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27F8F" w14:textId="7DB74841" w:rsidR="004433F5" w:rsidRPr="004433F5" w:rsidRDefault="004433F5" w:rsidP="004433F5">
      <w:pPr>
        <w:spacing w:after="0" w:line="240" w:lineRule="auto"/>
        <w:rPr>
          <w:rFonts w:ascii="Calibri" w:eastAsia="Calibri" w:hAnsi="Calibri" w:cs="Times New Roman"/>
          <w:sz w:val="20"/>
          <w:szCs w:val="20"/>
        </w:rPr>
      </w:pPr>
      <w:bookmarkStart w:id="0" w:name="_Hlk117516162"/>
      <w:bookmarkEnd w:id="0"/>
      <w:r w:rsidRPr="004433F5">
        <w:rPr>
          <w:rFonts w:ascii="Calibri" w:eastAsia="Calibri" w:hAnsi="Calibri" w:cs="Times New Roman"/>
          <w:sz w:val="20"/>
          <w:szCs w:val="20"/>
        </w:rPr>
        <w:t xml:space="preserve">Załącznik nr </w:t>
      </w:r>
      <w:r>
        <w:rPr>
          <w:rFonts w:ascii="Calibri" w:eastAsia="Calibri" w:hAnsi="Calibri" w:cs="Times New Roman"/>
          <w:sz w:val="20"/>
          <w:szCs w:val="20"/>
        </w:rPr>
        <w:t>2</w:t>
      </w:r>
    </w:p>
    <w:p w14:paraId="4E543657" w14:textId="3EFD3824" w:rsidR="004433F5" w:rsidRPr="004433F5" w:rsidRDefault="004433F5" w:rsidP="004433F5">
      <w:pPr>
        <w:spacing w:after="0" w:line="240" w:lineRule="auto"/>
        <w:rPr>
          <w:rFonts w:ascii="Calibri" w:eastAsia="Calibri" w:hAnsi="Calibri" w:cs="Times New Roman"/>
          <w:sz w:val="20"/>
          <w:szCs w:val="20"/>
        </w:rPr>
      </w:pPr>
      <w:r w:rsidRPr="004433F5">
        <w:rPr>
          <w:rFonts w:ascii="Calibri" w:eastAsia="Calibri" w:hAnsi="Calibri" w:cs="Times New Roman"/>
          <w:sz w:val="20"/>
          <w:szCs w:val="20"/>
        </w:rPr>
        <w:t xml:space="preserve">do zarządzenia nr  …/2022 </w:t>
      </w:r>
      <w:r w:rsidRPr="004433F5">
        <w:rPr>
          <w:rFonts w:ascii="Calibri" w:eastAsia="Calibri" w:hAnsi="Calibri" w:cs="Times New Roman"/>
          <w:sz w:val="20"/>
          <w:szCs w:val="20"/>
        </w:rPr>
        <w:br/>
      </w:r>
      <w:r w:rsidR="00866615">
        <w:rPr>
          <w:rFonts w:ascii="Calibri" w:eastAsia="Calibri" w:hAnsi="Calibri" w:cs="Times New Roman"/>
          <w:sz w:val="20"/>
          <w:szCs w:val="20"/>
        </w:rPr>
        <w:t>Wójta Gminy Łopuszno</w:t>
      </w:r>
      <w:r w:rsidRPr="004433F5">
        <w:rPr>
          <w:rFonts w:ascii="Calibri" w:eastAsia="Calibri" w:hAnsi="Calibri" w:cs="Times New Roman"/>
          <w:sz w:val="20"/>
          <w:szCs w:val="20"/>
        </w:rPr>
        <w:t xml:space="preserve"> z dnia 18 listopada 2022 r.</w:t>
      </w:r>
    </w:p>
    <w:p w14:paraId="0FB57396" w14:textId="26570E4E" w:rsidR="004433F5" w:rsidRPr="004433F5" w:rsidRDefault="004433F5" w:rsidP="004433F5">
      <w:pPr>
        <w:tabs>
          <w:tab w:val="center" w:pos="4536"/>
          <w:tab w:val="right" w:pos="9072"/>
        </w:tabs>
        <w:spacing w:after="0" w:line="240" w:lineRule="auto"/>
        <w:jc w:val="both"/>
        <w:rPr>
          <w:rFonts w:ascii="Calibri" w:eastAsia="Calibri" w:hAnsi="Calibri" w:cs="Times New Roman"/>
          <w:sz w:val="20"/>
          <w:szCs w:val="20"/>
        </w:rPr>
      </w:pPr>
      <w:r w:rsidRPr="004433F5">
        <w:rPr>
          <w:rFonts w:ascii="Calibri" w:eastAsia="Calibri" w:hAnsi="Calibri" w:cs="Times New Roman"/>
          <w:sz w:val="20"/>
          <w:szCs w:val="20"/>
        </w:rPr>
        <w:t>w sprawie przeprowadzenia konsultacji społecznych projektu Diagnozy Strategicznej oraz „Strategii Rozwoju Ponadlokalnego  dla Gmin: Chęciny, Łopuszno, Małogoszcz, Piekoszów i Sobków do roku 2030”</w:t>
      </w:r>
    </w:p>
    <w:p w14:paraId="453C710D" w14:textId="74CC8832" w:rsidR="002E03FC" w:rsidRPr="002E03FC" w:rsidRDefault="004433F5" w:rsidP="00586187">
      <w:pPr>
        <w:spacing w:after="0" w:line="240" w:lineRule="auto"/>
        <w:rPr>
          <w:rFonts w:cstheme="minorHAnsi"/>
          <w:b/>
          <w:bCs/>
          <w:noProof/>
          <w:sz w:val="44"/>
          <w:szCs w:val="44"/>
          <w:highlight w:val="yellow"/>
        </w:rPr>
      </w:pPr>
      <w:r>
        <w:rPr>
          <w:noProof/>
          <w:lang w:eastAsia="pl-PL"/>
        </w:rPr>
        <w:drawing>
          <wp:anchor distT="0" distB="0" distL="114300" distR="114300" simplePos="0" relativeHeight="251703296" behindDoc="0" locked="0" layoutInCell="1" allowOverlap="1" wp14:anchorId="07F9CA12" wp14:editId="6538C0B9">
            <wp:simplePos x="0" y="0"/>
            <wp:positionH relativeFrom="margin">
              <wp:posOffset>171450</wp:posOffset>
            </wp:positionH>
            <wp:positionV relativeFrom="topMargin">
              <wp:posOffset>1856105</wp:posOffset>
            </wp:positionV>
            <wp:extent cx="778510" cy="857250"/>
            <wp:effectExtent l="0" t="0" r="2540" b="0"/>
            <wp:wrapSquare wrapText="bothSides"/>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77851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1" wp14:anchorId="27353DA0" wp14:editId="165EA265">
            <wp:simplePos x="0" y="0"/>
            <wp:positionH relativeFrom="margin">
              <wp:posOffset>1543050</wp:posOffset>
            </wp:positionH>
            <wp:positionV relativeFrom="topMargin">
              <wp:posOffset>1857375</wp:posOffset>
            </wp:positionV>
            <wp:extent cx="676275" cy="863600"/>
            <wp:effectExtent l="0" t="0" r="9525" b="0"/>
            <wp:wrapSquare wrapText="bothSides"/>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76275" cy="86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0" locked="0" layoutInCell="1" allowOverlap="1" wp14:anchorId="2F5D2B65" wp14:editId="66BA7E4A">
            <wp:simplePos x="0" y="0"/>
            <wp:positionH relativeFrom="page">
              <wp:posOffset>3527425</wp:posOffset>
            </wp:positionH>
            <wp:positionV relativeFrom="margin">
              <wp:posOffset>953770</wp:posOffset>
            </wp:positionV>
            <wp:extent cx="733425" cy="789336"/>
            <wp:effectExtent l="0" t="0" r="0" b="0"/>
            <wp:wrapSquare wrapText="bothSides"/>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33425" cy="789336"/>
                    </a:xfrm>
                    <a:prstGeom prst="rect">
                      <a:avLst/>
                    </a:prstGeom>
                    <a:noFill/>
                    <a:ln>
                      <a:noFill/>
                    </a:ln>
                  </pic:spPr>
                </pic:pic>
              </a:graphicData>
            </a:graphic>
          </wp:anchor>
        </w:drawing>
      </w:r>
      <w:r>
        <w:rPr>
          <w:noProof/>
        </w:rPr>
        <w:drawing>
          <wp:anchor distT="0" distB="0" distL="114300" distR="114300" simplePos="0" relativeHeight="251705344" behindDoc="0" locked="0" layoutInCell="1" allowOverlap="1" wp14:anchorId="39A97C13" wp14:editId="513B3E82">
            <wp:simplePos x="0" y="0"/>
            <wp:positionH relativeFrom="margin">
              <wp:posOffset>3781425</wp:posOffset>
            </wp:positionH>
            <wp:positionV relativeFrom="topMargin">
              <wp:posOffset>1866900</wp:posOffset>
            </wp:positionV>
            <wp:extent cx="811530" cy="875665"/>
            <wp:effectExtent l="0" t="0" r="7620" b="635"/>
            <wp:wrapSquare wrapText="bothSides"/>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811530" cy="875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0" locked="0" layoutInCell="1" allowOverlap="1" wp14:anchorId="188E61A2" wp14:editId="24078E55">
            <wp:simplePos x="0" y="0"/>
            <wp:positionH relativeFrom="margin">
              <wp:posOffset>5118100</wp:posOffset>
            </wp:positionH>
            <wp:positionV relativeFrom="margin">
              <wp:posOffset>948055</wp:posOffset>
            </wp:positionV>
            <wp:extent cx="722630" cy="828040"/>
            <wp:effectExtent l="0" t="0" r="1270" b="0"/>
            <wp:wrapSquare wrapText="bothSides"/>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22630" cy="828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98AF6A" w14:textId="7D3AD246" w:rsidR="00586187" w:rsidRPr="002C3563" w:rsidRDefault="00586187" w:rsidP="00586187">
      <w:pPr>
        <w:spacing w:after="0" w:line="240" w:lineRule="auto"/>
        <w:jc w:val="center"/>
        <w:rPr>
          <w:rFonts w:cstheme="minorHAnsi"/>
          <w:b/>
          <w:bCs/>
          <w:highlight w:val="yellow"/>
        </w:rPr>
      </w:pPr>
    </w:p>
    <w:p w14:paraId="3AC9EA6C" w14:textId="4C8348D8" w:rsidR="002E03FC" w:rsidRPr="002E03FC" w:rsidRDefault="002E03FC" w:rsidP="002E03FC">
      <w:pPr>
        <w:spacing w:after="0" w:line="240" w:lineRule="auto"/>
        <w:jc w:val="center"/>
        <w:rPr>
          <w:rFonts w:cstheme="minorHAnsi"/>
          <w:b/>
          <w:bCs/>
          <w:noProof/>
          <w:sz w:val="44"/>
          <w:szCs w:val="44"/>
          <w:highlight w:val="yellow"/>
        </w:rPr>
      </w:pPr>
    </w:p>
    <w:p w14:paraId="6F32FDE2" w14:textId="0FF1CE65" w:rsidR="002E03FC" w:rsidRPr="002E03FC" w:rsidRDefault="002E03FC" w:rsidP="002E03FC">
      <w:pPr>
        <w:spacing w:after="0" w:line="240" w:lineRule="auto"/>
        <w:jc w:val="center"/>
        <w:rPr>
          <w:rFonts w:cstheme="minorHAnsi"/>
          <w:b/>
          <w:bCs/>
          <w:noProof/>
          <w:sz w:val="44"/>
          <w:szCs w:val="44"/>
          <w:highlight w:val="yellow"/>
        </w:rPr>
      </w:pPr>
    </w:p>
    <w:p w14:paraId="4B0A4A50" w14:textId="7F026D27" w:rsidR="00586187" w:rsidRDefault="004433F5" w:rsidP="002E03FC">
      <w:pPr>
        <w:spacing w:after="0" w:line="240" w:lineRule="auto"/>
        <w:jc w:val="center"/>
        <w:rPr>
          <w:rFonts w:cstheme="minorHAnsi"/>
          <w:b/>
          <w:bCs/>
          <w:noProof/>
          <w:sz w:val="36"/>
          <w:szCs w:val="36"/>
        </w:rPr>
      </w:pPr>
      <w:r>
        <w:rPr>
          <w:rFonts w:cstheme="minorHAnsi"/>
          <w:b/>
          <w:bCs/>
          <w:noProof/>
          <w:sz w:val="36"/>
          <w:szCs w:val="36"/>
        </w:rPr>
        <w:t>(projekt)</w:t>
      </w:r>
    </w:p>
    <w:p w14:paraId="1242C057" w14:textId="0051D1C8" w:rsidR="002E03FC" w:rsidRPr="002E03FC" w:rsidRDefault="002E03FC" w:rsidP="002E03FC">
      <w:pPr>
        <w:spacing w:after="0" w:line="240" w:lineRule="auto"/>
        <w:jc w:val="center"/>
        <w:rPr>
          <w:rFonts w:cstheme="minorHAnsi"/>
          <w:b/>
          <w:bCs/>
          <w:noProof/>
          <w:sz w:val="36"/>
          <w:szCs w:val="36"/>
        </w:rPr>
      </w:pPr>
      <w:r w:rsidRPr="002E03FC">
        <w:rPr>
          <w:rFonts w:cstheme="minorHAnsi"/>
          <w:b/>
          <w:bCs/>
          <w:noProof/>
          <w:sz w:val="36"/>
          <w:szCs w:val="36"/>
        </w:rPr>
        <w:t xml:space="preserve">Strategia </w:t>
      </w:r>
      <w:r w:rsidR="00C31AA7">
        <w:rPr>
          <w:rFonts w:cstheme="minorHAnsi"/>
          <w:b/>
          <w:bCs/>
          <w:noProof/>
          <w:sz w:val="36"/>
          <w:szCs w:val="36"/>
        </w:rPr>
        <w:t>Rozwoju Ponadlokalnego dla Gmin:</w:t>
      </w:r>
    </w:p>
    <w:p w14:paraId="25D97930" w14:textId="4D3C8C26" w:rsidR="002E03FC" w:rsidRPr="00C31AA7" w:rsidRDefault="00C31AA7" w:rsidP="002E03FC">
      <w:pPr>
        <w:spacing w:after="0" w:line="240" w:lineRule="auto"/>
        <w:jc w:val="center"/>
        <w:rPr>
          <w:rFonts w:cstheme="minorHAnsi"/>
          <w:b/>
          <w:bCs/>
          <w:noProof/>
          <w:color w:val="FF0000"/>
          <w:sz w:val="40"/>
          <w:szCs w:val="40"/>
        </w:rPr>
      </w:pPr>
      <w:r w:rsidRPr="00C31AA7">
        <w:rPr>
          <w:rFonts w:cstheme="minorHAnsi"/>
          <w:b/>
          <w:bCs/>
          <w:noProof/>
          <w:color w:val="FF0000"/>
          <w:sz w:val="40"/>
          <w:szCs w:val="40"/>
        </w:rPr>
        <w:t>Chęciny, Łopuszno, Małogoszcz, Piekoszów i Sobków</w:t>
      </w:r>
    </w:p>
    <w:p w14:paraId="744DC10B" w14:textId="2913F7DE" w:rsidR="002E03FC" w:rsidRDefault="002E03FC" w:rsidP="002E03FC">
      <w:pPr>
        <w:spacing w:after="0" w:line="240" w:lineRule="auto"/>
        <w:jc w:val="center"/>
        <w:rPr>
          <w:rFonts w:cstheme="minorHAnsi"/>
          <w:b/>
          <w:bCs/>
          <w:noProof/>
          <w:sz w:val="36"/>
          <w:szCs w:val="36"/>
        </w:rPr>
      </w:pPr>
      <w:r w:rsidRPr="002E03FC">
        <w:rPr>
          <w:rFonts w:cstheme="minorHAnsi"/>
          <w:b/>
          <w:bCs/>
          <w:noProof/>
          <w:sz w:val="36"/>
          <w:szCs w:val="36"/>
        </w:rPr>
        <w:t>do roku 2030</w:t>
      </w:r>
    </w:p>
    <w:p w14:paraId="7E18D1EB" w14:textId="77777777" w:rsidR="00C31AA7" w:rsidRPr="002E03FC" w:rsidRDefault="00C31AA7" w:rsidP="002E03FC">
      <w:pPr>
        <w:spacing w:after="0" w:line="240" w:lineRule="auto"/>
        <w:jc w:val="center"/>
        <w:rPr>
          <w:rFonts w:cstheme="minorHAnsi"/>
          <w:b/>
          <w:bCs/>
          <w:noProof/>
          <w:sz w:val="36"/>
          <w:szCs w:val="36"/>
        </w:rPr>
      </w:pPr>
    </w:p>
    <w:p w14:paraId="65F3CA77" w14:textId="40280BDE" w:rsidR="002E03FC" w:rsidRPr="002E03FC" w:rsidRDefault="00C31AA7" w:rsidP="002E03FC">
      <w:pPr>
        <w:spacing w:after="0" w:line="240" w:lineRule="auto"/>
        <w:jc w:val="center"/>
        <w:rPr>
          <w:rFonts w:cstheme="minorHAnsi"/>
          <w:b/>
          <w:bCs/>
          <w:noProof/>
          <w:highlight w:val="yellow"/>
        </w:rPr>
      </w:pPr>
      <w:r>
        <w:rPr>
          <w:noProof/>
        </w:rPr>
        <w:drawing>
          <wp:inline distT="0" distB="0" distL="0" distR="0" wp14:anchorId="5B5C1A90" wp14:editId="04C30BFE">
            <wp:extent cx="5267325" cy="4441979"/>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270820" cy="4444926"/>
                    </a:xfrm>
                    <a:prstGeom prst="rect">
                      <a:avLst/>
                    </a:prstGeom>
                    <a:noFill/>
                    <a:ln>
                      <a:noFill/>
                    </a:ln>
                  </pic:spPr>
                </pic:pic>
              </a:graphicData>
            </a:graphic>
          </wp:inline>
        </w:drawing>
      </w:r>
    </w:p>
    <w:p w14:paraId="54AB20A7" w14:textId="64D1CDA8" w:rsidR="002E03FC" w:rsidRPr="002E03FC" w:rsidRDefault="002E03FC" w:rsidP="002E03FC">
      <w:pPr>
        <w:spacing w:after="0" w:line="240" w:lineRule="auto"/>
        <w:jc w:val="center"/>
        <w:rPr>
          <w:rFonts w:cstheme="minorHAnsi"/>
          <w:noProof/>
          <w:highlight w:val="yellow"/>
        </w:rPr>
      </w:pPr>
    </w:p>
    <w:p w14:paraId="44109650" w14:textId="1D1508F2" w:rsidR="002E03FC" w:rsidRPr="002E03FC" w:rsidRDefault="002E03FC" w:rsidP="002E03FC">
      <w:pPr>
        <w:spacing w:after="0" w:line="240" w:lineRule="auto"/>
        <w:jc w:val="center"/>
        <w:rPr>
          <w:rFonts w:cstheme="minorHAnsi"/>
          <w:noProof/>
          <w:highlight w:val="yellow"/>
        </w:rPr>
      </w:pPr>
    </w:p>
    <w:p w14:paraId="4B634744" w14:textId="77777777" w:rsidR="002E03FC" w:rsidRPr="002E03FC" w:rsidRDefault="002E03FC" w:rsidP="002E03FC">
      <w:pPr>
        <w:spacing w:after="0" w:line="240" w:lineRule="auto"/>
        <w:jc w:val="center"/>
        <w:rPr>
          <w:rFonts w:cstheme="minorHAnsi"/>
          <w:noProof/>
        </w:rPr>
      </w:pPr>
    </w:p>
    <w:p w14:paraId="259C7322" w14:textId="77777777" w:rsidR="002E03FC" w:rsidRPr="002E03FC" w:rsidRDefault="002E03FC" w:rsidP="00687758">
      <w:pPr>
        <w:spacing w:after="0" w:line="240" w:lineRule="auto"/>
        <w:rPr>
          <w:rFonts w:cstheme="minorHAnsi"/>
          <w:noProof/>
        </w:rPr>
      </w:pPr>
    </w:p>
    <w:p w14:paraId="7DF9A1E2" w14:textId="6E7EA1E7" w:rsidR="002E03FC" w:rsidRPr="002E03FC" w:rsidRDefault="00E0750C" w:rsidP="002E03FC">
      <w:pPr>
        <w:spacing w:after="0" w:line="240" w:lineRule="auto"/>
        <w:jc w:val="center"/>
        <w:rPr>
          <w:rFonts w:cstheme="minorHAnsi"/>
          <w:noProof/>
          <w:highlight w:val="yellow"/>
        </w:rPr>
      </w:pPr>
      <w:r>
        <w:rPr>
          <w:rFonts w:cstheme="minorHAnsi"/>
          <w:noProof/>
        </w:rPr>
        <w:t>Listopad</w:t>
      </w:r>
      <w:r w:rsidR="002E03FC" w:rsidRPr="002E03FC">
        <w:rPr>
          <w:rFonts w:cstheme="minorHAnsi"/>
          <w:noProof/>
        </w:rPr>
        <w:t xml:space="preserve"> 2022</w:t>
      </w:r>
      <w:r w:rsidR="002E03FC" w:rsidRPr="002E03FC">
        <w:rPr>
          <w:rFonts w:cstheme="minorHAnsi"/>
          <w:noProof/>
          <w:highlight w:val="yellow"/>
        </w:rPr>
        <w:br w:type="page"/>
      </w:r>
    </w:p>
    <w:p w14:paraId="6CC466B1" w14:textId="63E135B3" w:rsidR="002E03FC" w:rsidRPr="002E03FC" w:rsidRDefault="002E03FC" w:rsidP="002E03FC">
      <w:pPr>
        <w:spacing w:after="0" w:line="240" w:lineRule="auto"/>
        <w:rPr>
          <w:rFonts w:cstheme="minorHAnsi"/>
          <w:color w:val="000000" w:themeColor="text1"/>
        </w:rPr>
      </w:pPr>
      <w:r w:rsidRPr="002E03FC">
        <w:rPr>
          <w:rFonts w:cstheme="minorHAnsi"/>
          <w:b/>
          <w:bCs/>
        </w:rPr>
        <w:lastRenderedPageBreak/>
        <w:t xml:space="preserve">Strategia terytorialna </w:t>
      </w:r>
      <w:r w:rsidRPr="002E03FC">
        <w:rPr>
          <w:rFonts w:cstheme="minorHAnsi"/>
          <w:b/>
          <w:bCs/>
        </w:rPr>
        <w:br/>
      </w:r>
      <w:r w:rsidRPr="002E03FC">
        <w:rPr>
          <w:rFonts w:cstheme="minorHAnsi"/>
        </w:rPr>
        <w:t>dla Gmin</w:t>
      </w:r>
      <w:r w:rsidR="00C31AA7">
        <w:rPr>
          <w:rFonts w:cstheme="minorHAnsi"/>
        </w:rPr>
        <w:t>: Chęciny, Łopuszno, Małogoszcz, Piekoszów i Sobków</w:t>
      </w:r>
    </w:p>
    <w:p w14:paraId="45A47D6D" w14:textId="77777777" w:rsidR="002E03FC" w:rsidRPr="002E03FC" w:rsidRDefault="002E03FC" w:rsidP="002E03FC">
      <w:pPr>
        <w:spacing w:after="0" w:line="240" w:lineRule="auto"/>
        <w:rPr>
          <w:rFonts w:cstheme="minorHAnsi"/>
          <w:b/>
          <w:bCs/>
          <w:iCs/>
        </w:rPr>
      </w:pPr>
      <w:r w:rsidRPr="002E03FC">
        <w:rPr>
          <w:rFonts w:cstheme="minorHAnsi"/>
        </w:rPr>
        <w:br/>
      </w:r>
      <w:r w:rsidRPr="002E03FC">
        <w:rPr>
          <w:rFonts w:cstheme="minorHAnsi"/>
          <w:b/>
          <w:bCs/>
          <w:iCs/>
        </w:rPr>
        <w:t>Skład Partnerstwa</w:t>
      </w:r>
    </w:p>
    <w:p w14:paraId="526C9271" w14:textId="4A96739E" w:rsidR="002E03FC" w:rsidRPr="002E03FC" w:rsidRDefault="002E03FC" w:rsidP="002E03FC">
      <w:pPr>
        <w:spacing w:after="0" w:line="240" w:lineRule="auto"/>
        <w:jc w:val="both"/>
        <w:rPr>
          <w:rFonts w:cstheme="minorHAnsi"/>
        </w:rPr>
      </w:pPr>
      <w:r w:rsidRPr="002E03FC">
        <w:rPr>
          <w:rFonts w:cstheme="minorHAnsi"/>
        </w:rPr>
        <w:t xml:space="preserve">Gmina </w:t>
      </w:r>
      <w:r w:rsidR="00C31AA7">
        <w:rPr>
          <w:rFonts w:cstheme="minorHAnsi"/>
        </w:rPr>
        <w:t>Chęciny (lider porozumienia)</w:t>
      </w:r>
      <w:r w:rsidRPr="002E03FC">
        <w:rPr>
          <w:rFonts w:cstheme="minorHAnsi"/>
        </w:rPr>
        <w:t xml:space="preserve">, Gmina </w:t>
      </w:r>
      <w:r w:rsidR="00C31AA7">
        <w:rPr>
          <w:rFonts w:cstheme="minorHAnsi"/>
        </w:rPr>
        <w:t>Łopuszno, Gmina Małogoszcz, Gmina Piekoszów, Gmina Sobków</w:t>
      </w:r>
    </w:p>
    <w:p w14:paraId="2A3ADCB5" w14:textId="77777777" w:rsidR="002E03FC" w:rsidRPr="002E03FC" w:rsidRDefault="002E03FC" w:rsidP="002E03FC">
      <w:pPr>
        <w:spacing w:after="0" w:line="240" w:lineRule="auto"/>
        <w:jc w:val="both"/>
        <w:rPr>
          <w:rFonts w:cstheme="minorHAnsi"/>
          <w:b/>
          <w:bCs/>
          <w:iCs/>
        </w:rPr>
      </w:pPr>
      <w:r w:rsidRPr="002E03FC">
        <w:rPr>
          <w:rFonts w:cstheme="minorHAnsi"/>
          <w:b/>
          <w:bCs/>
          <w:iCs/>
          <w:highlight w:val="yellow"/>
        </w:rPr>
        <w:br/>
      </w:r>
      <w:r w:rsidRPr="002E03FC">
        <w:rPr>
          <w:rFonts w:cstheme="minorHAnsi"/>
          <w:b/>
          <w:bCs/>
          <w:iCs/>
        </w:rPr>
        <w:t>Skład Rady Porozumienia</w:t>
      </w:r>
    </w:p>
    <w:p w14:paraId="2F31D58F" w14:textId="68FB8049" w:rsidR="002E03FC" w:rsidRPr="002E03FC" w:rsidRDefault="00C31AA7" w:rsidP="002E03FC">
      <w:pPr>
        <w:spacing w:after="0" w:line="240" w:lineRule="auto"/>
        <w:rPr>
          <w:rFonts w:cstheme="minorHAnsi"/>
        </w:rPr>
      </w:pPr>
      <w:r>
        <w:t>Robert Jaworski – Burmistrz Gminy i Miasta Chęciny</w:t>
      </w:r>
      <w:r w:rsidR="002E03FC" w:rsidRPr="002E03FC">
        <w:rPr>
          <w:rFonts w:cstheme="minorHAnsi"/>
        </w:rPr>
        <w:t>, Przewodniczący Rady Partnerstwa</w:t>
      </w:r>
    </w:p>
    <w:p w14:paraId="25DAA591" w14:textId="77777777" w:rsidR="002E03FC" w:rsidRPr="002E03FC" w:rsidRDefault="002E03FC" w:rsidP="002E03FC">
      <w:pPr>
        <w:spacing w:after="0" w:line="240" w:lineRule="auto"/>
        <w:rPr>
          <w:rFonts w:cstheme="minorHAnsi"/>
        </w:rPr>
      </w:pPr>
      <w:r w:rsidRPr="002E03FC">
        <w:rPr>
          <w:rFonts w:cstheme="minorHAnsi"/>
        </w:rPr>
        <w:t xml:space="preserve">Członkowie Rady Partnerstwa: </w:t>
      </w:r>
    </w:p>
    <w:p w14:paraId="510C36D9" w14:textId="77777777" w:rsidR="00C31AA7" w:rsidRDefault="00C31AA7" w:rsidP="002E03FC">
      <w:pPr>
        <w:spacing w:after="0" w:line="240" w:lineRule="auto"/>
        <w:rPr>
          <w:rFonts w:cstheme="minorHAnsi"/>
        </w:rPr>
      </w:pPr>
      <w:r>
        <w:t>Irena Marcisz – Wójt Gminy Łopuszno</w:t>
      </w:r>
      <w:r w:rsidRPr="002E03FC">
        <w:rPr>
          <w:rFonts w:cstheme="minorHAnsi"/>
        </w:rPr>
        <w:t xml:space="preserve"> </w:t>
      </w:r>
    </w:p>
    <w:p w14:paraId="500E849D" w14:textId="36861624" w:rsidR="002E03FC" w:rsidRPr="002E03FC" w:rsidRDefault="002E03FC" w:rsidP="002E03FC">
      <w:pPr>
        <w:spacing w:after="0" w:line="240" w:lineRule="auto"/>
        <w:rPr>
          <w:rFonts w:cstheme="minorHAnsi"/>
        </w:rPr>
      </w:pPr>
      <w:r w:rsidRPr="002E03FC">
        <w:rPr>
          <w:rFonts w:cstheme="minorHAnsi"/>
        </w:rPr>
        <w:t>Mariusz Piotrowski – Burmistrz Miasta i Gminy Małogoszcz</w:t>
      </w:r>
    </w:p>
    <w:p w14:paraId="58026C2D" w14:textId="77777777" w:rsidR="002E03FC" w:rsidRPr="002E03FC" w:rsidRDefault="002E03FC" w:rsidP="002E03FC">
      <w:pPr>
        <w:spacing w:after="0" w:line="240" w:lineRule="auto"/>
        <w:rPr>
          <w:rFonts w:cstheme="minorHAnsi"/>
        </w:rPr>
      </w:pPr>
      <w:r w:rsidRPr="002E03FC">
        <w:rPr>
          <w:rFonts w:cstheme="minorHAnsi"/>
        </w:rPr>
        <w:t>Tomasz Chaja - Wójt Gminy Sobków</w:t>
      </w:r>
    </w:p>
    <w:p w14:paraId="647E7871" w14:textId="77777777" w:rsidR="00C31AA7" w:rsidRDefault="00C31AA7" w:rsidP="002E03FC">
      <w:pPr>
        <w:spacing w:after="0" w:line="240" w:lineRule="auto"/>
      </w:pPr>
      <w:r>
        <w:t>Zbigniew Piątek – Wójt Gminy Piekoszów</w:t>
      </w:r>
    </w:p>
    <w:p w14:paraId="6FFCDED3" w14:textId="40BE6D93" w:rsidR="002E03FC" w:rsidRPr="002E03FC" w:rsidRDefault="002E03FC" w:rsidP="002E03FC">
      <w:pPr>
        <w:spacing w:after="0" w:line="240" w:lineRule="auto"/>
        <w:rPr>
          <w:rFonts w:cstheme="minorHAnsi"/>
          <w:b/>
          <w:bCs/>
        </w:rPr>
      </w:pPr>
      <w:r w:rsidRPr="002E03FC">
        <w:rPr>
          <w:rFonts w:cstheme="minorHAnsi"/>
          <w:b/>
          <w:bCs/>
          <w:highlight w:val="yellow"/>
        </w:rPr>
        <w:br/>
      </w:r>
      <w:r w:rsidRPr="002E03FC">
        <w:rPr>
          <w:rFonts w:cstheme="minorHAnsi"/>
          <w:b/>
          <w:bCs/>
        </w:rPr>
        <w:t>Skład Zespołu Operacyjnego</w:t>
      </w:r>
    </w:p>
    <w:p w14:paraId="1C77E4AD" w14:textId="60C346ED" w:rsidR="00C31AA7" w:rsidRDefault="00C31AA7" w:rsidP="002E03FC">
      <w:pPr>
        <w:spacing w:after="0" w:line="240" w:lineRule="auto"/>
        <w:rPr>
          <w:rFonts w:cstheme="minorHAnsi"/>
        </w:rPr>
      </w:pPr>
      <w:r>
        <w:rPr>
          <w:rFonts w:cstheme="minorHAnsi"/>
        </w:rPr>
        <w:t xml:space="preserve">Joanna Łysak – Urząd Gminy i Miasta w Chęcinach </w:t>
      </w:r>
    </w:p>
    <w:p w14:paraId="3E84D66D" w14:textId="63031CA7" w:rsidR="00C31AA7" w:rsidRDefault="00C31AA7" w:rsidP="002E03FC">
      <w:pPr>
        <w:spacing w:after="0" w:line="240" w:lineRule="auto"/>
        <w:rPr>
          <w:rFonts w:cstheme="minorHAnsi"/>
        </w:rPr>
      </w:pPr>
      <w:r>
        <w:rPr>
          <w:rFonts w:cstheme="minorHAnsi"/>
        </w:rPr>
        <w:t>Monika Krzeszowska – Guz – koordynator Zespołu ds. opracowania Strategii Ponadlokalnej w Gminie Piekoszów</w:t>
      </w:r>
    </w:p>
    <w:p w14:paraId="56DD5309" w14:textId="39FC3B33" w:rsidR="002E03FC" w:rsidRPr="002E03FC" w:rsidRDefault="002E03FC" w:rsidP="002E03FC">
      <w:pPr>
        <w:spacing w:after="0" w:line="240" w:lineRule="auto"/>
        <w:rPr>
          <w:rFonts w:cstheme="minorHAnsi"/>
        </w:rPr>
      </w:pPr>
      <w:r w:rsidRPr="002E03FC">
        <w:rPr>
          <w:rFonts w:cstheme="minorHAnsi"/>
        </w:rPr>
        <w:t xml:space="preserve">Przemysław Spurek – Urząd Miasta i Gminy w Małogoszczu </w:t>
      </w:r>
    </w:p>
    <w:p w14:paraId="03C75D56" w14:textId="28FE69F3" w:rsidR="002E03FC" w:rsidRDefault="002E03FC" w:rsidP="002E03FC">
      <w:pPr>
        <w:spacing w:after="0" w:line="240" w:lineRule="auto"/>
        <w:rPr>
          <w:rFonts w:cstheme="minorHAnsi"/>
        </w:rPr>
      </w:pPr>
      <w:r w:rsidRPr="002E03FC">
        <w:rPr>
          <w:rFonts w:cstheme="minorHAnsi"/>
        </w:rPr>
        <w:t xml:space="preserve">Sylwester Fiuk – Urząd Gminy w Sobkowie </w:t>
      </w:r>
    </w:p>
    <w:p w14:paraId="43334573" w14:textId="2B475B52" w:rsidR="00C31AA7" w:rsidRDefault="00C31AA7" w:rsidP="002E03FC">
      <w:pPr>
        <w:spacing w:after="0" w:line="240" w:lineRule="auto"/>
        <w:rPr>
          <w:rFonts w:cstheme="minorHAnsi"/>
        </w:rPr>
      </w:pPr>
      <w:r>
        <w:rPr>
          <w:rFonts w:cstheme="minorHAnsi"/>
        </w:rPr>
        <w:t>Patrycja Jas – Urząd Gminy w Łopusznie</w:t>
      </w:r>
    </w:p>
    <w:p w14:paraId="12545049" w14:textId="44D06740" w:rsidR="002E03FC" w:rsidRDefault="002E03FC" w:rsidP="002E03FC">
      <w:pPr>
        <w:spacing w:after="0" w:line="240" w:lineRule="auto"/>
        <w:rPr>
          <w:rFonts w:cstheme="minorHAnsi"/>
        </w:rPr>
      </w:pPr>
    </w:p>
    <w:p w14:paraId="0A15CF82" w14:textId="68967BA6" w:rsidR="00E17E35" w:rsidRPr="00E17E35" w:rsidRDefault="00E17E35" w:rsidP="002E03FC">
      <w:pPr>
        <w:spacing w:after="0" w:line="240" w:lineRule="auto"/>
        <w:rPr>
          <w:rFonts w:cstheme="minorHAnsi"/>
          <w:b/>
          <w:bCs/>
        </w:rPr>
      </w:pPr>
      <w:r w:rsidRPr="00E17E35">
        <w:rPr>
          <w:rFonts w:cstheme="minorHAnsi"/>
          <w:b/>
          <w:bCs/>
        </w:rPr>
        <w:t>Podstawa prawna</w:t>
      </w:r>
    </w:p>
    <w:p w14:paraId="6D1D2B8D" w14:textId="657A1A67" w:rsidR="00C31AA7" w:rsidRPr="00C31AA7" w:rsidRDefault="00E17E35" w:rsidP="00C31AA7">
      <w:pPr>
        <w:pStyle w:val="Default"/>
        <w:jc w:val="both"/>
        <w:rPr>
          <w:rFonts w:asciiTheme="minorHAnsi" w:hAnsiTheme="minorHAnsi" w:cstheme="minorHAnsi"/>
          <w:sz w:val="22"/>
          <w:szCs w:val="22"/>
        </w:rPr>
      </w:pPr>
      <w:r w:rsidRPr="00C31AA7">
        <w:rPr>
          <w:rFonts w:asciiTheme="minorHAnsi" w:hAnsiTheme="minorHAnsi" w:cstheme="minorHAnsi"/>
          <w:sz w:val="22"/>
          <w:szCs w:val="22"/>
        </w:rPr>
        <w:t>Porozumienie partnerskie z</w:t>
      </w:r>
      <w:r w:rsidR="00C31AA7" w:rsidRPr="00C31AA7">
        <w:rPr>
          <w:rFonts w:asciiTheme="minorHAnsi" w:hAnsiTheme="minorHAnsi" w:cstheme="minorHAnsi"/>
          <w:sz w:val="22"/>
          <w:szCs w:val="22"/>
        </w:rPr>
        <w:t xml:space="preserve"> dnia 1 grudnia 2021r.</w:t>
      </w:r>
      <w:r w:rsidR="00C31AA7">
        <w:rPr>
          <w:rFonts w:asciiTheme="minorHAnsi" w:hAnsiTheme="minorHAnsi" w:cstheme="minorHAnsi"/>
          <w:sz w:val="22"/>
          <w:szCs w:val="22"/>
        </w:rPr>
        <w:t xml:space="preserve"> </w:t>
      </w:r>
      <w:r w:rsidR="00C31AA7" w:rsidRPr="00C31AA7">
        <w:rPr>
          <w:rFonts w:asciiTheme="minorHAnsi" w:hAnsiTheme="minorHAnsi" w:cstheme="minorHAnsi"/>
          <w:sz w:val="22"/>
          <w:szCs w:val="22"/>
        </w:rPr>
        <w:t xml:space="preserve">określające zasady współpracy przy opracowaniu </w:t>
      </w:r>
      <w:r w:rsidR="00C31AA7">
        <w:rPr>
          <w:rFonts w:asciiTheme="minorHAnsi" w:hAnsiTheme="minorHAnsi" w:cstheme="minorHAnsi"/>
          <w:sz w:val="22"/>
          <w:szCs w:val="22"/>
        </w:rPr>
        <w:br/>
      </w:r>
      <w:r w:rsidR="00C31AA7" w:rsidRPr="00C31AA7">
        <w:rPr>
          <w:rFonts w:asciiTheme="minorHAnsi" w:hAnsiTheme="minorHAnsi" w:cstheme="minorHAnsi"/>
          <w:sz w:val="22"/>
          <w:szCs w:val="22"/>
        </w:rPr>
        <w:t>i wdrażaniu „</w:t>
      </w:r>
      <w:r w:rsidR="00C31AA7" w:rsidRPr="00C31AA7">
        <w:rPr>
          <w:rFonts w:asciiTheme="minorHAnsi" w:hAnsiTheme="minorHAnsi" w:cstheme="minorHAnsi"/>
          <w:sz w:val="22"/>
          <w:szCs w:val="22"/>
          <w:lang w:eastAsia="pl-PL"/>
        </w:rPr>
        <w:t xml:space="preserve">Strategii </w:t>
      </w:r>
      <w:r w:rsidR="00C31AA7" w:rsidRPr="00C31AA7">
        <w:rPr>
          <w:rFonts w:asciiTheme="minorHAnsi" w:hAnsiTheme="minorHAnsi" w:cstheme="minorHAnsi"/>
          <w:color w:val="000000" w:themeColor="text1"/>
          <w:sz w:val="22"/>
          <w:szCs w:val="22"/>
          <w:lang w:eastAsia="pl-PL"/>
        </w:rPr>
        <w:t xml:space="preserve">Ponadlokalnej dla Gmin: </w:t>
      </w:r>
      <w:r w:rsidR="00C31AA7" w:rsidRPr="00C31AA7">
        <w:rPr>
          <w:rFonts w:asciiTheme="minorHAnsi" w:hAnsiTheme="minorHAnsi" w:cstheme="minorHAnsi"/>
          <w:color w:val="000000" w:themeColor="text1"/>
          <w:sz w:val="22"/>
          <w:szCs w:val="22"/>
        </w:rPr>
        <w:t>Chęciny, Łopuszno, Małogoszcz, Piekoszów i Sobków do roku 2030”</w:t>
      </w:r>
    </w:p>
    <w:p w14:paraId="4A6C1556" w14:textId="2F7B5936" w:rsidR="00E17E35" w:rsidRDefault="00E17E35" w:rsidP="00E17E35">
      <w:pPr>
        <w:spacing w:after="0" w:line="240" w:lineRule="auto"/>
        <w:jc w:val="both"/>
        <w:rPr>
          <w:rFonts w:cstheme="minorHAnsi"/>
          <w:highlight w:val="yellow"/>
        </w:rPr>
      </w:pPr>
    </w:p>
    <w:p w14:paraId="2A1A45B5" w14:textId="3512B033" w:rsidR="00E17E35" w:rsidRPr="00E17E35" w:rsidRDefault="00E17E35" w:rsidP="00E17E35">
      <w:pPr>
        <w:pStyle w:val="Bezodstpw"/>
        <w:ind w:left="0"/>
        <w:jc w:val="center"/>
        <w:rPr>
          <w:rFonts w:cstheme="minorHAnsi"/>
          <w:sz w:val="20"/>
          <w:szCs w:val="20"/>
          <w:highlight w:val="yellow"/>
          <w:lang w:val="pl-PL"/>
        </w:rPr>
      </w:pPr>
      <w:r w:rsidRPr="00E17E35">
        <w:rPr>
          <w:sz w:val="20"/>
          <w:szCs w:val="20"/>
          <w:lang w:val="pl-PL"/>
        </w:rPr>
        <w:t xml:space="preserve">Zdjęcie </w:t>
      </w:r>
      <w:r w:rsidRPr="00E17E35">
        <w:rPr>
          <w:sz w:val="20"/>
          <w:szCs w:val="20"/>
        </w:rPr>
        <w:fldChar w:fldCharType="begin"/>
      </w:r>
      <w:r w:rsidRPr="00E17E35">
        <w:rPr>
          <w:sz w:val="20"/>
          <w:szCs w:val="20"/>
          <w:lang w:val="pl-PL"/>
        </w:rPr>
        <w:instrText xml:space="preserve"> SEQ Zdjęcie \* ARABIC </w:instrText>
      </w:r>
      <w:r w:rsidRPr="00E17E35">
        <w:rPr>
          <w:sz w:val="20"/>
          <w:szCs w:val="20"/>
        </w:rPr>
        <w:fldChar w:fldCharType="separate"/>
      </w:r>
      <w:r w:rsidR="00C31AA7">
        <w:rPr>
          <w:noProof/>
          <w:sz w:val="20"/>
          <w:szCs w:val="20"/>
          <w:lang w:val="pl-PL"/>
        </w:rPr>
        <w:t>1</w:t>
      </w:r>
      <w:r w:rsidRPr="00E17E35">
        <w:rPr>
          <w:sz w:val="20"/>
          <w:szCs w:val="20"/>
        </w:rPr>
        <w:fldChar w:fldCharType="end"/>
      </w:r>
      <w:r w:rsidRPr="00E17E35">
        <w:rPr>
          <w:sz w:val="20"/>
          <w:szCs w:val="20"/>
          <w:lang w:val="pl-PL"/>
        </w:rPr>
        <w:t xml:space="preserve"> Podpisanie porozumienia partnerskiego gmin</w:t>
      </w:r>
      <w:r w:rsidR="00C31AA7">
        <w:rPr>
          <w:sz w:val="20"/>
          <w:szCs w:val="20"/>
          <w:lang w:val="pl-PL"/>
        </w:rPr>
        <w:t>: Chęciny, Łopuszno, Małogoszcz, Piekoszów i Sobków</w:t>
      </w:r>
      <w:r w:rsidRPr="00E17E35">
        <w:rPr>
          <w:sz w:val="20"/>
          <w:szCs w:val="20"/>
          <w:lang w:val="pl-PL"/>
        </w:rPr>
        <w:t xml:space="preserve"> </w:t>
      </w:r>
      <w:r w:rsidR="00C31AA7">
        <w:rPr>
          <w:sz w:val="20"/>
          <w:szCs w:val="20"/>
          <w:lang w:val="pl-PL"/>
        </w:rPr>
        <w:br/>
      </w:r>
      <w:r w:rsidRPr="00E17E35">
        <w:rPr>
          <w:sz w:val="20"/>
          <w:szCs w:val="20"/>
          <w:lang w:val="pl-PL"/>
        </w:rPr>
        <w:t xml:space="preserve">w dniu </w:t>
      </w:r>
      <w:r w:rsidR="00C31AA7">
        <w:rPr>
          <w:sz w:val="20"/>
          <w:szCs w:val="20"/>
          <w:lang w:val="pl-PL"/>
        </w:rPr>
        <w:t>01</w:t>
      </w:r>
      <w:r w:rsidRPr="00E17E35">
        <w:rPr>
          <w:sz w:val="20"/>
          <w:szCs w:val="20"/>
          <w:lang w:val="pl-PL"/>
        </w:rPr>
        <w:t>.</w:t>
      </w:r>
      <w:r w:rsidR="00C31AA7">
        <w:rPr>
          <w:sz w:val="20"/>
          <w:szCs w:val="20"/>
          <w:lang w:val="pl-PL"/>
        </w:rPr>
        <w:t>12</w:t>
      </w:r>
      <w:r w:rsidRPr="00E17E35">
        <w:rPr>
          <w:sz w:val="20"/>
          <w:szCs w:val="20"/>
          <w:lang w:val="pl-PL"/>
        </w:rPr>
        <w:t>.2021r.</w:t>
      </w:r>
    </w:p>
    <w:p w14:paraId="200EE2A0" w14:textId="2AB4F209" w:rsidR="002E03FC" w:rsidRPr="00C31AA7" w:rsidRDefault="00C31AA7" w:rsidP="00E17E35">
      <w:pPr>
        <w:pStyle w:val="Bezodstpw"/>
        <w:ind w:left="0"/>
        <w:rPr>
          <w:lang w:val="pl-PL"/>
        </w:rPr>
      </w:pPr>
      <w:r>
        <w:rPr>
          <w:noProof/>
        </w:rPr>
        <w:drawing>
          <wp:inline distT="0" distB="0" distL="0" distR="0" wp14:anchorId="63296680" wp14:editId="0785C2D7">
            <wp:extent cx="5667375" cy="3419475"/>
            <wp:effectExtent l="0" t="0" r="9525"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5667375" cy="3419475"/>
                    </a:xfrm>
                    <a:prstGeom prst="rect">
                      <a:avLst/>
                    </a:prstGeom>
                    <a:noFill/>
                    <a:ln>
                      <a:noFill/>
                    </a:ln>
                    <a:extLst>
                      <a:ext uri="{53640926-AAD7-44D8-BBD7-CCE9431645EC}">
                        <a14:shadowObscured xmlns:a14="http://schemas.microsoft.com/office/drawing/2010/main"/>
                      </a:ext>
                    </a:extLst>
                  </pic:spPr>
                </pic:pic>
              </a:graphicData>
            </a:graphic>
          </wp:inline>
        </w:drawing>
      </w:r>
    </w:p>
    <w:p w14:paraId="11FB1300" w14:textId="0AB0A0BA" w:rsidR="00CF5836" w:rsidRPr="0061544D" w:rsidRDefault="00E17E35" w:rsidP="00C31AA7">
      <w:pPr>
        <w:pStyle w:val="Bezodstpw"/>
        <w:ind w:left="0"/>
        <w:jc w:val="center"/>
        <w:rPr>
          <w:sz w:val="20"/>
          <w:szCs w:val="20"/>
          <w:lang w:val="pl-PL"/>
        </w:rPr>
      </w:pPr>
      <w:r w:rsidRPr="004C2A90">
        <w:rPr>
          <w:sz w:val="20"/>
          <w:szCs w:val="20"/>
          <w:lang w:val="pl-PL"/>
        </w:rPr>
        <w:t xml:space="preserve">Źródło: </w:t>
      </w:r>
      <w:r w:rsidR="00C31AA7" w:rsidRPr="00C31AA7">
        <w:rPr>
          <w:sz w:val="20"/>
          <w:szCs w:val="20"/>
          <w:lang w:val="pl-PL"/>
        </w:rPr>
        <w:t>https://ckinfo.pl/%CB%9Dstrategia-ponadlokalna-dla-gmin-checiny-lopuszno-malogoszcz-piekoszow-i-sobkow-do-roku-2030%CB%9D/</w:t>
      </w:r>
      <w:r w:rsidR="00CF5836" w:rsidRPr="0061544D">
        <w:rPr>
          <w:sz w:val="20"/>
          <w:szCs w:val="20"/>
          <w:lang w:val="pl-PL"/>
        </w:rPr>
        <w:br w:type="page"/>
      </w:r>
    </w:p>
    <w:sdt>
      <w:sdtPr>
        <w:rPr>
          <w:rFonts w:asciiTheme="minorHAnsi" w:eastAsiaTheme="minorHAnsi" w:hAnsiTheme="minorHAnsi" w:cstheme="minorBidi"/>
          <w:b w:val="0"/>
          <w:color w:val="auto"/>
          <w:sz w:val="22"/>
          <w:szCs w:val="22"/>
          <w:lang w:eastAsia="en-US"/>
        </w:rPr>
        <w:id w:val="-605194565"/>
        <w:docPartObj>
          <w:docPartGallery w:val="Table of Contents"/>
          <w:docPartUnique/>
        </w:docPartObj>
      </w:sdtPr>
      <w:sdtEndPr>
        <w:rPr>
          <w:bCs/>
        </w:rPr>
      </w:sdtEndPr>
      <w:sdtContent>
        <w:p w14:paraId="310679E8" w14:textId="7746B0BC" w:rsidR="00CF5836" w:rsidRDefault="00CF5836" w:rsidP="003504AC">
          <w:pPr>
            <w:pStyle w:val="Nagwekspisutreci"/>
          </w:pPr>
          <w:r>
            <w:t>Spis treści</w:t>
          </w:r>
        </w:p>
        <w:p w14:paraId="730E336B" w14:textId="7E1155FD" w:rsidR="00FE002E" w:rsidRPr="00FE002E" w:rsidRDefault="00CF5836" w:rsidP="00FE002E">
          <w:pPr>
            <w:pStyle w:val="Spistreci1"/>
            <w:rPr>
              <w:rFonts w:asciiTheme="minorHAnsi" w:eastAsiaTheme="minorEastAsia" w:hAnsiTheme="minorHAnsi" w:cstheme="minorBidi"/>
              <w:kern w:val="0"/>
              <w:sz w:val="22"/>
              <w:szCs w:val="22"/>
              <w:lang w:eastAsia="pl-PL"/>
            </w:rPr>
          </w:pPr>
          <w:r w:rsidRPr="0005365D">
            <w:rPr>
              <w:sz w:val="20"/>
              <w:szCs w:val="20"/>
            </w:rPr>
            <w:fldChar w:fldCharType="begin"/>
          </w:r>
          <w:r w:rsidRPr="0005365D">
            <w:rPr>
              <w:sz w:val="20"/>
              <w:szCs w:val="20"/>
            </w:rPr>
            <w:instrText xml:space="preserve"> TOC \o "1-3" \h \z \u </w:instrText>
          </w:r>
          <w:r w:rsidRPr="0005365D">
            <w:rPr>
              <w:sz w:val="20"/>
              <w:szCs w:val="20"/>
            </w:rPr>
            <w:fldChar w:fldCharType="separate"/>
          </w:r>
          <w:hyperlink w:anchor="_Toc117771125" w:history="1">
            <w:r w:rsidR="00FE002E" w:rsidRPr="00FE002E">
              <w:rPr>
                <w:rStyle w:val="Hipercze"/>
                <w:sz w:val="22"/>
                <w:szCs w:val="22"/>
              </w:rPr>
              <w:t>1.</w:t>
            </w:r>
            <w:r w:rsidR="00FE002E" w:rsidRPr="00FE002E">
              <w:rPr>
                <w:rFonts w:asciiTheme="minorHAnsi" w:eastAsiaTheme="minorEastAsia" w:hAnsiTheme="minorHAnsi" w:cstheme="minorBidi"/>
                <w:kern w:val="0"/>
                <w:sz w:val="22"/>
                <w:szCs w:val="22"/>
                <w:lang w:eastAsia="pl-PL"/>
              </w:rPr>
              <w:tab/>
            </w:r>
            <w:r w:rsidR="00FE002E" w:rsidRPr="00FE002E">
              <w:rPr>
                <w:rStyle w:val="Hipercze"/>
                <w:sz w:val="22"/>
                <w:szCs w:val="22"/>
              </w:rPr>
              <w:t>Wprowadzenie</w:t>
            </w:r>
            <w:r w:rsidR="00FE002E" w:rsidRPr="00FE002E">
              <w:rPr>
                <w:webHidden/>
                <w:sz w:val="22"/>
                <w:szCs w:val="22"/>
              </w:rPr>
              <w:tab/>
            </w:r>
            <w:r w:rsidR="00FE002E" w:rsidRPr="00FE002E">
              <w:rPr>
                <w:webHidden/>
                <w:sz w:val="22"/>
                <w:szCs w:val="22"/>
              </w:rPr>
              <w:fldChar w:fldCharType="begin"/>
            </w:r>
            <w:r w:rsidR="00FE002E" w:rsidRPr="00FE002E">
              <w:rPr>
                <w:webHidden/>
                <w:sz w:val="22"/>
                <w:szCs w:val="22"/>
              </w:rPr>
              <w:instrText xml:space="preserve"> PAGEREF _Toc117771125 \h </w:instrText>
            </w:r>
            <w:r w:rsidR="00FE002E" w:rsidRPr="00FE002E">
              <w:rPr>
                <w:webHidden/>
                <w:sz w:val="22"/>
                <w:szCs w:val="22"/>
              </w:rPr>
            </w:r>
            <w:r w:rsidR="00FE002E" w:rsidRPr="00FE002E">
              <w:rPr>
                <w:webHidden/>
                <w:sz w:val="22"/>
                <w:szCs w:val="22"/>
              </w:rPr>
              <w:fldChar w:fldCharType="separate"/>
            </w:r>
            <w:r w:rsidR="00E0750C">
              <w:rPr>
                <w:webHidden/>
                <w:sz w:val="22"/>
                <w:szCs w:val="22"/>
              </w:rPr>
              <w:t>4</w:t>
            </w:r>
            <w:r w:rsidR="00FE002E" w:rsidRPr="00FE002E">
              <w:rPr>
                <w:webHidden/>
                <w:sz w:val="22"/>
                <w:szCs w:val="22"/>
              </w:rPr>
              <w:fldChar w:fldCharType="end"/>
            </w:r>
          </w:hyperlink>
        </w:p>
        <w:p w14:paraId="02D787FC" w14:textId="597E5C01" w:rsidR="00FE002E" w:rsidRPr="00FE002E" w:rsidRDefault="00000000" w:rsidP="00FE002E">
          <w:pPr>
            <w:pStyle w:val="Spistreci1"/>
            <w:rPr>
              <w:rFonts w:asciiTheme="minorHAnsi" w:eastAsiaTheme="minorEastAsia" w:hAnsiTheme="minorHAnsi" w:cstheme="minorBidi"/>
              <w:kern w:val="0"/>
              <w:sz w:val="22"/>
              <w:szCs w:val="22"/>
              <w:lang w:eastAsia="pl-PL"/>
            </w:rPr>
          </w:pPr>
          <w:hyperlink w:anchor="_Toc117771126" w:history="1">
            <w:r w:rsidR="00FE002E" w:rsidRPr="00FE002E">
              <w:rPr>
                <w:rStyle w:val="Hipercze"/>
                <w:sz w:val="22"/>
                <w:szCs w:val="22"/>
              </w:rPr>
              <w:t>2.1</w:t>
            </w:r>
            <w:r w:rsidR="00FE002E" w:rsidRPr="00FE002E">
              <w:rPr>
                <w:rFonts w:asciiTheme="minorHAnsi" w:eastAsiaTheme="minorEastAsia" w:hAnsiTheme="minorHAnsi" w:cstheme="minorBidi"/>
                <w:kern w:val="0"/>
                <w:sz w:val="22"/>
                <w:szCs w:val="22"/>
                <w:lang w:eastAsia="pl-PL"/>
              </w:rPr>
              <w:tab/>
            </w:r>
            <w:r w:rsidR="00FE002E" w:rsidRPr="00FE002E">
              <w:rPr>
                <w:rStyle w:val="Hipercze"/>
                <w:sz w:val="22"/>
                <w:szCs w:val="22"/>
              </w:rPr>
              <w:t>Podstawowe informacje o partnerstwie</w:t>
            </w:r>
            <w:r w:rsidR="00FE002E" w:rsidRPr="00FE002E">
              <w:rPr>
                <w:webHidden/>
                <w:sz w:val="22"/>
                <w:szCs w:val="22"/>
              </w:rPr>
              <w:tab/>
            </w:r>
            <w:r w:rsidR="00FE002E" w:rsidRPr="00FE002E">
              <w:rPr>
                <w:webHidden/>
                <w:sz w:val="22"/>
                <w:szCs w:val="22"/>
              </w:rPr>
              <w:fldChar w:fldCharType="begin"/>
            </w:r>
            <w:r w:rsidR="00FE002E" w:rsidRPr="00FE002E">
              <w:rPr>
                <w:webHidden/>
                <w:sz w:val="22"/>
                <w:szCs w:val="22"/>
              </w:rPr>
              <w:instrText xml:space="preserve"> PAGEREF _Toc117771126 \h </w:instrText>
            </w:r>
            <w:r w:rsidR="00FE002E" w:rsidRPr="00FE002E">
              <w:rPr>
                <w:webHidden/>
                <w:sz w:val="22"/>
                <w:szCs w:val="22"/>
              </w:rPr>
            </w:r>
            <w:r w:rsidR="00FE002E" w:rsidRPr="00FE002E">
              <w:rPr>
                <w:webHidden/>
                <w:sz w:val="22"/>
                <w:szCs w:val="22"/>
              </w:rPr>
              <w:fldChar w:fldCharType="separate"/>
            </w:r>
            <w:r w:rsidR="00E0750C">
              <w:rPr>
                <w:webHidden/>
                <w:sz w:val="22"/>
                <w:szCs w:val="22"/>
              </w:rPr>
              <w:t>5</w:t>
            </w:r>
            <w:r w:rsidR="00FE002E" w:rsidRPr="00FE002E">
              <w:rPr>
                <w:webHidden/>
                <w:sz w:val="22"/>
                <w:szCs w:val="22"/>
              </w:rPr>
              <w:fldChar w:fldCharType="end"/>
            </w:r>
          </w:hyperlink>
        </w:p>
        <w:p w14:paraId="2188889E" w14:textId="5144143A" w:rsidR="00FE002E" w:rsidRPr="00FE002E" w:rsidRDefault="00000000" w:rsidP="00FE002E">
          <w:pPr>
            <w:pStyle w:val="Spistreci1"/>
            <w:rPr>
              <w:rFonts w:asciiTheme="minorHAnsi" w:eastAsiaTheme="minorEastAsia" w:hAnsiTheme="minorHAnsi" w:cstheme="minorBidi"/>
              <w:kern w:val="0"/>
              <w:sz w:val="22"/>
              <w:szCs w:val="22"/>
              <w:lang w:eastAsia="pl-PL"/>
            </w:rPr>
          </w:pPr>
          <w:hyperlink w:anchor="_Toc117771127" w:history="1">
            <w:r w:rsidR="00FE002E" w:rsidRPr="00FE002E">
              <w:rPr>
                <w:rStyle w:val="Hipercze"/>
                <w:sz w:val="22"/>
                <w:szCs w:val="22"/>
              </w:rPr>
              <w:t>2.2 Zasady działania Partnerstwa</w:t>
            </w:r>
            <w:r w:rsidR="00FE002E" w:rsidRPr="00FE002E">
              <w:rPr>
                <w:webHidden/>
                <w:sz w:val="22"/>
                <w:szCs w:val="22"/>
              </w:rPr>
              <w:tab/>
            </w:r>
            <w:r w:rsidR="00FE002E" w:rsidRPr="00FE002E">
              <w:rPr>
                <w:webHidden/>
                <w:sz w:val="22"/>
                <w:szCs w:val="22"/>
              </w:rPr>
              <w:fldChar w:fldCharType="begin"/>
            </w:r>
            <w:r w:rsidR="00FE002E" w:rsidRPr="00FE002E">
              <w:rPr>
                <w:webHidden/>
                <w:sz w:val="22"/>
                <w:szCs w:val="22"/>
              </w:rPr>
              <w:instrText xml:space="preserve"> PAGEREF _Toc117771127 \h </w:instrText>
            </w:r>
            <w:r w:rsidR="00FE002E" w:rsidRPr="00FE002E">
              <w:rPr>
                <w:webHidden/>
                <w:sz w:val="22"/>
                <w:szCs w:val="22"/>
              </w:rPr>
            </w:r>
            <w:r w:rsidR="00FE002E" w:rsidRPr="00FE002E">
              <w:rPr>
                <w:webHidden/>
                <w:sz w:val="22"/>
                <w:szCs w:val="22"/>
              </w:rPr>
              <w:fldChar w:fldCharType="separate"/>
            </w:r>
            <w:r w:rsidR="00E0750C">
              <w:rPr>
                <w:webHidden/>
                <w:sz w:val="22"/>
                <w:szCs w:val="22"/>
              </w:rPr>
              <w:t>7</w:t>
            </w:r>
            <w:r w:rsidR="00FE002E" w:rsidRPr="00FE002E">
              <w:rPr>
                <w:webHidden/>
                <w:sz w:val="22"/>
                <w:szCs w:val="22"/>
              </w:rPr>
              <w:fldChar w:fldCharType="end"/>
            </w:r>
          </w:hyperlink>
        </w:p>
        <w:p w14:paraId="0DEDE67A" w14:textId="1929B111" w:rsidR="00FE002E" w:rsidRPr="00FE002E" w:rsidRDefault="00000000" w:rsidP="00FE002E">
          <w:pPr>
            <w:pStyle w:val="Spistreci1"/>
            <w:rPr>
              <w:rFonts w:asciiTheme="minorHAnsi" w:eastAsiaTheme="minorEastAsia" w:hAnsiTheme="minorHAnsi" w:cstheme="minorBidi"/>
              <w:kern w:val="0"/>
              <w:sz w:val="22"/>
              <w:szCs w:val="22"/>
              <w:lang w:eastAsia="pl-PL"/>
            </w:rPr>
          </w:pPr>
          <w:hyperlink w:anchor="_Toc117771128" w:history="1">
            <w:r w:rsidR="00FE002E" w:rsidRPr="00FE002E">
              <w:rPr>
                <w:rStyle w:val="Hipercze"/>
                <w:sz w:val="22"/>
                <w:szCs w:val="22"/>
              </w:rPr>
              <w:t>3.</w:t>
            </w:r>
            <w:r w:rsidR="00FE002E" w:rsidRPr="00FE002E">
              <w:rPr>
                <w:rFonts w:asciiTheme="minorHAnsi" w:eastAsiaTheme="minorEastAsia" w:hAnsiTheme="minorHAnsi" w:cstheme="minorBidi"/>
                <w:kern w:val="0"/>
                <w:sz w:val="22"/>
                <w:szCs w:val="22"/>
                <w:lang w:eastAsia="pl-PL"/>
              </w:rPr>
              <w:tab/>
            </w:r>
            <w:r w:rsidR="00FE002E" w:rsidRPr="00FE002E">
              <w:rPr>
                <w:rStyle w:val="Hipercze"/>
                <w:sz w:val="22"/>
                <w:szCs w:val="22"/>
              </w:rPr>
              <w:t>Podsumowanie diagnozy</w:t>
            </w:r>
            <w:r w:rsidR="00FE002E" w:rsidRPr="00FE002E">
              <w:rPr>
                <w:webHidden/>
                <w:sz w:val="22"/>
                <w:szCs w:val="22"/>
              </w:rPr>
              <w:tab/>
            </w:r>
            <w:r w:rsidR="00FE002E" w:rsidRPr="00FE002E">
              <w:rPr>
                <w:webHidden/>
                <w:sz w:val="22"/>
                <w:szCs w:val="22"/>
              </w:rPr>
              <w:fldChar w:fldCharType="begin"/>
            </w:r>
            <w:r w:rsidR="00FE002E" w:rsidRPr="00FE002E">
              <w:rPr>
                <w:webHidden/>
                <w:sz w:val="22"/>
                <w:szCs w:val="22"/>
              </w:rPr>
              <w:instrText xml:space="preserve"> PAGEREF _Toc117771128 \h </w:instrText>
            </w:r>
            <w:r w:rsidR="00FE002E" w:rsidRPr="00FE002E">
              <w:rPr>
                <w:webHidden/>
                <w:sz w:val="22"/>
                <w:szCs w:val="22"/>
              </w:rPr>
            </w:r>
            <w:r w:rsidR="00FE002E" w:rsidRPr="00FE002E">
              <w:rPr>
                <w:webHidden/>
                <w:sz w:val="22"/>
                <w:szCs w:val="22"/>
              </w:rPr>
              <w:fldChar w:fldCharType="separate"/>
            </w:r>
            <w:r w:rsidR="00E0750C">
              <w:rPr>
                <w:webHidden/>
                <w:sz w:val="22"/>
                <w:szCs w:val="22"/>
              </w:rPr>
              <w:t>8</w:t>
            </w:r>
            <w:r w:rsidR="00FE002E" w:rsidRPr="00FE002E">
              <w:rPr>
                <w:webHidden/>
                <w:sz w:val="22"/>
                <w:szCs w:val="22"/>
              </w:rPr>
              <w:fldChar w:fldCharType="end"/>
            </w:r>
          </w:hyperlink>
        </w:p>
        <w:p w14:paraId="7AAF8EF6" w14:textId="40F7F625" w:rsidR="00FE002E" w:rsidRPr="00FE002E" w:rsidRDefault="00000000" w:rsidP="00FE002E">
          <w:pPr>
            <w:pStyle w:val="Spistreci1"/>
            <w:rPr>
              <w:rFonts w:asciiTheme="minorHAnsi" w:eastAsiaTheme="minorEastAsia" w:hAnsiTheme="minorHAnsi" w:cstheme="minorBidi"/>
              <w:kern w:val="0"/>
              <w:sz w:val="22"/>
              <w:szCs w:val="22"/>
              <w:lang w:eastAsia="pl-PL"/>
            </w:rPr>
          </w:pPr>
          <w:hyperlink w:anchor="_Toc117771129" w:history="1">
            <w:r w:rsidR="00FE002E" w:rsidRPr="00FE002E">
              <w:rPr>
                <w:rStyle w:val="Hipercze"/>
                <w:sz w:val="22"/>
                <w:szCs w:val="22"/>
              </w:rPr>
              <w:t>4.</w:t>
            </w:r>
            <w:r w:rsidR="00FE002E" w:rsidRPr="00FE002E">
              <w:rPr>
                <w:rFonts w:asciiTheme="minorHAnsi" w:eastAsiaTheme="minorEastAsia" w:hAnsiTheme="minorHAnsi" w:cstheme="minorBidi"/>
                <w:kern w:val="0"/>
                <w:sz w:val="22"/>
                <w:szCs w:val="22"/>
                <w:lang w:eastAsia="pl-PL"/>
              </w:rPr>
              <w:tab/>
            </w:r>
            <w:r w:rsidR="00FE002E" w:rsidRPr="00FE002E">
              <w:rPr>
                <w:rStyle w:val="Hipercze"/>
                <w:sz w:val="22"/>
                <w:szCs w:val="22"/>
              </w:rPr>
              <w:t>Wizja i cele</w:t>
            </w:r>
            <w:r w:rsidR="00FE002E" w:rsidRPr="00FE002E">
              <w:rPr>
                <w:webHidden/>
                <w:sz w:val="22"/>
                <w:szCs w:val="22"/>
              </w:rPr>
              <w:tab/>
            </w:r>
            <w:r w:rsidR="00FE002E" w:rsidRPr="00FE002E">
              <w:rPr>
                <w:webHidden/>
                <w:sz w:val="22"/>
                <w:szCs w:val="22"/>
              </w:rPr>
              <w:fldChar w:fldCharType="begin"/>
            </w:r>
            <w:r w:rsidR="00FE002E" w:rsidRPr="00FE002E">
              <w:rPr>
                <w:webHidden/>
                <w:sz w:val="22"/>
                <w:szCs w:val="22"/>
              </w:rPr>
              <w:instrText xml:space="preserve"> PAGEREF _Toc117771129 \h </w:instrText>
            </w:r>
            <w:r w:rsidR="00FE002E" w:rsidRPr="00FE002E">
              <w:rPr>
                <w:webHidden/>
                <w:sz w:val="22"/>
                <w:szCs w:val="22"/>
              </w:rPr>
            </w:r>
            <w:r w:rsidR="00FE002E" w:rsidRPr="00FE002E">
              <w:rPr>
                <w:webHidden/>
                <w:sz w:val="22"/>
                <w:szCs w:val="22"/>
              </w:rPr>
              <w:fldChar w:fldCharType="separate"/>
            </w:r>
            <w:r w:rsidR="00E0750C">
              <w:rPr>
                <w:webHidden/>
                <w:sz w:val="22"/>
                <w:szCs w:val="22"/>
              </w:rPr>
              <w:t>54</w:t>
            </w:r>
            <w:r w:rsidR="00FE002E" w:rsidRPr="00FE002E">
              <w:rPr>
                <w:webHidden/>
                <w:sz w:val="22"/>
                <w:szCs w:val="22"/>
              </w:rPr>
              <w:fldChar w:fldCharType="end"/>
            </w:r>
          </w:hyperlink>
        </w:p>
        <w:p w14:paraId="3C0C7FDC" w14:textId="6E256921" w:rsidR="00FE002E" w:rsidRPr="00FE002E" w:rsidRDefault="00000000" w:rsidP="00FE002E">
          <w:pPr>
            <w:pStyle w:val="Spistreci1"/>
            <w:rPr>
              <w:rFonts w:asciiTheme="minorHAnsi" w:eastAsiaTheme="minorEastAsia" w:hAnsiTheme="minorHAnsi" w:cstheme="minorBidi"/>
              <w:kern w:val="0"/>
              <w:sz w:val="22"/>
              <w:szCs w:val="22"/>
              <w:lang w:eastAsia="pl-PL"/>
            </w:rPr>
          </w:pPr>
          <w:hyperlink w:anchor="_Toc117771130" w:history="1">
            <w:r w:rsidR="00FE002E" w:rsidRPr="00FE002E">
              <w:rPr>
                <w:rStyle w:val="Hipercze"/>
                <w:sz w:val="22"/>
                <w:szCs w:val="22"/>
              </w:rPr>
              <w:t>5.</w:t>
            </w:r>
            <w:r w:rsidR="00FE002E" w:rsidRPr="00FE002E">
              <w:rPr>
                <w:rFonts w:asciiTheme="minorHAnsi" w:eastAsiaTheme="minorEastAsia" w:hAnsiTheme="minorHAnsi" w:cstheme="minorBidi"/>
                <w:kern w:val="0"/>
                <w:sz w:val="22"/>
                <w:szCs w:val="22"/>
                <w:lang w:eastAsia="pl-PL"/>
              </w:rPr>
              <w:tab/>
            </w:r>
            <w:r w:rsidR="00FE002E" w:rsidRPr="00FE002E">
              <w:rPr>
                <w:rStyle w:val="Hipercze"/>
                <w:sz w:val="22"/>
                <w:szCs w:val="22"/>
              </w:rPr>
              <w:t>Kierunki działań</w:t>
            </w:r>
            <w:r w:rsidR="00FE002E" w:rsidRPr="00FE002E">
              <w:rPr>
                <w:webHidden/>
                <w:sz w:val="22"/>
                <w:szCs w:val="22"/>
              </w:rPr>
              <w:tab/>
            </w:r>
            <w:r w:rsidR="00FE002E" w:rsidRPr="00FE002E">
              <w:rPr>
                <w:webHidden/>
                <w:sz w:val="22"/>
                <w:szCs w:val="22"/>
              </w:rPr>
              <w:fldChar w:fldCharType="begin"/>
            </w:r>
            <w:r w:rsidR="00FE002E" w:rsidRPr="00FE002E">
              <w:rPr>
                <w:webHidden/>
                <w:sz w:val="22"/>
                <w:szCs w:val="22"/>
              </w:rPr>
              <w:instrText xml:space="preserve"> PAGEREF _Toc117771130 \h </w:instrText>
            </w:r>
            <w:r w:rsidR="00FE002E" w:rsidRPr="00FE002E">
              <w:rPr>
                <w:webHidden/>
                <w:sz w:val="22"/>
                <w:szCs w:val="22"/>
              </w:rPr>
            </w:r>
            <w:r w:rsidR="00FE002E" w:rsidRPr="00FE002E">
              <w:rPr>
                <w:webHidden/>
                <w:sz w:val="22"/>
                <w:szCs w:val="22"/>
              </w:rPr>
              <w:fldChar w:fldCharType="separate"/>
            </w:r>
            <w:r w:rsidR="00E0750C">
              <w:rPr>
                <w:webHidden/>
                <w:sz w:val="22"/>
                <w:szCs w:val="22"/>
              </w:rPr>
              <w:t>56</w:t>
            </w:r>
            <w:r w:rsidR="00FE002E" w:rsidRPr="00FE002E">
              <w:rPr>
                <w:webHidden/>
                <w:sz w:val="22"/>
                <w:szCs w:val="22"/>
              </w:rPr>
              <w:fldChar w:fldCharType="end"/>
            </w:r>
          </w:hyperlink>
        </w:p>
        <w:p w14:paraId="4691E494" w14:textId="04F3A56F" w:rsidR="00FE002E" w:rsidRPr="00FE002E" w:rsidRDefault="00000000" w:rsidP="00FE002E">
          <w:pPr>
            <w:pStyle w:val="Spistreci1"/>
            <w:rPr>
              <w:rFonts w:asciiTheme="minorHAnsi" w:eastAsiaTheme="minorEastAsia" w:hAnsiTheme="minorHAnsi" w:cstheme="minorBidi"/>
              <w:kern w:val="0"/>
              <w:sz w:val="22"/>
              <w:szCs w:val="22"/>
              <w:lang w:eastAsia="pl-PL"/>
            </w:rPr>
          </w:pPr>
          <w:hyperlink w:anchor="_Toc117771131" w:history="1">
            <w:r w:rsidR="00FE002E" w:rsidRPr="00FE002E">
              <w:rPr>
                <w:rStyle w:val="Hipercze"/>
                <w:sz w:val="22"/>
                <w:szCs w:val="22"/>
              </w:rPr>
              <w:t>6.</w:t>
            </w:r>
            <w:r w:rsidR="00FE002E" w:rsidRPr="00FE002E">
              <w:rPr>
                <w:rFonts w:asciiTheme="minorHAnsi" w:eastAsiaTheme="minorEastAsia" w:hAnsiTheme="minorHAnsi" w:cstheme="minorBidi"/>
                <w:kern w:val="0"/>
                <w:sz w:val="22"/>
                <w:szCs w:val="22"/>
                <w:lang w:eastAsia="pl-PL"/>
              </w:rPr>
              <w:tab/>
            </w:r>
            <w:r w:rsidR="00FE002E" w:rsidRPr="00FE002E">
              <w:rPr>
                <w:rStyle w:val="Hipercze"/>
                <w:sz w:val="22"/>
                <w:szCs w:val="22"/>
              </w:rPr>
              <w:t>Wykaz projektów strategicznych</w:t>
            </w:r>
            <w:r w:rsidR="00FE002E" w:rsidRPr="00FE002E">
              <w:rPr>
                <w:webHidden/>
                <w:sz w:val="22"/>
                <w:szCs w:val="22"/>
              </w:rPr>
              <w:tab/>
            </w:r>
            <w:r w:rsidR="00FE002E" w:rsidRPr="00FE002E">
              <w:rPr>
                <w:webHidden/>
                <w:sz w:val="22"/>
                <w:szCs w:val="22"/>
              </w:rPr>
              <w:fldChar w:fldCharType="begin"/>
            </w:r>
            <w:r w:rsidR="00FE002E" w:rsidRPr="00FE002E">
              <w:rPr>
                <w:webHidden/>
                <w:sz w:val="22"/>
                <w:szCs w:val="22"/>
              </w:rPr>
              <w:instrText xml:space="preserve"> PAGEREF _Toc117771131 \h </w:instrText>
            </w:r>
            <w:r w:rsidR="00FE002E" w:rsidRPr="00FE002E">
              <w:rPr>
                <w:webHidden/>
                <w:sz w:val="22"/>
                <w:szCs w:val="22"/>
              </w:rPr>
            </w:r>
            <w:r w:rsidR="00FE002E" w:rsidRPr="00FE002E">
              <w:rPr>
                <w:webHidden/>
                <w:sz w:val="22"/>
                <w:szCs w:val="22"/>
              </w:rPr>
              <w:fldChar w:fldCharType="separate"/>
            </w:r>
            <w:r w:rsidR="00E0750C">
              <w:rPr>
                <w:webHidden/>
                <w:sz w:val="22"/>
                <w:szCs w:val="22"/>
              </w:rPr>
              <w:t>77</w:t>
            </w:r>
            <w:r w:rsidR="00FE002E" w:rsidRPr="00FE002E">
              <w:rPr>
                <w:webHidden/>
                <w:sz w:val="22"/>
                <w:szCs w:val="22"/>
              </w:rPr>
              <w:fldChar w:fldCharType="end"/>
            </w:r>
          </w:hyperlink>
        </w:p>
        <w:p w14:paraId="65FACA72" w14:textId="15BA0258" w:rsidR="00FE002E" w:rsidRPr="00FE002E" w:rsidRDefault="00000000" w:rsidP="00FE002E">
          <w:pPr>
            <w:pStyle w:val="Spistreci1"/>
            <w:rPr>
              <w:rFonts w:asciiTheme="minorHAnsi" w:eastAsiaTheme="minorEastAsia" w:hAnsiTheme="minorHAnsi" w:cstheme="minorBidi"/>
              <w:kern w:val="0"/>
              <w:sz w:val="22"/>
              <w:szCs w:val="22"/>
              <w:lang w:eastAsia="pl-PL"/>
            </w:rPr>
          </w:pPr>
          <w:hyperlink w:anchor="_Toc117771132" w:history="1">
            <w:r w:rsidR="00FE002E" w:rsidRPr="00FE002E">
              <w:rPr>
                <w:rStyle w:val="Hipercze"/>
                <w:sz w:val="22"/>
                <w:szCs w:val="22"/>
              </w:rPr>
              <w:t>7.</w:t>
            </w:r>
            <w:r w:rsidR="00FE002E" w:rsidRPr="00FE002E">
              <w:rPr>
                <w:rFonts w:asciiTheme="minorHAnsi" w:eastAsiaTheme="minorEastAsia" w:hAnsiTheme="minorHAnsi" w:cstheme="minorBidi"/>
                <w:kern w:val="0"/>
                <w:sz w:val="22"/>
                <w:szCs w:val="22"/>
                <w:lang w:eastAsia="pl-PL"/>
              </w:rPr>
              <w:tab/>
            </w:r>
            <w:r w:rsidR="00FE002E" w:rsidRPr="00FE002E">
              <w:rPr>
                <w:rStyle w:val="Hipercze"/>
                <w:sz w:val="22"/>
                <w:szCs w:val="22"/>
              </w:rPr>
              <w:t>Model struktury funkcjonalno-przestrzennej na poziomie ponadlokalnym</w:t>
            </w:r>
            <w:r w:rsidR="00FE002E" w:rsidRPr="00FE002E">
              <w:rPr>
                <w:webHidden/>
                <w:sz w:val="22"/>
                <w:szCs w:val="22"/>
              </w:rPr>
              <w:tab/>
            </w:r>
            <w:r w:rsidR="00FE002E" w:rsidRPr="00FE002E">
              <w:rPr>
                <w:webHidden/>
                <w:sz w:val="22"/>
                <w:szCs w:val="22"/>
              </w:rPr>
              <w:fldChar w:fldCharType="begin"/>
            </w:r>
            <w:r w:rsidR="00FE002E" w:rsidRPr="00FE002E">
              <w:rPr>
                <w:webHidden/>
                <w:sz w:val="22"/>
                <w:szCs w:val="22"/>
              </w:rPr>
              <w:instrText xml:space="preserve"> PAGEREF _Toc117771132 \h </w:instrText>
            </w:r>
            <w:r w:rsidR="00FE002E" w:rsidRPr="00FE002E">
              <w:rPr>
                <w:webHidden/>
                <w:sz w:val="22"/>
                <w:szCs w:val="22"/>
              </w:rPr>
            </w:r>
            <w:r w:rsidR="00FE002E" w:rsidRPr="00FE002E">
              <w:rPr>
                <w:webHidden/>
                <w:sz w:val="22"/>
                <w:szCs w:val="22"/>
              </w:rPr>
              <w:fldChar w:fldCharType="separate"/>
            </w:r>
            <w:r w:rsidR="00E0750C">
              <w:rPr>
                <w:webHidden/>
                <w:sz w:val="22"/>
                <w:szCs w:val="22"/>
              </w:rPr>
              <w:t>83</w:t>
            </w:r>
            <w:r w:rsidR="00FE002E" w:rsidRPr="00FE002E">
              <w:rPr>
                <w:webHidden/>
                <w:sz w:val="22"/>
                <w:szCs w:val="22"/>
              </w:rPr>
              <w:fldChar w:fldCharType="end"/>
            </w:r>
          </w:hyperlink>
        </w:p>
        <w:p w14:paraId="61355898" w14:textId="0EF41388" w:rsidR="00FE002E" w:rsidRPr="00FE002E" w:rsidRDefault="00000000" w:rsidP="00FE002E">
          <w:pPr>
            <w:pStyle w:val="Spistreci1"/>
            <w:rPr>
              <w:rFonts w:asciiTheme="minorHAnsi" w:eastAsiaTheme="minorEastAsia" w:hAnsiTheme="minorHAnsi" w:cstheme="minorBidi"/>
              <w:kern w:val="0"/>
              <w:sz w:val="22"/>
              <w:szCs w:val="22"/>
              <w:lang w:eastAsia="pl-PL"/>
            </w:rPr>
          </w:pPr>
          <w:hyperlink w:anchor="_Toc117771133" w:history="1">
            <w:r w:rsidR="00FE002E" w:rsidRPr="00FE002E">
              <w:rPr>
                <w:rStyle w:val="Hipercze"/>
                <w:sz w:val="22"/>
                <w:szCs w:val="22"/>
              </w:rPr>
              <w:t>8.</w:t>
            </w:r>
            <w:r w:rsidR="00FE002E" w:rsidRPr="00FE002E">
              <w:rPr>
                <w:rFonts w:asciiTheme="minorHAnsi" w:eastAsiaTheme="minorEastAsia" w:hAnsiTheme="minorHAnsi" w:cstheme="minorBidi"/>
                <w:kern w:val="0"/>
                <w:sz w:val="22"/>
                <w:szCs w:val="22"/>
                <w:lang w:eastAsia="pl-PL"/>
              </w:rPr>
              <w:tab/>
            </w:r>
            <w:r w:rsidR="00FE002E" w:rsidRPr="00FE002E">
              <w:rPr>
                <w:rStyle w:val="Hipercze"/>
                <w:sz w:val="22"/>
                <w:szCs w:val="22"/>
              </w:rPr>
              <w:t>Ustalenia i rekomendacje w zakresie kształtowania i prowadzenia polityki przestrzennej w gminach</w:t>
            </w:r>
            <w:r w:rsidR="00FE002E" w:rsidRPr="00FE002E">
              <w:rPr>
                <w:webHidden/>
                <w:sz w:val="22"/>
                <w:szCs w:val="22"/>
              </w:rPr>
              <w:tab/>
            </w:r>
            <w:r w:rsidR="00FE002E" w:rsidRPr="00FE002E">
              <w:rPr>
                <w:webHidden/>
                <w:sz w:val="22"/>
                <w:szCs w:val="22"/>
              </w:rPr>
              <w:fldChar w:fldCharType="begin"/>
            </w:r>
            <w:r w:rsidR="00FE002E" w:rsidRPr="00FE002E">
              <w:rPr>
                <w:webHidden/>
                <w:sz w:val="22"/>
                <w:szCs w:val="22"/>
              </w:rPr>
              <w:instrText xml:space="preserve"> PAGEREF _Toc117771133 \h </w:instrText>
            </w:r>
            <w:r w:rsidR="00FE002E" w:rsidRPr="00FE002E">
              <w:rPr>
                <w:webHidden/>
                <w:sz w:val="22"/>
                <w:szCs w:val="22"/>
              </w:rPr>
            </w:r>
            <w:r w:rsidR="00FE002E" w:rsidRPr="00FE002E">
              <w:rPr>
                <w:webHidden/>
                <w:sz w:val="22"/>
                <w:szCs w:val="22"/>
              </w:rPr>
              <w:fldChar w:fldCharType="separate"/>
            </w:r>
            <w:r w:rsidR="00E0750C">
              <w:rPr>
                <w:webHidden/>
                <w:sz w:val="22"/>
                <w:szCs w:val="22"/>
              </w:rPr>
              <w:t>91</w:t>
            </w:r>
            <w:r w:rsidR="00FE002E" w:rsidRPr="00FE002E">
              <w:rPr>
                <w:webHidden/>
                <w:sz w:val="22"/>
                <w:szCs w:val="22"/>
              </w:rPr>
              <w:fldChar w:fldCharType="end"/>
            </w:r>
          </w:hyperlink>
        </w:p>
        <w:p w14:paraId="5694AF9C" w14:textId="29718559" w:rsidR="00FE002E" w:rsidRPr="00FE002E" w:rsidRDefault="00000000" w:rsidP="00FE002E">
          <w:pPr>
            <w:pStyle w:val="Spistreci1"/>
            <w:rPr>
              <w:rFonts w:asciiTheme="minorHAnsi" w:eastAsiaTheme="minorEastAsia" w:hAnsiTheme="minorHAnsi" w:cstheme="minorBidi"/>
              <w:kern w:val="0"/>
              <w:sz w:val="22"/>
              <w:szCs w:val="22"/>
              <w:lang w:eastAsia="pl-PL"/>
            </w:rPr>
          </w:pPr>
          <w:hyperlink w:anchor="_Toc117771134" w:history="1">
            <w:r w:rsidR="00FE002E" w:rsidRPr="00FE002E">
              <w:rPr>
                <w:rStyle w:val="Hipercze"/>
                <w:sz w:val="22"/>
                <w:szCs w:val="22"/>
              </w:rPr>
              <w:t>9.</w:t>
            </w:r>
            <w:r w:rsidR="00FE002E" w:rsidRPr="00FE002E">
              <w:rPr>
                <w:rFonts w:asciiTheme="minorHAnsi" w:eastAsiaTheme="minorEastAsia" w:hAnsiTheme="minorHAnsi" w:cstheme="minorBidi"/>
                <w:kern w:val="0"/>
                <w:sz w:val="22"/>
                <w:szCs w:val="22"/>
                <w:lang w:eastAsia="pl-PL"/>
              </w:rPr>
              <w:tab/>
            </w:r>
            <w:r w:rsidR="00FE002E" w:rsidRPr="00FE002E">
              <w:rPr>
                <w:rStyle w:val="Hipercze"/>
                <w:sz w:val="22"/>
                <w:szCs w:val="22"/>
              </w:rPr>
              <w:t>Obszary Strategicznej Interwencji</w:t>
            </w:r>
            <w:r w:rsidR="00FE002E" w:rsidRPr="00FE002E">
              <w:rPr>
                <w:webHidden/>
                <w:sz w:val="22"/>
                <w:szCs w:val="22"/>
              </w:rPr>
              <w:tab/>
            </w:r>
            <w:r w:rsidR="00FE002E" w:rsidRPr="00FE002E">
              <w:rPr>
                <w:webHidden/>
                <w:sz w:val="22"/>
                <w:szCs w:val="22"/>
              </w:rPr>
              <w:fldChar w:fldCharType="begin"/>
            </w:r>
            <w:r w:rsidR="00FE002E" w:rsidRPr="00FE002E">
              <w:rPr>
                <w:webHidden/>
                <w:sz w:val="22"/>
                <w:szCs w:val="22"/>
              </w:rPr>
              <w:instrText xml:space="preserve"> PAGEREF _Toc117771134 \h </w:instrText>
            </w:r>
            <w:r w:rsidR="00FE002E" w:rsidRPr="00FE002E">
              <w:rPr>
                <w:webHidden/>
                <w:sz w:val="22"/>
                <w:szCs w:val="22"/>
              </w:rPr>
            </w:r>
            <w:r w:rsidR="00FE002E" w:rsidRPr="00FE002E">
              <w:rPr>
                <w:webHidden/>
                <w:sz w:val="22"/>
                <w:szCs w:val="22"/>
              </w:rPr>
              <w:fldChar w:fldCharType="separate"/>
            </w:r>
            <w:r w:rsidR="00E0750C">
              <w:rPr>
                <w:webHidden/>
                <w:sz w:val="22"/>
                <w:szCs w:val="22"/>
              </w:rPr>
              <w:t>103</w:t>
            </w:r>
            <w:r w:rsidR="00FE002E" w:rsidRPr="00FE002E">
              <w:rPr>
                <w:webHidden/>
                <w:sz w:val="22"/>
                <w:szCs w:val="22"/>
              </w:rPr>
              <w:fldChar w:fldCharType="end"/>
            </w:r>
          </w:hyperlink>
        </w:p>
        <w:p w14:paraId="2121DF32" w14:textId="22B1071F" w:rsidR="00FE002E" w:rsidRPr="00FE002E" w:rsidRDefault="00000000" w:rsidP="00FE002E">
          <w:pPr>
            <w:pStyle w:val="Spistreci1"/>
            <w:rPr>
              <w:rFonts w:asciiTheme="minorHAnsi" w:eastAsiaTheme="minorEastAsia" w:hAnsiTheme="minorHAnsi" w:cstheme="minorBidi"/>
              <w:kern w:val="0"/>
              <w:sz w:val="22"/>
              <w:szCs w:val="22"/>
              <w:lang w:eastAsia="pl-PL"/>
            </w:rPr>
          </w:pPr>
          <w:hyperlink w:anchor="_Toc117771135" w:history="1">
            <w:r w:rsidR="00FE002E" w:rsidRPr="00FE002E">
              <w:rPr>
                <w:rStyle w:val="Hipercze"/>
                <w:rFonts w:eastAsiaTheme="majorEastAsia" w:cstheme="minorHAnsi"/>
                <w:sz w:val="22"/>
                <w:szCs w:val="22"/>
              </w:rPr>
              <w:t>10.</w:t>
            </w:r>
            <w:r w:rsidR="00FE002E" w:rsidRPr="00FE002E">
              <w:rPr>
                <w:rFonts w:asciiTheme="minorHAnsi" w:eastAsiaTheme="minorEastAsia" w:hAnsiTheme="minorHAnsi" w:cstheme="minorBidi"/>
                <w:kern w:val="0"/>
                <w:sz w:val="22"/>
                <w:szCs w:val="22"/>
                <w:lang w:eastAsia="pl-PL"/>
              </w:rPr>
              <w:tab/>
            </w:r>
            <w:r w:rsidR="00FE002E" w:rsidRPr="00FE002E">
              <w:rPr>
                <w:rStyle w:val="Hipercze"/>
                <w:rFonts w:eastAsiaTheme="majorEastAsia" w:cstheme="minorHAnsi"/>
                <w:sz w:val="22"/>
                <w:szCs w:val="22"/>
              </w:rPr>
              <w:t>System monitoringu i oceny skuteczności realizacji Strategii</w:t>
            </w:r>
            <w:r w:rsidR="00FE002E" w:rsidRPr="00FE002E">
              <w:rPr>
                <w:webHidden/>
                <w:sz w:val="22"/>
                <w:szCs w:val="22"/>
              </w:rPr>
              <w:tab/>
            </w:r>
            <w:r w:rsidR="00FE002E" w:rsidRPr="00FE002E">
              <w:rPr>
                <w:webHidden/>
                <w:sz w:val="22"/>
                <w:szCs w:val="22"/>
              </w:rPr>
              <w:fldChar w:fldCharType="begin"/>
            </w:r>
            <w:r w:rsidR="00FE002E" w:rsidRPr="00FE002E">
              <w:rPr>
                <w:webHidden/>
                <w:sz w:val="22"/>
                <w:szCs w:val="22"/>
              </w:rPr>
              <w:instrText xml:space="preserve"> PAGEREF _Toc117771135 \h </w:instrText>
            </w:r>
            <w:r w:rsidR="00FE002E" w:rsidRPr="00FE002E">
              <w:rPr>
                <w:webHidden/>
                <w:sz w:val="22"/>
                <w:szCs w:val="22"/>
              </w:rPr>
            </w:r>
            <w:r w:rsidR="00FE002E" w:rsidRPr="00FE002E">
              <w:rPr>
                <w:webHidden/>
                <w:sz w:val="22"/>
                <w:szCs w:val="22"/>
              </w:rPr>
              <w:fldChar w:fldCharType="separate"/>
            </w:r>
            <w:r w:rsidR="00E0750C">
              <w:rPr>
                <w:webHidden/>
                <w:sz w:val="22"/>
                <w:szCs w:val="22"/>
              </w:rPr>
              <w:t>111</w:t>
            </w:r>
            <w:r w:rsidR="00FE002E" w:rsidRPr="00FE002E">
              <w:rPr>
                <w:webHidden/>
                <w:sz w:val="22"/>
                <w:szCs w:val="22"/>
              </w:rPr>
              <w:fldChar w:fldCharType="end"/>
            </w:r>
          </w:hyperlink>
        </w:p>
        <w:p w14:paraId="2B7C4DBE" w14:textId="4BA89D13" w:rsidR="00FE002E" w:rsidRPr="00FE002E" w:rsidRDefault="00000000" w:rsidP="00FE002E">
          <w:pPr>
            <w:pStyle w:val="Spistreci1"/>
            <w:rPr>
              <w:rFonts w:asciiTheme="minorHAnsi" w:eastAsiaTheme="minorEastAsia" w:hAnsiTheme="minorHAnsi" w:cstheme="minorBidi"/>
              <w:kern w:val="0"/>
              <w:sz w:val="22"/>
              <w:szCs w:val="22"/>
              <w:lang w:eastAsia="pl-PL"/>
            </w:rPr>
          </w:pPr>
          <w:hyperlink w:anchor="_Toc117771136" w:history="1">
            <w:r w:rsidR="00FE002E" w:rsidRPr="00FE002E">
              <w:rPr>
                <w:rStyle w:val="Hipercze"/>
                <w:sz w:val="22"/>
                <w:szCs w:val="22"/>
              </w:rPr>
              <w:t>10. Zgodność Strategii z innymi dokumentami strategicznymi</w:t>
            </w:r>
            <w:r w:rsidR="00FE002E" w:rsidRPr="00FE002E">
              <w:rPr>
                <w:webHidden/>
                <w:sz w:val="22"/>
                <w:szCs w:val="22"/>
              </w:rPr>
              <w:tab/>
            </w:r>
            <w:r w:rsidR="00FE002E" w:rsidRPr="00FE002E">
              <w:rPr>
                <w:webHidden/>
                <w:sz w:val="22"/>
                <w:szCs w:val="22"/>
              </w:rPr>
              <w:fldChar w:fldCharType="begin"/>
            </w:r>
            <w:r w:rsidR="00FE002E" w:rsidRPr="00FE002E">
              <w:rPr>
                <w:webHidden/>
                <w:sz w:val="22"/>
                <w:szCs w:val="22"/>
              </w:rPr>
              <w:instrText xml:space="preserve"> PAGEREF _Toc117771136 \h </w:instrText>
            </w:r>
            <w:r w:rsidR="00FE002E" w:rsidRPr="00FE002E">
              <w:rPr>
                <w:webHidden/>
                <w:sz w:val="22"/>
                <w:szCs w:val="22"/>
              </w:rPr>
            </w:r>
            <w:r w:rsidR="00FE002E" w:rsidRPr="00FE002E">
              <w:rPr>
                <w:webHidden/>
                <w:sz w:val="22"/>
                <w:szCs w:val="22"/>
              </w:rPr>
              <w:fldChar w:fldCharType="separate"/>
            </w:r>
            <w:r w:rsidR="00E0750C">
              <w:rPr>
                <w:webHidden/>
                <w:sz w:val="22"/>
                <w:szCs w:val="22"/>
              </w:rPr>
              <w:t>121</w:t>
            </w:r>
            <w:r w:rsidR="00FE002E" w:rsidRPr="00FE002E">
              <w:rPr>
                <w:webHidden/>
                <w:sz w:val="22"/>
                <w:szCs w:val="22"/>
              </w:rPr>
              <w:fldChar w:fldCharType="end"/>
            </w:r>
          </w:hyperlink>
        </w:p>
        <w:p w14:paraId="5ABF3DED" w14:textId="18CDC621" w:rsidR="00FE002E" w:rsidRPr="00FE002E" w:rsidRDefault="00000000" w:rsidP="00FE002E">
          <w:pPr>
            <w:pStyle w:val="Spistreci1"/>
            <w:rPr>
              <w:rFonts w:asciiTheme="minorHAnsi" w:eastAsiaTheme="minorEastAsia" w:hAnsiTheme="minorHAnsi" w:cstheme="minorBidi"/>
              <w:kern w:val="0"/>
              <w:sz w:val="22"/>
              <w:szCs w:val="22"/>
              <w:lang w:eastAsia="pl-PL"/>
            </w:rPr>
          </w:pPr>
          <w:hyperlink w:anchor="_Toc117771137" w:history="1">
            <w:r w:rsidR="00FE002E" w:rsidRPr="00FE002E">
              <w:rPr>
                <w:rStyle w:val="Hipercze"/>
                <w:rFonts w:eastAsiaTheme="majorEastAsia" w:cstheme="minorHAnsi"/>
                <w:sz w:val="22"/>
                <w:szCs w:val="22"/>
              </w:rPr>
              <w:t>11.</w:t>
            </w:r>
            <w:r w:rsidR="00FE002E" w:rsidRPr="00FE002E">
              <w:rPr>
                <w:rFonts w:asciiTheme="minorHAnsi" w:eastAsiaTheme="minorEastAsia" w:hAnsiTheme="minorHAnsi" w:cstheme="minorBidi"/>
                <w:kern w:val="0"/>
                <w:sz w:val="22"/>
                <w:szCs w:val="22"/>
                <w:lang w:eastAsia="pl-PL"/>
              </w:rPr>
              <w:tab/>
            </w:r>
            <w:r w:rsidR="00FE002E" w:rsidRPr="00FE002E">
              <w:rPr>
                <w:rStyle w:val="Hipercze"/>
                <w:rFonts w:eastAsiaTheme="majorEastAsia" w:cstheme="minorHAnsi"/>
                <w:sz w:val="22"/>
                <w:szCs w:val="22"/>
              </w:rPr>
              <w:t>Opis procesu zaangażowania partnerów społeczno-gospodarczych</w:t>
            </w:r>
            <w:r w:rsidR="00FE002E" w:rsidRPr="00FE002E">
              <w:rPr>
                <w:webHidden/>
                <w:sz w:val="22"/>
                <w:szCs w:val="22"/>
              </w:rPr>
              <w:tab/>
            </w:r>
            <w:r w:rsidR="00FE002E" w:rsidRPr="00FE002E">
              <w:rPr>
                <w:webHidden/>
                <w:sz w:val="22"/>
                <w:szCs w:val="22"/>
              </w:rPr>
              <w:fldChar w:fldCharType="begin"/>
            </w:r>
            <w:r w:rsidR="00FE002E" w:rsidRPr="00FE002E">
              <w:rPr>
                <w:webHidden/>
                <w:sz w:val="22"/>
                <w:szCs w:val="22"/>
              </w:rPr>
              <w:instrText xml:space="preserve"> PAGEREF _Toc117771137 \h </w:instrText>
            </w:r>
            <w:r w:rsidR="00FE002E" w:rsidRPr="00FE002E">
              <w:rPr>
                <w:webHidden/>
                <w:sz w:val="22"/>
                <w:szCs w:val="22"/>
              </w:rPr>
            </w:r>
            <w:r w:rsidR="00FE002E" w:rsidRPr="00FE002E">
              <w:rPr>
                <w:webHidden/>
                <w:sz w:val="22"/>
                <w:szCs w:val="22"/>
              </w:rPr>
              <w:fldChar w:fldCharType="separate"/>
            </w:r>
            <w:r w:rsidR="00E0750C">
              <w:rPr>
                <w:webHidden/>
                <w:sz w:val="22"/>
                <w:szCs w:val="22"/>
              </w:rPr>
              <w:t>145</w:t>
            </w:r>
            <w:r w:rsidR="00FE002E" w:rsidRPr="00FE002E">
              <w:rPr>
                <w:webHidden/>
                <w:sz w:val="22"/>
                <w:szCs w:val="22"/>
              </w:rPr>
              <w:fldChar w:fldCharType="end"/>
            </w:r>
          </w:hyperlink>
        </w:p>
        <w:p w14:paraId="75B78702" w14:textId="0B448667" w:rsidR="00FE002E" w:rsidRPr="00FE002E" w:rsidRDefault="00000000" w:rsidP="00FE002E">
          <w:pPr>
            <w:pStyle w:val="Spistreci1"/>
            <w:rPr>
              <w:rFonts w:asciiTheme="minorHAnsi" w:eastAsiaTheme="minorEastAsia" w:hAnsiTheme="minorHAnsi" w:cstheme="minorBidi"/>
              <w:kern w:val="0"/>
              <w:sz w:val="22"/>
              <w:szCs w:val="22"/>
              <w:lang w:eastAsia="pl-PL"/>
            </w:rPr>
          </w:pPr>
          <w:hyperlink w:anchor="_Toc117771138" w:history="1">
            <w:r w:rsidR="00FE002E" w:rsidRPr="00FE002E">
              <w:rPr>
                <w:rStyle w:val="Hipercze"/>
                <w:sz w:val="22"/>
                <w:szCs w:val="22"/>
              </w:rPr>
              <w:t>12.</w:t>
            </w:r>
            <w:r w:rsidR="00FE002E" w:rsidRPr="00FE002E">
              <w:rPr>
                <w:rFonts w:asciiTheme="minorHAnsi" w:eastAsiaTheme="minorEastAsia" w:hAnsiTheme="minorHAnsi" w:cstheme="minorBidi"/>
                <w:kern w:val="0"/>
                <w:sz w:val="22"/>
                <w:szCs w:val="22"/>
                <w:lang w:eastAsia="pl-PL"/>
              </w:rPr>
              <w:tab/>
            </w:r>
            <w:r w:rsidR="00FE002E" w:rsidRPr="00FE002E">
              <w:rPr>
                <w:rStyle w:val="Hipercze"/>
                <w:sz w:val="22"/>
                <w:szCs w:val="22"/>
              </w:rPr>
              <w:t>Aktualizacja Strategii</w:t>
            </w:r>
            <w:r w:rsidR="00FE002E" w:rsidRPr="00FE002E">
              <w:rPr>
                <w:webHidden/>
                <w:sz w:val="22"/>
                <w:szCs w:val="22"/>
              </w:rPr>
              <w:tab/>
            </w:r>
            <w:r w:rsidR="00FE002E" w:rsidRPr="00FE002E">
              <w:rPr>
                <w:webHidden/>
                <w:sz w:val="22"/>
                <w:szCs w:val="22"/>
              </w:rPr>
              <w:fldChar w:fldCharType="begin"/>
            </w:r>
            <w:r w:rsidR="00FE002E" w:rsidRPr="00FE002E">
              <w:rPr>
                <w:webHidden/>
                <w:sz w:val="22"/>
                <w:szCs w:val="22"/>
              </w:rPr>
              <w:instrText xml:space="preserve"> PAGEREF _Toc117771138 \h </w:instrText>
            </w:r>
            <w:r w:rsidR="00FE002E" w:rsidRPr="00FE002E">
              <w:rPr>
                <w:webHidden/>
                <w:sz w:val="22"/>
                <w:szCs w:val="22"/>
              </w:rPr>
            </w:r>
            <w:r w:rsidR="00FE002E" w:rsidRPr="00FE002E">
              <w:rPr>
                <w:webHidden/>
                <w:sz w:val="22"/>
                <w:szCs w:val="22"/>
              </w:rPr>
              <w:fldChar w:fldCharType="separate"/>
            </w:r>
            <w:r w:rsidR="00E0750C">
              <w:rPr>
                <w:webHidden/>
                <w:sz w:val="22"/>
                <w:szCs w:val="22"/>
              </w:rPr>
              <w:t>150</w:t>
            </w:r>
            <w:r w:rsidR="00FE002E" w:rsidRPr="00FE002E">
              <w:rPr>
                <w:webHidden/>
                <w:sz w:val="22"/>
                <w:szCs w:val="22"/>
              </w:rPr>
              <w:fldChar w:fldCharType="end"/>
            </w:r>
          </w:hyperlink>
        </w:p>
        <w:p w14:paraId="1CC356BC" w14:textId="685CD067" w:rsidR="00FE002E" w:rsidRPr="00FE002E" w:rsidRDefault="00000000" w:rsidP="00FE002E">
          <w:pPr>
            <w:pStyle w:val="Spistreci1"/>
            <w:rPr>
              <w:rFonts w:asciiTheme="minorHAnsi" w:eastAsiaTheme="minorEastAsia" w:hAnsiTheme="minorHAnsi" w:cstheme="minorBidi"/>
              <w:kern w:val="0"/>
              <w:sz w:val="22"/>
              <w:szCs w:val="22"/>
              <w:lang w:eastAsia="pl-PL"/>
            </w:rPr>
          </w:pPr>
          <w:hyperlink w:anchor="_Toc117771139" w:history="1">
            <w:r w:rsidR="00FE002E" w:rsidRPr="00FE002E">
              <w:rPr>
                <w:rStyle w:val="Hipercze"/>
                <w:rFonts w:eastAsiaTheme="majorEastAsia" w:cstheme="minorHAnsi"/>
                <w:sz w:val="22"/>
                <w:szCs w:val="22"/>
              </w:rPr>
              <w:t>13.</w:t>
            </w:r>
            <w:r w:rsidR="00FE002E" w:rsidRPr="00FE002E">
              <w:rPr>
                <w:rFonts w:asciiTheme="minorHAnsi" w:eastAsiaTheme="minorEastAsia" w:hAnsiTheme="minorHAnsi" w:cstheme="minorBidi"/>
                <w:kern w:val="0"/>
                <w:sz w:val="22"/>
                <w:szCs w:val="22"/>
                <w:lang w:eastAsia="pl-PL"/>
              </w:rPr>
              <w:tab/>
            </w:r>
            <w:r w:rsidR="00FE002E" w:rsidRPr="00FE002E">
              <w:rPr>
                <w:rStyle w:val="Hipercze"/>
                <w:rFonts w:eastAsiaTheme="majorEastAsia" w:cstheme="minorHAnsi"/>
                <w:sz w:val="22"/>
                <w:szCs w:val="22"/>
              </w:rPr>
              <w:t>Źródła finansowania</w:t>
            </w:r>
            <w:r w:rsidR="00FE002E" w:rsidRPr="00FE002E">
              <w:rPr>
                <w:webHidden/>
                <w:sz w:val="22"/>
                <w:szCs w:val="22"/>
              </w:rPr>
              <w:tab/>
            </w:r>
            <w:r w:rsidR="00FE002E" w:rsidRPr="00FE002E">
              <w:rPr>
                <w:webHidden/>
                <w:sz w:val="22"/>
                <w:szCs w:val="22"/>
              </w:rPr>
              <w:fldChar w:fldCharType="begin"/>
            </w:r>
            <w:r w:rsidR="00FE002E" w:rsidRPr="00FE002E">
              <w:rPr>
                <w:webHidden/>
                <w:sz w:val="22"/>
                <w:szCs w:val="22"/>
              </w:rPr>
              <w:instrText xml:space="preserve"> PAGEREF _Toc117771139 \h </w:instrText>
            </w:r>
            <w:r w:rsidR="00FE002E" w:rsidRPr="00FE002E">
              <w:rPr>
                <w:webHidden/>
                <w:sz w:val="22"/>
                <w:szCs w:val="22"/>
              </w:rPr>
            </w:r>
            <w:r w:rsidR="00FE002E" w:rsidRPr="00FE002E">
              <w:rPr>
                <w:webHidden/>
                <w:sz w:val="22"/>
                <w:szCs w:val="22"/>
              </w:rPr>
              <w:fldChar w:fldCharType="separate"/>
            </w:r>
            <w:r w:rsidR="00E0750C">
              <w:rPr>
                <w:webHidden/>
                <w:sz w:val="22"/>
                <w:szCs w:val="22"/>
              </w:rPr>
              <w:t>151</w:t>
            </w:r>
            <w:r w:rsidR="00FE002E" w:rsidRPr="00FE002E">
              <w:rPr>
                <w:webHidden/>
                <w:sz w:val="22"/>
                <w:szCs w:val="22"/>
              </w:rPr>
              <w:fldChar w:fldCharType="end"/>
            </w:r>
          </w:hyperlink>
        </w:p>
        <w:p w14:paraId="0CE31948" w14:textId="0E0509F7" w:rsidR="00FE002E" w:rsidRPr="00FE002E" w:rsidRDefault="00000000" w:rsidP="00FE002E">
          <w:pPr>
            <w:pStyle w:val="Spistreci1"/>
            <w:rPr>
              <w:rFonts w:asciiTheme="minorHAnsi" w:eastAsiaTheme="minorEastAsia" w:hAnsiTheme="minorHAnsi" w:cstheme="minorBidi"/>
              <w:kern w:val="0"/>
              <w:sz w:val="22"/>
              <w:szCs w:val="22"/>
              <w:lang w:eastAsia="pl-PL"/>
            </w:rPr>
          </w:pPr>
          <w:hyperlink w:anchor="_Toc117771140" w:history="1">
            <w:r w:rsidR="00FE002E" w:rsidRPr="00FE002E">
              <w:rPr>
                <w:rStyle w:val="Hipercze"/>
                <w:sz w:val="22"/>
                <w:szCs w:val="22"/>
              </w:rPr>
              <w:t>Spis map</w:t>
            </w:r>
            <w:r w:rsidR="00FE002E" w:rsidRPr="00FE002E">
              <w:rPr>
                <w:webHidden/>
                <w:sz w:val="22"/>
                <w:szCs w:val="22"/>
              </w:rPr>
              <w:tab/>
            </w:r>
            <w:r w:rsidR="00FE002E" w:rsidRPr="00FE002E">
              <w:rPr>
                <w:webHidden/>
                <w:sz w:val="22"/>
                <w:szCs w:val="22"/>
              </w:rPr>
              <w:fldChar w:fldCharType="begin"/>
            </w:r>
            <w:r w:rsidR="00FE002E" w:rsidRPr="00FE002E">
              <w:rPr>
                <w:webHidden/>
                <w:sz w:val="22"/>
                <w:szCs w:val="22"/>
              </w:rPr>
              <w:instrText xml:space="preserve"> PAGEREF _Toc117771140 \h </w:instrText>
            </w:r>
            <w:r w:rsidR="00FE002E" w:rsidRPr="00FE002E">
              <w:rPr>
                <w:webHidden/>
                <w:sz w:val="22"/>
                <w:szCs w:val="22"/>
              </w:rPr>
            </w:r>
            <w:r w:rsidR="00FE002E" w:rsidRPr="00FE002E">
              <w:rPr>
                <w:webHidden/>
                <w:sz w:val="22"/>
                <w:szCs w:val="22"/>
              </w:rPr>
              <w:fldChar w:fldCharType="separate"/>
            </w:r>
            <w:r w:rsidR="00E0750C">
              <w:rPr>
                <w:webHidden/>
                <w:sz w:val="22"/>
                <w:szCs w:val="22"/>
              </w:rPr>
              <w:t>154</w:t>
            </w:r>
            <w:r w:rsidR="00FE002E" w:rsidRPr="00FE002E">
              <w:rPr>
                <w:webHidden/>
                <w:sz w:val="22"/>
                <w:szCs w:val="22"/>
              </w:rPr>
              <w:fldChar w:fldCharType="end"/>
            </w:r>
          </w:hyperlink>
        </w:p>
        <w:p w14:paraId="7F4D8E5C" w14:textId="6A1B9142" w:rsidR="00FE002E" w:rsidRPr="00FE002E" w:rsidRDefault="00000000" w:rsidP="00FE002E">
          <w:pPr>
            <w:pStyle w:val="Spistreci1"/>
            <w:rPr>
              <w:rFonts w:asciiTheme="minorHAnsi" w:eastAsiaTheme="minorEastAsia" w:hAnsiTheme="minorHAnsi" w:cstheme="minorBidi"/>
              <w:kern w:val="0"/>
              <w:sz w:val="22"/>
              <w:szCs w:val="22"/>
              <w:lang w:eastAsia="pl-PL"/>
            </w:rPr>
          </w:pPr>
          <w:hyperlink w:anchor="_Toc117771141" w:history="1">
            <w:r w:rsidR="00FE002E" w:rsidRPr="00FE002E">
              <w:rPr>
                <w:rStyle w:val="Hipercze"/>
                <w:sz w:val="22"/>
                <w:szCs w:val="22"/>
              </w:rPr>
              <w:t>Spis tabel</w:t>
            </w:r>
            <w:r w:rsidR="00FE002E" w:rsidRPr="00FE002E">
              <w:rPr>
                <w:webHidden/>
                <w:sz w:val="22"/>
                <w:szCs w:val="22"/>
              </w:rPr>
              <w:tab/>
            </w:r>
            <w:r w:rsidR="00FE002E" w:rsidRPr="00FE002E">
              <w:rPr>
                <w:webHidden/>
                <w:sz w:val="22"/>
                <w:szCs w:val="22"/>
              </w:rPr>
              <w:fldChar w:fldCharType="begin"/>
            </w:r>
            <w:r w:rsidR="00FE002E" w:rsidRPr="00FE002E">
              <w:rPr>
                <w:webHidden/>
                <w:sz w:val="22"/>
                <w:szCs w:val="22"/>
              </w:rPr>
              <w:instrText xml:space="preserve"> PAGEREF _Toc117771141 \h </w:instrText>
            </w:r>
            <w:r w:rsidR="00FE002E" w:rsidRPr="00FE002E">
              <w:rPr>
                <w:webHidden/>
                <w:sz w:val="22"/>
                <w:szCs w:val="22"/>
              </w:rPr>
            </w:r>
            <w:r w:rsidR="00FE002E" w:rsidRPr="00FE002E">
              <w:rPr>
                <w:webHidden/>
                <w:sz w:val="22"/>
                <w:szCs w:val="22"/>
              </w:rPr>
              <w:fldChar w:fldCharType="separate"/>
            </w:r>
            <w:r w:rsidR="00E0750C">
              <w:rPr>
                <w:webHidden/>
                <w:sz w:val="22"/>
                <w:szCs w:val="22"/>
              </w:rPr>
              <w:t>155</w:t>
            </w:r>
            <w:r w:rsidR="00FE002E" w:rsidRPr="00FE002E">
              <w:rPr>
                <w:webHidden/>
                <w:sz w:val="22"/>
                <w:szCs w:val="22"/>
              </w:rPr>
              <w:fldChar w:fldCharType="end"/>
            </w:r>
          </w:hyperlink>
        </w:p>
        <w:p w14:paraId="607F81E3" w14:textId="5D5B49E5" w:rsidR="00CF5836" w:rsidRDefault="00CF5836" w:rsidP="00CF5836">
          <w:pPr>
            <w:spacing w:line="240" w:lineRule="auto"/>
          </w:pPr>
          <w:r w:rsidRPr="0005365D">
            <w:rPr>
              <w:sz w:val="20"/>
              <w:szCs w:val="20"/>
            </w:rPr>
            <w:fldChar w:fldCharType="end"/>
          </w:r>
        </w:p>
      </w:sdtContent>
    </w:sdt>
    <w:p w14:paraId="3CFBCFD1" w14:textId="6558928D" w:rsidR="00AE5410" w:rsidRPr="00AE5410" w:rsidRDefault="00F3016A" w:rsidP="00BC6EF0">
      <w:pPr>
        <w:spacing w:after="0" w:line="240" w:lineRule="auto"/>
        <w:jc w:val="center"/>
        <w:rPr>
          <w:rFonts w:cstheme="minorHAnsi"/>
          <w:noProof/>
        </w:rPr>
      </w:pPr>
      <w:r>
        <w:rPr>
          <w:sz w:val="20"/>
          <w:szCs w:val="20"/>
        </w:rPr>
        <w:br w:type="page"/>
      </w:r>
    </w:p>
    <w:p w14:paraId="77C53BDC" w14:textId="6D9857B0" w:rsidR="00284FCE" w:rsidRPr="00284FCE" w:rsidRDefault="00284FCE">
      <w:pPr>
        <w:pStyle w:val="Nagwek1"/>
        <w:numPr>
          <w:ilvl w:val="0"/>
          <w:numId w:val="69"/>
        </w:numPr>
        <w:rPr>
          <w:rFonts w:eastAsiaTheme="minorEastAsia"/>
        </w:rPr>
      </w:pPr>
      <w:bookmarkStart w:id="1" w:name="_Toc117771125"/>
      <w:r w:rsidRPr="00284FCE">
        <w:rPr>
          <w:rFonts w:eastAsiaTheme="minorEastAsia"/>
        </w:rPr>
        <w:lastRenderedPageBreak/>
        <w:t>Wprowadzenie</w:t>
      </w:r>
      <w:bookmarkEnd w:id="1"/>
    </w:p>
    <w:p w14:paraId="6632EFC5" w14:textId="77777777" w:rsidR="00E2760F" w:rsidRDefault="00E2760F" w:rsidP="00284FCE">
      <w:pPr>
        <w:spacing w:after="0" w:line="240" w:lineRule="auto"/>
        <w:ind w:firstLine="426"/>
        <w:jc w:val="both"/>
        <w:rPr>
          <w:rFonts w:cstheme="minorHAnsi"/>
        </w:rPr>
      </w:pPr>
    </w:p>
    <w:p w14:paraId="3382057A" w14:textId="77777777" w:rsidR="00D708B2" w:rsidRDefault="00A32F12" w:rsidP="00A32F12">
      <w:pPr>
        <w:jc w:val="both"/>
      </w:pPr>
      <w:r>
        <w:t>Wzmocnienie współpracy między samorządami stwarza możliwość wymiany doświadczeń i podjęcia bardziej efektywnych działań na rzecz pełniejszego wykorzystania istniejących zasobów i potencjałów. Zasoby, będące w dyspozycji</w:t>
      </w:r>
      <w:r w:rsidR="00B701A2">
        <w:t xml:space="preserve"> poszczególnych</w:t>
      </w:r>
      <w:r>
        <w:t xml:space="preserve"> samorządów lokalnych, są wykorzystywane indywidualnie zgodnie z możliwościami i specyfiką uwarunkować społecznych i gospodarczych poszczególnych gmin. Jednocześnie uwzględnienie wzajemnych powiązań funkcjonalnych oraz identyfikacja podobnych problemów i potencjałów daje możliwość skuteczniejszej realizacji wspólnych celów i zwiększenia przewag konkurencyjnych – nie tylko jednej gminy</w:t>
      </w:r>
      <w:r w:rsidR="00B701A2">
        <w:t>,</w:t>
      </w:r>
      <w:r>
        <w:t xml:space="preserve"> ale obszaru funkcjonalnego kilku samorządów. Doświadczenia związane z funkcjonowaniem administracji samorządowej oraz nowe wyzwania wynikające ze zmieniającej się sytuacji gospodarczej i społecznej na poziomie kraju i województwa stały się inspiracją do podjęcia wspólnych prac nad opracowaniem wspólnej, ponadlokalnej strategii rozwoju samorządów </w:t>
      </w:r>
      <w:r w:rsidR="00B701A2">
        <w:t>gmin Chęciny, Łopuszno, Małogoszcz, Piekoszów i Sobków</w:t>
      </w:r>
      <w:r>
        <w:t>. Ważnym aspektem decydującym o konieczności opracowania strategii ponadlokalnej stały się nowe uwarunkowania wynikające z celów i kierunków polityki regionalnej na poziomie krajowym – tzw. terytorialny wymiar wsparcia oraz cele polityki spójności w ramach perspektywy finansowej 2021 – 2027. Kluczową kwestią jest tu zmiana paradygmatu zarządzania rozwojem wyrażona w Strategii Odpowiedzialnego Rozwoju oraz Krajowej Strategii Rozwoju Regionalnego 2030. W dokumentach tych określono systemowe ramy prowadzenia polityki regionalnej, których celem jest m.in. zmniejszanie dysproporcji w poziomie rozwoju społeczno-gospodarczego regionów oraz zapewnienie większej spójności rozwojowej Polski przez wsparcie obszarów słabszych gospodarczo (tzw. obszarów strategicznej interwencji). Partnerska współpraca samorządów wymaga od władz i interesariuszy tego procesu ciągłego wysiłku i poszukiwania nowych rozwiązań i możliwości. Dlatego też strategia nie ogranicza się do ewidencji potrzeb społeczności lokalnych poszczególnych gmin</w:t>
      </w:r>
      <w:r w:rsidR="00B701A2">
        <w:t>,</w:t>
      </w:r>
      <w:r>
        <w:t xml:space="preserve"> ale skupia na przedsięwzięciach partnerskich i zintegrowanych, które zapewniają realizację wspólnych celów, rozwój wspólnych potencjałów i rozwiazywanie wspólnych problemów. Działania te realizowane będą w oparciu o opisane w dokumencie </w:t>
      </w:r>
      <w:r w:rsidR="00B701A2">
        <w:t xml:space="preserve">i porozumieniu </w:t>
      </w:r>
      <w:r>
        <w:t xml:space="preserve">zasady współpracy </w:t>
      </w:r>
      <w:r w:rsidR="00D708B2">
        <w:t>oraz</w:t>
      </w:r>
      <w:r>
        <w:t xml:space="preserve"> system wdrażania, z uwzględnieniem indywidualnych możliwości, uwarunkowań </w:t>
      </w:r>
      <w:r w:rsidR="00D708B2">
        <w:br/>
      </w:r>
      <w:r>
        <w:t xml:space="preserve">i specyfiki każdej z gmin. Założeniem przyjętym w </w:t>
      </w:r>
      <w:r w:rsidR="00D708B2" w:rsidRPr="00D708B2">
        <w:rPr>
          <w:i/>
          <w:iCs/>
        </w:rPr>
        <w:t>S</w:t>
      </w:r>
      <w:r w:rsidRPr="00D708B2">
        <w:rPr>
          <w:i/>
          <w:iCs/>
        </w:rPr>
        <w:t>trategii</w:t>
      </w:r>
      <w:r>
        <w:t xml:space="preserve"> jest identyfikacja powiązań funkcjonalnych gmin partnerskich oraz zasobów (materialnych i niematerialnych), które mogą stać się źródłem przewagi konkurencyjnej całego obszaru. </w:t>
      </w:r>
    </w:p>
    <w:p w14:paraId="3E228B3F" w14:textId="72A3F33E" w:rsidR="00BC6EF0" w:rsidRPr="00E2760F" w:rsidRDefault="00A32F12" w:rsidP="00A32F12">
      <w:pPr>
        <w:jc w:val="both"/>
        <w:rPr>
          <w:highlight w:val="yellow"/>
        </w:rPr>
      </w:pPr>
      <w:r>
        <w:t xml:space="preserve">W praktyce proces opracowania i realizacji </w:t>
      </w:r>
      <w:r w:rsidR="00D708B2" w:rsidRPr="00D708B2">
        <w:rPr>
          <w:i/>
          <w:iCs/>
        </w:rPr>
        <w:t>S</w:t>
      </w:r>
      <w:r w:rsidRPr="00D708B2">
        <w:rPr>
          <w:i/>
          <w:iCs/>
        </w:rPr>
        <w:t xml:space="preserve">trategii </w:t>
      </w:r>
      <w:r>
        <w:t>tworzy forum współpracy gmin, które koncentruje wysiłki na uzyskiwaniu wspólnych korzyści (</w:t>
      </w:r>
      <w:r w:rsidR="00B81095">
        <w:t>efekt synergii</w:t>
      </w:r>
      <w:r>
        <w:t xml:space="preserve">) poprzez utrzymywanie wzajemnych relacji. Część diagnostyczna Strategii obejmuje analizę i diagnozę strategiczną kluczowych uwarunkowań społecznych i gospodarczych gmin partnerskich. Podejście takie pozwala na dokonanie wiarygodnej analizy porównawczej jednostek samorządu terytorialnego w układzie przestrzennym </w:t>
      </w:r>
      <w:r w:rsidR="00B81095">
        <w:br/>
      </w:r>
      <w:r>
        <w:t xml:space="preserve">i funkcjonalnym. Analizę oparto na najbardziej aktualnych danych dostępnych w statystyce publicznej oraz informacjach przekazanych przez samorządy, opisujących zachodzące trendy i zjawiska </w:t>
      </w:r>
      <w:r w:rsidR="00B81095">
        <w:br/>
      </w:r>
      <w:r>
        <w:t xml:space="preserve">w wymiarze terytorialnym. Takie podejście pozwoliło na ukazanie konkurencyjnej pozycji gmin partnerskich i będzie przydatne w procesie monitorowania rozwoju obszaru. Zarówno oddziaływania zewnętrzne, wynikające z niezależnych od gmin partnerskich warunków oraz działań otoczenia gmin (których skutki i rezultaty nie zależą bezpośrednio od samorządów), jak też uwarunkowania wewnętrzne wynikające z zasobów, zjawisk, zdarzeń, mechanizmów i procesów tkwiących w gminach, posłużyły ustaleniu </w:t>
      </w:r>
      <w:r w:rsidR="00B81095">
        <w:t>wizj</w:t>
      </w:r>
      <w:r>
        <w:t>i, cel</w:t>
      </w:r>
      <w:r w:rsidR="00B81095">
        <w:t>u</w:t>
      </w:r>
      <w:r>
        <w:t xml:space="preserve"> strategiczn</w:t>
      </w:r>
      <w:r w:rsidR="00B81095">
        <w:t xml:space="preserve">ego oraz </w:t>
      </w:r>
      <w:r>
        <w:t xml:space="preserve">celów operacyjnych i późniejszego wyboru zadań do realizacji. </w:t>
      </w:r>
      <w:r w:rsidR="00BC6EF0" w:rsidRPr="00E2760F">
        <w:rPr>
          <w:highlight w:val="yellow"/>
        </w:rPr>
        <w:br w:type="page"/>
      </w:r>
    </w:p>
    <w:p w14:paraId="4E44D26B" w14:textId="67B2A35A" w:rsidR="00BC6EF0" w:rsidRPr="00F65396" w:rsidRDefault="00BC6EF0">
      <w:pPr>
        <w:pStyle w:val="Nagwek1"/>
        <w:numPr>
          <w:ilvl w:val="1"/>
          <w:numId w:val="70"/>
        </w:numPr>
      </w:pPr>
      <w:bookmarkStart w:id="2" w:name="_Toc105503426"/>
      <w:bookmarkStart w:id="3" w:name="_Toc117771126"/>
      <w:r w:rsidRPr="00F65396">
        <w:lastRenderedPageBreak/>
        <w:t>Podstawowe informacje o partnerstwie</w:t>
      </w:r>
      <w:bookmarkEnd w:id="2"/>
      <w:bookmarkEnd w:id="3"/>
    </w:p>
    <w:p w14:paraId="2B0943B0" w14:textId="77777777" w:rsidR="00E2760F" w:rsidRPr="00F65396" w:rsidRDefault="00E2760F" w:rsidP="00BC6EF0">
      <w:pPr>
        <w:spacing w:after="0" w:line="240" w:lineRule="auto"/>
        <w:jc w:val="both"/>
      </w:pPr>
    </w:p>
    <w:p w14:paraId="5DA2E5A3" w14:textId="08F69D3F" w:rsidR="008D6C41" w:rsidRDefault="00BC6EF0" w:rsidP="008D6C41">
      <w:pPr>
        <w:spacing w:after="0" w:line="240" w:lineRule="auto"/>
        <w:jc w:val="both"/>
      </w:pPr>
      <w:r w:rsidRPr="00F65396">
        <w:t xml:space="preserve">Partnerstwo </w:t>
      </w:r>
      <w:r w:rsidR="008D6C41">
        <w:t>tworzą:</w:t>
      </w:r>
    </w:p>
    <w:p w14:paraId="7C8E9E73" w14:textId="14C89D68" w:rsidR="00BC6EF0" w:rsidRDefault="00BC6EF0">
      <w:pPr>
        <w:pStyle w:val="Akapitzlist"/>
        <w:numPr>
          <w:ilvl w:val="0"/>
          <w:numId w:val="51"/>
        </w:numPr>
        <w:spacing w:after="0" w:line="240" w:lineRule="auto"/>
        <w:jc w:val="both"/>
      </w:pPr>
      <w:r w:rsidRPr="00F65396">
        <w:t xml:space="preserve">Gmina </w:t>
      </w:r>
      <w:r w:rsidR="008D6C41">
        <w:t xml:space="preserve">Chęciny jako </w:t>
      </w:r>
      <w:r w:rsidRPr="00F65396">
        <w:t>lider porozumienia,</w:t>
      </w:r>
    </w:p>
    <w:p w14:paraId="6F4B63F0" w14:textId="087D1792" w:rsidR="008D6C41" w:rsidRDefault="008D6C41">
      <w:pPr>
        <w:pStyle w:val="Akapitzlist"/>
        <w:numPr>
          <w:ilvl w:val="0"/>
          <w:numId w:val="51"/>
        </w:numPr>
        <w:spacing w:after="0" w:line="240" w:lineRule="auto"/>
        <w:jc w:val="both"/>
      </w:pPr>
      <w:r>
        <w:t>Gmina Łopuszno,</w:t>
      </w:r>
    </w:p>
    <w:p w14:paraId="5CB97F44" w14:textId="77777777" w:rsidR="008D6C41" w:rsidRDefault="00BC6EF0">
      <w:pPr>
        <w:pStyle w:val="Akapitzlist"/>
        <w:numPr>
          <w:ilvl w:val="0"/>
          <w:numId w:val="51"/>
        </w:numPr>
        <w:spacing w:after="0" w:line="240" w:lineRule="auto"/>
        <w:jc w:val="both"/>
      </w:pPr>
      <w:r w:rsidRPr="00F65396">
        <w:t>Gmina Małogoszcz</w:t>
      </w:r>
      <w:r w:rsidR="008D6C41">
        <w:t>,</w:t>
      </w:r>
    </w:p>
    <w:p w14:paraId="5EC47B5A" w14:textId="78190C23" w:rsidR="00BC6EF0" w:rsidRPr="00F65396" w:rsidRDefault="008D6C41">
      <w:pPr>
        <w:pStyle w:val="Akapitzlist"/>
        <w:numPr>
          <w:ilvl w:val="0"/>
          <w:numId w:val="51"/>
        </w:numPr>
        <w:spacing w:after="0" w:line="240" w:lineRule="auto"/>
        <w:jc w:val="both"/>
      </w:pPr>
      <w:r>
        <w:t xml:space="preserve">Gmina Piekoszów </w:t>
      </w:r>
      <w:r w:rsidR="00BC6EF0" w:rsidRPr="00F65396">
        <w:t>oraz</w:t>
      </w:r>
    </w:p>
    <w:p w14:paraId="3E4DCB3E" w14:textId="0962853C" w:rsidR="00BC6EF0" w:rsidRPr="00F65396" w:rsidRDefault="00BC6EF0">
      <w:pPr>
        <w:pStyle w:val="Akapitzlist"/>
        <w:numPr>
          <w:ilvl w:val="0"/>
          <w:numId w:val="51"/>
        </w:numPr>
        <w:spacing w:after="0" w:line="240" w:lineRule="auto"/>
        <w:jc w:val="both"/>
      </w:pPr>
      <w:r w:rsidRPr="00F65396">
        <w:t xml:space="preserve">Gmina Sobków. </w:t>
      </w:r>
    </w:p>
    <w:p w14:paraId="6445D2A3" w14:textId="6B0C4609" w:rsidR="008D6C41" w:rsidRDefault="008D6C41" w:rsidP="00E8353C">
      <w:pPr>
        <w:spacing w:after="0" w:line="240" w:lineRule="auto"/>
        <w:jc w:val="both"/>
      </w:pPr>
    </w:p>
    <w:p w14:paraId="50E7A47B" w14:textId="14B4C29C" w:rsidR="008D6C41" w:rsidRPr="002A2BC2" w:rsidRDefault="008D6C41" w:rsidP="002A2BC2">
      <w:pPr>
        <w:pStyle w:val="Bezodstpw"/>
        <w:jc w:val="center"/>
        <w:rPr>
          <w:sz w:val="20"/>
          <w:szCs w:val="20"/>
          <w:lang w:val="pl-PL"/>
        </w:rPr>
      </w:pPr>
      <w:bookmarkStart w:id="4" w:name="_Toc117771093"/>
      <w:r w:rsidRPr="002A2BC2">
        <w:rPr>
          <w:sz w:val="20"/>
          <w:szCs w:val="20"/>
          <w:lang w:val="pl-PL"/>
        </w:rPr>
        <w:t xml:space="preserve">Mapa </w:t>
      </w:r>
      <w:r w:rsidRPr="002A2BC2">
        <w:rPr>
          <w:sz w:val="20"/>
          <w:szCs w:val="20"/>
        </w:rPr>
        <w:fldChar w:fldCharType="begin"/>
      </w:r>
      <w:r w:rsidRPr="002A2BC2">
        <w:rPr>
          <w:sz w:val="20"/>
          <w:szCs w:val="20"/>
          <w:lang w:val="pl-PL"/>
        </w:rPr>
        <w:instrText xml:space="preserve"> SEQ Mapa \* ARABIC </w:instrText>
      </w:r>
      <w:r w:rsidRPr="002A2BC2">
        <w:rPr>
          <w:sz w:val="20"/>
          <w:szCs w:val="20"/>
        </w:rPr>
        <w:fldChar w:fldCharType="separate"/>
      </w:r>
      <w:r w:rsidR="004B6C59">
        <w:rPr>
          <w:noProof/>
          <w:sz w:val="20"/>
          <w:szCs w:val="20"/>
          <w:lang w:val="pl-PL"/>
        </w:rPr>
        <w:t>1</w:t>
      </w:r>
      <w:r w:rsidRPr="002A2BC2">
        <w:rPr>
          <w:sz w:val="20"/>
          <w:szCs w:val="20"/>
        </w:rPr>
        <w:fldChar w:fldCharType="end"/>
      </w:r>
      <w:r w:rsidRPr="002A2BC2">
        <w:rPr>
          <w:sz w:val="20"/>
          <w:szCs w:val="20"/>
          <w:lang w:val="pl-PL"/>
        </w:rPr>
        <w:t xml:space="preserve"> </w:t>
      </w:r>
      <w:r w:rsidR="002A2BC2" w:rsidRPr="002A2BC2">
        <w:rPr>
          <w:sz w:val="20"/>
          <w:szCs w:val="20"/>
          <w:lang w:val="pl-PL"/>
        </w:rPr>
        <w:t>Gm</w:t>
      </w:r>
      <w:r w:rsidR="002A2BC2">
        <w:rPr>
          <w:sz w:val="20"/>
          <w:szCs w:val="20"/>
          <w:lang w:val="pl-PL"/>
        </w:rPr>
        <w:t>iny</w:t>
      </w:r>
      <w:r w:rsidRPr="002A2BC2">
        <w:rPr>
          <w:sz w:val="20"/>
          <w:szCs w:val="20"/>
          <w:lang w:val="pl-PL"/>
        </w:rPr>
        <w:t xml:space="preserve"> objęt</w:t>
      </w:r>
      <w:r w:rsidR="002A2BC2">
        <w:rPr>
          <w:sz w:val="20"/>
          <w:szCs w:val="20"/>
          <w:lang w:val="pl-PL"/>
        </w:rPr>
        <w:t xml:space="preserve">e </w:t>
      </w:r>
      <w:r w:rsidRPr="002A2BC2">
        <w:rPr>
          <w:sz w:val="20"/>
          <w:szCs w:val="20"/>
          <w:lang w:val="pl-PL"/>
        </w:rPr>
        <w:t>Strategią na tle województwa świętokrzyskiego</w:t>
      </w:r>
      <w:bookmarkEnd w:id="4"/>
    </w:p>
    <w:p w14:paraId="575D81FB" w14:textId="42DA7D8C" w:rsidR="008D6C41" w:rsidRDefault="008D6C41" w:rsidP="00E8353C">
      <w:pPr>
        <w:spacing w:after="0" w:line="240" w:lineRule="auto"/>
        <w:jc w:val="both"/>
      </w:pPr>
      <w:r>
        <w:rPr>
          <w:noProof/>
        </w:rPr>
        <w:drawing>
          <wp:inline distT="0" distB="0" distL="0" distR="0" wp14:anchorId="01AD0AA5" wp14:editId="192BD012">
            <wp:extent cx="6464935" cy="3690156"/>
            <wp:effectExtent l="0" t="0" r="0" b="5715"/>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464935" cy="3690156"/>
                    </a:xfrm>
                    <a:prstGeom prst="rect">
                      <a:avLst/>
                    </a:prstGeom>
                    <a:noFill/>
                    <a:ln>
                      <a:noFill/>
                    </a:ln>
                  </pic:spPr>
                </pic:pic>
              </a:graphicData>
            </a:graphic>
          </wp:inline>
        </w:drawing>
      </w:r>
    </w:p>
    <w:p w14:paraId="530F32FC" w14:textId="78612D76" w:rsidR="002A2BC2" w:rsidRDefault="002A2BC2" w:rsidP="00E8353C">
      <w:pPr>
        <w:spacing w:after="0" w:line="240" w:lineRule="auto"/>
        <w:jc w:val="both"/>
      </w:pPr>
      <w:r>
        <w:t>Źródło: opracowanie własne na podstawie mapy dostępnej w serwisie Wikipedia</w:t>
      </w:r>
    </w:p>
    <w:p w14:paraId="5B802728" w14:textId="77777777" w:rsidR="008D6C41" w:rsidRDefault="008D6C41" w:rsidP="00E8353C">
      <w:pPr>
        <w:spacing w:after="0" w:line="240" w:lineRule="auto"/>
        <w:jc w:val="both"/>
      </w:pPr>
    </w:p>
    <w:p w14:paraId="1C791D49" w14:textId="6447D4FA" w:rsidR="00E8353C" w:rsidRPr="00F65396" w:rsidRDefault="00E8353C" w:rsidP="00E8353C">
      <w:pPr>
        <w:spacing w:after="0" w:line="240" w:lineRule="auto"/>
        <w:jc w:val="both"/>
      </w:pPr>
      <w:r w:rsidRPr="00F65396">
        <w:t xml:space="preserve">Obszar </w:t>
      </w:r>
      <w:r w:rsidR="008D6C41">
        <w:t>Strategii</w:t>
      </w:r>
      <w:r w:rsidRPr="00F65396">
        <w:t xml:space="preserve"> obejmuje powierzchnię </w:t>
      </w:r>
      <w:r w:rsidR="008D6C41">
        <w:t>697,5</w:t>
      </w:r>
      <w:r w:rsidRPr="00F65396">
        <w:t xml:space="preserve"> km</w:t>
      </w:r>
      <w:r w:rsidRPr="00F65396">
        <w:rPr>
          <w:rFonts w:cstheme="minorHAnsi"/>
        </w:rPr>
        <w:t>²</w:t>
      </w:r>
      <w:r w:rsidRPr="00F65396">
        <w:t xml:space="preserve"> (</w:t>
      </w:r>
      <w:r w:rsidR="002A2BC2">
        <w:t>5,96</w:t>
      </w:r>
      <w:r w:rsidRPr="00F65396">
        <w:t>% województwa) i zamieszkuje go (na 31.12.202</w:t>
      </w:r>
      <w:r w:rsidR="002A2BC2">
        <w:t>1</w:t>
      </w:r>
      <w:r w:rsidRPr="00F65396">
        <w:t xml:space="preserve">r.) – </w:t>
      </w:r>
      <w:r w:rsidR="002A2BC2">
        <w:t>60 141</w:t>
      </w:r>
      <w:r w:rsidRPr="00F65396">
        <w:t xml:space="preserve"> os</w:t>
      </w:r>
      <w:r w:rsidR="00277098" w:rsidRPr="00F65396">
        <w:t>ób (</w:t>
      </w:r>
      <w:r w:rsidR="002A2BC2">
        <w:t>5,89</w:t>
      </w:r>
      <w:r w:rsidR="00277098" w:rsidRPr="00F65396">
        <w:t>% mieszkańców regionu).</w:t>
      </w:r>
    </w:p>
    <w:p w14:paraId="0A321332" w14:textId="77777777" w:rsidR="00F65396" w:rsidRDefault="00F65396" w:rsidP="00F65396">
      <w:pPr>
        <w:pStyle w:val="Bezodstpw"/>
        <w:ind w:left="0"/>
        <w:jc w:val="both"/>
        <w:rPr>
          <w:rFonts w:cstheme="minorHAnsi"/>
          <w:sz w:val="22"/>
          <w:lang w:val="pl-PL"/>
        </w:rPr>
      </w:pPr>
    </w:p>
    <w:p w14:paraId="7CAA3E80" w14:textId="77777777" w:rsidR="002A2BC2" w:rsidRDefault="00F65396" w:rsidP="002A2BC2">
      <w:pPr>
        <w:pStyle w:val="Bezodstpw"/>
        <w:ind w:left="0"/>
        <w:jc w:val="both"/>
        <w:rPr>
          <w:rFonts w:cstheme="minorHAnsi"/>
          <w:sz w:val="22"/>
          <w:lang w:val="pl-PL"/>
        </w:rPr>
      </w:pPr>
      <w:r>
        <w:rPr>
          <w:rFonts w:cstheme="minorHAnsi"/>
          <w:sz w:val="22"/>
          <w:lang w:val="pl-PL"/>
        </w:rPr>
        <w:t>Warto jednak zwrócić uwagę</w:t>
      </w:r>
      <w:r w:rsidR="002A2BC2">
        <w:rPr>
          <w:rFonts w:cstheme="minorHAnsi"/>
          <w:sz w:val="22"/>
          <w:lang w:val="pl-PL"/>
        </w:rPr>
        <w:t xml:space="preserve">, że </w:t>
      </w:r>
      <w:r>
        <w:rPr>
          <w:rFonts w:cstheme="minorHAnsi"/>
          <w:sz w:val="22"/>
          <w:lang w:val="pl-PL"/>
        </w:rPr>
        <w:t>gmin</w:t>
      </w:r>
      <w:r w:rsidR="002A2BC2">
        <w:rPr>
          <w:rFonts w:cstheme="minorHAnsi"/>
          <w:sz w:val="22"/>
          <w:lang w:val="pl-PL"/>
        </w:rPr>
        <w:t>y</w:t>
      </w:r>
      <w:r>
        <w:rPr>
          <w:rFonts w:cstheme="minorHAnsi"/>
          <w:sz w:val="22"/>
          <w:lang w:val="pl-PL"/>
        </w:rPr>
        <w:t xml:space="preserve"> objęt</w:t>
      </w:r>
      <w:r w:rsidR="002A2BC2">
        <w:rPr>
          <w:rFonts w:cstheme="minorHAnsi"/>
          <w:sz w:val="22"/>
          <w:lang w:val="pl-PL"/>
        </w:rPr>
        <w:t>e</w:t>
      </w:r>
      <w:r>
        <w:rPr>
          <w:rFonts w:cstheme="minorHAnsi"/>
          <w:sz w:val="22"/>
          <w:lang w:val="pl-PL"/>
        </w:rPr>
        <w:t xml:space="preserve"> Strategią</w:t>
      </w:r>
      <w:r w:rsidR="002A2BC2">
        <w:rPr>
          <w:rFonts w:cstheme="minorHAnsi"/>
          <w:sz w:val="22"/>
          <w:lang w:val="pl-PL"/>
        </w:rPr>
        <w:t>:</w:t>
      </w:r>
    </w:p>
    <w:p w14:paraId="6921A0DF" w14:textId="214F47E3" w:rsidR="002A2BC2" w:rsidRDefault="002A2BC2">
      <w:pPr>
        <w:pStyle w:val="Bezodstpw"/>
        <w:numPr>
          <w:ilvl w:val="0"/>
          <w:numId w:val="204"/>
        </w:numPr>
        <w:jc w:val="both"/>
        <w:rPr>
          <w:rFonts w:cstheme="minorHAnsi"/>
          <w:sz w:val="22"/>
          <w:lang w:val="pl-PL"/>
        </w:rPr>
      </w:pPr>
      <w:r>
        <w:rPr>
          <w:rFonts w:cstheme="minorHAnsi"/>
          <w:sz w:val="22"/>
          <w:lang w:val="pl-PL"/>
        </w:rPr>
        <w:t>p</w:t>
      </w:r>
      <w:r w:rsidRPr="002A2BC2">
        <w:rPr>
          <w:rFonts w:cstheme="minorHAnsi"/>
          <w:sz w:val="22"/>
          <w:lang w:val="pl-PL"/>
        </w:rPr>
        <w:t xml:space="preserve">od względem potencjału demograficznego przewyższają </w:t>
      </w:r>
      <w:r>
        <w:rPr>
          <w:rFonts w:cstheme="minorHAnsi"/>
          <w:sz w:val="22"/>
          <w:lang w:val="pl-PL"/>
        </w:rPr>
        <w:t>l</w:t>
      </w:r>
      <w:r w:rsidR="00F65396" w:rsidRPr="002A2BC2">
        <w:rPr>
          <w:rFonts w:cstheme="minorHAnsi"/>
          <w:sz w:val="22"/>
          <w:lang w:val="pl-PL"/>
        </w:rPr>
        <w:t>udność 4 powiatów: kazimierskiego, opatowskiego, pińczowskiego i włoszczowskiego</w:t>
      </w:r>
      <w:r>
        <w:rPr>
          <w:rFonts w:cstheme="minorHAnsi"/>
          <w:sz w:val="22"/>
          <w:lang w:val="pl-PL"/>
        </w:rPr>
        <w:t>, zaś</w:t>
      </w:r>
    </w:p>
    <w:p w14:paraId="798581D0" w14:textId="284C5EB0" w:rsidR="002A2BC2" w:rsidRPr="002A2BC2" w:rsidRDefault="002A2BC2">
      <w:pPr>
        <w:pStyle w:val="Bezodstpw"/>
        <w:numPr>
          <w:ilvl w:val="0"/>
          <w:numId w:val="204"/>
        </w:numPr>
        <w:jc w:val="both"/>
        <w:rPr>
          <w:rFonts w:cstheme="minorHAnsi"/>
          <w:sz w:val="22"/>
          <w:lang w:val="pl-PL"/>
        </w:rPr>
      </w:pPr>
      <w:r>
        <w:rPr>
          <w:rFonts w:cstheme="minorHAnsi"/>
          <w:sz w:val="22"/>
          <w:lang w:val="pl-PL"/>
        </w:rPr>
        <w:t xml:space="preserve">pod względem powierzchni aż 7 powiatów: buski, kazimierski, ostrowiecki, pińczowski, sandomierski, skarżyski i starachowicki. </w:t>
      </w:r>
    </w:p>
    <w:p w14:paraId="601129F5" w14:textId="77777777" w:rsidR="00F65396" w:rsidRDefault="00F65396" w:rsidP="00F65396">
      <w:pPr>
        <w:pStyle w:val="Bezodstpw"/>
        <w:ind w:left="0"/>
        <w:rPr>
          <w:rFonts w:cstheme="minorHAnsi"/>
          <w:sz w:val="22"/>
          <w:lang w:val="pl-PL"/>
        </w:rPr>
      </w:pPr>
    </w:p>
    <w:p w14:paraId="0D837579" w14:textId="34BE244B" w:rsidR="00F65396" w:rsidRDefault="00F65396" w:rsidP="00F65396">
      <w:pPr>
        <w:pStyle w:val="Bezodstpw"/>
        <w:jc w:val="center"/>
        <w:rPr>
          <w:rFonts w:cstheme="minorHAnsi"/>
          <w:sz w:val="22"/>
          <w:lang w:val="pl-PL"/>
        </w:rPr>
      </w:pPr>
      <w:bookmarkStart w:id="5" w:name="_Toc117771046"/>
      <w:r w:rsidRPr="00B94BF1">
        <w:rPr>
          <w:sz w:val="20"/>
          <w:szCs w:val="20"/>
          <w:lang w:val="pl-PL"/>
        </w:rPr>
        <w:t xml:space="preserve">Tabela </w:t>
      </w:r>
      <w:r w:rsidRPr="00B94BF1">
        <w:rPr>
          <w:sz w:val="20"/>
          <w:szCs w:val="20"/>
        </w:rPr>
        <w:fldChar w:fldCharType="begin"/>
      </w:r>
      <w:r w:rsidRPr="00B94BF1">
        <w:rPr>
          <w:sz w:val="20"/>
          <w:szCs w:val="20"/>
          <w:lang w:val="pl-PL"/>
        </w:rPr>
        <w:instrText xml:space="preserve"> SEQ Tabela \* ARABIC </w:instrText>
      </w:r>
      <w:r w:rsidRPr="00B94BF1">
        <w:rPr>
          <w:sz w:val="20"/>
          <w:szCs w:val="20"/>
        </w:rPr>
        <w:fldChar w:fldCharType="separate"/>
      </w:r>
      <w:r w:rsidR="00097824">
        <w:rPr>
          <w:noProof/>
          <w:sz w:val="20"/>
          <w:szCs w:val="20"/>
          <w:lang w:val="pl-PL"/>
        </w:rPr>
        <w:t>1</w:t>
      </w:r>
      <w:r w:rsidRPr="00B94BF1">
        <w:rPr>
          <w:sz w:val="20"/>
          <w:szCs w:val="20"/>
        </w:rPr>
        <w:fldChar w:fldCharType="end"/>
      </w:r>
      <w:r w:rsidRPr="00B94BF1">
        <w:rPr>
          <w:sz w:val="20"/>
          <w:szCs w:val="20"/>
          <w:lang w:val="pl-PL"/>
        </w:rPr>
        <w:t xml:space="preserve"> P</w:t>
      </w:r>
      <w:r>
        <w:rPr>
          <w:sz w:val="20"/>
          <w:szCs w:val="20"/>
          <w:lang w:val="pl-PL"/>
        </w:rPr>
        <w:t>orównanie łącznej liczby mieszkańców gmin objętych Strategią z powiatami województwa świętokrzyskiego na 31.12.2021r.</w:t>
      </w:r>
      <w:bookmarkEnd w:id="5"/>
    </w:p>
    <w:tbl>
      <w:tblPr>
        <w:tblW w:w="4240" w:type="dxa"/>
        <w:jc w:val="center"/>
        <w:tblCellMar>
          <w:left w:w="70" w:type="dxa"/>
          <w:right w:w="70" w:type="dxa"/>
        </w:tblCellMar>
        <w:tblLook w:val="04A0" w:firstRow="1" w:lastRow="0" w:firstColumn="1" w:lastColumn="0" w:noHBand="0" w:noVBand="1"/>
      </w:tblPr>
      <w:tblGrid>
        <w:gridCol w:w="2260"/>
        <w:gridCol w:w="1980"/>
      </w:tblGrid>
      <w:tr w:rsidR="00F65396" w:rsidRPr="00BD05E1" w14:paraId="7E59B7CD" w14:textId="77777777" w:rsidTr="0050639D">
        <w:trPr>
          <w:trHeight w:val="600"/>
          <w:jc w:val="center"/>
        </w:trPr>
        <w:tc>
          <w:tcPr>
            <w:tcW w:w="226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73E51CA" w14:textId="77777777" w:rsidR="00F65396" w:rsidRPr="00BD05E1" w:rsidRDefault="00F65396" w:rsidP="0050639D">
            <w:pPr>
              <w:spacing w:after="0" w:line="240" w:lineRule="auto"/>
              <w:jc w:val="center"/>
              <w:rPr>
                <w:rFonts w:ascii="Calibri" w:eastAsia="Times New Roman" w:hAnsi="Calibri" w:cs="Calibri"/>
                <w:color w:val="000000"/>
                <w:lang w:eastAsia="pl-PL"/>
              </w:rPr>
            </w:pPr>
            <w:r w:rsidRPr="00BD05E1">
              <w:rPr>
                <w:rFonts w:ascii="Calibri" w:eastAsia="Times New Roman" w:hAnsi="Calibri" w:cs="Calibri"/>
                <w:color w:val="000000"/>
                <w:lang w:eastAsia="pl-PL"/>
              </w:rPr>
              <w:t xml:space="preserve">Wyszczególnienie </w:t>
            </w:r>
          </w:p>
        </w:tc>
        <w:tc>
          <w:tcPr>
            <w:tcW w:w="1980" w:type="dxa"/>
            <w:tcBorders>
              <w:top w:val="single" w:sz="4" w:space="0" w:color="auto"/>
              <w:left w:val="nil"/>
              <w:bottom w:val="single" w:sz="4" w:space="0" w:color="auto"/>
              <w:right w:val="single" w:sz="4" w:space="0" w:color="auto"/>
            </w:tcBorders>
            <w:shd w:val="clear" w:color="000000" w:fill="FFF2CC"/>
            <w:vAlign w:val="center"/>
            <w:hideMark/>
          </w:tcPr>
          <w:p w14:paraId="7CD47A03" w14:textId="77777777" w:rsidR="00F65396" w:rsidRPr="00BD05E1" w:rsidRDefault="00F65396" w:rsidP="0050639D">
            <w:pPr>
              <w:spacing w:after="0" w:line="240" w:lineRule="auto"/>
              <w:jc w:val="center"/>
              <w:rPr>
                <w:rFonts w:ascii="Calibri" w:eastAsia="Times New Roman" w:hAnsi="Calibri" w:cs="Calibri"/>
                <w:color w:val="000000"/>
                <w:lang w:eastAsia="pl-PL"/>
              </w:rPr>
            </w:pPr>
            <w:r w:rsidRPr="00BD05E1">
              <w:rPr>
                <w:rFonts w:ascii="Calibri" w:eastAsia="Times New Roman" w:hAnsi="Calibri" w:cs="Calibri"/>
                <w:color w:val="000000"/>
                <w:lang w:eastAsia="pl-PL"/>
              </w:rPr>
              <w:t>Liczba mieszkańców na 31.12.2021r.</w:t>
            </w:r>
          </w:p>
        </w:tc>
      </w:tr>
      <w:tr w:rsidR="00F65396" w:rsidRPr="00BD05E1" w14:paraId="2D829354" w14:textId="77777777" w:rsidTr="0050639D">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52ED3745" w14:textId="77777777" w:rsidR="00F65396" w:rsidRPr="00BD05E1" w:rsidRDefault="00F65396" w:rsidP="0050639D">
            <w:pPr>
              <w:spacing w:after="0" w:line="240" w:lineRule="auto"/>
              <w:jc w:val="center"/>
              <w:rPr>
                <w:rFonts w:ascii="Calibri" w:eastAsia="Times New Roman" w:hAnsi="Calibri" w:cs="Calibri"/>
                <w:color w:val="000000"/>
                <w:lang w:eastAsia="pl-PL"/>
              </w:rPr>
            </w:pPr>
            <w:r w:rsidRPr="00BD05E1">
              <w:rPr>
                <w:rFonts w:ascii="Calibri" w:eastAsia="Times New Roman" w:hAnsi="Calibri" w:cs="Calibri"/>
                <w:color w:val="000000"/>
                <w:lang w:eastAsia="pl-PL"/>
              </w:rPr>
              <w:t>Gminy objęte Strategią</w:t>
            </w:r>
          </w:p>
        </w:tc>
        <w:tc>
          <w:tcPr>
            <w:tcW w:w="1980" w:type="dxa"/>
            <w:tcBorders>
              <w:top w:val="nil"/>
              <w:left w:val="nil"/>
              <w:bottom w:val="single" w:sz="4" w:space="0" w:color="auto"/>
              <w:right w:val="single" w:sz="4" w:space="0" w:color="auto"/>
            </w:tcBorders>
            <w:shd w:val="clear" w:color="auto" w:fill="auto"/>
            <w:noWrap/>
            <w:vAlign w:val="center"/>
            <w:hideMark/>
          </w:tcPr>
          <w:p w14:paraId="716E3F62" w14:textId="77777777" w:rsidR="00F65396" w:rsidRPr="00BD05E1" w:rsidRDefault="00F65396" w:rsidP="0050639D">
            <w:pPr>
              <w:spacing w:after="0" w:line="240" w:lineRule="auto"/>
              <w:jc w:val="center"/>
              <w:rPr>
                <w:rFonts w:ascii="Calibri" w:eastAsia="Times New Roman" w:hAnsi="Calibri" w:cs="Calibri"/>
                <w:color w:val="000000"/>
                <w:lang w:eastAsia="pl-PL"/>
              </w:rPr>
            </w:pPr>
            <w:r w:rsidRPr="00BD05E1">
              <w:rPr>
                <w:rFonts w:ascii="Calibri" w:eastAsia="Times New Roman" w:hAnsi="Calibri" w:cs="Calibri"/>
                <w:color w:val="000000"/>
                <w:lang w:eastAsia="pl-PL"/>
              </w:rPr>
              <w:t>60 141</w:t>
            </w:r>
          </w:p>
        </w:tc>
      </w:tr>
      <w:tr w:rsidR="00F65396" w:rsidRPr="00BD05E1" w14:paraId="57D80ED3" w14:textId="77777777" w:rsidTr="0050639D">
        <w:trPr>
          <w:trHeight w:val="300"/>
          <w:jc w:val="center"/>
        </w:trPr>
        <w:tc>
          <w:tcPr>
            <w:tcW w:w="2260" w:type="dxa"/>
            <w:tcBorders>
              <w:top w:val="nil"/>
              <w:left w:val="single" w:sz="4" w:space="0" w:color="auto"/>
              <w:bottom w:val="single" w:sz="4" w:space="0" w:color="auto"/>
              <w:right w:val="single" w:sz="4" w:space="0" w:color="auto"/>
            </w:tcBorders>
            <w:shd w:val="clear" w:color="000000" w:fill="E2EFDA"/>
            <w:noWrap/>
            <w:vAlign w:val="center"/>
            <w:hideMark/>
          </w:tcPr>
          <w:p w14:paraId="055AD9C2" w14:textId="77777777" w:rsidR="00F65396" w:rsidRPr="00BD05E1" w:rsidRDefault="00F65396" w:rsidP="0050639D">
            <w:pPr>
              <w:spacing w:after="0" w:line="240" w:lineRule="auto"/>
              <w:jc w:val="center"/>
              <w:rPr>
                <w:rFonts w:ascii="Calibri" w:eastAsia="Times New Roman" w:hAnsi="Calibri" w:cs="Calibri"/>
                <w:color w:val="000000"/>
                <w:lang w:eastAsia="pl-PL"/>
              </w:rPr>
            </w:pPr>
            <w:r w:rsidRPr="00BD05E1">
              <w:rPr>
                <w:rFonts w:ascii="Calibri" w:eastAsia="Times New Roman" w:hAnsi="Calibri" w:cs="Calibri"/>
                <w:color w:val="000000"/>
                <w:lang w:eastAsia="pl-PL"/>
              </w:rPr>
              <w:t>Powiat buski</w:t>
            </w:r>
          </w:p>
        </w:tc>
        <w:tc>
          <w:tcPr>
            <w:tcW w:w="1980" w:type="dxa"/>
            <w:tcBorders>
              <w:top w:val="nil"/>
              <w:left w:val="nil"/>
              <w:bottom w:val="single" w:sz="4" w:space="0" w:color="auto"/>
              <w:right w:val="single" w:sz="4" w:space="0" w:color="auto"/>
            </w:tcBorders>
            <w:shd w:val="clear" w:color="000000" w:fill="E2EFDA"/>
            <w:noWrap/>
            <w:vAlign w:val="center"/>
            <w:hideMark/>
          </w:tcPr>
          <w:p w14:paraId="09608B98" w14:textId="77777777" w:rsidR="00F65396" w:rsidRPr="00BD05E1" w:rsidRDefault="00F65396" w:rsidP="0050639D">
            <w:pPr>
              <w:spacing w:after="0" w:line="240" w:lineRule="auto"/>
              <w:jc w:val="center"/>
              <w:rPr>
                <w:rFonts w:ascii="Calibri" w:eastAsia="Times New Roman" w:hAnsi="Calibri" w:cs="Calibri"/>
                <w:color w:val="000000"/>
                <w:lang w:eastAsia="pl-PL"/>
              </w:rPr>
            </w:pPr>
            <w:r w:rsidRPr="00BD05E1">
              <w:rPr>
                <w:rFonts w:ascii="Calibri" w:eastAsia="Times New Roman" w:hAnsi="Calibri" w:cs="Calibri"/>
                <w:color w:val="000000"/>
                <w:lang w:eastAsia="pl-PL"/>
              </w:rPr>
              <w:t>70 274</w:t>
            </w:r>
          </w:p>
        </w:tc>
      </w:tr>
      <w:tr w:rsidR="00F65396" w:rsidRPr="00BD05E1" w14:paraId="103E8543" w14:textId="77777777" w:rsidTr="0050639D">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16BD8EDE" w14:textId="77777777" w:rsidR="00F65396" w:rsidRPr="00BD05E1" w:rsidRDefault="00F65396" w:rsidP="0050639D">
            <w:pPr>
              <w:spacing w:after="0" w:line="240" w:lineRule="auto"/>
              <w:jc w:val="center"/>
              <w:rPr>
                <w:rFonts w:ascii="Calibri" w:eastAsia="Times New Roman" w:hAnsi="Calibri" w:cs="Calibri"/>
                <w:color w:val="000000"/>
                <w:lang w:eastAsia="pl-PL"/>
              </w:rPr>
            </w:pPr>
            <w:r w:rsidRPr="00BD05E1">
              <w:rPr>
                <w:rFonts w:ascii="Calibri" w:eastAsia="Times New Roman" w:hAnsi="Calibri" w:cs="Calibri"/>
                <w:color w:val="000000"/>
                <w:lang w:eastAsia="pl-PL"/>
              </w:rPr>
              <w:t>Powiat jędrzejowski</w:t>
            </w:r>
          </w:p>
        </w:tc>
        <w:tc>
          <w:tcPr>
            <w:tcW w:w="1980" w:type="dxa"/>
            <w:tcBorders>
              <w:top w:val="nil"/>
              <w:left w:val="nil"/>
              <w:bottom w:val="single" w:sz="4" w:space="0" w:color="auto"/>
              <w:right w:val="single" w:sz="4" w:space="0" w:color="auto"/>
            </w:tcBorders>
            <w:shd w:val="clear" w:color="auto" w:fill="auto"/>
            <w:noWrap/>
            <w:vAlign w:val="center"/>
            <w:hideMark/>
          </w:tcPr>
          <w:p w14:paraId="011EA8CE" w14:textId="77777777" w:rsidR="00F65396" w:rsidRPr="00BD05E1" w:rsidRDefault="00F65396" w:rsidP="0050639D">
            <w:pPr>
              <w:spacing w:after="0" w:line="240" w:lineRule="auto"/>
              <w:jc w:val="center"/>
              <w:rPr>
                <w:rFonts w:ascii="Calibri" w:eastAsia="Times New Roman" w:hAnsi="Calibri" w:cs="Calibri"/>
                <w:color w:val="000000"/>
                <w:lang w:eastAsia="pl-PL"/>
              </w:rPr>
            </w:pPr>
            <w:r w:rsidRPr="00BD05E1">
              <w:rPr>
                <w:rFonts w:ascii="Calibri" w:eastAsia="Times New Roman" w:hAnsi="Calibri" w:cs="Calibri"/>
                <w:color w:val="000000"/>
                <w:lang w:eastAsia="pl-PL"/>
              </w:rPr>
              <w:t>84 022</w:t>
            </w:r>
          </w:p>
        </w:tc>
      </w:tr>
      <w:tr w:rsidR="00F65396" w:rsidRPr="00BD05E1" w14:paraId="62D9F24B" w14:textId="77777777" w:rsidTr="0050639D">
        <w:trPr>
          <w:trHeight w:val="300"/>
          <w:jc w:val="center"/>
        </w:trPr>
        <w:tc>
          <w:tcPr>
            <w:tcW w:w="2260" w:type="dxa"/>
            <w:tcBorders>
              <w:top w:val="nil"/>
              <w:left w:val="single" w:sz="4" w:space="0" w:color="auto"/>
              <w:bottom w:val="single" w:sz="4" w:space="0" w:color="auto"/>
              <w:right w:val="single" w:sz="4" w:space="0" w:color="auto"/>
            </w:tcBorders>
            <w:shd w:val="clear" w:color="000000" w:fill="E2EFDA"/>
            <w:noWrap/>
            <w:vAlign w:val="center"/>
            <w:hideMark/>
          </w:tcPr>
          <w:p w14:paraId="498B0513" w14:textId="77777777" w:rsidR="00F65396" w:rsidRPr="00BD05E1" w:rsidRDefault="00F65396" w:rsidP="0050639D">
            <w:pPr>
              <w:spacing w:after="0" w:line="240" w:lineRule="auto"/>
              <w:jc w:val="center"/>
              <w:rPr>
                <w:rFonts w:ascii="Calibri" w:eastAsia="Times New Roman" w:hAnsi="Calibri" w:cs="Calibri"/>
                <w:color w:val="000000"/>
                <w:lang w:eastAsia="pl-PL"/>
              </w:rPr>
            </w:pPr>
            <w:r w:rsidRPr="00BD05E1">
              <w:rPr>
                <w:rFonts w:ascii="Calibri" w:eastAsia="Times New Roman" w:hAnsi="Calibri" w:cs="Calibri"/>
                <w:color w:val="000000"/>
                <w:lang w:eastAsia="pl-PL"/>
              </w:rPr>
              <w:t>Powiat kazimierski</w:t>
            </w:r>
          </w:p>
        </w:tc>
        <w:tc>
          <w:tcPr>
            <w:tcW w:w="1980" w:type="dxa"/>
            <w:tcBorders>
              <w:top w:val="nil"/>
              <w:left w:val="nil"/>
              <w:bottom w:val="single" w:sz="4" w:space="0" w:color="auto"/>
              <w:right w:val="single" w:sz="4" w:space="0" w:color="auto"/>
            </w:tcBorders>
            <w:shd w:val="clear" w:color="000000" w:fill="E2EFDA"/>
            <w:noWrap/>
            <w:vAlign w:val="center"/>
            <w:hideMark/>
          </w:tcPr>
          <w:p w14:paraId="754E95E9" w14:textId="77777777" w:rsidR="00F65396" w:rsidRPr="00BD05E1" w:rsidRDefault="00F65396" w:rsidP="0050639D">
            <w:pPr>
              <w:spacing w:after="0" w:line="240" w:lineRule="auto"/>
              <w:jc w:val="center"/>
              <w:rPr>
                <w:rFonts w:ascii="Calibri" w:eastAsia="Times New Roman" w:hAnsi="Calibri" w:cs="Calibri"/>
                <w:color w:val="000000"/>
                <w:lang w:eastAsia="pl-PL"/>
              </w:rPr>
            </w:pPr>
            <w:r w:rsidRPr="00BD05E1">
              <w:rPr>
                <w:rFonts w:ascii="Calibri" w:eastAsia="Times New Roman" w:hAnsi="Calibri" w:cs="Calibri"/>
                <w:color w:val="000000"/>
                <w:lang w:eastAsia="pl-PL"/>
              </w:rPr>
              <w:t>33 003</w:t>
            </w:r>
          </w:p>
        </w:tc>
      </w:tr>
      <w:tr w:rsidR="00F65396" w:rsidRPr="00BD05E1" w14:paraId="0571FD7B" w14:textId="77777777" w:rsidTr="0050639D">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5E3121C1" w14:textId="77777777" w:rsidR="00F65396" w:rsidRPr="00BD05E1" w:rsidRDefault="00F65396" w:rsidP="0050639D">
            <w:pPr>
              <w:spacing w:after="0" w:line="240" w:lineRule="auto"/>
              <w:jc w:val="center"/>
              <w:rPr>
                <w:rFonts w:ascii="Calibri" w:eastAsia="Times New Roman" w:hAnsi="Calibri" w:cs="Calibri"/>
                <w:color w:val="000000"/>
                <w:lang w:eastAsia="pl-PL"/>
              </w:rPr>
            </w:pPr>
            <w:r w:rsidRPr="00BD05E1">
              <w:rPr>
                <w:rFonts w:ascii="Calibri" w:eastAsia="Times New Roman" w:hAnsi="Calibri" w:cs="Calibri"/>
                <w:color w:val="000000"/>
                <w:lang w:eastAsia="pl-PL"/>
              </w:rPr>
              <w:lastRenderedPageBreak/>
              <w:t>Powiat kielecki</w:t>
            </w:r>
          </w:p>
        </w:tc>
        <w:tc>
          <w:tcPr>
            <w:tcW w:w="1980" w:type="dxa"/>
            <w:tcBorders>
              <w:top w:val="nil"/>
              <w:left w:val="nil"/>
              <w:bottom w:val="single" w:sz="4" w:space="0" w:color="auto"/>
              <w:right w:val="single" w:sz="4" w:space="0" w:color="auto"/>
            </w:tcBorders>
            <w:shd w:val="clear" w:color="auto" w:fill="auto"/>
            <w:noWrap/>
            <w:vAlign w:val="center"/>
            <w:hideMark/>
          </w:tcPr>
          <w:p w14:paraId="1DE8C248" w14:textId="77777777" w:rsidR="00F65396" w:rsidRPr="00BD05E1" w:rsidRDefault="00F65396" w:rsidP="0050639D">
            <w:pPr>
              <w:spacing w:after="0" w:line="240" w:lineRule="auto"/>
              <w:jc w:val="center"/>
              <w:rPr>
                <w:rFonts w:ascii="Calibri" w:eastAsia="Times New Roman" w:hAnsi="Calibri" w:cs="Calibri"/>
                <w:color w:val="000000"/>
                <w:lang w:eastAsia="pl-PL"/>
              </w:rPr>
            </w:pPr>
            <w:r w:rsidRPr="00BD05E1">
              <w:rPr>
                <w:rFonts w:ascii="Calibri" w:eastAsia="Times New Roman" w:hAnsi="Calibri" w:cs="Calibri"/>
                <w:color w:val="000000"/>
                <w:lang w:eastAsia="pl-PL"/>
              </w:rPr>
              <w:t>210 682</w:t>
            </w:r>
          </w:p>
        </w:tc>
      </w:tr>
      <w:tr w:rsidR="00F65396" w:rsidRPr="00BD05E1" w14:paraId="2EA41195" w14:textId="77777777" w:rsidTr="0050639D">
        <w:trPr>
          <w:trHeight w:val="300"/>
          <w:jc w:val="center"/>
        </w:trPr>
        <w:tc>
          <w:tcPr>
            <w:tcW w:w="2260" w:type="dxa"/>
            <w:tcBorders>
              <w:top w:val="nil"/>
              <w:left w:val="single" w:sz="4" w:space="0" w:color="auto"/>
              <w:bottom w:val="single" w:sz="4" w:space="0" w:color="auto"/>
              <w:right w:val="single" w:sz="4" w:space="0" w:color="auto"/>
            </w:tcBorders>
            <w:shd w:val="clear" w:color="000000" w:fill="E2EFDA"/>
            <w:noWrap/>
            <w:vAlign w:val="center"/>
            <w:hideMark/>
          </w:tcPr>
          <w:p w14:paraId="01160971" w14:textId="77777777" w:rsidR="00F65396" w:rsidRPr="00BD05E1" w:rsidRDefault="00F65396" w:rsidP="0050639D">
            <w:pPr>
              <w:spacing w:after="0" w:line="240" w:lineRule="auto"/>
              <w:jc w:val="center"/>
              <w:rPr>
                <w:rFonts w:ascii="Calibri" w:eastAsia="Times New Roman" w:hAnsi="Calibri" w:cs="Calibri"/>
                <w:color w:val="000000"/>
                <w:lang w:eastAsia="pl-PL"/>
              </w:rPr>
            </w:pPr>
            <w:r w:rsidRPr="00BD05E1">
              <w:rPr>
                <w:rFonts w:ascii="Calibri" w:eastAsia="Times New Roman" w:hAnsi="Calibri" w:cs="Calibri"/>
                <w:color w:val="000000"/>
                <w:lang w:eastAsia="pl-PL"/>
              </w:rPr>
              <w:t>Powiat konecki</w:t>
            </w:r>
          </w:p>
        </w:tc>
        <w:tc>
          <w:tcPr>
            <w:tcW w:w="1980" w:type="dxa"/>
            <w:tcBorders>
              <w:top w:val="nil"/>
              <w:left w:val="nil"/>
              <w:bottom w:val="single" w:sz="4" w:space="0" w:color="auto"/>
              <w:right w:val="single" w:sz="4" w:space="0" w:color="auto"/>
            </w:tcBorders>
            <w:shd w:val="clear" w:color="000000" w:fill="E2EFDA"/>
            <w:noWrap/>
            <w:vAlign w:val="center"/>
            <w:hideMark/>
          </w:tcPr>
          <w:p w14:paraId="4574D88A" w14:textId="77777777" w:rsidR="00F65396" w:rsidRPr="00BD05E1" w:rsidRDefault="00F65396" w:rsidP="0050639D">
            <w:pPr>
              <w:spacing w:after="0" w:line="240" w:lineRule="auto"/>
              <w:jc w:val="center"/>
              <w:rPr>
                <w:rFonts w:ascii="Calibri" w:eastAsia="Times New Roman" w:hAnsi="Calibri" w:cs="Calibri"/>
                <w:color w:val="000000"/>
                <w:lang w:eastAsia="pl-PL"/>
              </w:rPr>
            </w:pPr>
            <w:r w:rsidRPr="00BD05E1">
              <w:rPr>
                <w:rFonts w:ascii="Calibri" w:eastAsia="Times New Roman" w:hAnsi="Calibri" w:cs="Calibri"/>
                <w:color w:val="000000"/>
                <w:lang w:eastAsia="pl-PL"/>
              </w:rPr>
              <w:t>78 040</w:t>
            </w:r>
          </w:p>
        </w:tc>
      </w:tr>
      <w:tr w:rsidR="00F65396" w:rsidRPr="00BD05E1" w14:paraId="74B9AC62" w14:textId="77777777" w:rsidTr="0050639D">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67435233" w14:textId="77777777" w:rsidR="00F65396" w:rsidRPr="00BD05E1" w:rsidRDefault="00F65396" w:rsidP="0050639D">
            <w:pPr>
              <w:spacing w:after="0" w:line="240" w:lineRule="auto"/>
              <w:jc w:val="center"/>
              <w:rPr>
                <w:rFonts w:ascii="Calibri" w:eastAsia="Times New Roman" w:hAnsi="Calibri" w:cs="Calibri"/>
                <w:color w:val="000000"/>
                <w:lang w:eastAsia="pl-PL"/>
              </w:rPr>
            </w:pPr>
            <w:r w:rsidRPr="00BD05E1">
              <w:rPr>
                <w:rFonts w:ascii="Calibri" w:eastAsia="Times New Roman" w:hAnsi="Calibri" w:cs="Calibri"/>
                <w:color w:val="000000"/>
                <w:lang w:eastAsia="pl-PL"/>
              </w:rPr>
              <w:t>Powiat opatowski</w:t>
            </w:r>
          </w:p>
        </w:tc>
        <w:tc>
          <w:tcPr>
            <w:tcW w:w="1980" w:type="dxa"/>
            <w:tcBorders>
              <w:top w:val="nil"/>
              <w:left w:val="nil"/>
              <w:bottom w:val="single" w:sz="4" w:space="0" w:color="auto"/>
              <w:right w:val="single" w:sz="4" w:space="0" w:color="auto"/>
            </w:tcBorders>
            <w:shd w:val="clear" w:color="auto" w:fill="auto"/>
            <w:noWrap/>
            <w:vAlign w:val="center"/>
            <w:hideMark/>
          </w:tcPr>
          <w:p w14:paraId="1CB55CE6" w14:textId="77777777" w:rsidR="00F65396" w:rsidRPr="00BD05E1" w:rsidRDefault="00F65396" w:rsidP="0050639D">
            <w:pPr>
              <w:spacing w:after="0" w:line="240" w:lineRule="auto"/>
              <w:jc w:val="center"/>
              <w:rPr>
                <w:rFonts w:ascii="Calibri" w:eastAsia="Times New Roman" w:hAnsi="Calibri" w:cs="Calibri"/>
                <w:color w:val="000000"/>
                <w:lang w:eastAsia="pl-PL"/>
              </w:rPr>
            </w:pPr>
            <w:r w:rsidRPr="00BD05E1">
              <w:rPr>
                <w:rFonts w:ascii="Calibri" w:eastAsia="Times New Roman" w:hAnsi="Calibri" w:cs="Calibri"/>
                <w:color w:val="000000"/>
                <w:lang w:eastAsia="pl-PL"/>
              </w:rPr>
              <w:t>50 839</w:t>
            </w:r>
          </w:p>
        </w:tc>
      </w:tr>
      <w:tr w:rsidR="00F65396" w:rsidRPr="00BD05E1" w14:paraId="235B986B" w14:textId="77777777" w:rsidTr="0050639D">
        <w:trPr>
          <w:trHeight w:val="300"/>
          <w:jc w:val="center"/>
        </w:trPr>
        <w:tc>
          <w:tcPr>
            <w:tcW w:w="2260" w:type="dxa"/>
            <w:tcBorders>
              <w:top w:val="nil"/>
              <w:left w:val="single" w:sz="4" w:space="0" w:color="auto"/>
              <w:bottom w:val="single" w:sz="4" w:space="0" w:color="auto"/>
              <w:right w:val="single" w:sz="4" w:space="0" w:color="auto"/>
            </w:tcBorders>
            <w:shd w:val="clear" w:color="000000" w:fill="E2EFDA"/>
            <w:noWrap/>
            <w:vAlign w:val="center"/>
            <w:hideMark/>
          </w:tcPr>
          <w:p w14:paraId="12171AB9" w14:textId="77777777" w:rsidR="00F65396" w:rsidRPr="00BD05E1" w:rsidRDefault="00F65396" w:rsidP="0050639D">
            <w:pPr>
              <w:spacing w:after="0" w:line="240" w:lineRule="auto"/>
              <w:jc w:val="center"/>
              <w:rPr>
                <w:rFonts w:ascii="Calibri" w:eastAsia="Times New Roman" w:hAnsi="Calibri" w:cs="Calibri"/>
                <w:color w:val="000000"/>
                <w:lang w:eastAsia="pl-PL"/>
              </w:rPr>
            </w:pPr>
            <w:r w:rsidRPr="00BD05E1">
              <w:rPr>
                <w:rFonts w:ascii="Calibri" w:eastAsia="Times New Roman" w:hAnsi="Calibri" w:cs="Calibri"/>
                <w:color w:val="000000"/>
                <w:lang w:eastAsia="pl-PL"/>
              </w:rPr>
              <w:t>Powiat ostrowiecki</w:t>
            </w:r>
          </w:p>
        </w:tc>
        <w:tc>
          <w:tcPr>
            <w:tcW w:w="1980" w:type="dxa"/>
            <w:tcBorders>
              <w:top w:val="nil"/>
              <w:left w:val="nil"/>
              <w:bottom w:val="single" w:sz="4" w:space="0" w:color="auto"/>
              <w:right w:val="single" w:sz="4" w:space="0" w:color="auto"/>
            </w:tcBorders>
            <w:shd w:val="clear" w:color="000000" w:fill="E2EFDA"/>
            <w:noWrap/>
            <w:vAlign w:val="center"/>
            <w:hideMark/>
          </w:tcPr>
          <w:p w14:paraId="1B68ED12" w14:textId="77777777" w:rsidR="00F65396" w:rsidRPr="00BD05E1" w:rsidRDefault="00F65396" w:rsidP="0050639D">
            <w:pPr>
              <w:spacing w:after="0" w:line="240" w:lineRule="auto"/>
              <w:jc w:val="center"/>
              <w:rPr>
                <w:rFonts w:ascii="Calibri" w:eastAsia="Times New Roman" w:hAnsi="Calibri" w:cs="Calibri"/>
                <w:color w:val="000000"/>
                <w:lang w:eastAsia="pl-PL"/>
              </w:rPr>
            </w:pPr>
            <w:r w:rsidRPr="00BD05E1">
              <w:rPr>
                <w:rFonts w:ascii="Calibri" w:eastAsia="Times New Roman" w:hAnsi="Calibri" w:cs="Calibri"/>
                <w:color w:val="000000"/>
                <w:lang w:eastAsia="pl-PL"/>
              </w:rPr>
              <w:t>106 221</w:t>
            </w:r>
          </w:p>
        </w:tc>
      </w:tr>
      <w:tr w:rsidR="00F65396" w:rsidRPr="00BD05E1" w14:paraId="408C0B6B" w14:textId="77777777" w:rsidTr="0050639D">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0BF30249" w14:textId="77777777" w:rsidR="00F65396" w:rsidRPr="00BD05E1" w:rsidRDefault="00F65396" w:rsidP="0050639D">
            <w:pPr>
              <w:spacing w:after="0" w:line="240" w:lineRule="auto"/>
              <w:jc w:val="center"/>
              <w:rPr>
                <w:rFonts w:ascii="Calibri" w:eastAsia="Times New Roman" w:hAnsi="Calibri" w:cs="Calibri"/>
                <w:color w:val="000000"/>
                <w:lang w:eastAsia="pl-PL"/>
              </w:rPr>
            </w:pPr>
            <w:r w:rsidRPr="00BD05E1">
              <w:rPr>
                <w:rFonts w:ascii="Calibri" w:eastAsia="Times New Roman" w:hAnsi="Calibri" w:cs="Calibri"/>
                <w:color w:val="000000"/>
                <w:lang w:eastAsia="pl-PL"/>
              </w:rPr>
              <w:t>Powiat pińczowski</w:t>
            </w:r>
          </w:p>
        </w:tc>
        <w:tc>
          <w:tcPr>
            <w:tcW w:w="1980" w:type="dxa"/>
            <w:tcBorders>
              <w:top w:val="nil"/>
              <w:left w:val="nil"/>
              <w:bottom w:val="single" w:sz="4" w:space="0" w:color="auto"/>
              <w:right w:val="single" w:sz="4" w:space="0" w:color="auto"/>
            </w:tcBorders>
            <w:shd w:val="clear" w:color="auto" w:fill="auto"/>
            <w:noWrap/>
            <w:vAlign w:val="center"/>
            <w:hideMark/>
          </w:tcPr>
          <w:p w14:paraId="04AB73F4" w14:textId="77777777" w:rsidR="00F65396" w:rsidRPr="00BD05E1" w:rsidRDefault="00F65396" w:rsidP="0050639D">
            <w:pPr>
              <w:spacing w:after="0" w:line="240" w:lineRule="auto"/>
              <w:jc w:val="center"/>
              <w:rPr>
                <w:rFonts w:ascii="Calibri" w:eastAsia="Times New Roman" w:hAnsi="Calibri" w:cs="Calibri"/>
                <w:color w:val="000000"/>
                <w:lang w:eastAsia="pl-PL"/>
              </w:rPr>
            </w:pPr>
            <w:r w:rsidRPr="00BD05E1">
              <w:rPr>
                <w:rFonts w:ascii="Calibri" w:eastAsia="Times New Roman" w:hAnsi="Calibri" w:cs="Calibri"/>
                <w:color w:val="000000"/>
                <w:lang w:eastAsia="pl-PL"/>
              </w:rPr>
              <w:t>38 034</w:t>
            </w:r>
          </w:p>
        </w:tc>
      </w:tr>
      <w:tr w:rsidR="00F65396" w:rsidRPr="00BD05E1" w14:paraId="20842400" w14:textId="77777777" w:rsidTr="0050639D">
        <w:trPr>
          <w:trHeight w:val="300"/>
          <w:jc w:val="center"/>
        </w:trPr>
        <w:tc>
          <w:tcPr>
            <w:tcW w:w="2260" w:type="dxa"/>
            <w:tcBorders>
              <w:top w:val="nil"/>
              <w:left w:val="single" w:sz="4" w:space="0" w:color="auto"/>
              <w:bottom w:val="single" w:sz="4" w:space="0" w:color="auto"/>
              <w:right w:val="single" w:sz="4" w:space="0" w:color="auto"/>
            </w:tcBorders>
            <w:shd w:val="clear" w:color="000000" w:fill="E2EFDA"/>
            <w:noWrap/>
            <w:vAlign w:val="center"/>
            <w:hideMark/>
          </w:tcPr>
          <w:p w14:paraId="579ECF0D" w14:textId="77777777" w:rsidR="00F65396" w:rsidRPr="00BD05E1" w:rsidRDefault="00F65396" w:rsidP="0050639D">
            <w:pPr>
              <w:spacing w:after="0" w:line="240" w:lineRule="auto"/>
              <w:jc w:val="center"/>
              <w:rPr>
                <w:rFonts w:ascii="Calibri" w:eastAsia="Times New Roman" w:hAnsi="Calibri" w:cs="Calibri"/>
                <w:color w:val="000000"/>
                <w:lang w:eastAsia="pl-PL"/>
              </w:rPr>
            </w:pPr>
            <w:r w:rsidRPr="00BD05E1">
              <w:rPr>
                <w:rFonts w:ascii="Calibri" w:eastAsia="Times New Roman" w:hAnsi="Calibri" w:cs="Calibri"/>
                <w:color w:val="000000"/>
                <w:lang w:eastAsia="pl-PL"/>
              </w:rPr>
              <w:t>Powiat sandomierski</w:t>
            </w:r>
          </w:p>
        </w:tc>
        <w:tc>
          <w:tcPr>
            <w:tcW w:w="1980" w:type="dxa"/>
            <w:tcBorders>
              <w:top w:val="nil"/>
              <w:left w:val="nil"/>
              <w:bottom w:val="single" w:sz="4" w:space="0" w:color="auto"/>
              <w:right w:val="single" w:sz="4" w:space="0" w:color="auto"/>
            </w:tcBorders>
            <w:shd w:val="clear" w:color="000000" w:fill="E2EFDA"/>
            <w:noWrap/>
            <w:vAlign w:val="center"/>
            <w:hideMark/>
          </w:tcPr>
          <w:p w14:paraId="027A14FF" w14:textId="77777777" w:rsidR="00F65396" w:rsidRPr="00BD05E1" w:rsidRDefault="00F65396" w:rsidP="0050639D">
            <w:pPr>
              <w:spacing w:after="0" w:line="240" w:lineRule="auto"/>
              <w:jc w:val="center"/>
              <w:rPr>
                <w:rFonts w:ascii="Calibri" w:eastAsia="Times New Roman" w:hAnsi="Calibri" w:cs="Calibri"/>
                <w:color w:val="000000"/>
                <w:lang w:eastAsia="pl-PL"/>
              </w:rPr>
            </w:pPr>
            <w:r w:rsidRPr="00BD05E1">
              <w:rPr>
                <w:rFonts w:ascii="Calibri" w:eastAsia="Times New Roman" w:hAnsi="Calibri" w:cs="Calibri"/>
                <w:color w:val="000000"/>
                <w:lang w:eastAsia="pl-PL"/>
              </w:rPr>
              <w:t>75 492</w:t>
            </w:r>
          </w:p>
        </w:tc>
      </w:tr>
      <w:tr w:rsidR="00F65396" w:rsidRPr="00BD05E1" w14:paraId="60E3F717" w14:textId="77777777" w:rsidTr="0050639D">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0865D1AC" w14:textId="77777777" w:rsidR="00F65396" w:rsidRPr="00BD05E1" w:rsidRDefault="00F65396" w:rsidP="0050639D">
            <w:pPr>
              <w:spacing w:after="0" w:line="240" w:lineRule="auto"/>
              <w:jc w:val="center"/>
              <w:rPr>
                <w:rFonts w:ascii="Calibri" w:eastAsia="Times New Roman" w:hAnsi="Calibri" w:cs="Calibri"/>
                <w:color w:val="000000"/>
                <w:lang w:eastAsia="pl-PL"/>
              </w:rPr>
            </w:pPr>
            <w:r w:rsidRPr="00BD05E1">
              <w:rPr>
                <w:rFonts w:ascii="Calibri" w:eastAsia="Times New Roman" w:hAnsi="Calibri" w:cs="Calibri"/>
                <w:color w:val="000000"/>
                <w:lang w:eastAsia="pl-PL"/>
              </w:rPr>
              <w:t>Powiat skarżyski</w:t>
            </w:r>
          </w:p>
        </w:tc>
        <w:tc>
          <w:tcPr>
            <w:tcW w:w="1980" w:type="dxa"/>
            <w:tcBorders>
              <w:top w:val="nil"/>
              <w:left w:val="nil"/>
              <w:bottom w:val="single" w:sz="4" w:space="0" w:color="auto"/>
              <w:right w:val="single" w:sz="4" w:space="0" w:color="auto"/>
            </w:tcBorders>
            <w:shd w:val="clear" w:color="auto" w:fill="auto"/>
            <w:noWrap/>
            <w:vAlign w:val="center"/>
            <w:hideMark/>
          </w:tcPr>
          <w:p w14:paraId="45296A68" w14:textId="77777777" w:rsidR="00F65396" w:rsidRPr="00BD05E1" w:rsidRDefault="00F65396" w:rsidP="0050639D">
            <w:pPr>
              <w:spacing w:after="0" w:line="240" w:lineRule="auto"/>
              <w:jc w:val="center"/>
              <w:rPr>
                <w:rFonts w:ascii="Calibri" w:eastAsia="Times New Roman" w:hAnsi="Calibri" w:cs="Calibri"/>
                <w:color w:val="000000"/>
                <w:lang w:eastAsia="pl-PL"/>
              </w:rPr>
            </w:pPr>
            <w:r w:rsidRPr="00BD05E1">
              <w:rPr>
                <w:rFonts w:ascii="Calibri" w:eastAsia="Times New Roman" w:hAnsi="Calibri" w:cs="Calibri"/>
                <w:color w:val="000000"/>
                <w:lang w:eastAsia="pl-PL"/>
              </w:rPr>
              <w:t>71 956</w:t>
            </w:r>
          </w:p>
        </w:tc>
      </w:tr>
      <w:tr w:rsidR="00F65396" w:rsidRPr="00BD05E1" w14:paraId="5A350A82" w14:textId="77777777" w:rsidTr="0050639D">
        <w:trPr>
          <w:trHeight w:val="300"/>
          <w:jc w:val="center"/>
        </w:trPr>
        <w:tc>
          <w:tcPr>
            <w:tcW w:w="2260" w:type="dxa"/>
            <w:tcBorders>
              <w:top w:val="nil"/>
              <w:left w:val="single" w:sz="4" w:space="0" w:color="auto"/>
              <w:bottom w:val="single" w:sz="4" w:space="0" w:color="auto"/>
              <w:right w:val="single" w:sz="4" w:space="0" w:color="auto"/>
            </w:tcBorders>
            <w:shd w:val="clear" w:color="000000" w:fill="E2EFDA"/>
            <w:noWrap/>
            <w:vAlign w:val="center"/>
            <w:hideMark/>
          </w:tcPr>
          <w:p w14:paraId="248B08FF" w14:textId="77777777" w:rsidR="00F65396" w:rsidRPr="00BD05E1" w:rsidRDefault="00F65396" w:rsidP="0050639D">
            <w:pPr>
              <w:spacing w:after="0" w:line="240" w:lineRule="auto"/>
              <w:jc w:val="center"/>
              <w:rPr>
                <w:rFonts w:ascii="Calibri" w:eastAsia="Times New Roman" w:hAnsi="Calibri" w:cs="Calibri"/>
                <w:color w:val="000000"/>
                <w:lang w:eastAsia="pl-PL"/>
              </w:rPr>
            </w:pPr>
            <w:r w:rsidRPr="00BD05E1">
              <w:rPr>
                <w:rFonts w:ascii="Calibri" w:eastAsia="Times New Roman" w:hAnsi="Calibri" w:cs="Calibri"/>
                <w:color w:val="000000"/>
                <w:lang w:eastAsia="pl-PL"/>
              </w:rPr>
              <w:t>Powiat starachowicki</w:t>
            </w:r>
          </w:p>
        </w:tc>
        <w:tc>
          <w:tcPr>
            <w:tcW w:w="1980" w:type="dxa"/>
            <w:tcBorders>
              <w:top w:val="nil"/>
              <w:left w:val="nil"/>
              <w:bottom w:val="single" w:sz="4" w:space="0" w:color="auto"/>
              <w:right w:val="single" w:sz="4" w:space="0" w:color="auto"/>
            </w:tcBorders>
            <w:shd w:val="clear" w:color="000000" w:fill="E2EFDA"/>
            <w:noWrap/>
            <w:vAlign w:val="center"/>
            <w:hideMark/>
          </w:tcPr>
          <w:p w14:paraId="04E4D7BC" w14:textId="77777777" w:rsidR="00F65396" w:rsidRPr="00BD05E1" w:rsidRDefault="00F65396" w:rsidP="0050639D">
            <w:pPr>
              <w:spacing w:after="0" w:line="240" w:lineRule="auto"/>
              <w:jc w:val="center"/>
              <w:rPr>
                <w:rFonts w:ascii="Calibri" w:eastAsia="Times New Roman" w:hAnsi="Calibri" w:cs="Calibri"/>
                <w:color w:val="000000"/>
                <w:lang w:eastAsia="pl-PL"/>
              </w:rPr>
            </w:pPr>
            <w:r w:rsidRPr="00BD05E1">
              <w:rPr>
                <w:rFonts w:ascii="Calibri" w:eastAsia="Times New Roman" w:hAnsi="Calibri" w:cs="Calibri"/>
                <w:color w:val="000000"/>
                <w:lang w:eastAsia="pl-PL"/>
              </w:rPr>
              <w:t>87 459</w:t>
            </w:r>
          </w:p>
        </w:tc>
      </w:tr>
      <w:tr w:rsidR="00F65396" w:rsidRPr="00BD05E1" w14:paraId="2AEC9C0D" w14:textId="77777777" w:rsidTr="0050639D">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3FE0F472" w14:textId="77777777" w:rsidR="00F65396" w:rsidRPr="00BD05E1" w:rsidRDefault="00F65396" w:rsidP="0050639D">
            <w:pPr>
              <w:spacing w:after="0" w:line="240" w:lineRule="auto"/>
              <w:jc w:val="center"/>
              <w:rPr>
                <w:rFonts w:ascii="Calibri" w:eastAsia="Times New Roman" w:hAnsi="Calibri" w:cs="Calibri"/>
                <w:color w:val="000000"/>
                <w:lang w:eastAsia="pl-PL"/>
              </w:rPr>
            </w:pPr>
            <w:r w:rsidRPr="00BD05E1">
              <w:rPr>
                <w:rFonts w:ascii="Calibri" w:eastAsia="Times New Roman" w:hAnsi="Calibri" w:cs="Calibri"/>
                <w:color w:val="000000"/>
                <w:lang w:eastAsia="pl-PL"/>
              </w:rPr>
              <w:t>Powiat staszowski</w:t>
            </w:r>
          </w:p>
        </w:tc>
        <w:tc>
          <w:tcPr>
            <w:tcW w:w="1980" w:type="dxa"/>
            <w:tcBorders>
              <w:top w:val="nil"/>
              <w:left w:val="nil"/>
              <w:bottom w:val="single" w:sz="4" w:space="0" w:color="auto"/>
              <w:right w:val="single" w:sz="4" w:space="0" w:color="auto"/>
            </w:tcBorders>
            <w:shd w:val="clear" w:color="auto" w:fill="auto"/>
            <w:noWrap/>
            <w:vAlign w:val="center"/>
            <w:hideMark/>
          </w:tcPr>
          <w:p w14:paraId="340E7D60" w14:textId="77777777" w:rsidR="00F65396" w:rsidRPr="00BD05E1" w:rsidRDefault="00F65396" w:rsidP="0050639D">
            <w:pPr>
              <w:spacing w:after="0" w:line="240" w:lineRule="auto"/>
              <w:jc w:val="center"/>
              <w:rPr>
                <w:rFonts w:ascii="Calibri" w:eastAsia="Times New Roman" w:hAnsi="Calibri" w:cs="Calibri"/>
                <w:color w:val="000000"/>
                <w:lang w:eastAsia="pl-PL"/>
              </w:rPr>
            </w:pPr>
            <w:r w:rsidRPr="00BD05E1">
              <w:rPr>
                <w:rFonts w:ascii="Calibri" w:eastAsia="Times New Roman" w:hAnsi="Calibri" w:cs="Calibri"/>
                <w:color w:val="000000"/>
                <w:lang w:eastAsia="pl-PL"/>
              </w:rPr>
              <w:t>70 679</w:t>
            </w:r>
          </w:p>
        </w:tc>
      </w:tr>
      <w:tr w:rsidR="00F65396" w:rsidRPr="00BD05E1" w14:paraId="0EA40605" w14:textId="77777777" w:rsidTr="0050639D">
        <w:trPr>
          <w:trHeight w:val="300"/>
          <w:jc w:val="center"/>
        </w:trPr>
        <w:tc>
          <w:tcPr>
            <w:tcW w:w="2260" w:type="dxa"/>
            <w:tcBorders>
              <w:top w:val="nil"/>
              <w:left w:val="single" w:sz="4" w:space="0" w:color="auto"/>
              <w:bottom w:val="single" w:sz="4" w:space="0" w:color="auto"/>
              <w:right w:val="single" w:sz="4" w:space="0" w:color="auto"/>
            </w:tcBorders>
            <w:shd w:val="clear" w:color="000000" w:fill="E2EFDA"/>
            <w:noWrap/>
            <w:vAlign w:val="center"/>
            <w:hideMark/>
          </w:tcPr>
          <w:p w14:paraId="522B5FD6" w14:textId="77777777" w:rsidR="00F65396" w:rsidRPr="00BD05E1" w:rsidRDefault="00F65396" w:rsidP="0050639D">
            <w:pPr>
              <w:spacing w:after="0" w:line="240" w:lineRule="auto"/>
              <w:jc w:val="center"/>
              <w:rPr>
                <w:rFonts w:ascii="Calibri" w:eastAsia="Times New Roman" w:hAnsi="Calibri" w:cs="Calibri"/>
                <w:color w:val="000000"/>
                <w:lang w:eastAsia="pl-PL"/>
              </w:rPr>
            </w:pPr>
            <w:r w:rsidRPr="00BD05E1">
              <w:rPr>
                <w:rFonts w:ascii="Calibri" w:eastAsia="Times New Roman" w:hAnsi="Calibri" w:cs="Calibri"/>
                <w:color w:val="000000"/>
                <w:lang w:eastAsia="pl-PL"/>
              </w:rPr>
              <w:t>Powiat włoszczowski</w:t>
            </w:r>
          </w:p>
        </w:tc>
        <w:tc>
          <w:tcPr>
            <w:tcW w:w="1980" w:type="dxa"/>
            <w:tcBorders>
              <w:top w:val="nil"/>
              <w:left w:val="nil"/>
              <w:bottom w:val="single" w:sz="4" w:space="0" w:color="auto"/>
              <w:right w:val="single" w:sz="4" w:space="0" w:color="auto"/>
            </w:tcBorders>
            <w:shd w:val="clear" w:color="000000" w:fill="E2EFDA"/>
            <w:noWrap/>
            <w:vAlign w:val="center"/>
            <w:hideMark/>
          </w:tcPr>
          <w:p w14:paraId="650868A9" w14:textId="77777777" w:rsidR="00F65396" w:rsidRPr="00BD05E1" w:rsidRDefault="00F65396" w:rsidP="0050639D">
            <w:pPr>
              <w:spacing w:after="0" w:line="240" w:lineRule="auto"/>
              <w:jc w:val="center"/>
              <w:rPr>
                <w:rFonts w:ascii="Calibri" w:eastAsia="Times New Roman" w:hAnsi="Calibri" w:cs="Calibri"/>
                <w:color w:val="000000"/>
                <w:lang w:eastAsia="pl-PL"/>
              </w:rPr>
            </w:pPr>
            <w:r w:rsidRPr="00BD05E1">
              <w:rPr>
                <w:rFonts w:ascii="Calibri" w:eastAsia="Times New Roman" w:hAnsi="Calibri" w:cs="Calibri"/>
                <w:color w:val="000000"/>
                <w:lang w:eastAsia="pl-PL"/>
              </w:rPr>
              <w:t>44 415</w:t>
            </w:r>
          </w:p>
        </w:tc>
      </w:tr>
    </w:tbl>
    <w:p w14:paraId="4587B380" w14:textId="77777777" w:rsidR="00F65396" w:rsidRPr="00F65396" w:rsidRDefault="00F65396" w:rsidP="00F65396">
      <w:pPr>
        <w:pStyle w:val="Bezodstpw"/>
        <w:ind w:left="0"/>
        <w:jc w:val="center"/>
        <w:rPr>
          <w:rFonts w:eastAsia="Calibri" w:cstheme="minorHAnsi"/>
          <w:noProof/>
          <w:sz w:val="20"/>
          <w:szCs w:val="20"/>
          <w:lang w:val="pl-PL" w:eastAsia="pl-PL"/>
        </w:rPr>
      </w:pPr>
      <w:r w:rsidRPr="00F65396">
        <w:rPr>
          <w:sz w:val="20"/>
          <w:szCs w:val="20"/>
          <w:lang w:val="pl-PL"/>
        </w:rPr>
        <w:t xml:space="preserve">Źródło: </w:t>
      </w:r>
      <w:r w:rsidRPr="00F65396">
        <w:rPr>
          <w:rFonts w:eastAsia="Calibri" w:cstheme="minorHAnsi"/>
          <w:noProof/>
          <w:sz w:val="20"/>
          <w:szCs w:val="20"/>
          <w:lang w:val="pl-PL" w:eastAsia="pl-PL"/>
        </w:rPr>
        <w:t>opracowanie własne na podstawie danych GUS</w:t>
      </w:r>
    </w:p>
    <w:p w14:paraId="6C411CAC" w14:textId="77777777" w:rsidR="00BC6EF0" w:rsidRPr="00F65396" w:rsidRDefault="00BC6EF0" w:rsidP="00BC6EF0">
      <w:pPr>
        <w:spacing w:after="0" w:line="240" w:lineRule="auto"/>
      </w:pPr>
    </w:p>
    <w:p w14:paraId="49EAB2C9" w14:textId="6C90660D" w:rsidR="00BC6EF0" w:rsidRPr="008D6C41" w:rsidRDefault="008D6C41" w:rsidP="008D6C41">
      <w:pPr>
        <w:pStyle w:val="Bezodstpw"/>
        <w:ind w:left="0"/>
        <w:rPr>
          <w:noProof/>
          <w:sz w:val="20"/>
          <w:szCs w:val="20"/>
          <w:lang w:val="pl-PL"/>
        </w:rPr>
      </w:pPr>
      <w:bookmarkStart w:id="6" w:name="_Toc117771047"/>
      <w:r w:rsidRPr="008D6C41">
        <w:rPr>
          <w:sz w:val="20"/>
          <w:szCs w:val="20"/>
          <w:lang w:val="pl-PL"/>
        </w:rPr>
        <w:t xml:space="preserve">Tabela </w:t>
      </w:r>
      <w:r w:rsidRPr="008D6C41">
        <w:rPr>
          <w:sz w:val="20"/>
          <w:szCs w:val="20"/>
        </w:rPr>
        <w:fldChar w:fldCharType="begin"/>
      </w:r>
      <w:r w:rsidRPr="008D6C41">
        <w:rPr>
          <w:sz w:val="20"/>
          <w:szCs w:val="20"/>
          <w:lang w:val="pl-PL"/>
        </w:rPr>
        <w:instrText xml:space="preserve"> SEQ Tabela \* ARABIC </w:instrText>
      </w:r>
      <w:r w:rsidRPr="008D6C41">
        <w:rPr>
          <w:sz w:val="20"/>
          <w:szCs w:val="20"/>
        </w:rPr>
        <w:fldChar w:fldCharType="separate"/>
      </w:r>
      <w:r w:rsidR="00097824">
        <w:rPr>
          <w:noProof/>
          <w:sz w:val="20"/>
          <w:szCs w:val="20"/>
          <w:lang w:val="pl-PL"/>
        </w:rPr>
        <w:t>2</w:t>
      </w:r>
      <w:r w:rsidRPr="008D6C41">
        <w:rPr>
          <w:sz w:val="20"/>
          <w:szCs w:val="20"/>
        </w:rPr>
        <w:fldChar w:fldCharType="end"/>
      </w:r>
      <w:r w:rsidRPr="008D6C41">
        <w:rPr>
          <w:sz w:val="20"/>
          <w:szCs w:val="20"/>
          <w:lang w:val="pl-PL"/>
        </w:rPr>
        <w:t xml:space="preserve"> Powierzchnia poszczególnych gmin n</w:t>
      </w:r>
      <w:r>
        <w:rPr>
          <w:sz w:val="20"/>
          <w:szCs w:val="20"/>
          <w:lang w:val="pl-PL"/>
        </w:rPr>
        <w:t>a tle powierzchni powiatów województwa świętokrzyskiego</w:t>
      </w:r>
      <w:bookmarkEnd w:id="6"/>
    </w:p>
    <w:tbl>
      <w:tblPr>
        <w:tblW w:w="4240" w:type="dxa"/>
        <w:jc w:val="center"/>
        <w:tblCellMar>
          <w:left w:w="70" w:type="dxa"/>
          <w:right w:w="70" w:type="dxa"/>
        </w:tblCellMar>
        <w:tblLook w:val="04A0" w:firstRow="1" w:lastRow="0" w:firstColumn="1" w:lastColumn="0" w:noHBand="0" w:noVBand="1"/>
      </w:tblPr>
      <w:tblGrid>
        <w:gridCol w:w="2260"/>
        <w:gridCol w:w="1980"/>
      </w:tblGrid>
      <w:tr w:rsidR="008D6C41" w:rsidRPr="008D6C41" w14:paraId="47785031" w14:textId="77777777" w:rsidTr="008D6C41">
        <w:trPr>
          <w:trHeight w:val="300"/>
          <w:jc w:val="center"/>
        </w:trPr>
        <w:tc>
          <w:tcPr>
            <w:tcW w:w="226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DBD283F" w14:textId="77777777" w:rsidR="008D6C41" w:rsidRPr="008D6C41" w:rsidRDefault="008D6C41" w:rsidP="008D6C41">
            <w:pPr>
              <w:spacing w:after="0" w:line="240" w:lineRule="auto"/>
              <w:jc w:val="center"/>
              <w:rPr>
                <w:rFonts w:ascii="Calibri" w:eastAsia="Times New Roman" w:hAnsi="Calibri" w:cs="Calibri"/>
                <w:color w:val="000000"/>
                <w:lang w:eastAsia="pl-PL"/>
              </w:rPr>
            </w:pPr>
            <w:r w:rsidRPr="008D6C41">
              <w:rPr>
                <w:rFonts w:ascii="Calibri" w:eastAsia="Times New Roman" w:hAnsi="Calibri" w:cs="Calibri"/>
                <w:color w:val="000000"/>
                <w:lang w:eastAsia="pl-PL"/>
              </w:rPr>
              <w:t xml:space="preserve">Wyszczególnienie </w:t>
            </w:r>
          </w:p>
        </w:tc>
        <w:tc>
          <w:tcPr>
            <w:tcW w:w="1980" w:type="dxa"/>
            <w:tcBorders>
              <w:top w:val="single" w:sz="4" w:space="0" w:color="auto"/>
              <w:left w:val="nil"/>
              <w:bottom w:val="single" w:sz="4" w:space="0" w:color="auto"/>
              <w:right w:val="single" w:sz="4" w:space="0" w:color="auto"/>
            </w:tcBorders>
            <w:shd w:val="clear" w:color="000000" w:fill="FFF2CC"/>
            <w:vAlign w:val="center"/>
            <w:hideMark/>
          </w:tcPr>
          <w:p w14:paraId="6CBDC696" w14:textId="77777777" w:rsidR="008D6C41" w:rsidRPr="008D6C41" w:rsidRDefault="008D6C41" w:rsidP="008D6C41">
            <w:pPr>
              <w:spacing w:after="0" w:line="240" w:lineRule="auto"/>
              <w:jc w:val="center"/>
              <w:rPr>
                <w:rFonts w:ascii="Calibri" w:eastAsia="Times New Roman" w:hAnsi="Calibri" w:cs="Calibri"/>
                <w:color w:val="000000"/>
                <w:lang w:eastAsia="pl-PL"/>
              </w:rPr>
            </w:pPr>
            <w:r w:rsidRPr="008D6C41">
              <w:rPr>
                <w:rFonts w:ascii="Calibri" w:eastAsia="Times New Roman" w:hAnsi="Calibri" w:cs="Calibri"/>
                <w:color w:val="000000"/>
                <w:lang w:eastAsia="pl-PL"/>
              </w:rPr>
              <w:t>Powierzchnia</w:t>
            </w:r>
          </w:p>
        </w:tc>
      </w:tr>
      <w:tr w:rsidR="008D6C41" w:rsidRPr="008D6C41" w14:paraId="398DE4EC" w14:textId="77777777" w:rsidTr="008D6C41">
        <w:trPr>
          <w:trHeight w:val="600"/>
          <w:jc w:val="center"/>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6DA9509F" w14:textId="77777777" w:rsidR="008D6C41" w:rsidRPr="008D6C41" w:rsidRDefault="008D6C41" w:rsidP="008D6C41">
            <w:pPr>
              <w:spacing w:after="0" w:line="240" w:lineRule="auto"/>
              <w:jc w:val="center"/>
              <w:rPr>
                <w:rFonts w:ascii="Calibri" w:eastAsia="Times New Roman" w:hAnsi="Calibri" w:cs="Calibri"/>
                <w:b/>
                <w:bCs/>
                <w:color w:val="000000"/>
                <w:lang w:eastAsia="pl-PL"/>
              </w:rPr>
            </w:pPr>
            <w:r w:rsidRPr="008D6C41">
              <w:rPr>
                <w:rFonts w:ascii="Calibri" w:eastAsia="Times New Roman" w:hAnsi="Calibri" w:cs="Calibri"/>
                <w:b/>
                <w:bCs/>
                <w:color w:val="000000"/>
                <w:lang w:eastAsia="pl-PL"/>
              </w:rPr>
              <w:t>Razem obszar objęty Strategią, w tym</w:t>
            </w:r>
          </w:p>
        </w:tc>
        <w:tc>
          <w:tcPr>
            <w:tcW w:w="1980" w:type="dxa"/>
            <w:tcBorders>
              <w:top w:val="nil"/>
              <w:left w:val="nil"/>
              <w:bottom w:val="single" w:sz="4" w:space="0" w:color="auto"/>
              <w:right w:val="single" w:sz="4" w:space="0" w:color="auto"/>
            </w:tcBorders>
            <w:shd w:val="clear" w:color="auto" w:fill="auto"/>
            <w:noWrap/>
            <w:vAlign w:val="center"/>
            <w:hideMark/>
          </w:tcPr>
          <w:p w14:paraId="1386E863" w14:textId="28D41F2E" w:rsidR="008D6C41" w:rsidRPr="008D6C41" w:rsidRDefault="008D6C41" w:rsidP="008D6C41">
            <w:pPr>
              <w:spacing w:after="0" w:line="240" w:lineRule="auto"/>
              <w:jc w:val="center"/>
              <w:rPr>
                <w:rFonts w:ascii="Calibri" w:eastAsia="Times New Roman" w:hAnsi="Calibri" w:cs="Calibri"/>
                <w:b/>
                <w:bCs/>
                <w:color w:val="000000"/>
                <w:lang w:eastAsia="pl-PL"/>
              </w:rPr>
            </w:pPr>
            <w:r w:rsidRPr="008D6C41">
              <w:rPr>
                <w:rFonts w:ascii="Calibri" w:eastAsia="Times New Roman" w:hAnsi="Calibri" w:cs="Calibri"/>
                <w:b/>
                <w:bCs/>
                <w:color w:val="000000"/>
                <w:lang w:eastAsia="pl-PL"/>
              </w:rPr>
              <w:t>697,5</w:t>
            </w:r>
          </w:p>
        </w:tc>
      </w:tr>
      <w:tr w:rsidR="008D6C41" w:rsidRPr="008D6C41" w14:paraId="07370F88" w14:textId="77777777" w:rsidTr="008D6C41">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13940C1A" w14:textId="77777777" w:rsidR="008D6C41" w:rsidRPr="008D6C41" w:rsidRDefault="008D6C41" w:rsidP="008D6C41">
            <w:pPr>
              <w:spacing w:after="0" w:line="240" w:lineRule="auto"/>
              <w:jc w:val="center"/>
              <w:rPr>
                <w:rFonts w:ascii="Calibri" w:eastAsia="Times New Roman" w:hAnsi="Calibri" w:cs="Calibri"/>
                <w:color w:val="000000"/>
                <w:lang w:eastAsia="pl-PL"/>
              </w:rPr>
            </w:pPr>
            <w:r w:rsidRPr="008D6C41">
              <w:rPr>
                <w:rFonts w:ascii="Calibri" w:eastAsia="Times New Roman" w:hAnsi="Calibri" w:cs="Calibri"/>
                <w:color w:val="000000"/>
                <w:lang w:eastAsia="pl-PL"/>
              </w:rPr>
              <w:t>Chęciny</w:t>
            </w:r>
          </w:p>
        </w:tc>
        <w:tc>
          <w:tcPr>
            <w:tcW w:w="1980" w:type="dxa"/>
            <w:tcBorders>
              <w:top w:val="nil"/>
              <w:left w:val="nil"/>
              <w:bottom w:val="single" w:sz="4" w:space="0" w:color="auto"/>
              <w:right w:val="single" w:sz="4" w:space="0" w:color="auto"/>
            </w:tcBorders>
            <w:shd w:val="clear" w:color="auto" w:fill="auto"/>
            <w:noWrap/>
            <w:vAlign w:val="center"/>
            <w:hideMark/>
          </w:tcPr>
          <w:p w14:paraId="31A0F72C" w14:textId="6CBCF03D" w:rsidR="008D6C41" w:rsidRPr="008D6C41" w:rsidRDefault="008D6C41" w:rsidP="008D6C41">
            <w:pPr>
              <w:spacing w:after="0" w:line="240" w:lineRule="auto"/>
              <w:jc w:val="center"/>
              <w:rPr>
                <w:rFonts w:ascii="Calibri" w:eastAsia="Times New Roman" w:hAnsi="Calibri" w:cs="Calibri"/>
                <w:color w:val="000000"/>
                <w:lang w:eastAsia="pl-PL"/>
              </w:rPr>
            </w:pPr>
            <w:r w:rsidRPr="008D6C41">
              <w:rPr>
                <w:rFonts w:ascii="Calibri" w:eastAsia="Times New Roman" w:hAnsi="Calibri" w:cs="Calibri"/>
                <w:color w:val="000000"/>
                <w:lang w:eastAsia="pl-PL"/>
              </w:rPr>
              <w:t>127,4</w:t>
            </w:r>
          </w:p>
        </w:tc>
      </w:tr>
      <w:tr w:rsidR="008D6C41" w:rsidRPr="008D6C41" w14:paraId="61A07470" w14:textId="77777777" w:rsidTr="008D6C41">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665B7EE3" w14:textId="77777777" w:rsidR="008D6C41" w:rsidRPr="008D6C41" w:rsidRDefault="008D6C41" w:rsidP="008D6C41">
            <w:pPr>
              <w:spacing w:after="0" w:line="240" w:lineRule="auto"/>
              <w:jc w:val="center"/>
              <w:rPr>
                <w:rFonts w:ascii="Calibri" w:eastAsia="Times New Roman" w:hAnsi="Calibri" w:cs="Calibri"/>
                <w:color w:val="000000"/>
                <w:lang w:eastAsia="pl-PL"/>
              </w:rPr>
            </w:pPr>
            <w:r w:rsidRPr="008D6C41">
              <w:rPr>
                <w:rFonts w:ascii="Calibri" w:eastAsia="Times New Roman" w:hAnsi="Calibri" w:cs="Calibri"/>
                <w:color w:val="000000"/>
                <w:lang w:eastAsia="pl-PL"/>
              </w:rPr>
              <w:t>Łopuszno</w:t>
            </w:r>
          </w:p>
        </w:tc>
        <w:tc>
          <w:tcPr>
            <w:tcW w:w="1980" w:type="dxa"/>
            <w:tcBorders>
              <w:top w:val="nil"/>
              <w:left w:val="nil"/>
              <w:bottom w:val="single" w:sz="4" w:space="0" w:color="auto"/>
              <w:right w:val="single" w:sz="4" w:space="0" w:color="auto"/>
            </w:tcBorders>
            <w:shd w:val="clear" w:color="auto" w:fill="auto"/>
            <w:noWrap/>
            <w:vAlign w:val="center"/>
            <w:hideMark/>
          </w:tcPr>
          <w:p w14:paraId="5F1FCA4A" w14:textId="27594DC5" w:rsidR="008D6C41" w:rsidRPr="008D6C41" w:rsidRDefault="008D6C41" w:rsidP="008D6C41">
            <w:pPr>
              <w:spacing w:after="0" w:line="240" w:lineRule="auto"/>
              <w:jc w:val="center"/>
              <w:rPr>
                <w:rFonts w:ascii="Calibri" w:eastAsia="Times New Roman" w:hAnsi="Calibri" w:cs="Calibri"/>
                <w:color w:val="000000"/>
                <w:lang w:eastAsia="pl-PL"/>
              </w:rPr>
            </w:pPr>
            <w:r w:rsidRPr="008D6C41">
              <w:rPr>
                <w:rFonts w:ascii="Calibri" w:eastAsia="Times New Roman" w:hAnsi="Calibri" w:cs="Calibri"/>
                <w:color w:val="000000"/>
                <w:lang w:eastAsia="pl-PL"/>
              </w:rPr>
              <w:t>176,8</w:t>
            </w:r>
          </w:p>
        </w:tc>
      </w:tr>
      <w:tr w:rsidR="008D6C41" w:rsidRPr="008D6C41" w14:paraId="258F5C76" w14:textId="77777777" w:rsidTr="008D6C41">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639FDAAE" w14:textId="77777777" w:rsidR="008D6C41" w:rsidRPr="008D6C41" w:rsidRDefault="008D6C41" w:rsidP="008D6C41">
            <w:pPr>
              <w:spacing w:after="0" w:line="240" w:lineRule="auto"/>
              <w:jc w:val="center"/>
              <w:rPr>
                <w:rFonts w:ascii="Calibri" w:eastAsia="Times New Roman" w:hAnsi="Calibri" w:cs="Calibri"/>
                <w:color w:val="000000"/>
                <w:lang w:eastAsia="pl-PL"/>
              </w:rPr>
            </w:pPr>
            <w:r w:rsidRPr="008D6C41">
              <w:rPr>
                <w:rFonts w:ascii="Calibri" w:eastAsia="Times New Roman" w:hAnsi="Calibri" w:cs="Calibri"/>
                <w:color w:val="000000"/>
                <w:lang w:eastAsia="pl-PL"/>
              </w:rPr>
              <w:t>Małogoszcz</w:t>
            </w:r>
          </w:p>
        </w:tc>
        <w:tc>
          <w:tcPr>
            <w:tcW w:w="1980" w:type="dxa"/>
            <w:tcBorders>
              <w:top w:val="nil"/>
              <w:left w:val="nil"/>
              <w:bottom w:val="single" w:sz="4" w:space="0" w:color="auto"/>
              <w:right w:val="single" w:sz="4" w:space="0" w:color="auto"/>
            </w:tcBorders>
            <w:shd w:val="clear" w:color="auto" w:fill="auto"/>
            <w:noWrap/>
            <w:vAlign w:val="center"/>
            <w:hideMark/>
          </w:tcPr>
          <w:p w14:paraId="069537EE" w14:textId="280950EA" w:rsidR="008D6C41" w:rsidRPr="008D6C41" w:rsidRDefault="008D6C41" w:rsidP="008D6C41">
            <w:pPr>
              <w:spacing w:after="0" w:line="240" w:lineRule="auto"/>
              <w:jc w:val="center"/>
              <w:rPr>
                <w:rFonts w:ascii="Calibri" w:eastAsia="Times New Roman" w:hAnsi="Calibri" w:cs="Calibri"/>
                <w:color w:val="000000"/>
                <w:lang w:eastAsia="pl-PL"/>
              </w:rPr>
            </w:pPr>
            <w:r w:rsidRPr="008D6C41">
              <w:rPr>
                <w:rFonts w:ascii="Calibri" w:eastAsia="Times New Roman" w:hAnsi="Calibri" w:cs="Calibri"/>
                <w:color w:val="000000"/>
                <w:lang w:eastAsia="pl-PL"/>
              </w:rPr>
              <w:t>146,0</w:t>
            </w:r>
          </w:p>
        </w:tc>
      </w:tr>
      <w:tr w:rsidR="008D6C41" w:rsidRPr="008D6C41" w14:paraId="384831D2" w14:textId="77777777" w:rsidTr="008D6C41">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07DADAC9" w14:textId="77777777" w:rsidR="008D6C41" w:rsidRPr="008D6C41" w:rsidRDefault="008D6C41" w:rsidP="008D6C41">
            <w:pPr>
              <w:spacing w:after="0" w:line="240" w:lineRule="auto"/>
              <w:jc w:val="center"/>
              <w:rPr>
                <w:rFonts w:ascii="Calibri" w:eastAsia="Times New Roman" w:hAnsi="Calibri" w:cs="Calibri"/>
                <w:color w:val="000000"/>
                <w:lang w:eastAsia="pl-PL"/>
              </w:rPr>
            </w:pPr>
            <w:r w:rsidRPr="008D6C41">
              <w:rPr>
                <w:rFonts w:ascii="Calibri" w:eastAsia="Times New Roman" w:hAnsi="Calibri" w:cs="Calibri"/>
                <w:color w:val="000000"/>
                <w:lang w:eastAsia="pl-PL"/>
              </w:rPr>
              <w:t>Piekoszów</w:t>
            </w:r>
          </w:p>
        </w:tc>
        <w:tc>
          <w:tcPr>
            <w:tcW w:w="1980" w:type="dxa"/>
            <w:tcBorders>
              <w:top w:val="nil"/>
              <w:left w:val="nil"/>
              <w:bottom w:val="single" w:sz="4" w:space="0" w:color="auto"/>
              <w:right w:val="single" w:sz="4" w:space="0" w:color="auto"/>
            </w:tcBorders>
            <w:shd w:val="clear" w:color="auto" w:fill="auto"/>
            <w:noWrap/>
            <w:vAlign w:val="center"/>
            <w:hideMark/>
          </w:tcPr>
          <w:p w14:paraId="7208022B" w14:textId="0871EC64" w:rsidR="008D6C41" w:rsidRPr="008D6C41" w:rsidRDefault="008D6C41" w:rsidP="008D6C41">
            <w:pPr>
              <w:spacing w:after="0" w:line="240" w:lineRule="auto"/>
              <w:jc w:val="center"/>
              <w:rPr>
                <w:rFonts w:ascii="Calibri" w:eastAsia="Times New Roman" w:hAnsi="Calibri" w:cs="Calibri"/>
                <w:color w:val="000000"/>
                <w:lang w:eastAsia="pl-PL"/>
              </w:rPr>
            </w:pPr>
            <w:r w:rsidRPr="008D6C41">
              <w:rPr>
                <w:rFonts w:ascii="Calibri" w:eastAsia="Times New Roman" w:hAnsi="Calibri" w:cs="Calibri"/>
                <w:color w:val="000000"/>
                <w:lang w:eastAsia="pl-PL"/>
              </w:rPr>
              <w:t>103,0</w:t>
            </w:r>
          </w:p>
        </w:tc>
      </w:tr>
      <w:tr w:rsidR="008D6C41" w:rsidRPr="008D6C41" w14:paraId="4ADB68D5" w14:textId="77777777" w:rsidTr="008D6C41">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44AC050E" w14:textId="77777777" w:rsidR="008D6C41" w:rsidRPr="008D6C41" w:rsidRDefault="008D6C41" w:rsidP="008D6C41">
            <w:pPr>
              <w:spacing w:after="0" w:line="240" w:lineRule="auto"/>
              <w:jc w:val="center"/>
              <w:rPr>
                <w:rFonts w:ascii="Calibri" w:eastAsia="Times New Roman" w:hAnsi="Calibri" w:cs="Calibri"/>
                <w:color w:val="000000"/>
                <w:lang w:eastAsia="pl-PL"/>
              </w:rPr>
            </w:pPr>
            <w:r w:rsidRPr="008D6C41">
              <w:rPr>
                <w:rFonts w:ascii="Calibri" w:eastAsia="Times New Roman" w:hAnsi="Calibri" w:cs="Calibri"/>
                <w:color w:val="000000"/>
                <w:lang w:eastAsia="pl-PL"/>
              </w:rPr>
              <w:t>Sobków</w:t>
            </w:r>
          </w:p>
        </w:tc>
        <w:tc>
          <w:tcPr>
            <w:tcW w:w="1980" w:type="dxa"/>
            <w:tcBorders>
              <w:top w:val="nil"/>
              <w:left w:val="nil"/>
              <w:bottom w:val="single" w:sz="4" w:space="0" w:color="auto"/>
              <w:right w:val="single" w:sz="4" w:space="0" w:color="auto"/>
            </w:tcBorders>
            <w:shd w:val="clear" w:color="auto" w:fill="auto"/>
            <w:noWrap/>
            <w:vAlign w:val="center"/>
            <w:hideMark/>
          </w:tcPr>
          <w:p w14:paraId="164AB3AB" w14:textId="15866177" w:rsidR="008D6C41" w:rsidRPr="008D6C41" w:rsidRDefault="008D6C41" w:rsidP="008D6C41">
            <w:pPr>
              <w:spacing w:after="0" w:line="240" w:lineRule="auto"/>
              <w:jc w:val="center"/>
              <w:rPr>
                <w:rFonts w:ascii="Calibri" w:eastAsia="Times New Roman" w:hAnsi="Calibri" w:cs="Calibri"/>
                <w:color w:val="000000"/>
                <w:lang w:eastAsia="pl-PL"/>
              </w:rPr>
            </w:pPr>
            <w:r w:rsidRPr="008D6C41">
              <w:rPr>
                <w:rFonts w:ascii="Calibri" w:eastAsia="Times New Roman" w:hAnsi="Calibri" w:cs="Calibri"/>
                <w:color w:val="000000"/>
                <w:lang w:eastAsia="pl-PL"/>
              </w:rPr>
              <w:t>144,3</w:t>
            </w:r>
          </w:p>
        </w:tc>
      </w:tr>
      <w:tr w:rsidR="008D6C41" w:rsidRPr="008D6C41" w14:paraId="7B5B3B3A" w14:textId="77777777" w:rsidTr="008D6C41">
        <w:trPr>
          <w:trHeight w:val="300"/>
          <w:jc w:val="center"/>
        </w:trPr>
        <w:tc>
          <w:tcPr>
            <w:tcW w:w="424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5198AE" w14:textId="77777777" w:rsidR="008D6C41" w:rsidRPr="008D6C41" w:rsidRDefault="008D6C41" w:rsidP="008D6C41">
            <w:pPr>
              <w:spacing w:after="0" w:line="240" w:lineRule="auto"/>
              <w:jc w:val="center"/>
              <w:rPr>
                <w:rFonts w:ascii="Calibri" w:eastAsia="Times New Roman" w:hAnsi="Calibri" w:cs="Calibri"/>
                <w:color w:val="000000"/>
                <w:lang w:eastAsia="pl-PL"/>
              </w:rPr>
            </w:pPr>
            <w:r w:rsidRPr="008D6C41">
              <w:rPr>
                <w:rFonts w:ascii="Calibri" w:eastAsia="Times New Roman" w:hAnsi="Calibri" w:cs="Calibri"/>
                <w:color w:val="000000"/>
                <w:lang w:eastAsia="pl-PL"/>
              </w:rPr>
              <w:t>powierzchnia powiatów</w:t>
            </w:r>
          </w:p>
        </w:tc>
      </w:tr>
      <w:tr w:rsidR="008D6C41" w:rsidRPr="008D6C41" w14:paraId="69E098B0" w14:textId="77777777" w:rsidTr="008D6C41">
        <w:trPr>
          <w:trHeight w:val="300"/>
          <w:jc w:val="center"/>
        </w:trPr>
        <w:tc>
          <w:tcPr>
            <w:tcW w:w="2260" w:type="dxa"/>
            <w:tcBorders>
              <w:top w:val="nil"/>
              <w:left w:val="single" w:sz="4" w:space="0" w:color="auto"/>
              <w:bottom w:val="single" w:sz="4" w:space="0" w:color="auto"/>
              <w:right w:val="single" w:sz="4" w:space="0" w:color="auto"/>
            </w:tcBorders>
            <w:shd w:val="clear" w:color="000000" w:fill="E2EFDA"/>
            <w:noWrap/>
            <w:vAlign w:val="center"/>
            <w:hideMark/>
          </w:tcPr>
          <w:p w14:paraId="75FC0F1C" w14:textId="77777777" w:rsidR="008D6C41" w:rsidRPr="008D6C41" w:rsidRDefault="008D6C41" w:rsidP="008D6C41">
            <w:pPr>
              <w:spacing w:after="0" w:line="240" w:lineRule="auto"/>
              <w:jc w:val="center"/>
              <w:rPr>
                <w:rFonts w:ascii="Calibri" w:eastAsia="Times New Roman" w:hAnsi="Calibri" w:cs="Calibri"/>
                <w:color w:val="000000"/>
                <w:lang w:eastAsia="pl-PL"/>
              </w:rPr>
            </w:pPr>
            <w:r w:rsidRPr="008D6C41">
              <w:rPr>
                <w:rFonts w:ascii="Calibri" w:eastAsia="Times New Roman" w:hAnsi="Calibri" w:cs="Calibri"/>
                <w:color w:val="000000"/>
                <w:lang w:eastAsia="pl-PL"/>
              </w:rPr>
              <w:t>Powiat buski</w:t>
            </w:r>
          </w:p>
        </w:tc>
        <w:tc>
          <w:tcPr>
            <w:tcW w:w="1980" w:type="dxa"/>
            <w:tcBorders>
              <w:top w:val="nil"/>
              <w:left w:val="nil"/>
              <w:bottom w:val="single" w:sz="4" w:space="0" w:color="auto"/>
              <w:right w:val="single" w:sz="4" w:space="0" w:color="auto"/>
            </w:tcBorders>
            <w:shd w:val="clear" w:color="000000" w:fill="E2EFDA"/>
            <w:noWrap/>
            <w:vAlign w:val="center"/>
            <w:hideMark/>
          </w:tcPr>
          <w:p w14:paraId="61DCACDE" w14:textId="77777777" w:rsidR="008D6C41" w:rsidRPr="008D6C41" w:rsidRDefault="008D6C41" w:rsidP="008D6C41">
            <w:pPr>
              <w:spacing w:after="0" w:line="240" w:lineRule="auto"/>
              <w:jc w:val="center"/>
              <w:rPr>
                <w:rFonts w:ascii="Calibri" w:eastAsia="Times New Roman" w:hAnsi="Calibri" w:cs="Calibri"/>
                <w:color w:val="000000"/>
                <w:lang w:eastAsia="pl-PL"/>
              </w:rPr>
            </w:pPr>
            <w:r w:rsidRPr="008D6C41">
              <w:rPr>
                <w:rFonts w:ascii="Calibri" w:eastAsia="Times New Roman" w:hAnsi="Calibri" w:cs="Calibri"/>
                <w:color w:val="000000"/>
                <w:lang w:eastAsia="pl-PL"/>
              </w:rPr>
              <w:t>968,00</w:t>
            </w:r>
          </w:p>
        </w:tc>
      </w:tr>
      <w:tr w:rsidR="008D6C41" w:rsidRPr="008D6C41" w14:paraId="4221632D" w14:textId="77777777" w:rsidTr="008D6C41">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684E822F" w14:textId="77777777" w:rsidR="008D6C41" w:rsidRPr="008D6C41" w:rsidRDefault="008D6C41" w:rsidP="008D6C41">
            <w:pPr>
              <w:spacing w:after="0" w:line="240" w:lineRule="auto"/>
              <w:jc w:val="center"/>
              <w:rPr>
                <w:rFonts w:ascii="Calibri" w:eastAsia="Times New Roman" w:hAnsi="Calibri" w:cs="Calibri"/>
                <w:color w:val="000000"/>
                <w:lang w:eastAsia="pl-PL"/>
              </w:rPr>
            </w:pPr>
            <w:r w:rsidRPr="008D6C41">
              <w:rPr>
                <w:rFonts w:ascii="Calibri" w:eastAsia="Times New Roman" w:hAnsi="Calibri" w:cs="Calibri"/>
                <w:color w:val="000000"/>
                <w:lang w:eastAsia="pl-PL"/>
              </w:rPr>
              <w:t>Powiat jędrzejowski</w:t>
            </w:r>
          </w:p>
        </w:tc>
        <w:tc>
          <w:tcPr>
            <w:tcW w:w="1980" w:type="dxa"/>
            <w:tcBorders>
              <w:top w:val="nil"/>
              <w:left w:val="nil"/>
              <w:bottom w:val="single" w:sz="4" w:space="0" w:color="auto"/>
              <w:right w:val="single" w:sz="4" w:space="0" w:color="auto"/>
            </w:tcBorders>
            <w:shd w:val="clear" w:color="auto" w:fill="auto"/>
            <w:noWrap/>
            <w:vAlign w:val="center"/>
            <w:hideMark/>
          </w:tcPr>
          <w:p w14:paraId="26E534A5" w14:textId="77777777" w:rsidR="008D6C41" w:rsidRPr="008D6C41" w:rsidRDefault="008D6C41" w:rsidP="008D6C41">
            <w:pPr>
              <w:spacing w:after="0" w:line="240" w:lineRule="auto"/>
              <w:jc w:val="center"/>
              <w:rPr>
                <w:rFonts w:ascii="Calibri" w:eastAsia="Times New Roman" w:hAnsi="Calibri" w:cs="Calibri"/>
                <w:color w:val="000000"/>
                <w:lang w:eastAsia="pl-PL"/>
              </w:rPr>
            </w:pPr>
            <w:r w:rsidRPr="008D6C41">
              <w:rPr>
                <w:rFonts w:ascii="Calibri" w:eastAsia="Times New Roman" w:hAnsi="Calibri" w:cs="Calibri"/>
                <w:color w:val="000000"/>
                <w:lang w:eastAsia="pl-PL"/>
              </w:rPr>
              <w:t>1 256,96</w:t>
            </w:r>
          </w:p>
        </w:tc>
      </w:tr>
      <w:tr w:rsidR="008D6C41" w:rsidRPr="008D6C41" w14:paraId="5546AABF" w14:textId="77777777" w:rsidTr="008D6C41">
        <w:trPr>
          <w:trHeight w:val="300"/>
          <w:jc w:val="center"/>
        </w:trPr>
        <w:tc>
          <w:tcPr>
            <w:tcW w:w="2260" w:type="dxa"/>
            <w:tcBorders>
              <w:top w:val="nil"/>
              <w:left w:val="single" w:sz="4" w:space="0" w:color="auto"/>
              <w:bottom w:val="single" w:sz="4" w:space="0" w:color="auto"/>
              <w:right w:val="single" w:sz="4" w:space="0" w:color="auto"/>
            </w:tcBorders>
            <w:shd w:val="clear" w:color="000000" w:fill="E2EFDA"/>
            <w:noWrap/>
            <w:vAlign w:val="center"/>
            <w:hideMark/>
          </w:tcPr>
          <w:p w14:paraId="15E688E5" w14:textId="77777777" w:rsidR="008D6C41" w:rsidRPr="008D6C41" w:rsidRDefault="008D6C41" w:rsidP="008D6C41">
            <w:pPr>
              <w:spacing w:after="0" w:line="240" w:lineRule="auto"/>
              <w:jc w:val="center"/>
              <w:rPr>
                <w:rFonts w:ascii="Calibri" w:eastAsia="Times New Roman" w:hAnsi="Calibri" w:cs="Calibri"/>
                <w:color w:val="000000"/>
                <w:lang w:eastAsia="pl-PL"/>
              </w:rPr>
            </w:pPr>
            <w:r w:rsidRPr="008D6C41">
              <w:rPr>
                <w:rFonts w:ascii="Calibri" w:eastAsia="Times New Roman" w:hAnsi="Calibri" w:cs="Calibri"/>
                <w:color w:val="000000"/>
                <w:lang w:eastAsia="pl-PL"/>
              </w:rPr>
              <w:t>Powiat kazimierski</w:t>
            </w:r>
          </w:p>
        </w:tc>
        <w:tc>
          <w:tcPr>
            <w:tcW w:w="1980" w:type="dxa"/>
            <w:tcBorders>
              <w:top w:val="nil"/>
              <w:left w:val="nil"/>
              <w:bottom w:val="single" w:sz="4" w:space="0" w:color="auto"/>
              <w:right w:val="single" w:sz="4" w:space="0" w:color="auto"/>
            </w:tcBorders>
            <w:shd w:val="clear" w:color="000000" w:fill="E2EFDA"/>
            <w:noWrap/>
            <w:vAlign w:val="center"/>
            <w:hideMark/>
          </w:tcPr>
          <w:p w14:paraId="481E80F9" w14:textId="77777777" w:rsidR="008D6C41" w:rsidRPr="008D6C41" w:rsidRDefault="008D6C41" w:rsidP="008D6C41">
            <w:pPr>
              <w:spacing w:after="0" w:line="240" w:lineRule="auto"/>
              <w:jc w:val="center"/>
              <w:rPr>
                <w:rFonts w:ascii="Calibri" w:eastAsia="Times New Roman" w:hAnsi="Calibri" w:cs="Calibri"/>
                <w:color w:val="000000"/>
                <w:lang w:eastAsia="pl-PL"/>
              </w:rPr>
            </w:pPr>
            <w:r w:rsidRPr="008D6C41">
              <w:rPr>
                <w:rFonts w:ascii="Calibri" w:eastAsia="Times New Roman" w:hAnsi="Calibri" w:cs="Calibri"/>
                <w:color w:val="000000"/>
                <w:lang w:eastAsia="pl-PL"/>
              </w:rPr>
              <w:t>422,18</w:t>
            </w:r>
          </w:p>
        </w:tc>
      </w:tr>
      <w:tr w:rsidR="008D6C41" w:rsidRPr="008D6C41" w14:paraId="3607D04D" w14:textId="77777777" w:rsidTr="008D6C41">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13113682" w14:textId="77777777" w:rsidR="008D6C41" w:rsidRPr="008D6C41" w:rsidRDefault="008D6C41" w:rsidP="008D6C41">
            <w:pPr>
              <w:spacing w:after="0" w:line="240" w:lineRule="auto"/>
              <w:jc w:val="center"/>
              <w:rPr>
                <w:rFonts w:ascii="Calibri" w:eastAsia="Times New Roman" w:hAnsi="Calibri" w:cs="Calibri"/>
                <w:color w:val="000000"/>
                <w:lang w:eastAsia="pl-PL"/>
              </w:rPr>
            </w:pPr>
            <w:r w:rsidRPr="008D6C41">
              <w:rPr>
                <w:rFonts w:ascii="Calibri" w:eastAsia="Times New Roman" w:hAnsi="Calibri" w:cs="Calibri"/>
                <w:color w:val="000000"/>
                <w:lang w:eastAsia="pl-PL"/>
              </w:rPr>
              <w:t>Powiat kielecki</w:t>
            </w:r>
          </w:p>
        </w:tc>
        <w:tc>
          <w:tcPr>
            <w:tcW w:w="1980" w:type="dxa"/>
            <w:tcBorders>
              <w:top w:val="nil"/>
              <w:left w:val="nil"/>
              <w:bottom w:val="single" w:sz="4" w:space="0" w:color="auto"/>
              <w:right w:val="single" w:sz="4" w:space="0" w:color="auto"/>
            </w:tcBorders>
            <w:shd w:val="clear" w:color="auto" w:fill="auto"/>
            <w:noWrap/>
            <w:vAlign w:val="center"/>
            <w:hideMark/>
          </w:tcPr>
          <w:p w14:paraId="1664D9E4" w14:textId="77777777" w:rsidR="008D6C41" w:rsidRPr="008D6C41" w:rsidRDefault="008D6C41" w:rsidP="008D6C41">
            <w:pPr>
              <w:spacing w:after="0" w:line="240" w:lineRule="auto"/>
              <w:jc w:val="center"/>
              <w:rPr>
                <w:rFonts w:ascii="Calibri" w:eastAsia="Times New Roman" w:hAnsi="Calibri" w:cs="Calibri"/>
                <w:color w:val="000000"/>
                <w:lang w:eastAsia="pl-PL"/>
              </w:rPr>
            </w:pPr>
            <w:r w:rsidRPr="008D6C41">
              <w:rPr>
                <w:rFonts w:ascii="Calibri" w:eastAsia="Times New Roman" w:hAnsi="Calibri" w:cs="Calibri"/>
                <w:color w:val="000000"/>
                <w:lang w:eastAsia="pl-PL"/>
              </w:rPr>
              <w:t xml:space="preserve">2246,07 </w:t>
            </w:r>
          </w:p>
        </w:tc>
      </w:tr>
      <w:tr w:rsidR="008D6C41" w:rsidRPr="008D6C41" w14:paraId="560FEA98" w14:textId="77777777" w:rsidTr="008D6C41">
        <w:trPr>
          <w:trHeight w:val="300"/>
          <w:jc w:val="center"/>
        </w:trPr>
        <w:tc>
          <w:tcPr>
            <w:tcW w:w="2260" w:type="dxa"/>
            <w:tcBorders>
              <w:top w:val="nil"/>
              <w:left w:val="single" w:sz="4" w:space="0" w:color="auto"/>
              <w:bottom w:val="single" w:sz="4" w:space="0" w:color="auto"/>
              <w:right w:val="single" w:sz="4" w:space="0" w:color="auto"/>
            </w:tcBorders>
            <w:shd w:val="clear" w:color="000000" w:fill="E2EFDA"/>
            <w:noWrap/>
            <w:vAlign w:val="center"/>
            <w:hideMark/>
          </w:tcPr>
          <w:p w14:paraId="64CEF6F5" w14:textId="77777777" w:rsidR="008D6C41" w:rsidRPr="008D6C41" w:rsidRDefault="008D6C41" w:rsidP="008D6C41">
            <w:pPr>
              <w:spacing w:after="0" w:line="240" w:lineRule="auto"/>
              <w:jc w:val="center"/>
              <w:rPr>
                <w:rFonts w:ascii="Calibri" w:eastAsia="Times New Roman" w:hAnsi="Calibri" w:cs="Calibri"/>
                <w:color w:val="000000"/>
                <w:lang w:eastAsia="pl-PL"/>
              </w:rPr>
            </w:pPr>
            <w:r w:rsidRPr="008D6C41">
              <w:rPr>
                <w:rFonts w:ascii="Calibri" w:eastAsia="Times New Roman" w:hAnsi="Calibri" w:cs="Calibri"/>
                <w:color w:val="000000"/>
                <w:lang w:eastAsia="pl-PL"/>
              </w:rPr>
              <w:t>Powiat konecki</w:t>
            </w:r>
          </w:p>
        </w:tc>
        <w:tc>
          <w:tcPr>
            <w:tcW w:w="1980" w:type="dxa"/>
            <w:tcBorders>
              <w:top w:val="nil"/>
              <w:left w:val="nil"/>
              <w:bottom w:val="single" w:sz="4" w:space="0" w:color="auto"/>
              <w:right w:val="single" w:sz="4" w:space="0" w:color="auto"/>
            </w:tcBorders>
            <w:shd w:val="clear" w:color="000000" w:fill="E2EFDA"/>
            <w:noWrap/>
            <w:vAlign w:val="center"/>
            <w:hideMark/>
          </w:tcPr>
          <w:p w14:paraId="72E4FECD" w14:textId="77777777" w:rsidR="008D6C41" w:rsidRPr="008D6C41" w:rsidRDefault="008D6C41" w:rsidP="008D6C41">
            <w:pPr>
              <w:spacing w:after="0" w:line="240" w:lineRule="auto"/>
              <w:jc w:val="center"/>
              <w:rPr>
                <w:rFonts w:ascii="Calibri" w:eastAsia="Times New Roman" w:hAnsi="Calibri" w:cs="Calibri"/>
                <w:color w:val="000000"/>
                <w:lang w:eastAsia="pl-PL"/>
              </w:rPr>
            </w:pPr>
            <w:r w:rsidRPr="008D6C41">
              <w:rPr>
                <w:rFonts w:ascii="Calibri" w:eastAsia="Times New Roman" w:hAnsi="Calibri" w:cs="Calibri"/>
                <w:color w:val="000000"/>
                <w:lang w:eastAsia="pl-PL"/>
              </w:rPr>
              <w:t>1 139,72</w:t>
            </w:r>
          </w:p>
        </w:tc>
      </w:tr>
      <w:tr w:rsidR="008D6C41" w:rsidRPr="008D6C41" w14:paraId="026DD088" w14:textId="77777777" w:rsidTr="008D6C41">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3BA7A741" w14:textId="77777777" w:rsidR="008D6C41" w:rsidRPr="008D6C41" w:rsidRDefault="008D6C41" w:rsidP="008D6C41">
            <w:pPr>
              <w:spacing w:after="0" w:line="240" w:lineRule="auto"/>
              <w:jc w:val="center"/>
              <w:rPr>
                <w:rFonts w:ascii="Calibri" w:eastAsia="Times New Roman" w:hAnsi="Calibri" w:cs="Calibri"/>
                <w:color w:val="000000"/>
                <w:lang w:eastAsia="pl-PL"/>
              </w:rPr>
            </w:pPr>
            <w:r w:rsidRPr="008D6C41">
              <w:rPr>
                <w:rFonts w:ascii="Calibri" w:eastAsia="Times New Roman" w:hAnsi="Calibri" w:cs="Calibri"/>
                <w:color w:val="000000"/>
                <w:lang w:eastAsia="pl-PL"/>
              </w:rPr>
              <w:t>Powiat opatowski</w:t>
            </w:r>
          </w:p>
        </w:tc>
        <w:tc>
          <w:tcPr>
            <w:tcW w:w="1980" w:type="dxa"/>
            <w:tcBorders>
              <w:top w:val="nil"/>
              <w:left w:val="nil"/>
              <w:bottom w:val="single" w:sz="4" w:space="0" w:color="auto"/>
              <w:right w:val="single" w:sz="4" w:space="0" w:color="auto"/>
            </w:tcBorders>
            <w:shd w:val="clear" w:color="auto" w:fill="auto"/>
            <w:noWrap/>
            <w:vAlign w:val="center"/>
            <w:hideMark/>
          </w:tcPr>
          <w:p w14:paraId="29C840E1" w14:textId="77777777" w:rsidR="008D6C41" w:rsidRPr="008D6C41" w:rsidRDefault="008D6C41" w:rsidP="008D6C41">
            <w:pPr>
              <w:spacing w:after="0" w:line="240" w:lineRule="auto"/>
              <w:jc w:val="center"/>
              <w:rPr>
                <w:rFonts w:ascii="Calibri" w:eastAsia="Times New Roman" w:hAnsi="Calibri" w:cs="Calibri"/>
                <w:color w:val="000000"/>
                <w:lang w:eastAsia="pl-PL"/>
              </w:rPr>
            </w:pPr>
            <w:r w:rsidRPr="008D6C41">
              <w:rPr>
                <w:rFonts w:ascii="Calibri" w:eastAsia="Times New Roman" w:hAnsi="Calibri" w:cs="Calibri"/>
                <w:color w:val="000000"/>
                <w:lang w:eastAsia="pl-PL"/>
              </w:rPr>
              <w:t>910,90</w:t>
            </w:r>
          </w:p>
        </w:tc>
      </w:tr>
      <w:tr w:rsidR="008D6C41" w:rsidRPr="008D6C41" w14:paraId="2CDDA7A8" w14:textId="77777777" w:rsidTr="008D6C41">
        <w:trPr>
          <w:trHeight w:val="300"/>
          <w:jc w:val="center"/>
        </w:trPr>
        <w:tc>
          <w:tcPr>
            <w:tcW w:w="2260" w:type="dxa"/>
            <w:tcBorders>
              <w:top w:val="nil"/>
              <w:left w:val="single" w:sz="4" w:space="0" w:color="auto"/>
              <w:bottom w:val="single" w:sz="4" w:space="0" w:color="auto"/>
              <w:right w:val="single" w:sz="4" w:space="0" w:color="auto"/>
            </w:tcBorders>
            <w:shd w:val="clear" w:color="000000" w:fill="E2EFDA"/>
            <w:noWrap/>
            <w:vAlign w:val="center"/>
            <w:hideMark/>
          </w:tcPr>
          <w:p w14:paraId="49E5AE3F" w14:textId="77777777" w:rsidR="008D6C41" w:rsidRPr="008D6C41" w:rsidRDefault="008D6C41" w:rsidP="008D6C41">
            <w:pPr>
              <w:spacing w:after="0" w:line="240" w:lineRule="auto"/>
              <w:jc w:val="center"/>
              <w:rPr>
                <w:rFonts w:ascii="Calibri" w:eastAsia="Times New Roman" w:hAnsi="Calibri" w:cs="Calibri"/>
                <w:color w:val="000000"/>
                <w:lang w:eastAsia="pl-PL"/>
              </w:rPr>
            </w:pPr>
            <w:r w:rsidRPr="008D6C41">
              <w:rPr>
                <w:rFonts w:ascii="Calibri" w:eastAsia="Times New Roman" w:hAnsi="Calibri" w:cs="Calibri"/>
                <w:color w:val="000000"/>
                <w:lang w:eastAsia="pl-PL"/>
              </w:rPr>
              <w:t>Powiat ostrowiecki</w:t>
            </w:r>
          </w:p>
        </w:tc>
        <w:tc>
          <w:tcPr>
            <w:tcW w:w="1980" w:type="dxa"/>
            <w:tcBorders>
              <w:top w:val="nil"/>
              <w:left w:val="nil"/>
              <w:bottom w:val="single" w:sz="4" w:space="0" w:color="auto"/>
              <w:right w:val="single" w:sz="4" w:space="0" w:color="auto"/>
            </w:tcBorders>
            <w:shd w:val="clear" w:color="000000" w:fill="E2EFDA"/>
            <w:noWrap/>
            <w:vAlign w:val="center"/>
            <w:hideMark/>
          </w:tcPr>
          <w:p w14:paraId="0B5A939D" w14:textId="77777777" w:rsidR="008D6C41" w:rsidRPr="008D6C41" w:rsidRDefault="008D6C41" w:rsidP="008D6C41">
            <w:pPr>
              <w:spacing w:after="0" w:line="240" w:lineRule="auto"/>
              <w:jc w:val="center"/>
              <w:rPr>
                <w:rFonts w:ascii="Calibri" w:eastAsia="Times New Roman" w:hAnsi="Calibri" w:cs="Calibri"/>
                <w:color w:val="000000"/>
                <w:lang w:eastAsia="pl-PL"/>
              </w:rPr>
            </w:pPr>
            <w:r w:rsidRPr="008D6C41">
              <w:rPr>
                <w:rFonts w:ascii="Calibri" w:eastAsia="Times New Roman" w:hAnsi="Calibri" w:cs="Calibri"/>
                <w:color w:val="000000"/>
                <w:lang w:eastAsia="pl-PL"/>
              </w:rPr>
              <w:t xml:space="preserve">616,78 </w:t>
            </w:r>
          </w:p>
        </w:tc>
      </w:tr>
      <w:tr w:rsidR="008D6C41" w:rsidRPr="008D6C41" w14:paraId="2E1A6BC9" w14:textId="77777777" w:rsidTr="008D6C41">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4E75A5A8" w14:textId="77777777" w:rsidR="008D6C41" w:rsidRPr="008D6C41" w:rsidRDefault="008D6C41" w:rsidP="008D6C41">
            <w:pPr>
              <w:spacing w:after="0" w:line="240" w:lineRule="auto"/>
              <w:jc w:val="center"/>
              <w:rPr>
                <w:rFonts w:ascii="Calibri" w:eastAsia="Times New Roman" w:hAnsi="Calibri" w:cs="Calibri"/>
                <w:color w:val="000000"/>
                <w:lang w:eastAsia="pl-PL"/>
              </w:rPr>
            </w:pPr>
            <w:r w:rsidRPr="008D6C41">
              <w:rPr>
                <w:rFonts w:ascii="Calibri" w:eastAsia="Times New Roman" w:hAnsi="Calibri" w:cs="Calibri"/>
                <w:color w:val="000000"/>
                <w:lang w:eastAsia="pl-PL"/>
              </w:rPr>
              <w:t>Powiat pińczowski</w:t>
            </w:r>
          </w:p>
        </w:tc>
        <w:tc>
          <w:tcPr>
            <w:tcW w:w="1980" w:type="dxa"/>
            <w:tcBorders>
              <w:top w:val="nil"/>
              <w:left w:val="nil"/>
              <w:bottom w:val="single" w:sz="4" w:space="0" w:color="auto"/>
              <w:right w:val="single" w:sz="4" w:space="0" w:color="auto"/>
            </w:tcBorders>
            <w:shd w:val="clear" w:color="auto" w:fill="auto"/>
            <w:noWrap/>
            <w:vAlign w:val="center"/>
            <w:hideMark/>
          </w:tcPr>
          <w:p w14:paraId="1260FEC4" w14:textId="77777777" w:rsidR="008D6C41" w:rsidRPr="008D6C41" w:rsidRDefault="008D6C41" w:rsidP="008D6C41">
            <w:pPr>
              <w:spacing w:after="0" w:line="240" w:lineRule="auto"/>
              <w:jc w:val="center"/>
              <w:rPr>
                <w:rFonts w:ascii="Calibri" w:eastAsia="Times New Roman" w:hAnsi="Calibri" w:cs="Calibri"/>
                <w:color w:val="000000"/>
                <w:lang w:eastAsia="pl-PL"/>
              </w:rPr>
            </w:pPr>
            <w:r w:rsidRPr="008D6C41">
              <w:rPr>
                <w:rFonts w:ascii="Calibri" w:eastAsia="Times New Roman" w:hAnsi="Calibri" w:cs="Calibri"/>
                <w:color w:val="000000"/>
                <w:lang w:eastAsia="pl-PL"/>
              </w:rPr>
              <w:t>612,85</w:t>
            </w:r>
          </w:p>
        </w:tc>
      </w:tr>
      <w:tr w:rsidR="008D6C41" w:rsidRPr="008D6C41" w14:paraId="5A66CAB4" w14:textId="77777777" w:rsidTr="008D6C41">
        <w:trPr>
          <w:trHeight w:val="300"/>
          <w:jc w:val="center"/>
        </w:trPr>
        <w:tc>
          <w:tcPr>
            <w:tcW w:w="2260" w:type="dxa"/>
            <w:tcBorders>
              <w:top w:val="nil"/>
              <w:left w:val="single" w:sz="4" w:space="0" w:color="auto"/>
              <w:bottom w:val="single" w:sz="4" w:space="0" w:color="auto"/>
              <w:right w:val="single" w:sz="4" w:space="0" w:color="auto"/>
            </w:tcBorders>
            <w:shd w:val="clear" w:color="000000" w:fill="E2EFDA"/>
            <w:noWrap/>
            <w:vAlign w:val="center"/>
            <w:hideMark/>
          </w:tcPr>
          <w:p w14:paraId="46A5DBE8" w14:textId="77777777" w:rsidR="008D6C41" w:rsidRPr="008D6C41" w:rsidRDefault="008D6C41" w:rsidP="008D6C41">
            <w:pPr>
              <w:spacing w:after="0" w:line="240" w:lineRule="auto"/>
              <w:jc w:val="center"/>
              <w:rPr>
                <w:rFonts w:ascii="Calibri" w:eastAsia="Times New Roman" w:hAnsi="Calibri" w:cs="Calibri"/>
                <w:color w:val="000000"/>
                <w:lang w:eastAsia="pl-PL"/>
              </w:rPr>
            </w:pPr>
            <w:r w:rsidRPr="008D6C41">
              <w:rPr>
                <w:rFonts w:ascii="Calibri" w:eastAsia="Times New Roman" w:hAnsi="Calibri" w:cs="Calibri"/>
                <w:color w:val="000000"/>
                <w:lang w:eastAsia="pl-PL"/>
              </w:rPr>
              <w:t>Powiat sandomierski</w:t>
            </w:r>
          </w:p>
        </w:tc>
        <w:tc>
          <w:tcPr>
            <w:tcW w:w="1980" w:type="dxa"/>
            <w:tcBorders>
              <w:top w:val="nil"/>
              <w:left w:val="nil"/>
              <w:bottom w:val="single" w:sz="4" w:space="0" w:color="auto"/>
              <w:right w:val="single" w:sz="4" w:space="0" w:color="auto"/>
            </w:tcBorders>
            <w:shd w:val="clear" w:color="000000" w:fill="E2EFDA"/>
            <w:noWrap/>
            <w:vAlign w:val="center"/>
            <w:hideMark/>
          </w:tcPr>
          <w:p w14:paraId="63F21D9C" w14:textId="77777777" w:rsidR="008D6C41" w:rsidRPr="008D6C41" w:rsidRDefault="008D6C41" w:rsidP="008D6C41">
            <w:pPr>
              <w:spacing w:after="0" w:line="240" w:lineRule="auto"/>
              <w:jc w:val="center"/>
              <w:rPr>
                <w:rFonts w:ascii="Calibri" w:eastAsia="Times New Roman" w:hAnsi="Calibri" w:cs="Calibri"/>
                <w:color w:val="000000"/>
                <w:lang w:eastAsia="pl-PL"/>
              </w:rPr>
            </w:pPr>
            <w:r w:rsidRPr="008D6C41">
              <w:rPr>
                <w:rFonts w:ascii="Calibri" w:eastAsia="Times New Roman" w:hAnsi="Calibri" w:cs="Calibri"/>
                <w:color w:val="000000"/>
                <w:lang w:eastAsia="pl-PL"/>
              </w:rPr>
              <w:t>675,89</w:t>
            </w:r>
          </w:p>
        </w:tc>
      </w:tr>
      <w:tr w:rsidR="008D6C41" w:rsidRPr="008D6C41" w14:paraId="6884789F" w14:textId="77777777" w:rsidTr="008D6C41">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347B3DD9" w14:textId="77777777" w:rsidR="008D6C41" w:rsidRPr="008D6C41" w:rsidRDefault="008D6C41" w:rsidP="008D6C41">
            <w:pPr>
              <w:spacing w:after="0" w:line="240" w:lineRule="auto"/>
              <w:jc w:val="center"/>
              <w:rPr>
                <w:rFonts w:ascii="Calibri" w:eastAsia="Times New Roman" w:hAnsi="Calibri" w:cs="Calibri"/>
                <w:color w:val="000000"/>
                <w:lang w:eastAsia="pl-PL"/>
              </w:rPr>
            </w:pPr>
            <w:r w:rsidRPr="008D6C41">
              <w:rPr>
                <w:rFonts w:ascii="Calibri" w:eastAsia="Times New Roman" w:hAnsi="Calibri" w:cs="Calibri"/>
                <w:color w:val="000000"/>
                <w:lang w:eastAsia="pl-PL"/>
              </w:rPr>
              <w:t>Powiat skarżyski</w:t>
            </w:r>
          </w:p>
        </w:tc>
        <w:tc>
          <w:tcPr>
            <w:tcW w:w="1980" w:type="dxa"/>
            <w:tcBorders>
              <w:top w:val="nil"/>
              <w:left w:val="nil"/>
              <w:bottom w:val="single" w:sz="4" w:space="0" w:color="auto"/>
              <w:right w:val="single" w:sz="4" w:space="0" w:color="auto"/>
            </w:tcBorders>
            <w:shd w:val="clear" w:color="auto" w:fill="auto"/>
            <w:noWrap/>
            <w:vAlign w:val="center"/>
            <w:hideMark/>
          </w:tcPr>
          <w:p w14:paraId="77007B3B" w14:textId="77777777" w:rsidR="008D6C41" w:rsidRPr="008D6C41" w:rsidRDefault="008D6C41" w:rsidP="008D6C41">
            <w:pPr>
              <w:spacing w:after="0" w:line="240" w:lineRule="auto"/>
              <w:jc w:val="center"/>
              <w:rPr>
                <w:rFonts w:ascii="Calibri" w:eastAsia="Times New Roman" w:hAnsi="Calibri" w:cs="Calibri"/>
                <w:color w:val="000000"/>
                <w:lang w:eastAsia="pl-PL"/>
              </w:rPr>
            </w:pPr>
            <w:r w:rsidRPr="008D6C41">
              <w:rPr>
                <w:rFonts w:ascii="Calibri" w:eastAsia="Times New Roman" w:hAnsi="Calibri" w:cs="Calibri"/>
                <w:color w:val="000000"/>
                <w:lang w:eastAsia="pl-PL"/>
              </w:rPr>
              <w:t>395,43</w:t>
            </w:r>
          </w:p>
        </w:tc>
      </w:tr>
      <w:tr w:rsidR="008D6C41" w:rsidRPr="008D6C41" w14:paraId="1D8D9EDE" w14:textId="77777777" w:rsidTr="008D6C41">
        <w:trPr>
          <w:trHeight w:val="300"/>
          <w:jc w:val="center"/>
        </w:trPr>
        <w:tc>
          <w:tcPr>
            <w:tcW w:w="2260" w:type="dxa"/>
            <w:tcBorders>
              <w:top w:val="nil"/>
              <w:left w:val="single" w:sz="4" w:space="0" w:color="auto"/>
              <w:bottom w:val="single" w:sz="4" w:space="0" w:color="auto"/>
              <w:right w:val="single" w:sz="4" w:space="0" w:color="auto"/>
            </w:tcBorders>
            <w:shd w:val="clear" w:color="000000" w:fill="E2EFDA"/>
            <w:noWrap/>
            <w:vAlign w:val="center"/>
            <w:hideMark/>
          </w:tcPr>
          <w:p w14:paraId="3D146512" w14:textId="77777777" w:rsidR="008D6C41" w:rsidRPr="008D6C41" w:rsidRDefault="008D6C41" w:rsidP="008D6C41">
            <w:pPr>
              <w:spacing w:after="0" w:line="240" w:lineRule="auto"/>
              <w:jc w:val="center"/>
              <w:rPr>
                <w:rFonts w:ascii="Calibri" w:eastAsia="Times New Roman" w:hAnsi="Calibri" w:cs="Calibri"/>
                <w:color w:val="000000"/>
                <w:lang w:eastAsia="pl-PL"/>
              </w:rPr>
            </w:pPr>
            <w:r w:rsidRPr="008D6C41">
              <w:rPr>
                <w:rFonts w:ascii="Calibri" w:eastAsia="Times New Roman" w:hAnsi="Calibri" w:cs="Calibri"/>
                <w:color w:val="000000"/>
                <w:lang w:eastAsia="pl-PL"/>
              </w:rPr>
              <w:t>Powiat starachowicki</w:t>
            </w:r>
          </w:p>
        </w:tc>
        <w:tc>
          <w:tcPr>
            <w:tcW w:w="1980" w:type="dxa"/>
            <w:tcBorders>
              <w:top w:val="nil"/>
              <w:left w:val="nil"/>
              <w:bottom w:val="single" w:sz="4" w:space="0" w:color="auto"/>
              <w:right w:val="single" w:sz="4" w:space="0" w:color="auto"/>
            </w:tcBorders>
            <w:shd w:val="clear" w:color="000000" w:fill="E2EFDA"/>
            <w:noWrap/>
            <w:vAlign w:val="center"/>
            <w:hideMark/>
          </w:tcPr>
          <w:p w14:paraId="5276404D" w14:textId="77777777" w:rsidR="008D6C41" w:rsidRPr="008D6C41" w:rsidRDefault="008D6C41" w:rsidP="008D6C41">
            <w:pPr>
              <w:spacing w:after="0" w:line="240" w:lineRule="auto"/>
              <w:jc w:val="center"/>
              <w:rPr>
                <w:rFonts w:ascii="Calibri" w:eastAsia="Times New Roman" w:hAnsi="Calibri" w:cs="Calibri"/>
                <w:color w:val="000000"/>
                <w:lang w:eastAsia="pl-PL"/>
              </w:rPr>
            </w:pPr>
            <w:r w:rsidRPr="008D6C41">
              <w:rPr>
                <w:rFonts w:ascii="Calibri" w:eastAsia="Times New Roman" w:hAnsi="Calibri" w:cs="Calibri"/>
                <w:color w:val="000000"/>
                <w:lang w:eastAsia="pl-PL"/>
              </w:rPr>
              <w:t xml:space="preserve">523,41 </w:t>
            </w:r>
          </w:p>
        </w:tc>
      </w:tr>
      <w:tr w:rsidR="008D6C41" w:rsidRPr="008D6C41" w14:paraId="7CAF4147" w14:textId="77777777" w:rsidTr="008D6C41">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5D147CC5" w14:textId="77777777" w:rsidR="008D6C41" w:rsidRPr="008D6C41" w:rsidRDefault="008D6C41" w:rsidP="008D6C41">
            <w:pPr>
              <w:spacing w:after="0" w:line="240" w:lineRule="auto"/>
              <w:jc w:val="center"/>
              <w:rPr>
                <w:rFonts w:ascii="Calibri" w:eastAsia="Times New Roman" w:hAnsi="Calibri" w:cs="Calibri"/>
                <w:color w:val="000000"/>
                <w:lang w:eastAsia="pl-PL"/>
              </w:rPr>
            </w:pPr>
            <w:r w:rsidRPr="008D6C41">
              <w:rPr>
                <w:rFonts w:ascii="Calibri" w:eastAsia="Times New Roman" w:hAnsi="Calibri" w:cs="Calibri"/>
                <w:color w:val="000000"/>
                <w:lang w:eastAsia="pl-PL"/>
              </w:rPr>
              <w:t>Powiat staszowski</w:t>
            </w:r>
          </w:p>
        </w:tc>
        <w:tc>
          <w:tcPr>
            <w:tcW w:w="1980" w:type="dxa"/>
            <w:tcBorders>
              <w:top w:val="nil"/>
              <w:left w:val="nil"/>
              <w:bottom w:val="single" w:sz="4" w:space="0" w:color="auto"/>
              <w:right w:val="single" w:sz="4" w:space="0" w:color="auto"/>
            </w:tcBorders>
            <w:shd w:val="clear" w:color="auto" w:fill="auto"/>
            <w:noWrap/>
            <w:vAlign w:val="center"/>
            <w:hideMark/>
          </w:tcPr>
          <w:p w14:paraId="76036E66" w14:textId="77777777" w:rsidR="008D6C41" w:rsidRPr="008D6C41" w:rsidRDefault="008D6C41" w:rsidP="008D6C41">
            <w:pPr>
              <w:spacing w:after="0" w:line="240" w:lineRule="auto"/>
              <w:jc w:val="center"/>
              <w:rPr>
                <w:rFonts w:ascii="Calibri" w:eastAsia="Times New Roman" w:hAnsi="Calibri" w:cs="Calibri"/>
                <w:color w:val="000000"/>
                <w:lang w:eastAsia="pl-PL"/>
              </w:rPr>
            </w:pPr>
            <w:r w:rsidRPr="008D6C41">
              <w:rPr>
                <w:rFonts w:ascii="Calibri" w:eastAsia="Times New Roman" w:hAnsi="Calibri" w:cs="Calibri"/>
                <w:color w:val="000000"/>
                <w:lang w:eastAsia="pl-PL"/>
              </w:rPr>
              <w:t>924,80</w:t>
            </w:r>
          </w:p>
        </w:tc>
      </w:tr>
      <w:tr w:rsidR="008D6C41" w:rsidRPr="008D6C41" w14:paraId="20073105" w14:textId="77777777" w:rsidTr="008D6C41">
        <w:trPr>
          <w:trHeight w:val="300"/>
          <w:jc w:val="center"/>
        </w:trPr>
        <w:tc>
          <w:tcPr>
            <w:tcW w:w="2260" w:type="dxa"/>
            <w:tcBorders>
              <w:top w:val="nil"/>
              <w:left w:val="single" w:sz="4" w:space="0" w:color="auto"/>
              <w:bottom w:val="single" w:sz="4" w:space="0" w:color="auto"/>
              <w:right w:val="single" w:sz="4" w:space="0" w:color="auto"/>
            </w:tcBorders>
            <w:shd w:val="clear" w:color="000000" w:fill="E2EFDA"/>
            <w:noWrap/>
            <w:vAlign w:val="center"/>
            <w:hideMark/>
          </w:tcPr>
          <w:p w14:paraId="6A68354E" w14:textId="77777777" w:rsidR="008D6C41" w:rsidRPr="008D6C41" w:rsidRDefault="008D6C41" w:rsidP="008D6C41">
            <w:pPr>
              <w:spacing w:after="0" w:line="240" w:lineRule="auto"/>
              <w:jc w:val="center"/>
              <w:rPr>
                <w:rFonts w:ascii="Calibri" w:eastAsia="Times New Roman" w:hAnsi="Calibri" w:cs="Calibri"/>
                <w:color w:val="000000"/>
                <w:lang w:eastAsia="pl-PL"/>
              </w:rPr>
            </w:pPr>
            <w:r w:rsidRPr="008D6C41">
              <w:rPr>
                <w:rFonts w:ascii="Calibri" w:eastAsia="Times New Roman" w:hAnsi="Calibri" w:cs="Calibri"/>
                <w:color w:val="000000"/>
                <w:lang w:eastAsia="pl-PL"/>
              </w:rPr>
              <w:t>Powiat włoszczowski</w:t>
            </w:r>
          </w:p>
        </w:tc>
        <w:tc>
          <w:tcPr>
            <w:tcW w:w="1980" w:type="dxa"/>
            <w:tcBorders>
              <w:top w:val="nil"/>
              <w:left w:val="nil"/>
              <w:bottom w:val="single" w:sz="4" w:space="0" w:color="auto"/>
              <w:right w:val="single" w:sz="4" w:space="0" w:color="auto"/>
            </w:tcBorders>
            <w:shd w:val="clear" w:color="000000" w:fill="E2EFDA"/>
            <w:noWrap/>
            <w:vAlign w:val="center"/>
            <w:hideMark/>
          </w:tcPr>
          <w:p w14:paraId="3AD1DC8F" w14:textId="77777777" w:rsidR="008D6C41" w:rsidRPr="008D6C41" w:rsidRDefault="008D6C41" w:rsidP="008D6C41">
            <w:pPr>
              <w:spacing w:after="0" w:line="240" w:lineRule="auto"/>
              <w:jc w:val="center"/>
              <w:rPr>
                <w:rFonts w:ascii="Calibri" w:eastAsia="Times New Roman" w:hAnsi="Calibri" w:cs="Calibri"/>
                <w:color w:val="000000"/>
                <w:lang w:eastAsia="pl-PL"/>
              </w:rPr>
            </w:pPr>
            <w:r w:rsidRPr="008D6C41">
              <w:rPr>
                <w:rFonts w:ascii="Calibri" w:eastAsia="Times New Roman" w:hAnsi="Calibri" w:cs="Calibri"/>
                <w:color w:val="000000"/>
                <w:lang w:eastAsia="pl-PL"/>
              </w:rPr>
              <w:t>907,86</w:t>
            </w:r>
          </w:p>
        </w:tc>
      </w:tr>
      <w:tr w:rsidR="008D6C41" w:rsidRPr="008D6C41" w14:paraId="443D770B" w14:textId="77777777" w:rsidTr="008D6C41">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4EF042D7" w14:textId="77777777" w:rsidR="008D6C41" w:rsidRPr="008D6C41" w:rsidRDefault="008D6C41" w:rsidP="008D6C41">
            <w:pPr>
              <w:spacing w:after="0" w:line="240" w:lineRule="auto"/>
              <w:jc w:val="center"/>
              <w:rPr>
                <w:rFonts w:ascii="Calibri" w:eastAsia="Times New Roman" w:hAnsi="Calibri" w:cs="Calibri"/>
                <w:color w:val="000000"/>
                <w:lang w:eastAsia="pl-PL"/>
              </w:rPr>
            </w:pPr>
            <w:r w:rsidRPr="008D6C41">
              <w:rPr>
                <w:rFonts w:ascii="Calibri" w:eastAsia="Times New Roman" w:hAnsi="Calibri" w:cs="Calibri"/>
                <w:color w:val="000000"/>
                <w:lang w:eastAsia="pl-PL"/>
              </w:rPr>
              <w:t>Miasto Kielce</w:t>
            </w:r>
          </w:p>
        </w:tc>
        <w:tc>
          <w:tcPr>
            <w:tcW w:w="1980" w:type="dxa"/>
            <w:tcBorders>
              <w:top w:val="nil"/>
              <w:left w:val="nil"/>
              <w:bottom w:val="single" w:sz="4" w:space="0" w:color="auto"/>
              <w:right w:val="single" w:sz="4" w:space="0" w:color="auto"/>
            </w:tcBorders>
            <w:shd w:val="clear" w:color="auto" w:fill="auto"/>
            <w:noWrap/>
            <w:vAlign w:val="bottom"/>
            <w:hideMark/>
          </w:tcPr>
          <w:p w14:paraId="72410A85" w14:textId="77777777" w:rsidR="008D6C41" w:rsidRPr="008D6C41" w:rsidRDefault="008D6C41" w:rsidP="008D6C41">
            <w:pPr>
              <w:spacing w:after="0" w:line="240" w:lineRule="auto"/>
              <w:jc w:val="center"/>
              <w:rPr>
                <w:rFonts w:ascii="Calibri" w:eastAsia="Times New Roman" w:hAnsi="Calibri" w:cs="Calibri"/>
                <w:color w:val="000000"/>
                <w:lang w:eastAsia="pl-PL"/>
              </w:rPr>
            </w:pPr>
            <w:r w:rsidRPr="008D6C41">
              <w:rPr>
                <w:rFonts w:ascii="Calibri" w:eastAsia="Times New Roman" w:hAnsi="Calibri" w:cs="Calibri"/>
                <w:color w:val="000000"/>
                <w:lang w:eastAsia="pl-PL"/>
              </w:rPr>
              <w:t>109,65</w:t>
            </w:r>
          </w:p>
        </w:tc>
      </w:tr>
    </w:tbl>
    <w:p w14:paraId="55D0E1CB" w14:textId="77777777" w:rsidR="008D6C41" w:rsidRPr="00F65396" w:rsidRDefault="008D6C41" w:rsidP="008D6C41">
      <w:pPr>
        <w:pStyle w:val="Bezodstpw"/>
        <w:ind w:left="0"/>
        <w:jc w:val="center"/>
        <w:rPr>
          <w:rFonts w:eastAsia="Calibri" w:cstheme="minorHAnsi"/>
          <w:noProof/>
          <w:sz w:val="20"/>
          <w:szCs w:val="20"/>
          <w:lang w:val="pl-PL" w:eastAsia="pl-PL"/>
        </w:rPr>
      </w:pPr>
      <w:r w:rsidRPr="00F65396">
        <w:rPr>
          <w:sz w:val="20"/>
          <w:szCs w:val="20"/>
          <w:lang w:val="pl-PL"/>
        </w:rPr>
        <w:t xml:space="preserve">Źródło: </w:t>
      </w:r>
      <w:r w:rsidRPr="00F65396">
        <w:rPr>
          <w:rFonts w:eastAsia="Calibri" w:cstheme="minorHAnsi"/>
          <w:noProof/>
          <w:sz w:val="20"/>
          <w:szCs w:val="20"/>
          <w:lang w:val="pl-PL" w:eastAsia="pl-PL"/>
        </w:rPr>
        <w:t>opracowanie własne na podstawie danych GUS</w:t>
      </w:r>
    </w:p>
    <w:p w14:paraId="33658F11" w14:textId="0817A86F" w:rsidR="00D36E72" w:rsidRPr="00E2760F" w:rsidRDefault="00D36E72" w:rsidP="00D36E72">
      <w:pPr>
        <w:pStyle w:val="Bezodstpw"/>
        <w:ind w:left="0"/>
        <w:jc w:val="both"/>
        <w:rPr>
          <w:sz w:val="22"/>
          <w:highlight w:val="yellow"/>
          <w:lang w:val="pl-PL"/>
        </w:rPr>
      </w:pPr>
    </w:p>
    <w:p w14:paraId="235E071A" w14:textId="358BA9DE" w:rsidR="00CF5836" w:rsidRPr="002A751D" w:rsidRDefault="00CF5836" w:rsidP="003504AC">
      <w:pPr>
        <w:pStyle w:val="Nagwek1"/>
        <w:rPr>
          <w:rFonts w:eastAsiaTheme="minorEastAsia"/>
        </w:rPr>
      </w:pPr>
      <w:bookmarkStart w:id="7" w:name="_Toc117771127"/>
      <w:r w:rsidRPr="002A751D">
        <w:rPr>
          <w:rFonts w:eastAsiaTheme="minorEastAsia"/>
        </w:rPr>
        <w:lastRenderedPageBreak/>
        <w:t>2.2 Zasady działania Partnerstwa</w:t>
      </w:r>
      <w:bookmarkEnd w:id="7"/>
    </w:p>
    <w:p w14:paraId="69432844" w14:textId="77777777" w:rsidR="00CF5836" w:rsidRPr="002A751D" w:rsidRDefault="00CF5836" w:rsidP="00CF5836">
      <w:pPr>
        <w:spacing w:after="0" w:line="240" w:lineRule="auto"/>
        <w:jc w:val="both"/>
        <w:rPr>
          <w:rFonts w:cstheme="minorHAnsi"/>
        </w:rPr>
      </w:pPr>
    </w:p>
    <w:p w14:paraId="506C9EE8" w14:textId="0A54C595" w:rsidR="00CF5836" w:rsidRDefault="00CF5836" w:rsidP="00CF5836">
      <w:pPr>
        <w:spacing w:after="0" w:line="240" w:lineRule="auto"/>
        <w:jc w:val="both"/>
        <w:rPr>
          <w:rFonts w:cstheme="minorHAnsi"/>
        </w:rPr>
      </w:pPr>
      <w:r w:rsidRPr="002A751D">
        <w:rPr>
          <w:rFonts w:cstheme="minorHAnsi"/>
        </w:rPr>
        <w:t xml:space="preserve">Partnerstwo gmin </w:t>
      </w:r>
      <w:r w:rsidR="002A751D">
        <w:rPr>
          <w:rFonts w:cstheme="minorHAnsi"/>
        </w:rPr>
        <w:t>Chęciny, Łopuszno,</w:t>
      </w:r>
      <w:r w:rsidRPr="002A751D">
        <w:rPr>
          <w:rFonts w:cstheme="minorHAnsi"/>
        </w:rPr>
        <w:t xml:space="preserve"> Małogoszcz, </w:t>
      </w:r>
      <w:r w:rsidR="002A751D">
        <w:rPr>
          <w:rFonts w:cstheme="minorHAnsi"/>
        </w:rPr>
        <w:t xml:space="preserve">Piekoszów i </w:t>
      </w:r>
      <w:r w:rsidRPr="002A751D">
        <w:rPr>
          <w:rFonts w:cstheme="minorHAnsi"/>
        </w:rPr>
        <w:t xml:space="preserve">Sobków zostało potwierdzone w dniu </w:t>
      </w:r>
      <w:r w:rsidR="002A751D">
        <w:rPr>
          <w:rFonts w:cstheme="minorHAnsi"/>
        </w:rPr>
        <w:t>1 grudnia</w:t>
      </w:r>
      <w:r w:rsidRPr="002A751D">
        <w:rPr>
          <w:rFonts w:cstheme="minorHAnsi"/>
        </w:rPr>
        <w:t xml:space="preserve"> 2021r., gdy podpisano stosowne porozumienie na rzecz opracowania i realizacji Strategii </w:t>
      </w:r>
      <w:r w:rsidR="002A751D">
        <w:rPr>
          <w:rFonts w:cstheme="minorHAnsi"/>
        </w:rPr>
        <w:t>Ponadlokalnej</w:t>
      </w:r>
      <w:r w:rsidRPr="002A751D">
        <w:rPr>
          <w:rFonts w:cstheme="minorHAnsi"/>
        </w:rPr>
        <w:t xml:space="preserve">. </w:t>
      </w:r>
      <w:r w:rsidRPr="002A751D">
        <w:rPr>
          <w:rFonts w:cstheme="minorHAnsi"/>
          <w:color w:val="000000" w:themeColor="text1"/>
        </w:rPr>
        <w:t>Z uwagi na to, że p</w:t>
      </w:r>
      <w:r w:rsidRPr="002A751D">
        <w:rPr>
          <w:rFonts w:cstheme="minorHAnsi"/>
        </w:rPr>
        <w:t>artnerstwo nie posiada zinstytucjonalizowanej formy prawnej</w:t>
      </w:r>
      <w:r w:rsidR="002A751D">
        <w:rPr>
          <w:rStyle w:val="Odwoanieprzypisudolnego"/>
          <w:rFonts w:cstheme="minorHAnsi"/>
        </w:rPr>
        <w:footnoteReference w:id="1"/>
      </w:r>
      <w:r w:rsidRPr="002A751D">
        <w:rPr>
          <w:rFonts w:cstheme="minorHAnsi"/>
        </w:rPr>
        <w:t xml:space="preserve"> działa</w:t>
      </w:r>
      <w:r w:rsidR="002A751D">
        <w:rPr>
          <w:rFonts w:cstheme="minorHAnsi"/>
        </w:rPr>
        <w:t xml:space="preserve"> ono</w:t>
      </w:r>
      <w:r w:rsidRPr="002A751D">
        <w:rPr>
          <w:rFonts w:cstheme="minorHAnsi"/>
        </w:rPr>
        <w:t xml:space="preserve"> w oparciu o zapisy porozumienia. </w:t>
      </w:r>
      <w:r w:rsidR="002A751D">
        <w:rPr>
          <w:rFonts w:cstheme="minorHAnsi"/>
        </w:rPr>
        <w:t>W jego ramach utworzono:</w:t>
      </w:r>
    </w:p>
    <w:p w14:paraId="53416AE8" w14:textId="77777777" w:rsidR="002A751D" w:rsidRDefault="00CF5836">
      <w:pPr>
        <w:pStyle w:val="Akapitzlist"/>
        <w:numPr>
          <w:ilvl w:val="0"/>
          <w:numId w:val="170"/>
        </w:numPr>
        <w:spacing w:after="0" w:line="240" w:lineRule="auto"/>
      </w:pPr>
      <w:r w:rsidRPr="002A751D">
        <w:t>Rad</w:t>
      </w:r>
      <w:r w:rsidR="002A751D">
        <w:t>ę</w:t>
      </w:r>
      <w:r w:rsidRPr="002A751D">
        <w:t xml:space="preserve"> Porozumienia</w:t>
      </w:r>
      <w:r w:rsidR="002A751D">
        <w:t xml:space="preserve"> oraz </w:t>
      </w:r>
    </w:p>
    <w:p w14:paraId="435B7AF8" w14:textId="4E2F29CA" w:rsidR="00CF5836" w:rsidRPr="002A751D" w:rsidRDefault="00CF5836">
      <w:pPr>
        <w:pStyle w:val="Akapitzlist"/>
        <w:numPr>
          <w:ilvl w:val="0"/>
          <w:numId w:val="170"/>
        </w:numPr>
        <w:spacing w:after="0" w:line="240" w:lineRule="auto"/>
      </w:pPr>
      <w:r w:rsidRPr="002A751D">
        <w:t>Zespół Operacyjny</w:t>
      </w:r>
      <w:r w:rsidR="002A751D">
        <w:t>.</w:t>
      </w:r>
    </w:p>
    <w:p w14:paraId="278961EC" w14:textId="77777777" w:rsidR="00CF5836" w:rsidRPr="002A751D" w:rsidRDefault="00CF5836" w:rsidP="00CF5836">
      <w:pPr>
        <w:autoSpaceDE w:val="0"/>
        <w:autoSpaceDN w:val="0"/>
        <w:adjustRightInd w:val="0"/>
        <w:spacing w:after="18" w:line="240" w:lineRule="auto"/>
        <w:jc w:val="both"/>
        <w:rPr>
          <w:rFonts w:ascii="Calibri" w:hAnsi="Calibri" w:cs="Calibri"/>
        </w:rPr>
      </w:pPr>
    </w:p>
    <w:p w14:paraId="6AED3ADB" w14:textId="4B385990" w:rsidR="00CF5836" w:rsidRPr="002A751D" w:rsidRDefault="00CF5836" w:rsidP="003C4E25">
      <w:pPr>
        <w:autoSpaceDE w:val="0"/>
        <w:autoSpaceDN w:val="0"/>
        <w:adjustRightInd w:val="0"/>
        <w:spacing w:after="18" w:line="240" w:lineRule="auto"/>
        <w:jc w:val="both"/>
        <w:rPr>
          <w:rFonts w:ascii="Calibri" w:hAnsi="Calibri" w:cs="Calibri"/>
        </w:rPr>
      </w:pPr>
      <w:r w:rsidRPr="002A751D">
        <w:rPr>
          <w:rFonts w:ascii="Calibri" w:hAnsi="Calibri" w:cs="Calibri"/>
        </w:rPr>
        <w:t>W skład Rady Porozumienia wchodzą:</w:t>
      </w:r>
      <w:r w:rsidR="003C4E25">
        <w:rPr>
          <w:rFonts w:ascii="Calibri" w:hAnsi="Calibri" w:cs="Calibri"/>
        </w:rPr>
        <w:t xml:space="preserve"> </w:t>
      </w:r>
      <w:r w:rsidRPr="002A751D">
        <w:rPr>
          <w:rFonts w:ascii="Calibri" w:hAnsi="Calibri" w:cs="Calibri"/>
        </w:rPr>
        <w:t xml:space="preserve">Burmistrz </w:t>
      </w:r>
      <w:r w:rsidR="002A751D">
        <w:rPr>
          <w:rFonts w:ascii="Calibri" w:hAnsi="Calibri" w:cs="Calibri"/>
        </w:rPr>
        <w:t>Gminy i Miasta Chęciny,</w:t>
      </w:r>
      <w:r w:rsidR="003C4E25">
        <w:rPr>
          <w:rFonts w:ascii="Calibri" w:hAnsi="Calibri" w:cs="Calibri"/>
        </w:rPr>
        <w:t xml:space="preserve"> </w:t>
      </w:r>
      <w:r w:rsidR="002A751D">
        <w:rPr>
          <w:rFonts w:ascii="Calibri" w:hAnsi="Calibri" w:cs="Calibri"/>
        </w:rPr>
        <w:t>Wójt Gminy Łopuszno,</w:t>
      </w:r>
      <w:r w:rsidR="003C4E25">
        <w:rPr>
          <w:rFonts w:ascii="Calibri" w:hAnsi="Calibri" w:cs="Calibri"/>
        </w:rPr>
        <w:t xml:space="preserve"> </w:t>
      </w:r>
      <w:r w:rsidRPr="002A751D">
        <w:rPr>
          <w:rFonts w:ascii="Calibri" w:hAnsi="Calibri" w:cs="Calibri"/>
        </w:rPr>
        <w:t>Burmistrz Miasta i Gminy Małogoszcz,</w:t>
      </w:r>
      <w:r w:rsidR="003C4E25">
        <w:rPr>
          <w:rFonts w:ascii="Calibri" w:hAnsi="Calibri" w:cs="Calibri"/>
        </w:rPr>
        <w:t xml:space="preserve"> </w:t>
      </w:r>
      <w:r w:rsidR="002A751D">
        <w:rPr>
          <w:rFonts w:ascii="Calibri" w:hAnsi="Calibri" w:cs="Calibri"/>
        </w:rPr>
        <w:t xml:space="preserve">Wójt Gminy </w:t>
      </w:r>
      <w:r w:rsidR="0019161C">
        <w:rPr>
          <w:rFonts w:ascii="Calibri" w:hAnsi="Calibri" w:cs="Calibri"/>
        </w:rPr>
        <w:t>Piekoszów</w:t>
      </w:r>
      <w:r w:rsidR="002A751D">
        <w:rPr>
          <w:rFonts w:ascii="Calibri" w:hAnsi="Calibri" w:cs="Calibri"/>
        </w:rPr>
        <w:t xml:space="preserve"> oraz </w:t>
      </w:r>
      <w:r w:rsidR="003C4E25">
        <w:rPr>
          <w:rFonts w:ascii="Calibri" w:hAnsi="Calibri" w:cs="Calibri"/>
        </w:rPr>
        <w:t xml:space="preserve"> </w:t>
      </w:r>
      <w:r w:rsidRPr="002A751D">
        <w:rPr>
          <w:rFonts w:ascii="Calibri" w:hAnsi="Calibri" w:cs="Calibri"/>
        </w:rPr>
        <w:t>Wójt Gminy Sobków.</w:t>
      </w:r>
    </w:p>
    <w:p w14:paraId="5966B40D" w14:textId="56C61031" w:rsidR="0019161C" w:rsidRPr="0019161C" w:rsidRDefault="0019161C" w:rsidP="0019161C">
      <w:pPr>
        <w:pStyle w:val="Default"/>
        <w:spacing w:after="18"/>
        <w:jc w:val="both"/>
        <w:rPr>
          <w:rFonts w:asciiTheme="minorHAnsi" w:hAnsiTheme="minorHAnsi" w:cstheme="minorHAnsi"/>
          <w:color w:val="auto"/>
          <w:sz w:val="22"/>
          <w:szCs w:val="22"/>
        </w:rPr>
      </w:pPr>
      <w:r w:rsidRPr="0019161C">
        <w:rPr>
          <w:rFonts w:asciiTheme="minorHAnsi" w:hAnsiTheme="minorHAnsi" w:cstheme="minorHAnsi"/>
          <w:color w:val="auto"/>
          <w:sz w:val="22"/>
          <w:szCs w:val="22"/>
        </w:rPr>
        <w:t xml:space="preserve">Rada podejmuje swoje decyzje w formie uchwał przyjmowanych zwykłą większością głosów </w:t>
      </w:r>
      <w:r>
        <w:rPr>
          <w:rFonts w:asciiTheme="minorHAnsi" w:hAnsiTheme="minorHAnsi" w:cstheme="minorHAnsi"/>
          <w:color w:val="auto"/>
          <w:sz w:val="22"/>
          <w:szCs w:val="22"/>
        </w:rPr>
        <w:br/>
      </w:r>
      <w:r w:rsidRPr="0019161C">
        <w:rPr>
          <w:rFonts w:asciiTheme="minorHAnsi" w:hAnsiTheme="minorHAnsi" w:cstheme="minorHAnsi"/>
          <w:color w:val="auto"/>
          <w:sz w:val="22"/>
          <w:szCs w:val="22"/>
        </w:rPr>
        <w:t xml:space="preserve">w obecności co najmniej połowy składu jej członków. </w:t>
      </w:r>
    </w:p>
    <w:p w14:paraId="2434953F" w14:textId="77777777" w:rsidR="00CF5836" w:rsidRPr="002A751D" w:rsidRDefault="00CF5836" w:rsidP="00CF5836">
      <w:pPr>
        <w:autoSpaceDE w:val="0"/>
        <w:autoSpaceDN w:val="0"/>
        <w:adjustRightInd w:val="0"/>
        <w:spacing w:after="0" w:line="240" w:lineRule="auto"/>
        <w:jc w:val="both"/>
        <w:rPr>
          <w:rFonts w:ascii="Calibri" w:hAnsi="Calibri" w:cs="Calibri"/>
        </w:rPr>
      </w:pPr>
    </w:p>
    <w:p w14:paraId="104E5879" w14:textId="77777777" w:rsidR="00CF5836" w:rsidRPr="002A751D" w:rsidRDefault="00CF5836" w:rsidP="00CF5836">
      <w:pPr>
        <w:autoSpaceDE w:val="0"/>
        <w:autoSpaceDN w:val="0"/>
        <w:adjustRightInd w:val="0"/>
        <w:spacing w:after="0" w:line="240" w:lineRule="auto"/>
        <w:jc w:val="both"/>
        <w:rPr>
          <w:rFonts w:ascii="Calibri" w:hAnsi="Calibri" w:cs="Calibri"/>
        </w:rPr>
      </w:pPr>
      <w:r w:rsidRPr="002A751D">
        <w:rPr>
          <w:rFonts w:ascii="Calibri" w:hAnsi="Calibri" w:cs="Calibri"/>
        </w:rPr>
        <w:t xml:space="preserve">Do zadań Rady należy w szczególności: </w:t>
      </w:r>
    </w:p>
    <w:p w14:paraId="1CE28C66" w14:textId="77777777" w:rsidR="0019161C" w:rsidRPr="0019161C" w:rsidRDefault="0019161C" w:rsidP="0019161C">
      <w:pPr>
        <w:autoSpaceDE w:val="0"/>
        <w:autoSpaceDN w:val="0"/>
        <w:adjustRightInd w:val="0"/>
        <w:spacing w:after="18" w:line="240" w:lineRule="auto"/>
        <w:jc w:val="both"/>
        <w:rPr>
          <w:rFonts w:ascii="Calibri" w:hAnsi="Calibri" w:cs="Calibri"/>
        </w:rPr>
      </w:pPr>
      <w:r w:rsidRPr="0019161C">
        <w:rPr>
          <w:rFonts w:ascii="Calibri" w:hAnsi="Calibri" w:cs="Calibri"/>
        </w:rPr>
        <w:t xml:space="preserve">1. Opiniowanie i zatwierdzanie projektu Strategii. </w:t>
      </w:r>
    </w:p>
    <w:p w14:paraId="3A30F29B" w14:textId="77777777" w:rsidR="0019161C" w:rsidRPr="0019161C" w:rsidRDefault="0019161C" w:rsidP="0019161C">
      <w:pPr>
        <w:autoSpaceDE w:val="0"/>
        <w:autoSpaceDN w:val="0"/>
        <w:adjustRightInd w:val="0"/>
        <w:spacing w:after="0" w:line="240" w:lineRule="auto"/>
        <w:jc w:val="both"/>
        <w:rPr>
          <w:rFonts w:ascii="Calibri" w:hAnsi="Calibri" w:cs="Calibri"/>
        </w:rPr>
      </w:pPr>
      <w:r w:rsidRPr="0019161C">
        <w:rPr>
          <w:rFonts w:ascii="Calibri" w:hAnsi="Calibri" w:cs="Calibri"/>
        </w:rPr>
        <w:t xml:space="preserve">2. Opiniowanie i zatwierdzanie projektów zawartych w Strategii. </w:t>
      </w:r>
    </w:p>
    <w:p w14:paraId="02D7FE14" w14:textId="77777777" w:rsidR="0019161C" w:rsidRPr="0019161C" w:rsidRDefault="0019161C" w:rsidP="0019161C">
      <w:pPr>
        <w:autoSpaceDE w:val="0"/>
        <w:autoSpaceDN w:val="0"/>
        <w:adjustRightInd w:val="0"/>
        <w:spacing w:after="18" w:line="240" w:lineRule="auto"/>
        <w:jc w:val="both"/>
        <w:rPr>
          <w:rFonts w:ascii="Calibri" w:hAnsi="Calibri" w:cs="Calibri"/>
        </w:rPr>
      </w:pPr>
      <w:r w:rsidRPr="0019161C">
        <w:rPr>
          <w:rFonts w:ascii="Calibri" w:hAnsi="Calibri" w:cs="Calibri"/>
        </w:rPr>
        <w:t xml:space="preserve">3. Opiniowanie i zatwierdzanie zmian Strategii. </w:t>
      </w:r>
    </w:p>
    <w:p w14:paraId="333AE99B" w14:textId="77777777" w:rsidR="0019161C" w:rsidRPr="0019161C" w:rsidRDefault="0019161C" w:rsidP="0019161C">
      <w:pPr>
        <w:autoSpaceDE w:val="0"/>
        <w:autoSpaceDN w:val="0"/>
        <w:adjustRightInd w:val="0"/>
        <w:spacing w:after="18" w:line="240" w:lineRule="auto"/>
        <w:jc w:val="both"/>
        <w:rPr>
          <w:rFonts w:ascii="Calibri" w:hAnsi="Calibri" w:cs="Calibri"/>
        </w:rPr>
      </w:pPr>
      <w:r w:rsidRPr="0019161C">
        <w:rPr>
          <w:rFonts w:ascii="Calibri" w:hAnsi="Calibri" w:cs="Calibri"/>
        </w:rPr>
        <w:t xml:space="preserve">4. Opiniowanie rozwiązań wdrożeniowych Strategii. </w:t>
      </w:r>
    </w:p>
    <w:p w14:paraId="7620BCD2" w14:textId="77777777" w:rsidR="0019161C" w:rsidRPr="0019161C" w:rsidRDefault="0019161C" w:rsidP="0019161C">
      <w:pPr>
        <w:autoSpaceDE w:val="0"/>
        <w:autoSpaceDN w:val="0"/>
        <w:adjustRightInd w:val="0"/>
        <w:spacing w:after="18" w:line="240" w:lineRule="auto"/>
        <w:jc w:val="both"/>
        <w:rPr>
          <w:rFonts w:ascii="Calibri" w:hAnsi="Calibri" w:cs="Calibri"/>
        </w:rPr>
      </w:pPr>
      <w:r w:rsidRPr="0019161C">
        <w:rPr>
          <w:rFonts w:ascii="Calibri" w:hAnsi="Calibri" w:cs="Calibri"/>
        </w:rPr>
        <w:t xml:space="preserve">5. Opiniowanie i zatwierdzanie dokumentów niezbędnych w procesie przygotowania i wdrażania Strategii </w:t>
      </w:r>
    </w:p>
    <w:p w14:paraId="60F8A924" w14:textId="77777777" w:rsidR="0019161C" w:rsidRPr="0019161C" w:rsidRDefault="0019161C" w:rsidP="0019161C">
      <w:pPr>
        <w:autoSpaceDE w:val="0"/>
        <w:autoSpaceDN w:val="0"/>
        <w:adjustRightInd w:val="0"/>
        <w:spacing w:after="18" w:line="240" w:lineRule="auto"/>
        <w:jc w:val="both"/>
        <w:rPr>
          <w:rFonts w:ascii="Calibri" w:hAnsi="Calibri" w:cs="Calibri"/>
        </w:rPr>
      </w:pPr>
      <w:r w:rsidRPr="0019161C">
        <w:rPr>
          <w:rFonts w:ascii="Calibri" w:hAnsi="Calibri" w:cs="Calibri"/>
        </w:rPr>
        <w:t xml:space="preserve">6. Podejmowanie decyzji niezbędnych do bieżącego funkcjonowania struktur Porozumienia. </w:t>
      </w:r>
    </w:p>
    <w:p w14:paraId="3E7DB6CD" w14:textId="77777777" w:rsidR="0019161C" w:rsidRPr="0019161C" w:rsidRDefault="0019161C" w:rsidP="0019161C">
      <w:pPr>
        <w:autoSpaceDE w:val="0"/>
        <w:autoSpaceDN w:val="0"/>
        <w:adjustRightInd w:val="0"/>
        <w:spacing w:after="18" w:line="240" w:lineRule="auto"/>
        <w:jc w:val="both"/>
        <w:rPr>
          <w:rFonts w:ascii="Calibri" w:hAnsi="Calibri" w:cs="Calibri"/>
        </w:rPr>
      </w:pPr>
      <w:r w:rsidRPr="0019161C">
        <w:rPr>
          <w:rFonts w:ascii="Calibri" w:hAnsi="Calibri" w:cs="Calibri"/>
        </w:rPr>
        <w:t xml:space="preserve">7. Określenie zasad finansowania realizacji Strategii. </w:t>
      </w:r>
    </w:p>
    <w:p w14:paraId="77DA9F73" w14:textId="77777777" w:rsidR="0019161C" w:rsidRPr="0019161C" w:rsidRDefault="0019161C" w:rsidP="0019161C">
      <w:pPr>
        <w:autoSpaceDE w:val="0"/>
        <w:autoSpaceDN w:val="0"/>
        <w:adjustRightInd w:val="0"/>
        <w:spacing w:after="18" w:line="240" w:lineRule="auto"/>
        <w:jc w:val="both"/>
        <w:rPr>
          <w:rFonts w:ascii="Calibri" w:hAnsi="Calibri" w:cs="Calibri"/>
        </w:rPr>
      </w:pPr>
      <w:r w:rsidRPr="0019161C">
        <w:rPr>
          <w:rFonts w:ascii="Calibri" w:hAnsi="Calibri" w:cs="Calibri"/>
        </w:rPr>
        <w:t xml:space="preserve">8. Powoływanie członków Zespołu Operacyjnego. </w:t>
      </w:r>
    </w:p>
    <w:p w14:paraId="1923FBD6" w14:textId="77777777" w:rsidR="0019161C" w:rsidRPr="0019161C" w:rsidRDefault="0019161C" w:rsidP="0019161C">
      <w:pPr>
        <w:autoSpaceDE w:val="0"/>
        <w:autoSpaceDN w:val="0"/>
        <w:adjustRightInd w:val="0"/>
        <w:spacing w:after="18" w:line="240" w:lineRule="auto"/>
        <w:jc w:val="both"/>
        <w:rPr>
          <w:rFonts w:ascii="Calibri" w:hAnsi="Calibri" w:cs="Calibri"/>
        </w:rPr>
      </w:pPr>
      <w:r w:rsidRPr="0019161C">
        <w:rPr>
          <w:rFonts w:ascii="Calibri" w:hAnsi="Calibri" w:cs="Calibri"/>
        </w:rPr>
        <w:t xml:space="preserve">9. Inicjowanie dodatkowych działań, porozumień i dokumentów rozwijających współpracę gmin. </w:t>
      </w:r>
    </w:p>
    <w:p w14:paraId="1480FA5D" w14:textId="77777777" w:rsidR="0019161C" w:rsidRPr="0019161C" w:rsidRDefault="0019161C" w:rsidP="0019161C">
      <w:pPr>
        <w:autoSpaceDE w:val="0"/>
        <w:autoSpaceDN w:val="0"/>
        <w:adjustRightInd w:val="0"/>
        <w:spacing w:after="0" w:line="240" w:lineRule="auto"/>
        <w:jc w:val="both"/>
        <w:rPr>
          <w:rFonts w:ascii="Calibri" w:hAnsi="Calibri" w:cs="Calibri"/>
        </w:rPr>
      </w:pPr>
      <w:r w:rsidRPr="0019161C">
        <w:rPr>
          <w:rFonts w:ascii="Calibri" w:hAnsi="Calibri" w:cs="Calibri"/>
        </w:rPr>
        <w:t xml:space="preserve">10. Powoływanie i rozwiązywanie dodatkowych struktur roboczych służących realizacji strategii, np. zespołów roboczych dla poszczególnych projektów. </w:t>
      </w:r>
    </w:p>
    <w:p w14:paraId="0EF8B0B3" w14:textId="77777777" w:rsidR="00CF5836" w:rsidRPr="002A751D" w:rsidRDefault="00CF5836" w:rsidP="00CF5836">
      <w:pPr>
        <w:spacing w:after="0" w:line="240" w:lineRule="auto"/>
        <w:jc w:val="both"/>
        <w:rPr>
          <w:rFonts w:cstheme="minorHAnsi"/>
          <w:lang w:eastAsia="pl-PL"/>
        </w:rPr>
      </w:pPr>
    </w:p>
    <w:p w14:paraId="759F7886" w14:textId="27B680A3" w:rsidR="00CF5836" w:rsidRPr="002A751D" w:rsidRDefault="00CF5836" w:rsidP="00CF5836">
      <w:pPr>
        <w:spacing w:after="0" w:line="240" w:lineRule="auto"/>
        <w:jc w:val="both"/>
        <w:rPr>
          <w:rFonts w:cstheme="minorHAnsi"/>
          <w:lang w:eastAsia="pl-PL"/>
        </w:rPr>
      </w:pPr>
      <w:r w:rsidRPr="002A751D">
        <w:rPr>
          <w:rFonts w:cstheme="minorHAnsi"/>
          <w:lang w:eastAsia="pl-PL"/>
        </w:rPr>
        <w:t>To co równie istotne to zgodnie z § 1</w:t>
      </w:r>
      <w:r w:rsidR="0019161C">
        <w:rPr>
          <w:rFonts w:cstheme="minorHAnsi"/>
          <w:lang w:eastAsia="pl-PL"/>
        </w:rPr>
        <w:t>4</w:t>
      </w:r>
      <w:r w:rsidRPr="002A751D">
        <w:rPr>
          <w:rFonts w:cstheme="minorHAnsi"/>
          <w:lang w:eastAsia="pl-PL"/>
        </w:rPr>
        <w:t xml:space="preserve"> ust. 2 i </w:t>
      </w:r>
      <w:r w:rsidR="0019161C">
        <w:rPr>
          <w:rFonts w:cstheme="minorHAnsi"/>
          <w:lang w:eastAsia="pl-PL"/>
        </w:rPr>
        <w:t>4</w:t>
      </w:r>
      <w:r w:rsidRPr="002A751D">
        <w:rPr>
          <w:rFonts w:cstheme="minorHAnsi"/>
          <w:lang w:eastAsia="pl-PL"/>
        </w:rPr>
        <w:t xml:space="preserve"> to Rady Gmin</w:t>
      </w:r>
      <w:r w:rsidR="0019161C">
        <w:rPr>
          <w:rFonts w:cstheme="minorHAnsi"/>
          <w:lang w:eastAsia="pl-PL"/>
        </w:rPr>
        <w:t>/Rady Miejskie</w:t>
      </w:r>
      <w:r w:rsidRPr="002A751D">
        <w:rPr>
          <w:rFonts w:cstheme="minorHAnsi"/>
          <w:lang w:eastAsia="pl-PL"/>
        </w:rPr>
        <w:t xml:space="preserve"> mają decydujący głos </w:t>
      </w:r>
      <w:r w:rsidR="0019161C">
        <w:rPr>
          <w:rFonts w:cstheme="minorHAnsi"/>
          <w:lang w:eastAsia="pl-PL"/>
        </w:rPr>
        <w:br/>
      </w:r>
      <w:r w:rsidRPr="002A751D">
        <w:rPr>
          <w:rFonts w:cstheme="minorHAnsi"/>
          <w:lang w:eastAsia="pl-PL"/>
        </w:rPr>
        <w:t xml:space="preserve">w sprawie realizacji poszczególnych projektów wskazanych w ramach </w:t>
      </w:r>
      <w:r w:rsidR="0019161C">
        <w:rPr>
          <w:rFonts w:cstheme="minorHAnsi"/>
          <w:lang w:eastAsia="pl-PL"/>
        </w:rPr>
        <w:t xml:space="preserve">niniejszej </w:t>
      </w:r>
      <w:r w:rsidRPr="002A751D">
        <w:rPr>
          <w:rFonts w:cstheme="minorHAnsi"/>
          <w:lang w:eastAsia="pl-PL"/>
        </w:rPr>
        <w:t xml:space="preserve">Strategii. W praktyce oznacza to suwerenną decyzję poszczególnych Rad w zakresie chęci włączenia się do realizacji jakiegoś projektu lub rezygnacji z tej możliwości. </w:t>
      </w:r>
    </w:p>
    <w:p w14:paraId="24990CCC" w14:textId="77777777" w:rsidR="003C4E25" w:rsidRDefault="003C4E25" w:rsidP="00CF5836">
      <w:pPr>
        <w:spacing w:after="0" w:line="240" w:lineRule="auto"/>
        <w:jc w:val="both"/>
        <w:rPr>
          <w:rFonts w:cstheme="minorHAnsi"/>
          <w:lang w:eastAsia="pl-PL"/>
        </w:rPr>
      </w:pPr>
    </w:p>
    <w:p w14:paraId="7B320047" w14:textId="4BD0CEC4" w:rsidR="00CF5836" w:rsidRPr="002A751D" w:rsidRDefault="00CF5836" w:rsidP="00CF5836">
      <w:pPr>
        <w:spacing w:after="0" w:line="240" w:lineRule="auto"/>
        <w:jc w:val="both"/>
        <w:rPr>
          <w:rFonts w:cstheme="minorHAnsi"/>
          <w:color w:val="000000"/>
          <w:lang w:eastAsia="pl-PL"/>
        </w:rPr>
      </w:pPr>
      <w:r w:rsidRPr="002A751D">
        <w:rPr>
          <w:rFonts w:cstheme="minorHAnsi"/>
          <w:lang w:eastAsia="pl-PL"/>
        </w:rPr>
        <w:t xml:space="preserve">Z kolei, zarządzanie operacyjne powierzono Zespołowi Operacyjnemu. Zasadniczym jego zadaniem jest </w:t>
      </w:r>
      <w:r w:rsidRPr="002A751D">
        <w:rPr>
          <w:rFonts w:cstheme="minorHAnsi"/>
          <w:color w:val="000000"/>
          <w:lang w:eastAsia="pl-PL"/>
        </w:rPr>
        <w:t xml:space="preserve">rozwijanie koncepcji projektowych zawartych w Strategii oraz realizacja projektów, </w:t>
      </w:r>
      <w:r w:rsidRPr="002A751D">
        <w:rPr>
          <w:rFonts w:cstheme="minorHAnsi"/>
          <w:lang w:eastAsia="pl-PL"/>
        </w:rPr>
        <w:t>koordynowanie działań podejmowanych przez poszczególnych partnerów,</w:t>
      </w:r>
      <w:r w:rsidR="003C4E25">
        <w:rPr>
          <w:rFonts w:cstheme="minorHAnsi"/>
          <w:lang w:eastAsia="pl-PL"/>
        </w:rPr>
        <w:t xml:space="preserve"> ich</w:t>
      </w:r>
      <w:r w:rsidRPr="002A751D">
        <w:rPr>
          <w:rFonts w:cstheme="minorHAnsi"/>
          <w:lang w:eastAsia="pl-PL"/>
        </w:rPr>
        <w:t xml:space="preserve"> </w:t>
      </w:r>
      <w:r w:rsidRPr="002A751D">
        <w:rPr>
          <w:rFonts w:cstheme="minorHAnsi"/>
        </w:rPr>
        <w:t xml:space="preserve">monitorowanie oraz informowanie o postępach we wdrażaniu Strategii. Ponadto Zespół proponuje optymalne ścieżki </w:t>
      </w:r>
      <w:r w:rsidRPr="002A751D">
        <w:rPr>
          <w:rFonts w:cstheme="minorHAnsi"/>
        </w:rPr>
        <w:br/>
        <w:t>i mechanizmy osiągania opisanych w niej celów oraz zapewnienie wymiany informacji pomiędzy podmiotami bezpośrednio zaangażowanymi we wdrażanie ustaleń dokumentu.</w:t>
      </w:r>
      <w:r w:rsidRPr="002A751D">
        <w:rPr>
          <w:rFonts w:cstheme="minorHAnsi"/>
          <w:color w:val="000000"/>
          <w:lang w:eastAsia="pl-PL"/>
        </w:rPr>
        <w:t xml:space="preserve"> </w:t>
      </w:r>
    </w:p>
    <w:p w14:paraId="161112CB" w14:textId="77777777" w:rsidR="003C4E25" w:rsidRDefault="003C4E25" w:rsidP="00CF5836">
      <w:pPr>
        <w:spacing w:after="0" w:line="240" w:lineRule="auto"/>
        <w:jc w:val="both"/>
        <w:rPr>
          <w:rFonts w:cstheme="minorHAnsi"/>
        </w:rPr>
      </w:pPr>
    </w:p>
    <w:p w14:paraId="4841A978" w14:textId="1E8CAE8D" w:rsidR="00CF5836" w:rsidRPr="002A751D" w:rsidRDefault="00CF5836" w:rsidP="00CF5836">
      <w:pPr>
        <w:spacing w:after="0" w:line="240" w:lineRule="auto"/>
        <w:jc w:val="both"/>
        <w:rPr>
          <w:rFonts w:cstheme="minorHAnsi"/>
        </w:rPr>
      </w:pPr>
      <w:r w:rsidRPr="002A751D">
        <w:rPr>
          <w:rFonts w:cstheme="minorHAnsi"/>
        </w:rPr>
        <w:t xml:space="preserve">Spotkania Zespołu odbywają się w razie wystąpienia potrzeby. Członkowie Zespołu współpracują na bieżąco z przedstawicielami pozostałych gmin </w:t>
      </w:r>
      <w:r w:rsidR="003C4E25">
        <w:rPr>
          <w:rFonts w:cstheme="minorHAnsi"/>
        </w:rPr>
        <w:t>przy</w:t>
      </w:r>
      <w:r w:rsidRPr="002A751D">
        <w:rPr>
          <w:rFonts w:cstheme="minorHAnsi"/>
        </w:rPr>
        <w:t xml:space="preserve"> przygotowa</w:t>
      </w:r>
      <w:r w:rsidR="003C4E25">
        <w:rPr>
          <w:rFonts w:cstheme="minorHAnsi"/>
        </w:rPr>
        <w:t>niu</w:t>
      </w:r>
      <w:r w:rsidRPr="002A751D">
        <w:rPr>
          <w:rFonts w:cstheme="minorHAnsi"/>
        </w:rPr>
        <w:t xml:space="preserve"> projekt</w:t>
      </w:r>
      <w:r w:rsidR="003C4E25">
        <w:rPr>
          <w:rFonts w:cstheme="minorHAnsi"/>
        </w:rPr>
        <w:t>ów</w:t>
      </w:r>
      <w:r w:rsidRPr="002A751D">
        <w:rPr>
          <w:rFonts w:cstheme="minorHAnsi"/>
        </w:rPr>
        <w:t xml:space="preserve"> wynikając</w:t>
      </w:r>
      <w:r w:rsidR="003C4E25">
        <w:rPr>
          <w:rFonts w:cstheme="minorHAnsi"/>
        </w:rPr>
        <w:t>ych</w:t>
      </w:r>
      <w:r w:rsidRPr="002A751D">
        <w:rPr>
          <w:rFonts w:cstheme="minorHAnsi"/>
        </w:rPr>
        <w:t xml:space="preserve"> ze Strategii. </w:t>
      </w:r>
    </w:p>
    <w:p w14:paraId="3E5DC69C" w14:textId="77777777" w:rsidR="003C4E25" w:rsidRDefault="003C4E25" w:rsidP="00CF5836">
      <w:pPr>
        <w:spacing w:after="0" w:line="240" w:lineRule="auto"/>
        <w:jc w:val="both"/>
        <w:rPr>
          <w:rFonts w:cstheme="minorHAnsi"/>
        </w:rPr>
      </w:pPr>
    </w:p>
    <w:p w14:paraId="533C1D46" w14:textId="280AB8BC" w:rsidR="00CF5836" w:rsidRPr="002A751D" w:rsidRDefault="00CF5836" w:rsidP="00CF5836">
      <w:pPr>
        <w:spacing w:after="0" w:line="240" w:lineRule="auto"/>
        <w:jc w:val="both"/>
      </w:pPr>
      <w:r w:rsidRPr="002A751D">
        <w:rPr>
          <w:rFonts w:cstheme="minorHAnsi"/>
        </w:rPr>
        <w:t>Ze względu na istotną rolę osób zajmujących się w poszczególnych urzędach pozyskiwaniem środków ze źródeł zewnętrznych zakłada się ich systematyczną współpracę w ramach Zespołu Operacyjnego</w:t>
      </w:r>
      <w:r w:rsidRPr="002A751D">
        <w:rPr>
          <w:rStyle w:val="Odwoanieprzypisudolnego"/>
          <w:rFonts w:cstheme="minorHAnsi"/>
        </w:rPr>
        <w:footnoteReference w:id="2"/>
      </w:r>
      <w:r w:rsidRPr="002A751D">
        <w:rPr>
          <w:rFonts w:cstheme="minorHAnsi"/>
        </w:rPr>
        <w:t xml:space="preserve">. </w:t>
      </w:r>
    </w:p>
    <w:p w14:paraId="1E00C246" w14:textId="62A26593" w:rsidR="00D25F94" w:rsidRPr="00A62C64" w:rsidRDefault="00D25F94">
      <w:pPr>
        <w:pStyle w:val="Nagwek1"/>
        <w:numPr>
          <w:ilvl w:val="0"/>
          <w:numId w:val="71"/>
        </w:numPr>
      </w:pPr>
      <w:bookmarkStart w:id="8" w:name="_Toc117771128"/>
      <w:r w:rsidRPr="00A62C64">
        <w:lastRenderedPageBreak/>
        <w:t>Podsumowanie diagnozy</w:t>
      </w:r>
      <w:bookmarkEnd w:id="8"/>
    </w:p>
    <w:p w14:paraId="25845567" w14:textId="77777777" w:rsidR="00875A1A" w:rsidRDefault="00875A1A" w:rsidP="00875A1A">
      <w:pPr>
        <w:pStyle w:val="Bezodstpw"/>
        <w:ind w:left="0"/>
        <w:rPr>
          <w:highlight w:val="yellow"/>
        </w:rPr>
      </w:pPr>
    </w:p>
    <w:p w14:paraId="69C3D801" w14:textId="2708CF00" w:rsidR="00D25F94" w:rsidRPr="00855D22" w:rsidRDefault="00855D22" w:rsidP="00875A1A">
      <w:pPr>
        <w:pStyle w:val="Bezodstpw"/>
        <w:ind w:left="0"/>
        <w:rPr>
          <w:b/>
          <w:bCs/>
          <w:sz w:val="26"/>
          <w:szCs w:val="26"/>
          <w:u w:val="single"/>
          <w:lang w:val="pl-PL"/>
        </w:rPr>
      </w:pPr>
      <w:r w:rsidRPr="00855D22">
        <w:rPr>
          <w:b/>
          <w:bCs/>
          <w:sz w:val="26"/>
          <w:szCs w:val="26"/>
          <w:u w:val="single"/>
          <w:lang w:val="pl-PL"/>
        </w:rPr>
        <w:t>PODSUMOWANIE DIAGNOZY W SFERZE SPOŁECZNEJ</w:t>
      </w:r>
    </w:p>
    <w:p w14:paraId="2A79A17B" w14:textId="77777777" w:rsidR="00D25F94" w:rsidRPr="00E2760F" w:rsidRDefault="00D25F94" w:rsidP="00D36E72">
      <w:pPr>
        <w:pStyle w:val="Bezodstpw"/>
        <w:ind w:left="0"/>
        <w:jc w:val="both"/>
        <w:rPr>
          <w:sz w:val="22"/>
          <w:highlight w:val="yellow"/>
          <w:lang w:val="pl-PL"/>
        </w:rPr>
      </w:pPr>
    </w:p>
    <w:p w14:paraId="6B18E7D9" w14:textId="25792FE7" w:rsidR="00F475FC" w:rsidRPr="00F475FC" w:rsidRDefault="00F475FC" w:rsidP="00303194">
      <w:pPr>
        <w:pStyle w:val="Bezodstpw"/>
        <w:ind w:left="0"/>
        <w:jc w:val="both"/>
        <w:rPr>
          <w:b/>
          <w:bCs/>
          <w:sz w:val="22"/>
          <w:lang w:val="pl-PL"/>
        </w:rPr>
      </w:pPr>
      <w:r>
        <w:rPr>
          <w:b/>
          <w:bCs/>
          <w:sz w:val="22"/>
          <w:lang w:val="pl-PL"/>
        </w:rPr>
        <w:t>UWARUNKOWANIE DEMOGRAFICZNE</w:t>
      </w:r>
    </w:p>
    <w:p w14:paraId="069349CB" w14:textId="4EE610A2" w:rsidR="00303194" w:rsidRDefault="00D25F94" w:rsidP="00303194">
      <w:pPr>
        <w:pStyle w:val="Bezodstpw"/>
        <w:ind w:left="0"/>
        <w:jc w:val="both"/>
        <w:rPr>
          <w:sz w:val="22"/>
          <w:lang w:val="pl-PL"/>
        </w:rPr>
      </w:pPr>
      <w:r w:rsidRPr="00B94BF1">
        <w:rPr>
          <w:sz w:val="22"/>
          <w:lang w:val="pl-PL"/>
        </w:rPr>
        <w:t xml:space="preserve">Największym wyzwaniem w sferze społecznej dla gmin </w:t>
      </w:r>
      <w:r w:rsidR="00E509C9">
        <w:rPr>
          <w:sz w:val="22"/>
          <w:lang w:val="pl-PL"/>
        </w:rPr>
        <w:t xml:space="preserve">Chęciny, Łopuszno, Małogoszcz, Piekoszów </w:t>
      </w:r>
      <w:r w:rsidR="00E509C9">
        <w:rPr>
          <w:sz w:val="22"/>
          <w:lang w:val="pl-PL"/>
        </w:rPr>
        <w:br/>
        <w:t xml:space="preserve">i Sobków </w:t>
      </w:r>
      <w:r w:rsidRPr="00B94BF1">
        <w:rPr>
          <w:sz w:val="22"/>
          <w:lang w:val="pl-PL"/>
        </w:rPr>
        <w:t>jest depopulacja</w:t>
      </w:r>
      <w:r w:rsidR="00E509C9">
        <w:rPr>
          <w:rStyle w:val="Odwoanieprzypisudolnego"/>
          <w:sz w:val="22"/>
          <w:lang w:val="pl-PL"/>
        </w:rPr>
        <w:footnoteReference w:id="3"/>
      </w:r>
      <w:r w:rsidRPr="00B94BF1">
        <w:rPr>
          <w:sz w:val="22"/>
          <w:lang w:val="pl-PL"/>
        </w:rPr>
        <w:t xml:space="preserve">. W </w:t>
      </w:r>
      <w:r w:rsidR="00D5725F" w:rsidRPr="00B94BF1">
        <w:rPr>
          <w:sz w:val="22"/>
          <w:lang w:val="pl-PL"/>
        </w:rPr>
        <w:t>latach 2015-202</w:t>
      </w:r>
      <w:r w:rsidR="00E509C9">
        <w:rPr>
          <w:sz w:val="22"/>
          <w:lang w:val="pl-PL"/>
        </w:rPr>
        <w:t>1</w:t>
      </w:r>
      <w:r w:rsidR="00D5725F" w:rsidRPr="00B94BF1">
        <w:rPr>
          <w:sz w:val="22"/>
          <w:lang w:val="pl-PL"/>
        </w:rPr>
        <w:t xml:space="preserve"> ubyło </w:t>
      </w:r>
      <w:r w:rsidR="00E509C9">
        <w:rPr>
          <w:sz w:val="22"/>
          <w:lang w:val="pl-PL"/>
        </w:rPr>
        <w:t>389</w:t>
      </w:r>
      <w:r w:rsidR="00D5725F" w:rsidRPr="00B94BF1">
        <w:rPr>
          <w:sz w:val="22"/>
          <w:lang w:val="pl-PL"/>
        </w:rPr>
        <w:t xml:space="preserve"> osób z obszaru gmin objętych Strategią</w:t>
      </w:r>
      <w:r w:rsidR="00303194">
        <w:rPr>
          <w:sz w:val="22"/>
          <w:lang w:val="pl-PL"/>
        </w:rPr>
        <w:t>. Jedyną gminą, w której wzrosła liczba mieszkańców to Piekoszów; pozostałe samorządy odnotowały spadek.</w:t>
      </w:r>
    </w:p>
    <w:p w14:paraId="3D4159DF" w14:textId="47790B06" w:rsidR="00D5725F" w:rsidRPr="00B94BF1" w:rsidRDefault="00D5725F" w:rsidP="00D5725F">
      <w:pPr>
        <w:pStyle w:val="Bezodstpw"/>
        <w:jc w:val="center"/>
        <w:rPr>
          <w:sz w:val="20"/>
          <w:szCs w:val="20"/>
          <w:lang w:val="pl-PL"/>
        </w:rPr>
      </w:pPr>
      <w:bookmarkStart w:id="9" w:name="_Toc117771048"/>
      <w:r w:rsidRPr="00B94BF1">
        <w:rPr>
          <w:sz w:val="20"/>
          <w:szCs w:val="20"/>
          <w:lang w:val="pl-PL"/>
        </w:rPr>
        <w:t xml:space="preserve">Tabela </w:t>
      </w:r>
      <w:r w:rsidRPr="00B94BF1">
        <w:rPr>
          <w:sz w:val="20"/>
          <w:szCs w:val="20"/>
        </w:rPr>
        <w:fldChar w:fldCharType="begin"/>
      </w:r>
      <w:r w:rsidRPr="00B94BF1">
        <w:rPr>
          <w:sz w:val="20"/>
          <w:szCs w:val="20"/>
          <w:lang w:val="pl-PL"/>
        </w:rPr>
        <w:instrText xml:space="preserve"> SEQ Tabela \* ARABIC </w:instrText>
      </w:r>
      <w:r w:rsidRPr="00B94BF1">
        <w:rPr>
          <w:sz w:val="20"/>
          <w:szCs w:val="20"/>
        </w:rPr>
        <w:fldChar w:fldCharType="separate"/>
      </w:r>
      <w:r w:rsidR="00097824">
        <w:rPr>
          <w:noProof/>
          <w:sz w:val="20"/>
          <w:szCs w:val="20"/>
          <w:lang w:val="pl-PL"/>
        </w:rPr>
        <w:t>3</w:t>
      </w:r>
      <w:r w:rsidRPr="00B94BF1">
        <w:rPr>
          <w:sz w:val="20"/>
          <w:szCs w:val="20"/>
        </w:rPr>
        <w:fldChar w:fldCharType="end"/>
      </w:r>
      <w:r w:rsidRPr="00B94BF1">
        <w:rPr>
          <w:sz w:val="20"/>
          <w:szCs w:val="20"/>
          <w:lang w:val="pl-PL"/>
        </w:rPr>
        <w:t xml:space="preserve"> </w:t>
      </w:r>
      <w:r w:rsidR="0009345A">
        <w:rPr>
          <w:sz w:val="20"/>
          <w:szCs w:val="20"/>
          <w:lang w:val="pl-PL"/>
        </w:rPr>
        <w:t>Analiza li</w:t>
      </w:r>
      <w:r w:rsidRPr="00B94BF1">
        <w:rPr>
          <w:sz w:val="20"/>
          <w:szCs w:val="20"/>
          <w:lang w:val="pl-PL"/>
        </w:rPr>
        <w:t>czb</w:t>
      </w:r>
      <w:r w:rsidR="0009345A">
        <w:rPr>
          <w:sz w:val="20"/>
          <w:szCs w:val="20"/>
          <w:lang w:val="pl-PL"/>
        </w:rPr>
        <w:t>y</w:t>
      </w:r>
      <w:r w:rsidRPr="00B94BF1">
        <w:rPr>
          <w:sz w:val="20"/>
          <w:szCs w:val="20"/>
          <w:lang w:val="pl-PL"/>
        </w:rPr>
        <w:t xml:space="preserve"> mieszkańców gmin </w:t>
      </w:r>
      <w:r w:rsidR="0009345A">
        <w:rPr>
          <w:sz w:val="20"/>
          <w:szCs w:val="20"/>
          <w:lang w:val="pl-PL"/>
        </w:rPr>
        <w:t>Chęciny, Łopuszno, Małogoszcz, Piekoszów i Sobków</w:t>
      </w:r>
      <w:r w:rsidRPr="00B94BF1">
        <w:rPr>
          <w:sz w:val="20"/>
          <w:szCs w:val="20"/>
          <w:lang w:val="pl-PL"/>
        </w:rPr>
        <w:t xml:space="preserve"> </w:t>
      </w:r>
      <w:r w:rsidR="0009345A">
        <w:rPr>
          <w:sz w:val="20"/>
          <w:szCs w:val="20"/>
          <w:lang w:val="pl-PL"/>
        </w:rPr>
        <w:br/>
      </w:r>
      <w:r w:rsidRPr="00B94BF1">
        <w:rPr>
          <w:sz w:val="20"/>
          <w:szCs w:val="20"/>
          <w:lang w:val="pl-PL"/>
        </w:rPr>
        <w:t>w latach 2015-202</w:t>
      </w:r>
      <w:r w:rsidR="00E509C9">
        <w:rPr>
          <w:sz w:val="20"/>
          <w:szCs w:val="20"/>
          <w:lang w:val="pl-PL"/>
        </w:rPr>
        <w:t>1</w:t>
      </w:r>
      <w:bookmarkEnd w:id="9"/>
    </w:p>
    <w:tbl>
      <w:tblPr>
        <w:tblW w:w="9560" w:type="dxa"/>
        <w:tblCellMar>
          <w:left w:w="70" w:type="dxa"/>
          <w:right w:w="70" w:type="dxa"/>
        </w:tblCellMar>
        <w:tblLook w:val="04A0" w:firstRow="1" w:lastRow="0" w:firstColumn="1" w:lastColumn="0" w:noHBand="0" w:noVBand="1"/>
      </w:tblPr>
      <w:tblGrid>
        <w:gridCol w:w="1840"/>
        <w:gridCol w:w="960"/>
        <w:gridCol w:w="960"/>
        <w:gridCol w:w="960"/>
        <w:gridCol w:w="960"/>
        <w:gridCol w:w="960"/>
        <w:gridCol w:w="960"/>
        <w:gridCol w:w="960"/>
        <w:gridCol w:w="1000"/>
      </w:tblGrid>
      <w:tr w:rsidR="00E509C9" w:rsidRPr="00E509C9" w14:paraId="04FA974C" w14:textId="77777777" w:rsidTr="00E509C9">
        <w:trPr>
          <w:trHeight w:val="600"/>
        </w:trPr>
        <w:tc>
          <w:tcPr>
            <w:tcW w:w="18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8B9B22F"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Wyszczególnienie</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06F5ADCA"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2015</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1A18C37A"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2016</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430FCF6D"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2017</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5095539A"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2018</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0BB50DF8"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2019</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3BE5A076"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2020</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3499FA3"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2021</w:t>
            </w:r>
          </w:p>
        </w:tc>
        <w:tc>
          <w:tcPr>
            <w:tcW w:w="1000" w:type="dxa"/>
            <w:tcBorders>
              <w:top w:val="single" w:sz="4" w:space="0" w:color="auto"/>
              <w:left w:val="nil"/>
              <w:bottom w:val="single" w:sz="4" w:space="0" w:color="auto"/>
              <w:right w:val="single" w:sz="4" w:space="0" w:color="auto"/>
            </w:tcBorders>
            <w:shd w:val="clear" w:color="000000" w:fill="E2EFDA"/>
            <w:vAlign w:val="center"/>
            <w:hideMark/>
          </w:tcPr>
          <w:p w14:paraId="6A7E2912"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Wzrost/ spadek</w:t>
            </w:r>
          </w:p>
        </w:tc>
      </w:tr>
      <w:tr w:rsidR="00E509C9" w:rsidRPr="00E509C9" w14:paraId="3994F9FB" w14:textId="77777777" w:rsidTr="00E509C9">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1C8AE679"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Gmina Chęciny</w:t>
            </w:r>
          </w:p>
        </w:tc>
        <w:tc>
          <w:tcPr>
            <w:tcW w:w="960" w:type="dxa"/>
            <w:tcBorders>
              <w:top w:val="nil"/>
              <w:left w:val="nil"/>
              <w:bottom w:val="single" w:sz="4" w:space="0" w:color="auto"/>
              <w:right w:val="single" w:sz="4" w:space="0" w:color="auto"/>
            </w:tcBorders>
            <w:shd w:val="clear" w:color="auto" w:fill="auto"/>
            <w:noWrap/>
            <w:vAlign w:val="center"/>
            <w:hideMark/>
          </w:tcPr>
          <w:p w14:paraId="17B87BB6"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15 014</w:t>
            </w:r>
          </w:p>
        </w:tc>
        <w:tc>
          <w:tcPr>
            <w:tcW w:w="960" w:type="dxa"/>
            <w:tcBorders>
              <w:top w:val="nil"/>
              <w:left w:val="nil"/>
              <w:bottom w:val="single" w:sz="4" w:space="0" w:color="auto"/>
              <w:right w:val="single" w:sz="4" w:space="0" w:color="auto"/>
            </w:tcBorders>
            <w:shd w:val="clear" w:color="auto" w:fill="auto"/>
            <w:noWrap/>
            <w:vAlign w:val="center"/>
            <w:hideMark/>
          </w:tcPr>
          <w:p w14:paraId="1B6EC119"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14 992</w:t>
            </w:r>
          </w:p>
        </w:tc>
        <w:tc>
          <w:tcPr>
            <w:tcW w:w="960" w:type="dxa"/>
            <w:tcBorders>
              <w:top w:val="nil"/>
              <w:left w:val="nil"/>
              <w:bottom w:val="single" w:sz="4" w:space="0" w:color="auto"/>
              <w:right w:val="single" w:sz="4" w:space="0" w:color="auto"/>
            </w:tcBorders>
            <w:shd w:val="clear" w:color="auto" w:fill="auto"/>
            <w:noWrap/>
            <w:vAlign w:val="center"/>
            <w:hideMark/>
          </w:tcPr>
          <w:p w14:paraId="02F2969B"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15 053</w:t>
            </w:r>
          </w:p>
        </w:tc>
        <w:tc>
          <w:tcPr>
            <w:tcW w:w="960" w:type="dxa"/>
            <w:tcBorders>
              <w:top w:val="nil"/>
              <w:left w:val="nil"/>
              <w:bottom w:val="single" w:sz="4" w:space="0" w:color="auto"/>
              <w:right w:val="single" w:sz="4" w:space="0" w:color="auto"/>
            </w:tcBorders>
            <w:shd w:val="clear" w:color="auto" w:fill="auto"/>
            <w:noWrap/>
            <w:vAlign w:val="center"/>
            <w:hideMark/>
          </w:tcPr>
          <w:p w14:paraId="2F886677"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15 102</w:t>
            </w:r>
          </w:p>
        </w:tc>
        <w:tc>
          <w:tcPr>
            <w:tcW w:w="960" w:type="dxa"/>
            <w:tcBorders>
              <w:top w:val="nil"/>
              <w:left w:val="nil"/>
              <w:bottom w:val="single" w:sz="4" w:space="0" w:color="auto"/>
              <w:right w:val="single" w:sz="4" w:space="0" w:color="auto"/>
            </w:tcBorders>
            <w:shd w:val="clear" w:color="auto" w:fill="auto"/>
            <w:noWrap/>
            <w:vAlign w:val="center"/>
            <w:hideMark/>
          </w:tcPr>
          <w:p w14:paraId="1ECFB8E1"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15 111</w:t>
            </w:r>
          </w:p>
        </w:tc>
        <w:tc>
          <w:tcPr>
            <w:tcW w:w="960" w:type="dxa"/>
            <w:tcBorders>
              <w:top w:val="nil"/>
              <w:left w:val="nil"/>
              <w:bottom w:val="single" w:sz="4" w:space="0" w:color="auto"/>
              <w:right w:val="single" w:sz="4" w:space="0" w:color="auto"/>
            </w:tcBorders>
            <w:shd w:val="clear" w:color="auto" w:fill="auto"/>
            <w:noWrap/>
            <w:vAlign w:val="center"/>
            <w:hideMark/>
          </w:tcPr>
          <w:p w14:paraId="21F44B75"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15 031</w:t>
            </w:r>
          </w:p>
        </w:tc>
        <w:tc>
          <w:tcPr>
            <w:tcW w:w="960" w:type="dxa"/>
            <w:tcBorders>
              <w:top w:val="nil"/>
              <w:left w:val="nil"/>
              <w:bottom w:val="single" w:sz="4" w:space="0" w:color="auto"/>
              <w:right w:val="single" w:sz="4" w:space="0" w:color="auto"/>
            </w:tcBorders>
            <w:shd w:val="clear" w:color="auto" w:fill="auto"/>
            <w:noWrap/>
            <w:vAlign w:val="bottom"/>
            <w:hideMark/>
          </w:tcPr>
          <w:p w14:paraId="33FF986D"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14933</w:t>
            </w:r>
          </w:p>
        </w:tc>
        <w:tc>
          <w:tcPr>
            <w:tcW w:w="1000" w:type="dxa"/>
            <w:tcBorders>
              <w:top w:val="nil"/>
              <w:left w:val="nil"/>
              <w:bottom w:val="single" w:sz="4" w:space="0" w:color="auto"/>
              <w:right w:val="single" w:sz="4" w:space="0" w:color="auto"/>
            </w:tcBorders>
            <w:shd w:val="clear" w:color="auto" w:fill="auto"/>
            <w:noWrap/>
            <w:vAlign w:val="bottom"/>
            <w:hideMark/>
          </w:tcPr>
          <w:p w14:paraId="6F876E07"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-81</w:t>
            </w:r>
          </w:p>
        </w:tc>
      </w:tr>
      <w:tr w:rsidR="00E509C9" w:rsidRPr="00E509C9" w14:paraId="377FA68C" w14:textId="77777777" w:rsidTr="00E509C9">
        <w:trPr>
          <w:trHeight w:val="300"/>
        </w:trPr>
        <w:tc>
          <w:tcPr>
            <w:tcW w:w="1840" w:type="dxa"/>
            <w:tcBorders>
              <w:top w:val="nil"/>
              <w:left w:val="single" w:sz="4" w:space="0" w:color="auto"/>
              <w:bottom w:val="single" w:sz="4" w:space="0" w:color="auto"/>
              <w:right w:val="single" w:sz="4" w:space="0" w:color="auto"/>
            </w:tcBorders>
            <w:shd w:val="clear" w:color="000000" w:fill="FFF2CC"/>
            <w:noWrap/>
            <w:vAlign w:val="bottom"/>
            <w:hideMark/>
          </w:tcPr>
          <w:p w14:paraId="2346DA57"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Gmina Łopuszno</w:t>
            </w:r>
          </w:p>
        </w:tc>
        <w:tc>
          <w:tcPr>
            <w:tcW w:w="960" w:type="dxa"/>
            <w:tcBorders>
              <w:top w:val="nil"/>
              <w:left w:val="nil"/>
              <w:bottom w:val="single" w:sz="4" w:space="0" w:color="auto"/>
              <w:right w:val="single" w:sz="4" w:space="0" w:color="auto"/>
            </w:tcBorders>
            <w:shd w:val="clear" w:color="000000" w:fill="FFF2CC"/>
            <w:noWrap/>
            <w:vAlign w:val="center"/>
            <w:hideMark/>
          </w:tcPr>
          <w:p w14:paraId="7033125F"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8 989</w:t>
            </w:r>
          </w:p>
        </w:tc>
        <w:tc>
          <w:tcPr>
            <w:tcW w:w="960" w:type="dxa"/>
            <w:tcBorders>
              <w:top w:val="nil"/>
              <w:left w:val="nil"/>
              <w:bottom w:val="single" w:sz="4" w:space="0" w:color="auto"/>
              <w:right w:val="single" w:sz="4" w:space="0" w:color="auto"/>
            </w:tcBorders>
            <w:shd w:val="clear" w:color="000000" w:fill="FFF2CC"/>
            <w:noWrap/>
            <w:vAlign w:val="center"/>
            <w:hideMark/>
          </w:tcPr>
          <w:p w14:paraId="7254AD63"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9 016</w:t>
            </w:r>
          </w:p>
        </w:tc>
        <w:tc>
          <w:tcPr>
            <w:tcW w:w="960" w:type="dxa"/>
            <w:tcBorders>
              <w:top w:val="nil"/>
              <w:left w:val="nil"/>
              <w:bottom w:val="single" w:sz="4" w:space="0" w:color="auto"/>
              <w:right w:val="single" w:sz="4" w:space="0" w:color="auto"/>
            </w:tcBorders>
            <w:shd w:val="clear" w:color="000000" w:fill="FFF2CC"/>
            <w:noWrap/>
            <w:vAlign w:val="center"/>
            <w:hideMark/>
          </w:tcPr>
          <w:p w14:paraId="358C97F1"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9 062</w:t>
            </w:r>
          </w:p>
        </w:tc>
        <w:tc>
          <w:tcPr>
            <w:tcW w:w="960" w:type="dxa"/>
            <w:tcBorders>
              <w:top w:val="nil"/>
              <w:left w:val="nil"/>
              <w:bottom w:val="single" w:sz="4" w:space="0" w:color="auto"/>
              <w:right w:val="single" w:sz="4" w:space="0" w:color="auto"/>
            </w:tcBorders>
            <w:shd w:val="clear" w:color="000000" w:fill="FFF2CC"/>
            <w:noWrap/>
            <w:vAlign w:val="center"/>
            <w:hideMark/>
          </w:tcPr>
          <w:p w14:paraId="6DADBE75"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9 021</w:t>
            </w:r>
          </w:p>
        </w:tc>
        <w:tc>
          <w:tcPr>
            <w:tcW w:w="960" w:type="dxa"/>
            <w:tcBorders>
              <w:top w:val="nil"/>
              <w:left w:val="nil"/>
              <w:bottom w:val="single" w:sz="4" w:space="0" w:color="auto"/>
              <w:right w:val="single" w:sz="4" w:space="0" w:color="auto"/>
            </w:tcBorders>
            <w:shd w:val="clear" w:color="000000" w:fill="FFF2CC"/>
            <w:noWrap/>
            <w:vAlign w:val="center"/>
            <w:hideMark/>
          </w:tcPr>
          <w:p w14:paraId="3D707A67"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8 984</w:t>
            </w:r>
          </w:p>
        </w:tc>
        <w:tc>
          <w:tcPr>
            <w:tcW w:w="960" w:type="dxa"/>
            <w:tcBorders>
              <w:top w:val="nil"/>
              <w:left w:val="nil"/>
              <w:bottom w:val="single" w:sz="4" w:space="0" w:color="auto"/>
              <w:right w:val="single" w:sz="4" w:space="0" w:color="auto"/>
            </w:tcBorders>
            <w:shd w:val="clear" w:color="000000" w:fill="FFF2CC"/>
            <w:noWrap/>
            <w:vAlign w:val="center"/>
            <w:hideMark/>
          </w:tcPr>
          <w:p w14:paraId="1F148A7A"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8 924</w:t>
            </w:r>
          </w:p>
        </w:tc>
        <w:tc>
          <w:tcPr>
            <w:tcW w:w="960" w:type="dxa"/>
            <w:tcBorders>
              <w:top w:val="nil"/>
              <w:left w:val="nil"/>
              <w:bottom w:val="single" w:sz="4" w:space="0" w:color="auto"/>
              <w:right w:val="single" w:sz="4" w:space="0" w:color="auto"/>
            </w:tcBorders>
            <w:shd w:val="clear" w:color="000000" w:fill="FFF2CC"/>
            <w:noWrap/>
            <w:vAlign w:val="bottom"/>
            <w:hideMark/>
          </w:tcPr>
          <w:p w14:paraId="7211219D"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8875</w:t>
            </w:r>
          </w:p>
        </w:tc>
        <w:tc>
          <w:tcPr>
            <w:tcW w:w="1000" w:type="dxa"/>
            <w:tcBorders>
              <w:top w:val="nil"/>
              <w:left w:val="nil"/>
              <w:bottom w:val="single" w:sz="4" w:space="0" w:color="auto"/>
              <w:right w:val="single" w:sz="4" w:space="0" w:color="auto"/>
            </w:tcBorders>
            <w:shd w:val="clear" w:color="000000" w:fill="FFF2CC"/>
            <w:noWrap/>
            <w:vAlign w:val="bottom"/>
            <w:hideMark/>
          </w:tcPr>
          <w:p w14:paraId="16438630"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-114</w:t>
            </w:r>
          </w:p>
        </w:tc>
      </w:tr>
      <w:tr w:rsidR="00E509C9" w:rsidRPr="00E509C9" w14:paraId="59A0FE88" w14:textId="77777777" w:rsidTr="00E509C9">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37250ACC"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Gmina Małogoszcz</w:t>
            </w:r>
          </w:p>
        </w:tc>
        <w:tc>
          <w:tcPr>
            <w:tcW w:w="960" w:type="dxa"/>
            <w:tcBorders>
              <w:top w:val="nil"/>
              <w:left w:val="nil"/>
              <w:bottom w:val="single" w:sz="4" w:space="0" w:color="auto"/>
              <w:right w:val="single" w:sz="4" w:space="0" w:color="auto"/>
            </w:tcBorders>
            <w:shd w:val="clear" w:color="auto" w:fill="auto"/>
            <w:noWrap/>
            <w:vAlign w:val="center"/>
            <w:hideMark/>
          </w:tcPr>
          <w:p w14:paraId="231C07F5"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11 670</w:t>
            </w:r>
          </w:p>
        </w:tc>
        <w:tc>
          <w:tcPr>
            <w:tcW w:w="960" w:type="dxa"/>
            <w:tcBorders>
              <w:top w:val="nil"/>
              <w:left w:val="nil"/>
              <w:bottom w:val="single" w:sz="4" w:space="0" w:color="auto"/>
              <w:right w:val="single" w:sz="4" w:space="0" w:color="auto"/>
            </w:tcBorders>
            <w:shd w:val="clear" w:color="auto" w:fill="auto"/>
            <w:noWrap/>
            <w:vAlign w:val="center"/>
            <w:hideMark/>
          </w:tcPr>
          <w:p w14:paraId="0569FF4D"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11 675</w:t>
            </w:r>
          </w:p>
        </w:tc>
        <w:tc>
          <w:tcPr>
            <w:tcW w:w="960" w:type="dxa"/>
            <w:tcBorders>
              <w:top w:val="nil"/>
              <w:left w:val="nil"/>
              <w:bottom w:val="single" w:sz="4" w:space="0" w:color="auto"/>
              <w:right w:val="single" w:sz="4" w:space="0" w:color="auto"/>
            </w:tcBorders>
            <w:shd w:val="clear" w:color="auto" w:fill="auto"/>
            <w:noWrap/>
            <w:vAlign w:val="center"/>
            <w:hideMark/>
          </w:tcPr>
          <w:p w14:paraId="4E73D06A"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11 626</w:t>
            </w:r>
          </w:p>
        </w:tc>
        <w:tc>
          <w:tcPr>
            <w:tcW w:w="960" w:type="dxa"/>
            <w:tcBorders>
              <w:top w:val="nil"/>
              <w:left w:val="nil"/>
              <w:bottom w:val="single" w:sz="4" w:space="0" w:color="auto"/>
              <w:right w:val="single" w:sz="4" w:space="0" w:color="auto"/>
            </w:tcBorders>
            <w:shd w:val="clear" w:color="auto" w:fill="auto"/>
            <w:noWrap/>
            <w:vAlign w:val="center"/>
            <w:hideMark/>
          </w:tcPr>
          <w:p w14:paraId="4C0F4920"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11 621</w:t>
            </w:r>
          </w:p>
        </w:tc>
        <w:tc>
          <w:tcPr>
            <w:tcW w:w="960" w:type="dxa"/>
            <w:tcBorders>
              <w:top w:val="nil"/>
              <w:left w:val="nil"/>
              <w:bottom w:val="single" w:sz="4" w:space="0" w:color="auto"/>
              <w:right w:val="single" w:sz="4" w:space="0" w:color="auto"/>
            </w:tcBorders>
            <w:shd w:val="clear" w:color="auto" w:fill="auto"/>
            <w:noWrap/>
            <w:vAlign w:val="center"/>
            <w:hideMark/>
          </w:tcPr>
          <w:p w14:paraId="01752992"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11 536</w:t>
            </w:r>
          </w:p>
        </w:tc>
        <w:tc>
          <w:tcPr>
            <w:tcW w:w="960" w:type="dxa"/>
            <w:tcBorders>
              <w:top w:val="nil"/>
              <w:left w:val="nil"/>
              <w:bottom w:val="single" w:sz="4" w:space="0" w:color="auto"/>
              <w:right w:val="single" w:sz="4" w:space="0" w:color="auto"/>
            </w:tcBorders>
            <w:shd w:val="clear" w:color="auto" w:fill="auto"/>
            <w:noWrap/>
            <w:vAlign w:val="center"/>
            <w:hideMark/>
          </w:tcPr>
          <w:p w14:paraId="06C86A75"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11 495</w:t>
            </w:r>
          </w:p>
        </w:tc>
        <w:tc>
          <w:tcPr>
            <w:tcW w:w="960" w:type="dxa"/>
            <w:tcBorders>
              <w:top w:val="nil"/>
              <w:left w:val="nil"/>
              <w:bottom w:val="single" w:sz="4" w:space="0" w:color="auto"/>
              <w:right w:val="single" w:sz="4" w:space="0" w:color="auto"/>
            </w:tcBorders>
            <w:shd w:val="clear" w:color="auto" w:fill="auto"/>
            <w:noWrap/>
            <w:vAlign w:val="center"/>
            <w:hideMark/>
          </w:tcPr>
          <w:p w14:paraId="51A8C89F"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11 409</w:t>
            </w:r>
          </w:p>
        </w:tc>
        <w:tc>
          <w:tcPr>
            <w:tcW w:w="1000" w:type="dxa"/>
            <w:tcBorders>
              <w:top w:val="nil"/>
              <w:left w:val="nil"/>
              <w:bottom w:val="single" w:sz="4" w:space="0" w:color="auto"/>
              <w:right w:val="single" w:sz="4" w:space="0" w:color="auto"/>
            </w:tcBorders>
            <w:shd w:val="clear" w:color="auto" w:fill="auto"/>
            <w:noWrap/>
            <w:vAlign w:val="bottom"/>
            <w:hideMark/>
          </w:tcPr>
          <w:p w14:paraId="532550FE"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-261</w:t>
            </w:r>
          </w:p>
        </w:tc>
      </w:tr>
      <w:tr w:rsidR="00E509C9" w:rsidRPr="00E509C9" w14:paraId="3220EB18" w14:textId="77777777" w:rsidTr="00E509C9">
        <w:trPr>
          <w:trHeight w:val="300"/>
        </w:trPr>
        <w:tc>
          <w:tcPr>
            <w:tcW w:w="1840" w:type="dxa"/>
            <w:tcBorders>
              <w:top w:val="nil"/>
              <w:left w:val="single" w:sz="4" w:space="0" w:color="auto"/>
              <w:bottom w:val="single" w:sz="4" w:space="0" w:color="auto"/>
              <w:right w:val="single" w:sz="4" w:space="0" w:color="auto"/>
            </w:tcBorders>
            <w:shd w:val="clear" w:color="000000" w:fill="FFF2CC"/>
            <w:noWrap/>
            <w:vAlign w:val="bottom"/>
            <w:hideMark/>
          </w:tcPr>
          <w:p w14:paraId="10519494"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Gmina Piekoszów</w:t>
            </w:r>
          </w:p>
        </w:tc>
        <w:tc>
          <w:tcPr>
            <w:tcW w:w="960" w:type="dxa"/>
            <w:tcBorders>
              <w:top w:val="nil"/>
              <w:left w:val="nil"/>
              <w:bottom w:val="single" w:sz="4" w:space="0" w:color="auto"/>
              <w:right w:val="single" w:sz="4" w:space="0" w:color="auto"/>
            </w:tcBorders>
            <w:shd w:val="clear" w:color="000000" w:fill="FFF2CC"/>
            <w:noWrap/>
            <w:vAlign w:val="center"/>
            <w:hideMark/>
          </w:tcPr>
          <w:p w14:paraId="24BDBE32"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16 321</w:t>
            </w:r>
          </w:p>
        </w:tc>
        <w:tc>
          <w:tcPr>
            <w:tcW w:w="960" w:type="dxa"/>
            <w:tcBorders>
              <w:top w:val="nil"/>
              <w:left w:val="nil"/>
              <w:bottom w:val="single" w:sz="4" w:space="0" w:color="auto"/>
              <w:right w:val="single" w:sz="4" w:space="0" w:color="auto"/>
            </w:tcBorders>
            <w:shd w:val="clear" w:color="000000" w:fill="FFF2CC"/>
            <w:noWrap/>
            <w:vAlign w:val="center"/>
            <w:hideMark/>
          </w:tcPr>
          <w:p w14:paraId="1E364222"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16 338</w:t>
            </w:r>
          </w:p>
        </w:tc>
        <w:tc>
          <w:tcPr>
            <w:tcW w:w="960" w:type="dxa"/>
            <w:tcBorders>
              <w:top w:val="nil"/>
              <w:left w:val="nil"/>
              <w:bottom w:val="single" w:sz="4" w:space="0" w:color="auto"/>
              <w:right w:val="single" w:sz="4" w:space="0" w:color="auto"/>
            </w:tcBorders>
            <w:shd w:val="clear" w:color="000000" w:fill="FFF2CC"/>
            <w:noWrap/>
            <w:vAlign w:val="center"/>
            <w:hideMark/>
          </w:tcPr>
          <w:p w14:paraId="2293CE25"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16 449</w:t>
            </w:r>
          </w:p>
        </w:tc>
        <w:tc>
          <w:tcPr>
            <w:tcW w:w="960" w:type="dxa"/>
            <w:tcBorders>
              <w:top w:val="nil"/>
              <w:left w:val="nil"/>
              <w:bottom w:val="single" w:sz="4" w:space="0" w:color="auto"/>
              <w:right w:val="single" w:sz="4" w:space="0" w:color="auto"/>
            </w:tcBorders>
            <w:shd w:val="clear" w:color="000000" w:fill="FFF2CC"/>
            <w:noWrap/>
            <w:vAlign w:val="center"/>
            <w:hideMark/>
          </w:tcPr>
          <w:p w14:paraId="1B583956"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16 476</w:t>
            </w:r>
          </w:p>
        </w:tc>
        <w:tc>
          <w:tcPr>
            <w:tcW w:w="960" w:type="dxa"/>
            <w:tcBorders>
              <w:top w:val="nil"/>
              <w:left w:val="nil"/>
              <w:bottom w:val="single" w:sz="4" w:space="0" w:color="auto"/>
              <w:right w:val="single" w:sz="4" w:space="0" w:color="auto"/>
            </w:tcBorders>
            <w:shd w:val="clear" w:color="000000" w:fill="FFF2CC"/>
            <w:noWrap/>
            <w:vAlign w:val="center"/>
            <w:hideMark/>
          </w:tcPr>
          <w:p w14:paraId="229C4E31"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16 489</w:t>
            </w:r>
          </w:p>
        </w:tc>
        <w:tc>
          <w:tcPr>
            <w:tcW w:w="960" w:type="dxa"/>
            <w:tcBorders>
              <w:top w:val="nil"/>
              <w:left w:val="nil"/>
              <w:bottom w:val="single" w:sz="4" w:space="0" w:color="auto"/>
              <w:right w:val="single" w:sz="4" w:space="0" w:color="auto"/>
            </w:tcBorders>
            <w:shd w:val="clear" w:color="000000" w:fill="FFF2CC"/>
            <w:noWrap/>
            <w:vAlign w:val="center"/>
            <w:hideMark/>
          </w:tcPr>
          <w:p w14:paraId="61707F3F"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16 433</w:t>
            </w:r>
          </w:p>
        </w:tc>
        <w:tc>
          <w:tcPr>
            <w:tcW w:w="960" w:type="dxa"/>
            <w:tcBorders>
              <w:top w:val="nil"/>
              <w:left w:val="nil"/>
              <w:bottom w:val="single" w:sz="4" w:space="0" w:color="auto"/>
              <w:right w:val="single" w:sz="4" w:space="0" w:color="auto"/>
            </w:tcBorders>
            <w:shd w:val="clear" w:color="000000" w:fill="FFF2CC"/>
            <w:noWrap/>
            <w:vAlign w:val="bottom"/>
            <w:hideMark/>
          </w:tcPr>
          <w:p w14:paraId="33CE7EBC"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16496</w:t>
            </w:r>
          </w:p>
        </w:tc>
        <w:tc>
          <w:tcPr>
            <w:tcW w:w="1000" w:type="dxa"/>
            <w:tcBorders>
              <w:top w:val="nil"/>
              <w:left w:val="nil"/>
              <w:bottom w:val="single" w:sz="4" w:space="0" w:color="auto"/>
              <w:right w:val="single" w:sz="4" w:space="0" w:color="auto"/>
            </w:tcBorders>
            <w:shd w:val="clear" w:color="000000" w:fill="FFF2CC"/>
            <w:noWrap/>
            <w:vAlign w:val="bottom"/>
            <w:hideMark/>
          </w:tcPr>
          <w:p w14:paraId="13E0CCE3"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175</w:t>
            </w:r>
          </w:p>
        </w:tc>
      </w:tr>
      <w:tr w:rsidR="00E509C9" w:rsidRPr="00E509C9" w14:paraId="72A0D478" w14:textId="77777777" w:rsidTr="00E509C9">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33E7CE43"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Gmina Sobków</w:t>
            </w:r>
          </w:p>
        </w:tc>
        <w:tc>
          <w:tcPr>
            <w:tcW w:w="960" w:type="dxa"/>
            <w:tcBorders>
              <w:top w:val="nil"/>
              <w:left w:val="nil"/>
              <w:bottom w:val="single" w:sz="4" w:space="0" w:color="auto"/>
              <w:right w:val="single" w:sz="4" w:space="0" w:color="auto"/>
            </w:tcBorders>
            <w:shd w:val="clear" w:color="auto" w:fill="auto"/>
            <w:noWrap/>
            <w:vAlign w:val="center"/>
            <w:hideMark/>
          </w:tcPr>
          <w:p w14:paraId="5EE0B24F"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8 536</w:t>
            </w:r>
          </w:p>
        </w:tc>
        <w:tc>
          <w:tcPr>
            <w:tcW w:w="960" w:type="dxa"/>
            <w:tcBorders>
              <w:top w:val="nil"/>
              <w:left w:val="nil"/>
              <w:bottom w:val="single" w:sz="4" w:space="0" w:color="auto"/>
              <w:right w:val="single" w:sz="4" w:space="0" w:color="auto"/>
            </w:tcBorders>
            <w:shd w:val="clear" w:color="auto" w:fill="auto"/>
            <w:noWrap/>
            <w:vAlign w:val="center"/>
            <w:hideMark/>
          </w:tcPr>
          <w:p w14:paraId="6D2575F6"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8 526</w:t>
            </w:r>
          </w:p>
        </w:tc>
        <w:tc>
          <w:tcPr>
            <w:tcW w:w="960" w:type="dxa"/>
            <w:tcBorders>
              <w:top w:val="nil"/>
              <w:left w:val="nil"/>
              <w:bottom w:val="single" w:sz="4" w:space="0" w:color="auto"/>
              <w:right w:val="single" w:sz="4" w:space="0" w:color="auto"/>
            </w:tcBorders>
            <w:shd w:val="clear" w:color="auto" w:fill="auto"/>
            <w:noWrap/>
            <w:vAlign w:val="center"/>
            <w:hideMark/>
          </w:tcPr>
          <w:p w14:paraId="512B4278" w14:textId="0F40D4AE"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 xml:space="preserve"> 533</w:t>
            </w:r>
          </w:p>
        </w:tc>
        <w:tc>
          <w:tcPr>
            <w:tcW w:w="960" w:type="dxa"/>
            <w:tcBorders>
              <w:top w:val="nil"/>
              <w:left w:val="nil"/>
              <w:bottom w:val="single" w:sz="4" w:space="0" w:color="auto"/>
              <w:right w:val="single" w:sz="4" w:space="0" w:color="auto"/>
            </w:tcBorders>
            <w:shd w:val="clear" w:color="auto" w:fill="auto"/>
            <w:noWrap/>
            <w:vAlign w:val="center"/>
            <w:hideMark/>
          </w:tcPr>
          <w:p w14:paraId="03A1E936"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8 491</w:t>
            </w:r>
          </w:p>
        </w:tc>
        <w:tc>
          <w:tcPr>
            <w:tcW w:w="960" w:type="dxa"/>
            <w:tcBorders>
              <w:top w:val="nil"/>
              <w:left w:val="nil"/>
              <w:bottom w:val="single" w:sz="4" w:space="0" w:color="auto"/>
              <w:right w:val="single" w:sz="4" w:space="0" w:color="auto"/>
            </w:tcBorders>
            <w:shd w:val="clear" w:color="auto" w:fill="auto"/>
            <w:noWrap/>
            <w:vAlign w:val="center"/>
            <w:hideMark/>
          </w:tcPr>
          <w:p w14:paraId="757C7A81"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8 466</w:t>
            </w:r>
          </w:p>
        </w:tc>
        <w:tc>
          <w:tcPr>
            <w:tcW w:w="960" w:type="dxa"/>
            <w:tcBorders>
              <w:top w:val="nil"/>
              <w:left w:val="nil"/>
              <w:bottom w:val="single" w:sz="4" w:space="0" w:color="auto"/>
              <w:right w:val="single" w:sz="4" w:space="0" w:color="auto"/>
            </w:tcBorders>
            <w:shd w:val="clear" w:color="auto" w:fill="auto"/>
            <w:noWrap/>
            <w:vAlign w:val="center"/>
            <w:hideMark/>
          </w:tcPr>
          <w:p w14:paraId="4374A86A"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8 474</w:t>
            </w:r>
          </w:p>
        </w:tc>
        <w:tc>
          <w:tcPr>
            <w:tcW w:w="960" w:type="dxa"/>
            <w:tcBorders>
              <w:top w:val="nil"/>
              <w:left w:val="nil"/>
              <w:bottom w:val="single" w:sz="4" w:space="0" w:color="auto"/>
              <w:right w:val="single" w:sz="4" w:space="0" w:color="auto"/>
            </w:tcBorders>
            <w:shd w:val="clear" w:color="auto" w:fill="auto"/>
            <w:noWrap/>
            <w:vAlign w:val="center"/>
            <w:hideMark/>
          </w:tcPr>
          <w:p w14:paraId="6D6DC698"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8 428</w:t>
            </w:r>
          </w:p>
        </w:tc>
        <w:tc>
          <w:tcPr>
            <w:tcW w:w="1000" w:type="dxa"/>
            <w:tcBorders>
              <w:top w:val="nil"/>
              <w:left w:val="nil"/>
              <w:bottom w:val="single" w:sz="4" w:space="0" w:color="auto"/>
              <w:right w:val="single" w:sz="4" w:space="0" w:color="auto"/>
            </w:tcBorders>
            <w:shd w:val="clear" w:color="auto" w:fill="auto"/>
            <w:noWrap/>
            <w:vAlign w:val="bottom"/>
            <w:hideMark/>
          </w:tcPr>
          <w:p w14:paraId="27689820" w14:textId="77777777" w:rsidR="00E509C9" w:rsidRPr="00E509C9" w:rsidRDefault="00E509C9" w:rsidP="00E509C9">
            <w:pPr>
              <w:spacing w:after="0" w:line="240" w:lineRule="auto"/>
              <w:jc w:val="center"/>
              <w:rPr>
                <w:rFonts w:ascii="Calibri" w:eastAsia="Times New Roman" w:hAnsi="Calibri" w:cs="Calibri"/>
                <w:color w:val="000000"/>
                <w:lang w:eastAsia="pl-PL"/>
              </w:rPr>
            </w:pPr>
            <w:r w:rsidRPr="00E509C9">
              <w:rPr>
                <w:rFonts w:ascii="Calibri" w:eastAsia="Times New Roman" w:hAnsi="Calibri" w:cs="Calibri"/>
                <w:color w:val="000000"/>
                <w:lang w:eastAsia="pl-PL"/>
              </w:rPr>
              <w:t>-108</w:t>
            </w:r>
          </w:p>
        </w:tc>
      </w:tr>
      <w:tr w:rsidR="00E509C9" w:rsidRPr="00E509C9" w14:paraId="6C9BF903" w14:textId="77777777" w:rsidTr="00E509C9">
        <w:trPr>
          <w:trHeight w:val="300"/>
        </w:trPr>
        <w:tc>
          <w:tcPr>
            <w:tcW w:w="1840" w:type="dxa"/>
            <w:tcBorders>
              <w:top w:val="nil"/>
              <w:left w:val="single" w:sz="4" w:space="0" w:color="auto"/>
              <w:bottom w:val="single" w:sz="4" w:space="0" w:color="auto"/>
              <w:right w:val="single" w:sz="4" w:space="0" w:color="auto"/>
            </w:tcBorders>
            <w:shd w:val="clear" w:color="000000" w:fill="FFF2CC"/>
            <w:noWrap/>
            <w:vAlign w:val="bottom"/>
            <w:hideMark/>
          </w:tcPr>
          <w:p w14:paraId="1F03FF6C" w14:textId="77777777" w:rsidR="00E509C9" w:rsidRPr="00E509C9" w:rsidRDefault="00E509C9" w:rsidP="00E509C9">
            <w:pPr>
              <w:spacing w:after="0" w:line="240" w:lineRule="auto"/>
              <w:jc w:val="center"/>
              <w:rPr>
                <w:rFonts w:ascii="Calibri" w:eastAsia="Times New Roman" w:hAnsi="Calibri" w:cs="Calibri"/>
                <w:b/>
                <w:bCs/>
                <w:color w:val="000000"/>
                <w:lang w:eastAsia="pl-PL"/>
              </w:rPr>
            </w:pPr>
            <w:r w:rsidRPr="00E509C9">
              <w:rPr>
                <w:rFonts w:ascii="Calibri" w:eastAsia="Times New Roman" w:hAnsi="Calibri" w:cs="Calibri"/>
                <w:b/>
                <w:bCs/>
                <w:color w:val="000000"/>
                <w:lang w:eastAsia="pl-PL"/>
              </w:rPr>
              <w:t>Razem</w:t>
            </w:r>
          </w:p>
        </w:tc>
        <w:tc>
          <w:tcPr>
            <w:tcW w:w="960" w:type="dxa"/>
            <w:tcBorders>
              <w:top w:val="nil"/>
              <w:left w:val="nil"/>
              <w:bottom w:val="single" w:sz="4" w:space="0" w:color="auto"/>
              <w:right w:val="single" w:sz="4" w:space="0" w:color="auto"/>
            </w:tcBorders>
            <w:shd w:val="clear" w:color="000000" w:fill="FFF2CC"/>
            <w:noWrap/>
            <w:vAlign w:val="bottom"/>
            <w:hideMark/>
          </w:tcPr>
          <w:p w14:paraId="776AA793" w14:textId="77777777" w:rsidR="00E509C9" w:rsidRPr="00E509C9" w:rsidRDefault="00E509C9" w:rsidP="00E509C9">
            <w:pPr>
              <w:spacing w:after="0" w:line="240" w:lineRule="auto"/>
              <w:jc w:val="center"/>
              <w:rPr>
                <w:rFonts w:ascii="Calibri" w:eastAsia="Times New Roman" w:hAnsi="Calibri" w:cs="Calibri"/>
                <w:b/>
                <w:bCs/>
                <w:color w:val="000000"/>
                <w:lang w:eastAsia="pl-PL"/>
              </w:rPr>
            </w:pPr>
            <w:r w:rsidRPr="00E509C9">
              <w:rPr>
                <w:rFonts w:ascii="Calibri" w:eastAsia="Times New Roman" w:hAnsi="Calibri" w:cs="Calibri"/>
                <w:b/>
                <w:bCs/>
                <w:color w:val="000000"/>
                <w:lang w:eastAsia="pl-PL"/>
              </w:rPr>
              <w:t>60 530</w:t>
            </w:r>
          </w:p>
        </w:tc>
        <w:tc>
          <w:tcPr>
            <w:tcW w:w="960" w:type="dxa"/>
            <w:tcBorders>
              <w:top w:val="nil"/>
              <w:left w:val="nil"/>
              <w:bottom w:val="single" w:sz="4" w:space="0" w:color="auto"/>
              <w:right w:val="single" w:sz="4" w:space="0" w:color="auto"/>
            </w:tcBorders>
            <w:shd w:val="clear" w:color="000000" w:fill="FFF2CC"/>
            <w:noWrap/>
            <w:vAlign w:val="bottom"/>
            <w:hideMark/>
          </w:tcPr>
          <w:p w14:paraId="51ABAE55" w14:textId="77777777" w:rsidR="00E509C9" w:rsidRPr="00E509C9" w:rsidRDefault="00E509C9" w:rsidP="00E509C9">
            <w:pPr>
              <w:spacing w:after="0" w:line="240" w:lineRule="auto"/>
              <w:jc w:val="center"/>
              <w:rPr>
                <w:rFonts w:ascii="Calibri" w:eastAsia="Times New Roman" w:hAnsi="Calibri" w:cs="Calibri"/>
                <w:b/>
                <w:bCs/>
                <w:color w:val="000000"/>
                <w:lang w:eastAsia="pl-PL"/>
              </w:rPr>
            </w:pPr>
            <w:r w:rsidRPr="00E509C9">
              <w:rPr>
                <w:rFonts w:ascii="Calibri" w:eastAsia="Times New Roman" w:hAnsi="Calibri" w:cs="Calibri"/>
                <w:b/>
                <w:bCs/>
                <w:color w:val="000000"/>
                <w:lang w:eastAsia="pl-PL"/>
              </w:rPr>
              <w:t>60 547</w:t>
            </w:r>
          </w:p>
        </w:tc>
        <w:tc>
          <w:tcPr>
            <w:tcW w:w="960" w:type="dxa"/>
            <w:tcBorders>
              <w:top w:val="nil"/>
              <w:left w:val="nil"/>
              <w:bottom w:val="single" w:sz="4" w:space="0" w:color="auto"/>
              <w:right w:val="single" w:sz="4" w:space="0" w:color="auto"/>
            </w:tcBorders>
            <w:shd w:val="clear" w:color="000000" w:fill="FFF2CC"/>
            <w:noWrap/>
            <w:vAlign w:val="bottom"/>
            <w:hideMark/>
          </w:tcPr>
          <w:p w14:paraId="424BDD81" w14:textId="77777777" w:rsidR="00E509C9" w:rsidRPr="00E509C9" w:rsidRDefault="00E509C9" w:rsidP="00E509C9">
            <w:pPr>
              <w:spacing w:after="0" w:line="240" w:lineRule="auto"/>
              <w:jc w:val="center"/>
              <w:rPr>
                <w:rFonts w:ascii="Calibri" w:eastAsia="Times New Roman" w:hAnsi="Calibri" w:cs="Calibri"/>
                <w:b/>
                <w:bCs/>
                <w:color w:val="000000"/>
                <w:lang w:eastAsia="pl-PL"/>
              </w:rPr>
            </w:pPr>
            <w:r w:rsidRPr="00E509C9">
              <w:rPr>
                <w:rFonts w:ascii="Calibri" w:eastAsia="Times New Roman" w:hAnsi="Calibri" w:cs="Calibri"/>
                <w:b/>
                <w:bCs/>
                <w:color w:val="000000"/>
                <w:lang w:eastAsia="pl-PL"/>
              </w:rPr>
              <w:t>60 723</w:t>
            </w:r>
          </w:p>
        </w:tc>
        <w:tc>
          <w:tcPr>
            <w:tcW w:w="960" w:type="dxa"/>
            <w:tcBorders>
              <w:top w:val="nil"/>
              <w:left w:val="nil"/>
              <w:bottom w:val="single" w:sz="4" w:space="0" w:color="auto"/>
              <w:right w:val="single" w:sz="4" w:space="0" w:color="auto"/>
            </w:tcBorders>
            <w:shd w:val="clear" w:color="000000" w:fill="FFF2CC"/>
            <w:noWrap/>
            <w:vAlign w:val="bottom"/>
            <w:hideMark/>
          </w:tcPr>
          <w:p w14:paraId="737D638B" w14:textId="77777777" w:rsidR="00E509C9" w:rsidRPr="00E509C9" w:rsidRDefault="00E509C9" w:rsidP="00E509C9">
            <w:pPr>
              <w:spacing w:after="0" w:line="240" w:lineRule="auto"/>
              <w:jc w:val="center"/>
              <w:rPr>
                <w:rFonts w:ascii="Calibri" w:eastAsia="Times New Roman" w:hAnsi="Calibri" w:cs="Calibri"/>
                <w:b/>
                <w:bCs/>
                <w:color w:val="000000"/>
                <w:lang w:eastAsia="pl-PL"/>
              </w:rPr>
            </w:pPr>
            <w:r w:rsidRPr="00E509C9">
              <w:rPr>
                <w:rFonts w:ascii="Calibri" w:eastAsia="Times New Roman" w:hAnsi="Calibri" w:cs="Calibri"/>
                <w:b/>
                <w:bCs/>
                <w:color w:val="000000"/>
                <w:lang w:eastAsia="pl-PL"/>
              </w:rPr>
              <w:t>60 711</w:t>
            </w:r>
          </w:p>
        </w:tc>
        <w:tc>
          <w:tcPr>
            <w:tcW w:w="960" w:type="dxa"/>
            <w:tcBorders>
              <w:top w:val="nil"/>
              <w:left w:val="nil"/>
              <w:bottom w:val="single" w:sz="4" w:space="0" w:color="auto"/>
              <w:right w:val="single" w:sz="4" w:space="0" w:color="auto"/>
            </w:tcBorders>
            <w:shd w:val="clear" w:color="000000" w:fill="FFF2CC"/>
            <w:noWrap/>
            <w:vAlign w:val="bottom"/>
            <w:hideMark/>
          </w:tcPr>
          <w:p w14:paraId="2C60C8DA" w14:textId="77777777" w:rsidR="00E509C9" w:rsidRPr="00E509C9" w:rsidRDefault="00E509C9" w:rsidP="00E509C9">
            <w:pPr>
              <w:spacing w:after="0" w:line="240" w:lineRule="auto"/>
              <w:jc w:val="center"/>
              <w:rPr>
                <w:rFonts w:ascii="Calibri" w:eastAsia="Times New Roman" w:hAnsi="Calibri" w:cs="Calibri"/>
                <w:b/>
                <w:bCs/>
                <w:color w:val="000000"/>
                <w:lang w:eastAsia="pl-PL"/>
              </w:rPr>
            </w:pPr>
            <w:r w:rsidRPr="00E509C9">
              <w:rPr>
                <w:rFonts w:ascii="Calibri" w:eastAsia="Times New Roman" w:hAnsi="Calibri" w:cs="Calibri"/>
                <w:b/>
                <w:bCs/>
                <w:color w:val="000000"/>
                <w:lang w:eastAsia="pl-PL"/>
              </w:rPr>
              <w:t>60 586</w:t>
            </w:r>
          </w:p>
        </w:tc>
        <w:tc>
          <w:tcPr>
            <w:tcW w:w="960" w:type="dxa"/>
            <w:tcBorders>
              <w:top w:val="nil"/>
              <w:left w:val="nil"/>
              <w:bottom w:val="single" w:sz="4" w:space="0" w:color="auto"/>
              <w:right w:val="single" w:sz="4" w:space="0" w:color="auto"/>
            </w:tcBorders>
            <w:shd w:val="clear" w:color="000000" w:fill="FFF2CC"/>
            <w:noWrap/>
            <w:vAlign w:val="bottom"/>
            <w:hideMark/>
          </w:tcPr>
          <w:p w14:paraId="180628B1" w14:textId="77777777" w:rsidR="00E509C9" w:rsidRPr="00E509C9" w:rsidRDefault="00E509C9" w:rsidP="00E509C9">
            <w:pPr>
              <w:spacing w:after="0" w:line="240" w:lineRule="auto"/>
              <w:jc w:val="center"/>
              <w:rPr>
                <w:rFonts w:ascii="Calibri" w:eastAsia="Times New Roman" w:hAnsi="Calibri" w:cs="Calibri"/>
                <w:b/>
                <w:bCs/>
                <w:color w:val="000000"/>
                <w:lang w:eastAsia="pl-PL"/>
              </w:rPr>
            </w:pPr>
            <w:r w:rsidRPr="00E509C9">
              <w:rPr>
                <w:rFonts w:ascii="Calibri" w:eastAsia="Times New Roman" w:hAnsi="Calibri" w:cs="Calibri"/>
                <w:b/>
                <w:bCs/>
                <w:color w:val="000000"/>
                <w:lang w:eastAsia="pl-PL"/>
              </w:rPr>
              <w:t>60 357</w:t>
            </w:r>
          </w:p>
        </w:tc>
        <w:tc>
          <w:tcPr>
            <w:tcW w:w="960" w:type="dxa"/>
            <w:tcBorders>
              <w:top w:val="nil"/>
              <w:left w:val="nil"/>
              <w:bottom w:val="single" w:sz="4" w:space="0" w:color="auto"/>
              <w:right w:val="single" w:sz="4" w:space="0" w:color="auto"/>
            </w:tcBorders>
            <w:shd w:val="clear" w:color="000000" w:fill="FFF2CC"/>
            <w:noWrap/>
            <w:vAlign w:val="bottom"/>
            <w:hideMark/>
          </w:tcPr>
          <w:p w14:paraId="3F53CB71" w14:textId="77777777" w:rsidR="00E509C9" w:rsidRPr="00E509C9" w:rsidRDefault="00E509C9" w:rsidP="00E509C9">
            <w:pPr>
              <w:spacing w:after="0" w:line="240" w:lineRule="auto"/>
              <w:jc w:val="center"/>
              <w:rPr>
                <w:rFonts w:ascii="Calibri" w:eastAsia="Times New Roman" w:hAnsi="Calibri" w:cs="Calibri"/>
                <w:b/>
                <w:bCs/>
                <w:color w:val="000000"/>
                <w:lang w:eastAsia="pl-PL"/>
              </w:rPr>
            </w:pPr>
            <w:r w:rsidRPr="00E509C9">
              <w:rPr>
                <w:rFonts w:ascii="Calibri" w:eastAsia="Times New Roman" w:hAnsi="Calibri" w:cs="Calibri"/>
                <w:b/>
                <w:bCs/>
                <w:color w:val="000000"/>
                <w:lang w:eastAsia="pl-PL"/>
              </w:rPr>
              <w:t>60 141</w:t>
            </w:r>
          </w:p>
        </w:tc>
        <w:tc>
          <w:tcPr>
            <w:tcW w:w="1000" w:type="dxa"/>
            <w:tcBorders>
              <w:top w:val="nil"/>
              <w:left w:val="nil"/>
              <w:bottom w:val="single" w:sz="4" w:space="0" w:color="auto"/>
              <w:right w:val="single" w:sz="4" w:space="0" w:color="auto"/>
            </w:tcBorders>
            <w:shd w:val="clear" w:color="000000" w:fill="FFF2CC"/>
            <w:noWrap/>
            <w:vAlign w:val="bottom"/>
            <w:hideMark/>
          </w:tcPr>
          <w:p w14:paraId="0CB09049" w14:textId="77777777" w:rsidR="00E509C9" w:rsidRPr="00E509C9" w:rsidRDefault="00E509C9" w:rsidP="00E509C9">
            <w:pPr>
              <w:spacing w:after="0" w:line="240" w:lineRule="auto"/>
              <w:jc w:val="center"/>
              <w:rPr>
                <w:rFonts w:ascii="Calibri" w:eastAsia="Times New Roman" w:hAnsi="Calibri" w:cs="Calibri"/>
                <w:b/>
                <w:bCs/>
                <w:color w:val="000000"/>
                <w:lang w:eastAsia="pl-PL"/>
              </w:rPr>
            </w:pPr>
            <w:r w:rsidRPr="00E509C9">
              <w:rPr>
                <w:rFonts w:ascii="Calibri" w:eastAsia="Times New Roman" w:hAnsi="Calibri" w:cs="Calibri"/>
                <w:b/>
                <w:bCs/>
                <w:color w:val="000000"/>
                <w:lang w:eastAsia="pl-PL"/>
              </w:rPr>
              <w:t>-389</w:t>
            </w:r>
          </w:p>
        </w:tc>
      </w:tr>
    </w:tbl>
    <w:p w14:paraId="0FF5C236" w14:textId="1132AD19" w:rsidR="004D1783" w:rsidRPr="00B94BF1" w:rsidRDefault="00D5725F" w:rsidP="004D1783">
      <w:pPr>
        <w:pStyle w:val="Bezodstpw"/>
        <w:ind w:left="0"/>
        <w:jc w:val="center"/>
        <w:rPr>
          <w:rFonts w:eastAsia="Calibri" w:cstheme="minorHAnsi"/>
          <w:noProof/>
          <w:sz w:val="20"/>
          <w:szCs w:val="20"/>
          <w:lang w:val="pl-PL" w:eastAsia="pl-PL"/>
        </w:rPr>
      </w:pPr>
      <w:r w:rsidRPr="00B94BF1">
        <w:rPr>
          <w:sz w:val="20"/>
          <w:szCs w:val="20"/>
          <w:lang w:val="pl-PL"/>
        </w:rPr>
        <w:t xml:space="preserve">Źródło: </w:t>
      </w:r>
      <w:r w:rsidR="004D1783" w:rsidRPr="00B94BF1">
        <w:rPr>
          <w:rFonts w:eastAsia="Calibri" w:cstheme="minorHAnsi"/>
          <w:noProof/>
          <w:sz w:val="20"/>
          <w:szCs w:val="20"/>
          <w:lang w:val="pl-PL" w:eastAsia="pl-PL"/>
        </w:rPr>
        <w:t>opracowanie własne na podstawie danych GUS</w:t>
      </w:r>
    </w:p>
    <w:p w14:paraId="009B383A" w14:textId="77777777" w:rsidR="00303194" w:rsidRDefault="00303194" w:rsidP="00250EEF">
      <w:pPr>
        <w:pStyle w:val="Bezodstpw"/>
        <w:ind w:left="0"/>
        <w:jc w:val="both"/>
        <w:rPr>
          <w:sz w:val="22"/>
          <w:lang w:val="pl-PL"/>
        </w:rPr>
      </w:pPr>
    </w:p>
    <w:p w14:paraId="50EE6189" w14:textId="5E8C7EC2" w:rsidR="00D5725F" w:rsidRPr="00B94BF1" w:rsidRDefault="008F484C" w:rsidP="00250EEF">
      <w:pPr>
        <w:pStyle w:val="Bezodstpw"/>
        <w:ind w:left="0"/>
        <w:jc w:val="both"/>
        <w:rPr>
          <w:sz w:val="22"/>
          <w:lang w:val="pl-PL"/>
        </w:rPr>
      </w:pPr>
      <w:r w:rsidRPr="00B94BF1">
        <w:rPr>
          <w:sz w:val="22"/>
          <w:lang w:val="pl-PL"/>
        </w:rPr>
        <w:t>Bezpośrednimi p</w:t>
      </w:r>
      <w:r w:rsidR="00D5725F" w:rsidRPr="00B94BF1">
        <w:rPr>
          <w:sz w:val="22"/>
          <w:lang w:val="pl-PL"/>
        </w:rPr>
        <w:t xml:space="preserve">rzyczynami </w:t>
      </w:r>
      <w:r w:rsidR="00250EEF">
        <w:rPr>
          <w:sz w:val="22"/>
          <w:lang w:val="pl-PL"/>
        </w:rPr>
        <w:t>zmniejszenia się liczby mieszkańców w</w:t>
      </w:r>
      <w:r w:rsidR="00F71B20">
        <w:rPr>
          <w:sz w:val="22"/>
          <w:lang w:val="pl-PL"/>
        </w:rPr>
        <w:t xml:space="preserve"> gminach Chęciny, Łopuszno, Małogoszcz i Sobków</w:t>
      </w:r>
      <w:r w:rsidR="00D5725F" w:rsidRPr="00B94BF1">
        <w:rPr>
          <w:sz w:val="22"/>
          <w:lang w:val="pl-PL"/>
        </w:rPr>
        <w:t xml:space="preserve"> są</w:t>
      </w:r>
      <w:r w:rsidR="00250EEF">
        <w:rPr>
          <w:sz w:val="22"/>
          <w:lang w:val="pl-PL"/>
        </w:rPr>
        <w:t>:</w:t>
      </w:r>
      <w:r w:rsidR="00D5725F" w:rsidRPr="00B94BF1">
        <w:rPr>
          <w:sz w:val="22"/>
          <w:lang w:val="pl-PL"/>
        </w:rPr>
        <w:t xml:space="preserve"> ujemny przyrost naturalny oraz ujemne saldo migracji</w:t>
      </w:r>
      <w:r w:rsidRPr="00B94BF1">
        <w:rPr>
          <w:sz w:val="22"/>
          <w:lang w:val="pl-PL"/>
        </w:rPr>
        <w:t>. W okresie 2015-202</w:t>
      </w:r>
      <w:r w:rsidR="00250EEF">
        <w:rPr>
          <w:sz w:val="22"/>
          <w:lang w:val="pl-PL"/>
        </w:rPr>
        <w:t>1</w:t>
      </w:r>
      <w:r w:rsidRPr="00B94BF1">
        <w:rPr>
          <w:sz w:val="22"/>
          <w:lang w:val="pl-PL"/>
        </w:rPr>
        <w:t xml:space="preserve"> przyrost naturalny</w:t>
      </w:r>
      <w:r w:rsidR="0009345A">
        <w:rPr>
          <w:sz w:val="22"/>
          <w:lang w:val="pl-PL"/>
        </w:rPr>
        <w:t xml:space="preserve"> łącznie dla wszystkich gmin objętych Strategią</w:t>
      </w:r>
      <w:r w:rsidRPr="00B94BF1">
        <w:rPr>
          <w:sz w:val="22"/>
          <w:lang w:val="pl-PL"/>
        </w:rPr>
        <w:t xml:space="preserve"> wyniósł: - </w:t>
      </w:r>
      <w:r w:rsidR="00F71B20">
        <w:rPr>
          <w:sz w:val="22"/>
          <w:lang w:val="pl-PL"/>
        </w:rPr>
        <w:t>370</w:t>
      </w:r>
      <w:r w:rsidRPr="00B94BF1">
        <w:rPr>
          <w:sz w:val="22"/>
          <w:lang w:val="pl-PL"/>
        </w:rPr>
        <w:t xml:space="preserve"> os</w:t>
      </w:r>
      <w:r w:rsidR="00F71B20">
        <w:rPr>
          <w:sz w:val="22"/>
          <w:lang w:val="pl-PL"/>
        </w:rPr>
        <w:t>ób</w:t>
      </w:r>
      <w:r w:rsidR="000C3B41">
        <w:rPr>
          <w:sz w:val="22"/>
          <w:lang w:val="pl-PL"/>
        </w:rPr>
        <w:t xml:space="preserve">, </w:t>
      </w:r>
      <w:r w:rsidR="00A80D3C">
        <w:rPr>
          <w:sz w:val="22"/>
          <w:lang w:val="pl-PL"/>
        </w:rPr>
        <w:t xml:space="preserve">z czego </w:t>
      </w:r>
      <w:r w:rsidR="000C3B41">
        <w:rPr>
          <w:sz w:val="22"/>
          <w:lang w:val="pl-PL"/>
        </w:rPr>
        <w:t>w</w:t>
      </w:r>
      <w:r w:rsidR="0009345A">
        <w:rPr>
          <w:sz w:val="22"/>
          <w:lang w:val="pl-PL"/>
        </w:rPr>
        <w:t xml:space="preserve"> samym</w:t>
      </w:r>
      <w:r w:rsidR="000C3B41">
        <w:rPr>
          <w:sz w:val="22"/>
          <w:lang w:val="pl-PL"/>
        </w:rPr>
        <w:t xml:space="preserve"> 2021r. aż – 298 osób!</w:t>
      </w:r>
    </w:p>
    <w:p w14:paraId="6A50C0D9" w14:textId="77777777" w:rsidR="008F484C" w:rsidRPr="00B94BF1" w:rsidRDefault="008F484C" w:rsidP="00D36E72">
      <w:pPr>
        <w:pStyle w:val="Bezodstpw"/>
        <w:ind w:left="0"/>
        <w:jc w:val="both"/>
        <w:rPr>
          <w:sz w:val="22"/>
          <w:lang w:val="pl-PL"/>
        </w:rPr>
      </w:pPr>
    </w:p>
    <w:p w14:paraId="0822236D" w14:textId="518DFBD2" w:rsidR="008F484C" w:rsidRPr="00B94BF1" w:rsidRDefault="008F484C" w:rsidP="008F484C">
      <w:pPr>
        <w:pStyle w:val="Bezodstpw"/>
        <w:jc w:val="center"/>
        <w:rPr>
          <w:sz w:val="20"/>
          <w:szCs w:val="20"/>
          <w:lang w:val="pl-PL"/>
        </w:rPr>
      </w:pPr>
      <w:bookmarkStart w:id="10" w:name="_Toc117771049"/>
      <w:r w:rsidRPr="00B94BF1">
        <w:rPr>
          <w:sz w:val="20"/>
          <w:szCs w:val="20"/>
          <w:lang w:val="pl-PL"/>
        </w:rPr>
        <w:t xml:space="preserve">Tabela </w:t>
      </w:r>
      <w:r w:rsidRPr="00B94BF1">
        <w:rPr>
          <w:sz w:val="20"/>
          <w:szCs w:val="20"/>
        </w:rPr>
        <w:fldChar w:fldCharType="begin"/>
      </w:r>
      <w:r w:rsidRPr="00B94BF1">
        <w:rPr>
          <w:sz w:val="20"/>
          <w:szCs w:val="20"/>
          <w:lang w:val="pl-PL"/>
        </w:rPr>
        <w:instrText xml:space="preserve"> SEQ Tabela \* ARABIC </w:instrText>
      </w:r>
      <w:r w:rsidRPr="00B94BF1">
        <w:rPr>
          <w:sz w:val="20"/>
          <w:szCs w:val="20"/>
        </w:rPr>
        <w:fldChar w:fldCharType="separate"/>
      </w:r>
      <w:r w:rsidR="00097824">
        <w:rPr>
          <w:noProof/>
          <w:sz w:val="20"/>
          <w:szCs w:val="20"/>
          <w:lang w:val="pl-PL"/>
        </w:rPr>
        <w:t>4</w:t>
      </w:r>
      <w:r w:rsidRPr="00B94BF1">
        <w:rPr>
          <w:sz w:val="20"/>
          <w:szCs w:val="20"/>
        </w:rPr>
        <w:fldChar w:fldCharType="end"/>
      </w:r>
      <w:r w:rsidRPr="00B94BF1">
        <w:rPr>
          <w:sz w:val="20"/>
          <w:szCs w:val="20"/>
          <w:lang w:val="pl-PL"/>
        </w:rPr>
        <w:t xml:space="preserve"> </w:t>
      </w:r>
      <w:r w:rsidR="00433270" w:rsidRPr="00B94BF1">
        <w:rPr>
          <w:sz w:val="20"/>
          <w:szCs w:val="20"/>
          <w:lang w:val="pl-PL"/>
        </w:rPr>
        <w:t xml:space="preserve">Przyrost naturalny w </w:t>
      </w:r>
      <w:r w:rsidRPr="00B94BF1">
        <w:rPr>
          <w:sz w:val="20"/>
          <w:szCs w:val="20"/>
          <w:lang w:val="pl-PL"/>
        </w:rPr>
        <w:t>gmin</w:t>
      </w:r>
      <w:r w:rsidR="00433270" w:rsidRPr="00B94BF1">
        <w:rPr>
          <w:sz w:val="20"/>
          <w:szCs w:val="20"/>
          <w:lang w:val="pl-PL"/>
        </w:rPr>
        <w:t>ach</w:t>
      </w:r>
      <w:r w:rsidRPr="00B94BF1">
        <w:rPr>
          <w:sz w:val="20"/>
          <w:szCs w:val="20"/>
          <w:lang w:val="pl-PL"/>
        </w:rPr>
        <w:t xml:space="preserve"> objętych Strategią w latach 2015-202</w:t>
      </w:r>
      <w:r w:rsidR="00303194">
        <w:rPr>
          <w:sz w:val="20"/>
          <w:szCs w:val="20"/>
          <w:lang w:val="pl-PL"/>
        </w:rPr>
        <w:t>1</w:t>
      </w:r>
      <w:bookmarkEnd w:id="10"/>
    </w:p>
    <w:tbl>
      <w:tblPr>
        <w:tblW w:w="9560" w:type="dxa"/>
        <w:tblCellMar>
          <w:left w:w="70" w:type="dxa"/>
          <w:right w:w="70" w:type="dxa"/>
        </w:tblCellMar>
        <w:tblLook w:val="04A0" w:firstRow="1" w:lastRow="0" w:firstColumn="1" w:lastColumn="0" w:noHBand="0" w:noVBand="1"/>
      </w:tblPr>
      <w:tblGrid>
        <w:gridCol w:w="1840"/>
        <w:gridCol w:w="960"/>
        <w:gridCol w:w="960"/>
        <w:gridCol w:w="960"/>
        <w:gridCol w:w="960"/>
        <w:gridCol w:w="960"/>
        <w:gridCol w:w="960"/>
        <w:gridCol w:w="960"/>
        <w:gridCol w:w="1000"/>
      </w:tblGrid>
      <w:tr w:rsidR="00303194" w:rsidRPr="00303194" w14:paraId="469B14C9" w14:textId="77777777" w:rsidTr="00303194">
        <w:trPr>
          <w:trHeight w:val="300"/>
        </w:trPr>
        <w:tc>
          <w:tcPr>
            <w:tcW w:w="18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5EDEE8C"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Wyszczególnienie</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3E56D9D"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2015</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43AB0A6F"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2016</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13BC1B78"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2017</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32768796"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2018</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083C59CA"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2019</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0E4D5B20"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2020</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48AD8BB4"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2021</w:t>
            </w:r>
          </w:p>
        </w:tc>
        <w:tc>
          <w:tcPr>
            <w:tcW w:w="1000" w:type="dxa"/>
            <w:tcBorders>
              <w:top w:val="single" w:sz="4" w:space="0" w:color="auto"/>
              <w:left w:val="nil"/>
              <w:bottom w:val="single" w:sz="4" w:space="0" w:color="auto"/>
              <w:right w:val="single" w:sz="4" w:space="0" w:color="auto"/>
            </w:tcBorders>
            <w:shd w:val="clear" w:color="000000" w:fill="E2EFDA"/>
            <w:vAlign w:val="center"/>
            <w:hideMark/>
          </w:tcPr>
          <w:p w14:paraId="44D55141"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Razem</w:t>
            </w:r>
          </w:p>
        </w:tc>
      </w:tr>
      <w:tr w:rsidR="00303194" w:rsidRPr="00303194" w14:paraId="6A0C05C0" w14:textId="77777777" w:rsidTr="00303194">
        <w:trPr>
          <w:trHeight w:val="600"/>
        </w:trPr>
        <w:tc>
          <w:tcPr>
            <w:tcW w:w="1840" w:type="dxa"/>
            <w:tcBorders>
              <w:top w:val="nil"/>
              <w:left w:val="single" w:sz="4" w:space="0" w:color="auto"/>
              <w:bottom w:val="single" w:sz="4" w:space="0" w:color="auto"/>
              <w:right w:val="single" w:sz="4" w:space="0" w:color="auto"/>
            </w:tcBorders>
            <w:shd w:val="clear" w:color="000000" w:fill="FFF2CC"/>
            <w:vAlign w:val="center"/>
            <w:hideMark/>
          </w:tcPr>
          <w:p w14:paraId="46794B9F"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Gmina Chęciny - przyrost naturalny</w:t>
            </w:r>
          </w:p>
        </w:tc>
        <w:tc>
          <w:tcPr>
            <w:tcW w:w="960" w:type="dxa"/>
            <w:tcBorders>
              <w:top w:val="nil"/>
              <w:left w:val="nil"/>
              <w:bottom w:val="single" w:sz="4" w:space="0" w:color="auto"/>
              <w:right w:val="single" w:sz="4" w:space="0" w:color="auto"/>
            </w:tcBorders>
            <w:shd w:val="clear" w:color="000000" w:fill="FFF2CC"/>
            <w:noWrap/>
            <w:vAlign w:val="center"/>
            <w:hideMark/>
          </w:tcPr>
          <w:p w14:paraId="3656DC1E"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27</w:t>
            </w:r>
          </w:p>
        </w:tc>
        <w:tc>
          <w:tcPr>
            <w:tcW w:w="960" w:type="dxa"/>
            <w:tcBorders>
              <w:top w:val="nil"/>
              <w:left w:val="nil"/>
              <w:bottom w:val="single" w:sz="4" w:space="0" w:color="auto"/>
              <w:right w:val="single" w:sz="4" w:space="0" w:color="auto"/>
            </w:tcBorders>
            <w:shd w:val="clear" w:color="000000" w:fill="FFF2CC"/>
            <w:noWrap/>
            <w:vAlign w:val="center"/>
            <w:hideMark/>
          </w:tcPr>
          <w:p w14:paraId="3D473E12"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42</w:t>
            </w:r>
          </w:p>
        </w:tc>
        <w:tc>
          <w:tcPr>
            <w:tcW w:w="960" w:type="dxa"/>
            <w:tcBorders>
              <w:top w:val="nil"/>
              <w:left w:val="nil"/>
              <w:bottom w:val="single" w:sz="4" w:space="0" w:color="auto"/>
              <w:right w:val="single" w:sz="4" w:space="0" w:color="auto"/>
            </w:tcBorders>
            <w:shd w:val="clear" w:color="000000" w:fill="FFF2CC"/>
            <w:noWrap/>
            <w:vAlign w:val="center"/>
            <w:hideMark/>
          </w:tcPr>
          <w:p w14:paraId="712503D7"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000000" w:fill="FFF2CC"/>
            <w:noWrap/>
            <w:vAlign w:val="center"/>
            <w:hideMark/>
          </w:tcPr>
          <w:p w14:paraId="34113E00"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w:t>
            </w:r>
          </w:p>
        </w:tc>
        <w:tc>
          <w:tcPr>
            <w:tcW w:w="960" w:type="dxa"/>
            <w:tcBorders>
              <w:top w:val="nil"/>
              <w:left w:val="nil"/>
              <w:bottom w:val="single" w:sz="4" w:space="0" w:color="auto"/>
              <w:right w:val="single" w:sz="4" w:space="0" w:color="auto"/>
            </w:tcBorders>
            <w:shd w:val="clear" w:color="000000" w:fill="FFF2CC"/>
            <w:noWrap/>
            <w:vAlign w:val="center"/>
            <w:hideMark/>
          </w:tcPr>
          <w:p w14:paraId="14845940"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-16</w:t>
            </w:r>
          </w:p>
        </w:tc>
        <w:tc>
          <w:tcPr>
            <w:tcW w:w="960" w:type="dxa"/>
            <w:tcBorders>
              <w:top w:val="nil"/>
              <w:left w:val="nil"/>
              <w:bottom w:val="single" w:sz="4" w:space="0" w:color="auto"/>
              <w:right w:val="single" w:sz="4" w:space="0" w:color="auto"/>
            </w:tcBorders>
            <w:shd w:val="clear" w:color="000000" w:fill="FFF2CC"/>
            <w:noWrap/>
            <w:vAlign w:val="center"/>
            <w:hideMark/>
          </w:tcPr>
          <w:p w14:paraId="34609829"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-31</w:t>
            </w:r>
          </w:p>
        </w:tc>
        <w:tc>
          <w:tcPr>
            <w:tcW w:w="960" w:type="dxa"/>
            <w:tcBorders>
              <w:top w:val="nil"/>
              <w:left w:val="nil"/>
              <w:bottom w:val="single" w:sz="4" w:space="0" w:color="auto"/>
              <w:right w:val="single" w:sz="4" w:space="0" w:color="auto"/>
            </w:tcBorders>
            <w:shd w:val="clear" w:color="000000" w:fill="FFF2CC"/>
            <w:noWrap/>
            <w:vAlign w:val="center"/>
            <w:hideMark/>
          </w:tcPr>
          <w:p w14:paraId="78BA214D"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-85</w:t>
            </w:r>
          </w:p>
        </w:tc>
        <w:tc>
          <w:tcPr>
            <w:tcW w:w="1000" w:type="dxa"/>
            <w:tcBorders>
              <w:top w:val="nil"/>
              <w:left w:val="nil"/>
              <w:bottom w:val="single" w:sz="4" w:space="0" w:color="auto"/>
              <w:right w:val="single" w:sz="4" w:space="0" w:color="auto"/>
            </w:tcBorders>
            <w:shd w:val="clear" w:color="000000" w:fill="FFF2CC"/>
            <w:noWrap/>
            <w:vAlign w:val="center"/>
            <w:hideMark/>
          </w:tcPr>
          <w:p w14:paraId="179C80F5"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-52</w:t>
            </w:r>
          </w:p>
        </w:tc>
      </w:tr>
      <w:tr w:rsidR="00303194" w:rsidRPr="00303194" w14:paraId="4F25F873" w14:textId="77777777" w:rsidTr="00303194">
        <w:trPr>
          <w:trHeight w:val="600"/>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6A459347"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w tym urodzenia żywe</w:t>
            </w:r>
          </w:p>
        </w:tc>
        <w:tc>
          <w:tcPr>
            <w:tcW w:w="960" w:type="dxa"/>
            <w:tcBorders>
              <w:top w:val="nil"/>
              <w:left w:val="nil"/>
              <w:bottom w:val="single" w:sz="4" w:space="0" w:color="auto"/>
              <w:right w:val="single" w:sz="4" w:space="0" w:color="auto"/>
            </w:tcBorders>
            <w:shd w:val="clear" w:color="auto" w:fill="auto"/>
            <w:noWrap/>
            <w:vAlign w:val="center"/>
            <w:hideMark/>
          </w:tcPr>
          <w:p w14:paraId="0A3006A7"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151</w:t>
            </w:r>
          </w:p>
        </w:tc>
        <w:tc>
          <w:tcPr>
            <w:tcW w:w="960" w:type="dxa"/>
            <w:tcBorders>
              <w:top w:val="nil"/>
              <w:left w:val="nil"/>
              <w:bottom w:val="single" w:sz="4" w:space="0" w:color="auto"/>
              <w:right w:val="single" w:sz="4" w:space="0" w:color="auto"/>
            </w:tcBorders>
            <w:shd w:val="clear" w:color="auto" w:fill="auto"/>
            <w:noWrap/>
            <w:vAlign w:val="center"/>
            <w:hideMark/>
          </w:tcPr>
          <w:p w14:paraId="6F7BF1CF"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152</w:t>
            </w:r>
          </w:p>
        </w:tc>
        <w:tc>
          <w:tcPr>
            <w:tcW w:w="960" w:type="dxa"/>
            <w:tcBorders>
              <w:top w:val="nil"/>
              <w:left w:val="nil"/>
              <w:bottom w:val="single" w:sz="4" w:space="0" w:color="auto"/>
              <w:right w:val="single" w:sz="4" w:space="0" w:color="auto"/>
            </w:tcBorders>
            <w:shd w:val="clear" w:color="auto" w:fill="auto"/>
            <w:noWrap/>
            <w:vAlign w:val="center"/>
            <w:hideMark/>
          </w:tcPr>
          <w:p w14:paraId="00F8746F"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152</w:t>
            </w:r>
          </w:p>
        </w:tc>
        <w:tc>
          <w:tcPr>
            <w:tcW w:w="960" w:type="dxa"/>
            <w:tcBorders>
              <w:top w:val="nil"/>
              <w:left w:val="nil"/>
              <w:bottom w:val="single" w:sz="4" w:space="0" w:color="auto"/>
              <w:right w:val="single" w:sz="4" w:space="0" w:color="auto"/>
            </w:tcBorders>
            <w:shd w:val="clear" w:color="auto" w:fill="auto"/>
            <w:noWrap/>
            <w:vAlign w:val="center"/>
            <w:hideMark/>
          </w:tcPr>
          <w:p w14:paraId="56977EE5"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153</w:t>
            </w:r>
          </w:p>
        </w:tc>
        <w:tc>
          <w:tcPr>
            <w:tcW w:w="960" w:type="dxa"/>
            <w:tcBorders>
              <w:top w:val="nil"/>
              <w:left w:val="nil"/>
              <w:bottom w:val="single" w:sz="4" w:space="0" w:color="auto"/>
              <w:right w:val="single" w:sz="4" w:space="0" w:color="auto"/>
            </w:tcBorders>
            <w:shd w:val="clear" w:color="auto" w:fill="auto"/>
            <w:noWrap/>
            <w:vAlign w:val="center"/>
            <w:hideMark/>
          </w:tcPr>
          <w:p w14:paraId="0CEBF65B"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127</w:t>
            </w:r>
          </w:p>
        </w:tc>
        <w:tc>
          <w:tcPr>
            <w:tcW w:w="960" w:type="dxa"/>
            <w:tcBorders>
              <w:top w:val="nil"/>
              <w:left w:val="nil"/>
              <w:bottom w:val="single" w:sz="4" w:space="0" w:color="auto"/>
              <w:right w:val="single" w:sz="4" w:space="0" w:color="auto"/>
            </w:tcBorders>
            <w:shd w:val="clear" w:color="auto" w:fill="auto"/>
            <w:noWrap/>
            <w:vAlign w:val="center"/>
            <w:hideMark/>
          </w:tcPr>
          <w:p w14:paraId="5356B3DC"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114</w:t>
            </w:r>
          </w:p>
        </w:tc>
        <w:tc>
          <w:tcPr>
            <w:tcW w:w="960" w:type="dxa"/>
            <w:tcBorders>
              <w:top w:val="nil"/>
              <w:left w:val="nil"/>
              <w:bottom w:val="single" w:sz="4" w:space="0" w:color="auto"/>
              <w:right w:val="single" w:sz="4" w:space="0" w:color="auto"/>
            </w:tcBorders>
            <w:shd w:val="clear" w:color="auto" w:fill="auto"/>
            <w:noWrap/>
            <w:vAlign w:val="center"/>
            <w:hideMark/>
          </w:tcPr>
          <w:p w14:paraId="403EDE9B"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128</w:t>
            </w:r>
          </w:p>
        </w:tc>
        <w:tc>
          <w:tcPr>
            <w:tcW w:w="1000" w:type="dxa"/>
            <w:tcBorders>
              <w:top w:val="nil"/>
              <w:left w:val="nil"/>
              <w:bottom w:val="single" w:sz="4" w:space="0" w:color="auto"/>
              <w:right w:val="single" w:sz="4" w:space="0" w:color="auto"/>
            </w:tcBorders>
            <w:shd w:val="clear" w:color="auto" w:fill="auto"/>
            <w:noWrap/>
            <w:vAlign w:val="center"/>
            <w:hideMark/>
          </w:tcPr>
          <w:p w14:paraId="46EEB86D"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977</w:t>
            </w:r>
          </w:p>
        </w:tc>
      </w:tr>
      <w:tr w:rsidR="00303194" w:rsidRPr="00303194" w14:paraId="18566BE1" w14:textId="77777777" w:rsidTr="00303194">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7EB93F39"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 xml:space="preserve">w tym zgony </w:t>
            </w:r>
          </w:p>
        </w:tc>
        <w:tc>
          <w:tcPr>
            <w:tcW w:w="960" w:type="dxa"/>
            <w:tcBorders>
              <w:top w:val="nil"/>
              <w:left w:val="nil"/>
              <w:bottom w:val="single" w:sz="4" w:space="0" w:color="auto"/>
              <w:right w:val="single" w:sz="4" w:space="0" w:color="auto"/>
            </w:tcBorders>
            <w:shd w:val="clear" w:color="auto" w:fill="auto"/>
            <w:noWrap/>
            <w:vAlign w:val="center"/>
            <w:hideMark/>
          </w:tcPr>
          <w:p w14:paraId="23BB59AE"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124</w:t>
            </w:r>
          </w:p>
        </w:tc>
        <w:tc>
          <w:tcPr>
            <w:tcW w:w="960" w:type="dxa"/>
            <w:tcBorders>
              <w:top w:val="nil"/>
              <w:left w:val="nil"/>
              <w:bottom w:val="single" w:sz="4" w:space="0" w:color="auto"/>
              <w:right w:val="single" w:sz="4" w:space="0" w:color="auto"/>
            </w:tcBorders>
            <w:shd w:val="clear" w:color="auto" w:fill="auto"/>
            <w:noWrap/>
            <w:vAlign w:val="center"/>
            <w:hideMark/>
          </w:tcPr>
          <w:p w14:paraId="656C384F"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110</w:t>
            </w:r>
          </w:p>
        </w:tc>
        <w:tc>
          <w:tcPr>
            <w:tcW w:w="960" w:type="dxa"/>
            <w:tcBorders>
              <w:top w:val="nil"/>
              <w:left w:val="nil"/>
              <w:bottom w:val="single" w:sz="4" w:space="0" w:color="auto"/>
              <w:right w:val="single" w:sz="4" w:space="0" w:color="auto"/>
            </w:tcBorders>
            <w:shd w:val="clear" w:color="auto" w:fill="auto"/>
            <w:noWrap/>
            <w:vAlign w:val="center"/>
            <w:hideMark/>
          </w:tcPr>
          <w:p w14:paraId="03B90F36"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142</w:t>
            </w:r>
          </w:p>
        </w:tc>
        <w:tc>
          <w:tcPr>
            <w:tcW w:w="960" w:type="dxa"/>
            <w:tcBorders>
              <w:top w:val="nil"/>
              <w:left w:val="nil"/>
              <w:bottom w:val="single" w:sz="4" w:space="0" w:color="auto"/>
              <w:right w:val="single" w:sz="4" w:space="0" w:color="auto"/>
            </w:tcBorders>
            <w:shd w:val="clear" w:color="auto" w:fill="auto"/>
            <w:noWrap/>
            <w:vAlign w:val="center"/>
            <w:hideMark/>
          </w:tcPr>
          <w:p w14:paraId="6D893C4B"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152</w:t>
            </w:r>
          </w:p>
        </w:tc>
        <w:tc>
          <w:tcPr>
            <w:tcW w:w="960" w:type="dxa"/>
            <w:tcBorders>
              <w:top w:val="nil"/>
              <w:left w:val="nil"/>
              <w:bottom w:val="single" w:sz="4" w:space="0" w:color="auto"/>
              <w:right w:val="single" w:sz="4" w:space="0" w:color="auto"/>
            </w:tcBorders>
            <w:shd w:val="clear" w:color="auto" w:fill="auto"/>
            <w:noWrap/>
            <w:vAlign w:val="center"/>
            <w:hideMark/>
          </w:tcPr>
          <w:p w14:paraId="44DAF37F"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143</w:t>
            </w:r>
          </w:p>
        </w:tc>
        <w:tc>
          <w:tcPr>
            <w:tcW w:w="960" w:type="dxa"/>
            <w:tcBorders>
              <w:top w:val="nil"/>
              <w:left w:val="nil"/>
              <w:bottom w:val="single" w:sz="4" w:space="0" w:color="auto"/>
              <w:right w:val="single" w:sz="4" w:space="0" w:color="auto"/>
            </w:tcBorders>
            <w:shd w:val="clear" w:color="auto" w:fill="auto"/>
            <w:noWrap/>
            <w:vAlign w:val="center"/>
            <w:hideMark/>
          </w:tcPr>
          <w:p w14:paraId="1EBC187E"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145</w:t>
            </w:r>
          </w:p>
        </w:tc>
        <w:tc>
          <w:tcPr>
            <w:tcW w:w="960" w:type="dxa"/>
            <w:tcBorders>
              <w:top w:val="nil"/>
              <w:left w:val="nil"/>
              <w:bottom w:val="single" w:sz="4" w:space="0" w:color="auto"/>
              <w:right w:val="single" w:sz="4" w:space="0" w:color="auto"/>
            </w:tcBorders>
            <w:shd w:val="clear" w:color="auto" w:fill="auto"/>
            <w:noWrap/>
            <w:vAlign w:val="center"/>
            <w:hideMark/>
          </w:tcPr>
          <w:p w14:paraId="31046CF2"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213</w:t>
            </w:r>
          </w:p>
        </w:tc>
        <w:tc>
          <w:tcPr>
            <w:tcW w:w="1000" w:type="dxa"/>
            <w:tcBorders>
              <w:top w:val="nil"/>
              <w:left w:val="nil"/>
              <w:bottom w:val="single" w:sz="4" w:space="0" w:color="auto"/>
              <w:right w:val="single" w:sz="4" w:space="0" w:color="auto"/>
            </w:tcBorders>
            <w:shd w:val="clear" w:color="auto" w:fill="auto"/>
            <w:noWrap/>
            <w:vAlign w:val="center"/>
            <w:hideMark/>
          </w:tcPr>
          <w:p w14:paraId="11D44B38"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1029</w:t>
            </w:r>
          </w:p>
        </w:tc>
      </w:tr>
      <w:tr w:rsidR="00303194" w:rsidRPr="00303194" w14:paraId="0526A6F0" w14:textId="77777777" w:rsidTr="00303194">
        <w:trPr>
          <w:trHeight w:val="600"/>
        </w:trPr>
        <w:tc>
          <w:tcPr>
            <w:tcW w:w="1840" w:type="dxa"/>
            <w:tcBorders>
              <w:top w:val="nil"/>
              <w:left w:val="single" w:sz="4" w:space="0" w:color="auto"/>
              <w:bottom w:val="single" w:sz="4" w:space="0" w:color="auto"/>
              <w:right w:val="single" w:sz="4" w:space="0" w:color="auto"/>
            </w:tcBorders>
            <w:shd w:val="clear" w:color="000000" w:fill="FFF2CC"/>
            <w:vAlign w:val="center"/>
            <w:hideMark/>
          </w:tcPr>
          <w:p w14:paraId="4675439F"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Gmina Łopuszno - przyrost naturalny</w:t>
            </w:r>
          </w:p>
        </w:tc>
        <w:tc>
          <w:tcPr>
            <w:tcW w:w="960" w:type="dxa"/>
            <w:tcBorders>
              <w:top w:val="nil"/>
              <w:left w:val="nil"/>
              <w:bottom w:val="single" w:sz="4" w:space="0" w:color="auto"/>
              <w:right w:val="single" w:sz="4" w:space="0" w:color="auto"/>
            </w:tcBorders>
            <w:shd w:val="clear" w:color="000000" w:fill="FFF2CC"/>
            <w:noWrap/>
            <w:vAlign w:val="center"/>
            <w:hideMark/>
          </w:tcPr>
          <w:p w14:paraId="1BAFFD09"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-27</w:t>
            </w:r>
          </w:p>
        </w:tc>
        <w:tc>
          <w:tcPr>
            <w:tcW w:w="960" w:type="dxa"/>
            <w:tcBorders>
              <w:top w:val="nil"/>
              <w:left w:val="nil"/>
              <w:bottom w:val="single" w:sz="4" w:space="0" w:color="auto"/>
              <w:right w:val="single" w:sz="4" w:space="0" w:color="auto"/>
            </w:tcBorders>
            <w:shd w:val="clear" w:color="000000" w:fill="FFF2CC"/>
            <w:noWrap/>
            <w:vAlign w:val="center"/>
            <w:hideMark/>
          </w:tcPr>
          <w:p w14:paraId="498B06AE"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24</w:t>
            </w:r>
          </w:p>
        </w:tc>
        <w:tc>
          <w:tcPr>
            <w:tcW w:w="960" w:type="dxa"/>
            <w:tcBorders>
              <w:top w:val="nil"/>
              <w:left w:val="nil"/>
              <w:bottom w:val="single" w:sz="4" w:space="0" w:color="auto"/>
              <w:right w:val="single" w:sz="4" w:space="0" w:color="auto"/>
            </w:tcBorders>
            <w:shd w:val="clear" w:color="000000" w:fill="FFF2CC"/>
            <w:noWrap/>
            <w:vAlign w:val="center"/>
            <w:hideMark/>
          </w:tcPr>
          <w:p w14:paraId="758C14D4"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8</w:t>
            </w:r>
          </w:p>
        </w:tc>
        <w:tc>
          <w:tcPr>
            <w:tcW w:w="960" w:type="dxa"/>
            <w:tcBorders>
              <w:top w:val="nil"/>
              <w:left w:val="nil"/>
              <w:bottom w:val="single" w:sz="4" w:space="0" w:color="auto"/>
              <w:right w:val="single" w:sz="4" w:space="0" w:color="auto"/>
            </w:tcBorders>
            <w:shd w:val="clear" w:color="000000" w:fill="FFF2CC"/>
            <w:noWrap/>
            <w:vAlign w:val="center"/>
            <w:hideMark/>
          </w:tcPr>
          <w:p w14:paraId="1A07FE22"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-8</w:t>
            </w:r>
          </w:p>
        </w:tc>
        <w:tc>
          <w:tcPr>
            <w:tcW w:w="960" w:type="dxa"/>
            <w:tcBorders>
              <w:top w:val="nil"/>
              <w:left w:val="nil"/>
              <w:bottom w:val="single" w:sz="4" w:space="0" w:color="auto"/>
              <w:right w:val="single" w:sz="4" w:space="0" w:color="auto"/>
            </w:tcBorders>
            <w:shd w:val="clear" w:color="000000" w:fill="FFF2CC"/>
            <w:noWrap/>
            <w:vAlign w:val="center"/>
            <w:hideMark/>
          </w:tcPr>
          <w:p w14:paraId="3FAD0E3B"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22</w:t>
            </w:r>
          </w:p>
        </w:tc>
        <w:tc>
          <w:tcPr>
            <w:tcW w:w="960" w:type="dxa"/>
            <w:tcBorders>
              <w:top w:val="nil"/>
              <w:left w:val="nil"/>
              <w:bottom w:val="single" w:sz="4" w:space="0" w:color="auto"/>
              <w:right w:val="single" w:sz="4" w:space="0" w:color="auto"/>
            </w:tcBorders>
            <w:shd w:val="clear" w:color="000000" w:fill="FFF2CC"/>
            <w:noWrap/>
            <w:vAlign w:val="center"/>
            <w:hideMark/>
          </w:tcPr>
          <w:p w14:paraId="6D07C9E5"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-8</w:t>
            </w:r>
          </w:p>
        </w:tc>
        <w:tc>
          <w:tcPr>
            <w:tcW w:w="960" w:type="dxa"/>
            <w:tcBorders>
              <w:top w:val="nil"/>
              <w:left w:val="nil"/>
              <w:bottom w:val="single" w:sz="4" w:space="0" w:color="auto"/>
              <w:right w:val="single" w:sz="4" w:space="0" w:color="auto"/>
            </w:tcBorders>
            <w:shd w:val="clear" w:color="000000" w:fill="FFF2CC"/>
            <w:noWrap/>
            <w:vAlign w:val="center"/>
            <w:hideMark/>
          </w:tcPr>
          <w:p w14:paraId="5ED93593"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-35</w:t>
            </w:r>
          </w:p>
        </w:tc>
        <w:tc>
          <w:tcPr>
            <w:tcW w:w="1000" w:type="dxa"/>
            <w:tcBorders>
              <w:top w:val="nil"/>
              <w:left w:val="nil"/>
              <w:bottom w:val="single" w:sz="4" w:space="0" w:color="auto"/>
              <w:right w:val="single" w:sz="4" w:space="0" w:color="auto"/>
            </w:tcBorders>
            <w:shd w:val="clear" w:color="000000" w:fill="FFF2CC"/>
            <w:noWrap/>
            <w:vAlign w:val="center"/>
            <w:hideMark/>
          </w:tcPr>
          <w:p w14:paraId="4DE92B15"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-24</w:t>
            </w:r>
          </w:p>
        </w:tc>
      </w:tr>
      <w:tr w:rsidR="00303194" w:rsidRPr="00303194" w14:paraId="4ED07BC0" w14:textId="77777777" w:rsidTr="00303194">
        <w:trPr>
          <w:trHeight w:val="600"/>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36DF04A7"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w tym urodzenia żywe</w:t>
            </w:r>
          </w:p>
        </w:tc>
        <w:tc>
          <w:tcPr>
            <w:tcW w:w="960" w:type="dxa"/>
            <w:tcBorders>
              <w:top w:val="nil"/>
              <w:left w:val="nil"/>
              <w:bottom w:val="single" w:sz="4" w:space="0" w:color="auto"/>
              <w:right w:val="single" w:sz="4" w:space="0" w:color="auto"/>
            </w:tcBorders>
            <w:shd w:val="clear" w:color="auto" w:fill="auto"/>
            <w:noWrap/>
            <w:vAlign w:val="center"/>
            <w:hideMark/>
          </w:tcPr>
          <w:p w14:paraId="24C24EBD"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78</w:t>
            </w:r>
          </w:p>
        </w:tc>
        <w:tc>
          <w:tcPr>
            <w:tcW w:w="960" w:type="dxa"/>
            <w:tcBorders>
              <w:top w:val="nil"/>
              <w:left w:val="nil"/>
              <w:bottom w:val="single" w:sz="4" w:space="0" w:color="auto"/>
              <w:right w:val="single" w:sz="4" w:space="0" w:color="auto"/>
            </w:tcBorders>
            <w:shd w:val="clear" w:color="auto" w:fill="auto"/>
            <w:noWrap/>
            <w:vAlign w:val="center"/>
            <w:hideMark/>
          </w:tcPr>
          <w:p w14:paraId="4D537ADB"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96</w:t>
            </w:r>
          </w:p>
        </w:tc>
        <w:tc>
          <w:tcPr>
            <w:tcW w:w="960" w:type="dxa"/>
            <w:tcBorders>
              <w:top w:val="nil"/>
              <w:left w:val="nil"/>
              <w:bottom w:val="single" w:sz="4" w:space="0" w:color="auto"/>
              <w:right w:val="single" w:sz="4" w:space="0" w:color="auto"/>
            </w:tcBorders>
            <w:shd w:val="clear" w:color="auto" w:fill="auto"/>
            <w:noWrap/>
            <w:vAlign w:val="center"/>
            <w:hideMark/>
          </w:tcPr>
          <w:p w14:paraId="169D075E"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106</w:t>
            </w:r>
          </w:p>
        </w:tc>
        <w:tc>
          <w:tcPr>
            <w:tcW w:w="960" w:type="dxa"/>
            <w:tcBorders>
              <w:top w:val="nil"/>
              <w:left w:val="nil"/>
              <w:bottom w:val="single" w:sz="4" w:space="0" w:color="auto"/>
              <w:right w:val="single" w:sz="4" w:space="0" w:color="auto"/>
            </w:tcBorders>
            <w:shd w:val="clear" w:color="auto" w:fill="auto"/>
            <w:noWrap/>
            <w:vAlign w:val="center"/>
            <w:hideMark/>
          </w:tcPr>
          <w:p w14:paraId="21305287"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86</w:t>
            </w:r>
          </w:p>
        </w:tc>
        <w:tc>
          <w:tcPr>
            <w:tcW w:w="960" w:type="dxa"/>
            <w:tcBorders>
              <w:top w:val="nil"/>
              <w:left w:val="nil"/>
              <w:bottom w:val="single" w:sz="4" w:space="0" w:color="auto"/>
              <w:right w:val="single" w:sz="4" w:space="0" w:color="auto"/>
            </w:tcBorders>
            <w:shd w:val="clear" w:color="auto" w:fill="auto"/>
            <w:noWrap/>
            <w:vAlign w:val="center"/>
            <w:hideMark/>
          </w:tcPr>
          <w:p w14:paraId="55DAD36B"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110</w:t>
            </w:r>
          </w:p>
        </w:tc>
        <w:tc>
          <w:tcPr>
            <w:tcW w:w="960" w:type="dxa"/>
            <w:tcBorders>
              <w:top w:val="nil"/>
              <w:left w:val="nil"/>
              <w:bottom w:val="single" w:sz="4" w:space="0" w:color="auto"/>
              <w:right w:val="single" w:sz="4" w:space="0" w:color="auto"/>
            </w:tcBorders>
            <w:shd w:val="clear" w:color="auto" w:fill="auto"/>
            <w:noWrap/>
            <w:vAlign w:val="center"/>
            <w:hideMark/>
          </w:tcPr>
          <w:p w14:paraId="46ED898F"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93</w:t>
            </w:r>
          </w:p>
        </w:tc>
        <w:tc>
          <w:tcPr>
            <w:tcW w:w="960" w:type="dxa"/>
            <w:tcBorders>
              <w:top w:val="nil"/>
              <w:left w:val="nil"/>
              <w:bottom w:val="single" w:sz="4" w:space="0" w:color="auto"/>
              <w:right w:val="single" w:sz="4" w:space="0" w:color="auto"/>
            </w:tcBorders>
            <w:shd w:val="clear" w:color="auto" w:fill="auto"/>
            <w:noWrap/>
            <w:vAlign w:val="center"/>
            <w:hideMark/>
          </w:tcPr>
          <w:p w14:paraId="21C31D0D"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88</w:t>
            </w:r>
          </w:p>
        </w:tc>
        <w:tc>
          <w:tcPr>
            <w:tcW w:w="1000" w:type="dxa"/>
            <w:tcBorders>
              <w:top w:val="nil"/>
              <w:left w:val="nil"/>
              <w:bottom w:val="single" w:sz="4" w:space="0" w:color="auto"/>
              <w:right w:val="single" w:sz="4" w:space="0" w:color="auto"/>
            </w:tcBorders>
            <w:shd w:val="clear" w:color="auto" w:fill="auto"/>
            <w:noWrap/>
            <w:vAlign w:val="center"/>
            <w:hideMark/>
          </w:tcPr>
          <w:p w14:paraId="553E36FD"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657</w:t>
            </w:r>
          </w:p>
        </w:tc>
      </w:tr>
      <w:tr w:rsidR="00303194" w:rsidRPr="00303194" w14:paraId="69840775" w14:textId="77777777" w:rsidTr="00303194">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2F28478C"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 xml:space="preserve">w tym zgony </w:t>
            </w:r>
          </w:p>
        </w:tc>
        <w:tc>
          <w:tcPr>
            <w:tcW w:w="960" w:type="dxa"/>
            <w:tcBorders>
              <w:top w:val="nil"/>
              <w:left w:val="nil"/>
              <w:bottom w:val="single" w:sz="4" w:space="0" w:color="auto"/>
              <w:right w:val="single" w:sz="4" w:space="0" w:color="auto"/>
            </w:tcBorders>
            <w:shd w:val="clear" w:color="auto" w:fill="auto"/>
            <w:noWrap/>
            <w:vAlign w:val="center"/>
            <w:hideMark/>
          </w:tcPr>
          <w:p w14:paraId="374D94AF"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105</w:t>
            </w:r>
          </w:p>
        </w:tc>
        <w:tc>
          <w:tcPr>
            <w:tcW w:w="960" w:type="dxa"/>
            <w:tcBorders>
              <w:top w:val="nil"/>
              <w:left w:val="nil"/>
              <w:bottom w:val="single" w:sz="4" w:space="0" w:color="auto"/>
              <w:right w:val="single" w:sz="4" w:space="0" w:color="auto"/>
            </w:tcBorders>
            <w:shd w:val="clear" w:color="auto" w:fill="auto"/>
            <w:noWrap/>
            <w:vAlign w:val="center"/>
            <w:hideMark/>
          </w:tcPr>
          <w:p w14:paraId="364DDAB6"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72</w:t>
            </w:r>
          </w:p>
        </w:tc>
        <w:tc>
          <w:tcPr>
            <w:tcW w:w="960" w:type="dxa"/>
            <w:tcBorders>
              <w:top w:val="nil"/>
              <w:left w:val="nil"/>
              <w:bottom w:val="single" w:sz="4" w:space="0" w:color="auto"/>
              <w:right w:val="single" w:sz="4" w:space="0" w:color="auto"/>
            </w:tcBorders>
            <w:shd w:val="clear" w:color="auto" w:fill="auto"/>
            <w:noWrap/>
            <w:vAlign w:val="center"/>
            <w:hideMark/>
          </w:tcPr>
          <w:p w14:paraId="63CC497D"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98</w:t>
            </w:r>
          </w:p>
        </w:tc>
        <w:tc>
          <w:tcPr>
            <w:tcW w:w="960" w:type="dxa"/>
            <w:tcBorders>
              <w:top w:val="nil"/>
              <w:left w:val="nil"/>
              <w:bottom w:val="single" w:sz="4" w:space="0" w:color="auto"/>
              <w:right w:val="single" w:sz="4" w:space="0" w:color="auto"/>
            </w:tcBorders>
            <w:shd w:val="clear" w:color="auto" w:fill="auto"/>
            <w:noWrap/>
            <w:vAlign w:val="center"/>
            <w:hideMark/>
          </w:tcPr>
          <w:p w14:paraId="2F2C244A"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94</w:t>
            </w:r>
          </w:p>
        </w:tc>
        <w:tc>
          <w:tcPr>
            <w:tcW w:w="960" w:type="dxa"/>
            <w:tcBorders>
              <w:top w:val="nil"/>
              <w:left w:val="nil"/>
              <w:bottom w:val="single" w:sz="4" w:space="0" w:color="auto"/>
              <w:right w:val="single" w:sz="4" w:space="0" w:color="auto"/>
            </w:tcBorders>
            <w:shd w:val="clear" w:color="auto" w:fill="auto"/>
            <w:noWrap/>
            <w:vAlign w:val="center"/>
            <w:hideMark/>
          </w:tcPr>
          <w:p w14:paraId="4B790998"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88</w:t>
            </w:r>
          </w:p>
        </w:tc>
        <w:tc>
          <w:tcPr>
            <w:tcW w:w="960" w:type="dxa"/>
            <w:tcBorders>
              <w:top w:val="nil"/>
              <w:left w:val="nil"/>
              <w:bottom w:val="single" w:sz="4" w:space="0" w:color="auto"/>
              <w:right w:val="single" w:sz="4" w:space="0" w:color="auto"/>
            </w:tcBorders>
            <w:shd w:val="clear" w:color="auto" w:fill="auto"/>
            <w:noWrap/>
            <w:vAlign w:val="center"/>
            <w:hideMark/>
          </w:tcPr>
          <w:p w14:paraId="7D71D678"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101</w:t>
            </w:r>
          </w:p>
        </w:tc>
        <w:tc>
          <w:tcPr>
            <w:tcW w:w="960" w:type="dxa"/>
            <w:tcBorders>
              <w:top w:val="nil"/>
              <w:left w:val="nil"/>
              <w:bottom w:val="single" w:sz="4" w:space="0" w:color="auto"/>
              <w:right w:val="single" w:sz="4" w:space="0" w:color="auto"/>
            </w:tcBorders>
            <w:shd w:val="clear" w:color="auto" w:fill="auto"/>
            <w:noWrap/>
            <w:vAlign w:val="center"/>
            <w:hideMark/>
          </w:tcPr>
          <w:p w14:paraId="133DBA06"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123</w:t>
            </w:r>
          </w:p>
        </w:tc>
        <w:tc>
          <w:tcPr>
            <w:tcW w:w="1000" w:type="dxa"/>
            <w:tcBorders>
              <w:top w:val="nil"/>
              <w:left w:val="nil"/>
              <w:bottom w:val="single" w:sz="4" w:space="0" w:color="auto"/>
              <w:right w:val="single" w:sz="4" w:space="0" w:color="auto"/>
            </w:tcBorders>
            <w:shd w:val="clear" w:color="auto" w:fill="auto"/>
            <w:noWrap/>
            <w:vAlign w:val="center"/>
            <w:hideMark/>
          </w:tcPr>
          <w:p w14:paraId="4216388B"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681</w:t>
            </w:r>
          </w:p>
        </w:tc>
      </w:tr>
      <w:tr w:rsidR="00303194" w:rsidRPr="00303194" w14:paraId="0FAC4305" w14:textId="77777777" w:rsidTr="00303194">
        <w:trPr>
          <w:trHeight w:val="900"/>
        </w:trPr>
        <w:tc>
          <w:tcPr>
            <w:tcW w:w="1840" w:type="dxa"/>
            <w:tcBorders>
              <w:top w:val="nil"/>
              <w:left w:val="single" w:sz="4" w:space="0" w:color="auto"/>
              <w:bottom w:val="single" w:sz="4" w:space="0" w:color="auto"/>
              <w:right w:val="single" w:sz="4" w:space="0" w:color="auto"/>
            </w:tcBorders>
            <w:shd w:val="clear" w:color="000000" w:fill="FFF2CC"/>
            <w:vAlign w:val="center"/>
            <w:hideMark/>
          </w:tcPr>
          <w:p w14:paraId="091F00FA"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Gmina Małogoszcz - przyrost naturalny</w:t>
            </w:r>
          </w:p>
        </w:tc>
        <w:tc>
          <w:tcPr>
            <w:tcW w:w="960" w:type="dxa"/>
            <w:tcBorders>
              <w:top w:val="nil"/>
              <w:left w:val="nil"/>
              <w:bottom w:val="single" w:sz="4" w:space="0" w:color="auto"/>
              <w:right w:val="single" w:sz="4" w:space="0" w:color="auto"/>
            </w:tcBorders>
            <w:shd w:val="clear" w:color="000000" w:fill="FFF2CC"/>
            <w:noWrap/>
            <w:vAlign w:val="center"/>
            <w:hideMark/>
          </w:tcPr>
          <w:p w14:paraId="057538C3"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-30</w:t>
            </w:r>
          </w:p>
        </w:tc>
        <w:tc>
          <w:tcPr>
            <w:tcW w:w="960" w:type="dxa"/>
            <w:tcBorders>
              <w:top w:val="nil"/>
              <w:left w:val="nil"/>
              <w:bottom w:val="single" w:sz="4" w:space="0" w:color="auto"/>
              <w:right w:val="single" w:sz="4" w:space="0" w:color="auto"/>
            </w:tcBorders>
            <w:shd w:val="clear" w:color="000000" w:fill="FFF2CC"/>
            <w:noWrap/>
            <w:vAlign w:val="center"/>
            <w:hideMark/>
          </w:tcPr>
          <w:p w14:paraId="7D0F3E51"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5</w:t>
            </w:r>
          </w:p>
        </w:tc>
        <w:tc>
          <w:tcPr>
            <w:tcW w:w="960" w:type="dxa"/>
            <w:tcBorders>
              <w:top w:val="nil"/>
              <w:left w:val="nil"/>
              <w:bottom w:val="single" w:sz="4" w:space="0" w:color="auto"/>
              <w:right w:val="single" w:sz="4" w:space="0" w:color="auto"/>
            </w:tcBorders>
            <w:shd w:val="clear" w:color="000000" w:fill="FFF2CC"/>
            <w:noWrap/>
            <w:vAlign w:val="center"/>
            <w:hideMark/>
          </w:tcPr>
          <w:p w14:paraId="4CD6B371"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000000" w:fill="FFF2CC"/>
            <w:noWrap/>
            <w:vAlign w:val="center"/>
            <w:hideMark/>
          </w:tcPr>
          <w:p w14:paraId="63AEE65E"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27</w:t>
            </w:r>
          </w:p>
        </w:tc>
        <w:tc>
          <w:tcPr>
            <w:tcW w:w="960" w:type="dxa"/>
            <w:tcBorders>
              <w:top w:val="nil"/>
              <w:left w:val="nil"/>
              <w:bottom w:val="single" w:sz="4" w:space="0" w:color="auto"/>
              <w:right w:val="single" w:sz="4" w:space="0" w:color="auto"/>
            </w:tcBorders>
            <w:shd w:val="clear" w:color="000000" w:fill="FFF2CC"/>
            <w:noWrap/>
            <w:vAlign w:val="center"/>
            <w:hideMark/>
          </w:tcPr>
          <w:p w14:paraId="47C888B4"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-13</w:t>
            </w:r>
          </w:p>
        </w:tc>
        <w:tc>
          <w:tcPr>
            <w:tcW w:w="960" w:type="dxa"/>
            <w:tcBorders>
              <w:top w:val="nil"/>
              <w:left w:val="nil"/>
              <w:bottom w:val="single" w:sz="4" w:space="0" w:color="auto"/>
              <w:right w:val="single" w:sz="4" w:space="0" w:color="auto"/>
            </w:tcBorders>
            <w:shd w:val="clear" w:color="000000" w:fill="FFF2CC"/>
            <w:noWrap/>
            <w:vAlign w:val="center"/>
            <w:hideMark/>
          </w:tcPr>
          <w:p w14:paraId="73313216"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-38</w:t>
            </w:r>
          </w:p>
        </w:tc>
        <w:tc>
          <w:tcPr>
            <w:tcW w:w="960" w:type="dxa"/>
            <w:tcBorders>
              <w:top w:val="nil"/>
              <w:left w:val="nil"/>
              <w:bottom w:val="single" w:sz="4" w:space="0" w:color="auto"/>
              <w:right w:val="single" w:sz="4" w:space="0" w:color="auto"/>
            </w:tcBorders>
            <w:shd w:val="clear" w:color="000000" w:fill="FFF2CC"/>
            <w:noWrap/>
            <w:vAlign w:val="center"/>
            <w:hideMark/>
          </w:tcPr>
          <w:p w14:paraId="415B67E2"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-70</w:t>
            </w:r>
          </w:p>
        </w:tc>
        <w:tc>
          <w:tcPr>
            <w:tcW w:w="1000" w:type="dxa"/>
            <w:tcBorders>
              <w:top w:val="nil"/>
              <w:left w:val="nil"/>
              <w:bottom w:val="single" w:sz="4" w:space="0" w:color="auto"/>
              <w:right w:val="single" w:sz="4" w:space="0" w:color="auto"/>
            </w:tcBorders>
            <w:shd w:val="clear" w:color="000000" w:fill="FFF2CC"/>
            <w:noWrap/>
            <w:vAlign w:val="center"/>
            <w:hideMark/>
          </w:tcPr>
          <w:p w14:paraId="6AAD2689"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-109</w:t>
            </w:r>
          </w:p>
        </w:tc>
      </w:tr>
      <w:tr w:rsidR="00303194" w:rsidRPr="00303194" w14:paraId="2D06FDEA" w14:textId="77777777" w:rsidTr="00303194">
        <w:trPr>
          <w:trHeight w:val="600"/>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5E93C3D9"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w tym urodzenia żywe</w:t>
            </w:r>
          </w:p>
        </w:tc>
        <w:tc>
          <w:tcPr>
            <w:tcW w:w="960" w:type="dxa"/>
            <w:tcBorders>
              <w:top w:val="nil"/>
              <w:left w:val="nil"/>
              <w:bottom w:val="single" w:sz="4" w:space="0" w:color="auto"/>
              <w:right w:val="single" w:sz="4" w:space="0" w:color="auto"/>
            </w:tcBorders>
            <w:shd w:val="clear" w:color="auto" w:fill="auto"/>
            <w:noWrap/>
            <w:vAlign w:val="center"/>
            <w:hideMark/>
          </w:tcPr>
          <w:p w14:paraId="65CD3C0A"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102</w:t>
            </w:r>
          </w:p>
        </w:tc>
        <w:tc>
          <w:tcPr>
            <w:tcW w:w="960" w:type="dxa"/>
            <w:tcBorders>
              <w:top w:val="nil"/>
              <w:left w:val="nil"/>
              <w:bottom w:val="single" w:sz="4" w:space="0" w:color="auto"/>
              <w:right w:val="single" w:sz="4" w:space="0" w:color="auto"/>
            </w:tcBorders>
            <w:shd w:val="clear" w:color="auto" w:fill="auto"/>
            <w:noWrap/>
            <w:vAlign w:val="center"/>
            <w:hideMark/>
          </w:tcPr>
          <w:p w14:paraId="0D852E2B"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115</w:t>
            </w:r>
          </w:p>
        </w:tc>
        <w:tc>
          <w:tcPr>
            <w:tcW w:w="960" w:type="dxa"/>
            <w:tcBorders>
              <w:top w:val="nil"/>
              <w:left w:val="nil"/>
              <w:bottom w:val="single" w:sz="4" w:space="0" w:color="auto"/>
              <w:right w:val="single" w:sz="4" w:space="0" w:color="auto"/>
            </w:tcBorders>
            <w:shd w:val="clear" w:color="auto" w:fill="auto"/>
            <w:noWrap/>
            <w:vAlign w:val="center"/>
            <w:hideMark/>
          </w:tcPr>
          <w:p w14:paraId="4948D5A0"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116</w:t>
            </w:r>
          </w:p>
        </w:tc>
        <w:tc>
          <w:tcPr>
            <w:tcW w:w="960" w:type="dxa"/>
            <w:tcBorders>
              <w:top w:val="nil"/>
              <w:left w:val="nil"/>
              <w:bottom w:val="single" w:sz="4" w:space="0" w:color="auto"/>
              <w:right w:val="single" w:sz="4" w:space="0" w:color="auto"/>
            </w:tcBorders>
            <w:shd w:val="clear" w:color="auto" w:fill="auto"/>
            <w:noWrap/>
            <w:vAlign w:val="center"/>
            <w:hideMark/>
          </w:tcPr>
          <w:p w14:paraId="0A384933"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121</w:t>
            </w:r>
          </w:p>
        </w:tc>
        <w:tc>
          <w:tcPr>
            <w:tcW w:w="960" w:type="dxa"/>
            <w:tcBorders>
              <w:top w:val="nil"/>
              <w:left w:val="nil"/>
              <w:bottom w:val="single" w:sz="4" w:space="0" w:color="auto"/>
              <w:right w:val="single" w:sz="4" w:space="0" w:color="auto"/>
            </w:tcBorders>
            <w:shd w:val="clear" w:color="auto" w:fill="auto"/>
            <w:noWrap/>
            <w:vAlign w:val="center"/>
            <w:hideMark/>
          </w:tcPr>
          <w:p w14:paraId="2C5CD67C"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99</w:t>
            </w:r>
          </w:p>
        </w:tc>
        <w:tc>
          <w:tcPr>
            <w:tcW w:w="960" w:type="dxa"/>
            <w:tcBorders>
              <w:top w:val="nil"/>
              <w:left w:val="nil"/>
              <w:bottom w:val="single" w:sz="4" w:space="0" w:color="auto"/>
              <w:right w:val="single" w:sz="4" w:space="0" w:color="auto"/>
            </w:tcBorders>
            <w:shd w:val="clear" w:color="auto" w:fill="auto"/>
            <w:noWrap/>
            <w:vAlign w:val="center"/>
            <w:hideMark/>
          </w:tcPr>
          <w:p w14:paraId="009D2C4A"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111</w:t>
            </w:r>
          </w:p>
        </w:tc>
        <w:tc>
          <w:tcPr>
            <w:tcW w:w="960" w:type="dxa"/>
            <w:tcBorders>
              <w:top w:val="nil"/>
              <w:left w:val="nil"/>
              <w:bottom w:val="single" w:sz="4" w:space="0" w:color="auto"/>
              <w:right w:val="single" w:sz="4" w:space="0" w:color="auto"/>
            </w:tcBorders>
            <w:shd w:val="clear" w:color="auto" w:fill="auto"/>
            <w:noWrap/>
            <w:vAlign w:val="center"/>
            <w:hideMark/>
          </w:tcPr>
          <w:p w14:paraId="28B8D32C"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78</w:t>
            </w:r>
          </w:p>
        </w:tc>
        <w:tc>
          <w:tcPr>
            <w:tcW w:w="1000" w:type="dxa"/>
            <w:tcBorders>
              <w:top w:val="nil"/>
              <w:left w:val="nil"/>
              <w:bottom w:val="single" w:sz="4" w:space="0" w:color="auto"/>
              <w:right w:val="single" w:sz="4" w:space="0" w:color="auto"/>
            </w:tcBorders>
            <w:shd w:val="clear" w:color="auto" w:fill="auto"/>
            <w:noWrap/>
            <w:vAlign w:val="center"/>
            <w:hideMark/>
          </w:tcPr>
          <w:p w14:paraId="558A12FB"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742</w:t>
            </w:r>
          </w:p>
        </w:tc>
      </w:tr>
      <w:tr w:rsidR="00303194" w:rsidRPr="00303194" w14:paraId="02DD91D6" w14:textId="77777777" w:rsidTr="00303194">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0047CA2F"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lastRenderedPageBreak/>
              <w:t xml:space="preserve">w tym zgony </w:t>
            </w:r>
          </w:p>
        </w:tc>
        <w:tc>
          <w:tcPr>
            <w:tcW w:w="960" w:type="dxa"/>
            <w:tcBorders>
              <w:top w:val="nil"/>
              <w:left w:val="nil"/>
              <w:bottom w:val="single" w:sz="4" w:space="0" w:color="auto"/>
              <w:right w:val="single" w:sz="4" w:space="0" w:color="auto"/>
            </w:tcBorders>
            <w:shd w:val="clear" w:color="auto" w:fill="auto"/>
            <w:noWrap/>
            <w:vAlign w:val="center"/>
            <w:hideMark/>
          </w:tcPr>
          <w:p w14:paraId="5D242E2F"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132</w:t>
            </w:r>
          </w:p>
        </w:tc>
        <w:tc>
          <w:tcPr>
            <w:tcW w:w="960" w:type="dxa"/>
            <w:tcBorders>
              <w:top w:val="nil"/>
              <w:left w:val="nil"/>
              <w:bottom w:val="single" w:sz="4" w:space="0" w:color="auto"/>
              <w:right w:val="single" w:sz="4" w:space="0" w:color="auto"/>
            </w:tcBorders>
            <w:shd w:val="clear" w:color="auto" w:fill="auto"/>
            <w:noWrap/>
            <w:vAlign w:val="center"/>
            <w:hideMark/>
          </w:tcPr>
          <w:p w14:paraId="500CBB5C"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110</w:t>
            </w:r>
          </w:p>
        </w:tc>
        <w:tc>
          <w:tcPr>
            <w:tcW w:w="960" w:type="dxa"/>
            <w:tcBorders>
              <w:top w:val="nil"/>
              <w:left w:val="nil"/>
              <w:bottom w:val="single" w:sz="4" w:space="0" w:color="auto"/>
              <w:right w:val="single" w:sz="4" w:space="0" w:color="auto"/>
            </w:tcBorders>
            <w:shd w:val="clear" w:color="auto" w:fill="auto"/>
            <w:noWrap/>
            <w:vAlign w:val="center"/>
            <w:hideMark/>
          </w:tcPr>
          <w:p w14:paraId="137C8B12"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106</w:t>
            </w:r>
          </w:p>
        </w:tc>
        <w:tc>
          <w:tcPr>
            <w:tcW w:w="960" w:type="dxa"/>
            <w:tcBorders>
              <w:top w:val="nil"/>
              <w:left w:val="nil"/>
              <w:bottom w:val="single" w:sz="4" w:space="0" w:color="auto"/>
              <w:right w:val="single" w:sz="4" w:space="0" w:color="auto"/>
            </w:tcBorders>
            <w:shd w:val="clear" w:color="auto" w:fill="auto"/>
            <w:noWrap/>
            <w:vAlign w:val="center"/>
            <w:hideMark/>
          </w:tcPr>
          <w:p w14:paraId="2BEFF26E"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94</w:t>
            </w:r>
          </w:p>
        </w:tc>
        <w:tc>
          <w:tcPr>
            <w:tcW w:w="960" w:type="dxa"/>
            <w:tcBorders>
              <w:top w:val="nil"/>
              <w:left w:val="nil"/>
              <w:bottom w:val="single" w:sz="4" w:space="0" w:color="auto"/>
              <w:right w:val="single" w:sz="4" w:space="0" w:color="auto"/>
            </w:tcBorders>
            <w:shd w:val="clear" w:color="auto" w:fill="auto"/>
            <w:noWrap/>
            <w:vAlign w:val="center"/>
            <w:hideMark/>
          </w:tcPr>
          <w:p w14:paraId="2F3424FA"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112</w:t>
            </w:r>
          </w:p>
        </w:tc>
        <w:tc>
          <w:tcPr>
            <w:tcW w:w="960" w:type="dxa"/>
            <w:tcBorders>
              <w:top w:val="nil"/>
              <w:left w:val="nil"/>
              <w:bottom w:val="single" w:sz="4" w:space="0" w:color="auto"/>
              <w:right w:val="single" w:sz="4" w:space="0" w:color="auto"/>
            </w:tcBorders>
            <w:shd w:val="clear" w:color="auto" w:fill="auto"/>
            <w:noWrap/>
            <w:vAlign w:val="center"/>
            <w:hideMark/>
          </w:tcPr>
          <w:p w14:paraId="7E7B5B71"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149</w:t>
            </w:r>
          </w:p>
        </w:tc>
        <w:tc>
          <w:tcPr>
            <w:tcW w:w="960" w:type="dxa"/>
            <w:tcBorders>
              <w:top w:val="nil"/>
              <w:left w:val="nil"/>
              <w:bottom w:val="single" w:sz="4" w:space="0" w:color="auto"/>
              <w:right w:val="single" w:sz="4" w:space="0" w:color="auto"/>
            </w:tcBorders>
            <w:shd w:val="clear" w:color="auto" w:fill="auto"/>
            <w:noWrap/>
            <w:vAlign w:val="center"/>
            <w:hideMark/>
          </w:tcPr>
          <w:p w14:paraId="5D6FE8F9"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148</w:t>
            </w:r>
          </w:p>
        </w:tc>
        <w:tc>
          <w:tcPr>
            <w:tcW w:w="1000" w:type="dxa"/>
            <w:tcBorders>
              <w:top w:val="nil"/>
              <w:left w:val="nil"/>
              <w:bottom w:val="single" w:sz="4" w:space="0" w:color="auto"/>
              <w:right w:val="single" w:sz="4" w:space="0" w:color="auto"/>
            </w:tcBorders>
            <w:shd w:val="clear" w:color="auto" w:fill="auto"/>
            <w:noWrap/>
            <w:vAlign w:val="center"/>
            <w:hideMark/>
          </w:tcPr>
          <w:p w14:paraId="29497A17"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851</w:t>
            </w:r>
          </w:p>
        </w:tc>
      </w:tr>
      <w:tr w:rsidR="00303194" w:rsidRPr="00303194" w14:paraId="32088A2F" w14:textId="77777777" w:rsidTr="00303194">
        <w:trPr>
          <w:trHeight w:val="600"/>
        </w:trPr>
        <w:tc>
          <w:tcPr>
            <w:tcW w:w="1840" w:type="dxa"/>
            <w:tcBorders>
              <w:top w:val="nil"/>
              <w:left w:val="single" w:sz="4" w:space="0" w:color="auto"/>
              <w:bottom w:val="single" w:sz="4" w:space="0" w:color="auto"/>
              <w:right w:val="single" w:sz="4" w:space="0" w:color="auto"/>
            </w:tcBorders>
            <w:shd w:val="clear" w:color="000000" w:fill="FFF2CC"/>
            <w:vAlign w:val="center"/>
            <w:hideMark/>
          </w:tcPr>
          <w:p w14:paraId="09306B2E"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Gmina Piekoszów - przyrost naturalny</w:t>
            </w:r>
          </w:p>
        </w:tc>
        <w:tc>
          <w:tcPr>
            <w:tcW w:w="960" w:type="dxa"/>
            <w:tcBorders>
              <w:top w:val="nil"/>
              <w:left w:val="nil"/>
              <w:bottom w:val="single" w:sz="4" w:space="0" w:color="auto"/>
              <w:right w:val="single" w:sz="4" w:space="0" w:color="auto"/>
            </w:tcBorders>
            <w:shd w:val="clear" w:color="000000" w:fill="FFF2CC"/>
            <w:noWrap/>
            <w:vAlign w:val="center"/>
            <w:hideMark/>
          </w:tcPr>
          <w:p w14:paraId="218C6C2D"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14</w:t>
            </w:r>
          </w:p>
        </w:tc>
        <w:tc>
          <w:tcPr>
            <w:tcW w:w="960" w:type="dxa"/>
            <w:tcBorders>
              <w:top w:val="nil"/>
              <w:left w:val="nil"/>
              <w:bottom w:val="single" w:sz="4" w:space="0" w:color="auto"/>
              <w:right w:val="single" w:sz="4" w:space="0" w:color="auto"/>
            </w:tcBorders>
            <w:shd w:val="clear" w:color="000000" w:fill="FFF2CC"/>
            <w:noWrap/>
            <w:vAlign w:val="center"/>
            <w:hideMark/>
          </w:tcPr>
          <w:p w14:paraId="231EC81E"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-8</w:t>
            </w:r>
          </w:p>
        </w:tc>
        <w:tc>
          <w:tcPr>
            <w:tcW w:w="960" w:type="dxa"/>
            <w:tcBorders>
              <w:top w:val="nil"/>
              <w:left w:val="nil"/>
              <w:bottom w:val="single" w:sz="4" w:space="0" w:color="auto"/>
              <w:right w:val="single" w:sz="4" w:space="0" w:color="auto"/>
            </w:tcBorders>
            <w:shd w:val="clear" w:color="000000" w:fill="FFF2CC"/>
            <w:noWrap/>
            <w:vAlign w:val="center"/>
            <w:hideMark/>
          </w:tcPr>
          <w:p w14:paraId="6EEFDFF4"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24</w:t>
            </w:r>
          </w:p>
        </w:tc>
        <w:tc>
          <w:tcPr>
            <w:tcW w:w="960" w:type="dxa"/>
            <w:tcBorders>
              <w:top w:val="nil"/>
              <w:left w:val="nil"/>
              <w:bottom w:val="single" w:sz="4" w:space="0" w:color="auto"/>
              <w:right w:val="single" w:sz="4" w:space="0" w:color="auto"/>
            </w:tcBorders>
            <w:shd w:val="clear" w:color="000000" w:fill="FFF2CC"/>
            <w:noWrap/>
            <w:vAlign w:val="center"/>
            <w:hideMark/>
          </w:tcPr>
          <w:p w14:paraId="036F8CEB"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35</w:t>
            </w:r>
          </w:p>
        </w:tc>
        <w:tc>
          <w:tcPr>
            <w:tcW w:w="960" w:type="dxa"/>
            <w:tcBorders>
              <w:top w:val="nil"/>
              <w:left w:val="nil"/>
              <w:bottom w:val="single" w:sz="4" w:space="0" w:color="auto"/>
              <w:right w:val="single" w:sz="4" w:space="0" w:color="auto"/>
            </w:tcBorders>
            <w:shd w:val="clear" w:color="000000" w:fill="FFF2CC"/>
            <w:noWrap/>
            <w:vAlign w:val="center"/>
            <w:hideMark/>
          </w:tcPr>
          <w:p w14:paraId="697DB337"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-11</w:t>
            </w:r>
          </w:p>
        </w:tc>
        <w:tc>
          <w:tcPr>
            <w:tcW w:w="960" w:type="dxa"/>
            <w:tcBorders>
              <w:top w:val="nil"/>
              <w:left w:val="nil"/>
              <w:bottom w:val="single" w:sz="4" w:space="0" w:color="auto"/>
              <w:right w:val="single" w:sz="4" w:space="0" w:color="auto"/>
            </w:tcBorders>
            <w:shd w:val="clear" w:color="000000" w:fill="FFF2CC"/>
            <w:noWrap/>
            <w:vAlign w:val="center"/>
            <w:hideMark/>
          </w:tcPr>
          <w:p w14:paraId="16512664"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-64</w:t>
            </w:r>
          </w:p>
        </w:tc>
        <w:tc>
          <w:tcPr>
            <w:tcW w:w="960" w:type="dxa"/>
            <w:tcBorders>
              <w:top w:val="nil"/>
              <w:left w:val="nil"/>
              <w:bottom w:val="single" w:sz="4" w:space="0" w:color="auto"/>
              <w:right w:val="single" w:sz="4" w:space="0" w:color="auto"/>
            </w:tcBorders>
            <w:shd w:val="clear" w:color="000000" w:fill="FFF2CC"/>
            <w:noWrap/>
            <w:vAlign w:val="center"/>
            <w:hideMark/>
          </w:tcPr>
          <w:p w14:paraId="423A82E6"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-47</w:t>
            </w:r>
          </w:p>
        </w:tc>
        <w:tc>
          <w:tcPr>
            <w:tcW w:w="1000" w:type="dxa"/>
            <w:tcBorders>
              <w:top w:val="nil"/>
              <w:left w:val="nil"/>
              <w:bottom w:val="single" w:sz="4" w:space="0" w:color="auto"/>
              <w:right w:val="single" w:sz="4" w:space="0" w:color="auto"/>
            </w:tcBorders>
            <w:shd w:val="clear" w:color="000000" w:fill="FFF2CC"/>
            <w:noWrap/>
            <w:vAlign w:val="center"/>
            <w:hideMark/>
          </w:tcPr>
          <w:p w14:paraId="59BC90B6"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-57</w:t>
            </w:r>
          </w:p>
        </w:tc>
      </w:tr>
      <w:tr w:rsidR="00303194" w:rsidRPr="00303194" w14:paraId="0F36D5BB" w14:textId="77777777" w:rsidTr="00303194">
        <w:trPr>
          <w:trHeight w:val="600"/>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0CA9EE6A"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w tym urodzenia żywe</w:t>
            </w:r>
          </w:p>
        </w:tc>
        <w:tc>
          <w:tcPr>
            <w:tcW w:w="960" w:type="dxa"/>
            <w:tcBorders>
              <w:top w:val="nil"/>
              <w:left w:val="nil"/>
              <w:bottom w:val="single" w:sz="4" w:space="0" w:color="auto"/>
              <w:right w:val="single" w:sz="4" w:space="0" w:color="auto"/>
            </w:tcBorders>
            <w:shd w:val="clear" w:color="auto" w:fill="auto"/>
            <w:noWrap/>
            <w:vAlign w:val="center"/>
            <w:hideMark/>
          </w:tcPr>
          <w:p w14:paraId="6E2C1AF7"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169</w:t>
            </w:r>
          </w:p>
        </w:tc>
        <w:tc>
          <w:tcPr>
            <w:tcW w:w="960" w:type="dxa"/>
            <w:tcBorders>
              <w:top w:val="nil"/>
              <w:left w:val="nil"/>
              <w:bottom w:val="single" w:sz="4" w:space="0" w:color="auto"/>
              <w:right w:val="single" w:sz="4" w:space="0" w:color="auto"/>
            </w:tcBorders>
            <w:shd w:val="clear" w:color="auto" w:fill="auto"/>
            <w:noWrap/>
            <w:vAlign w:val="center"/>
            <w:hideMark/>
          </w:tcPr>
          <w:p w14:paraId="2D137A5B"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146</w:t>
            </w:r>
          </w:p>
        </w:tc>
        <w:tc>
          <w:tcPr>
            <w:tcW w:w="960" w:type="dxa"/>
            <w:tcBorders>
              <w:top w:val="nil"/>
              <w:left w:val="nil"/>
              <w:bottom w:val="single" w:sz="4" w:space="0" w:color="auto"/>
              <w:right w:val="single" w:sz="4" w:space="0" w:color="auto"/>
            </w:tcBorders>
            <w:shd w:val="clear" w:color="auto" w:fill="auto"/>
            <w:noWrap/>
            <w:vAlign w:val="center"/>
            <w:hideMark/>
          </w:tcPr>
          <w:p w14:paraId="5F49BC04"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182</w:t>
            </w:r>
          </w:p>
        </w:tc>
        <w:tc>
          <w:tcPr>
            <w:tcW w:w="960" w:type="dxa"/>
            <w:tcBorders>
              <w:top w:val="nil"/>
              <w:left w:val="nil"/>
              <w:bottom w:val="single" w:sz="4" w:space="0" w:color="auto"/>
              <w:right w:val="single" w:sz="4" w:space="0" w:color="auto"/>
            </w:tcBorders>
            <w:shd w:val="clear" w:color="auto" w:fill="auto"/>
            <w:noWrap/>
            <w:vAlign w:val="center"/>
            <w:hideMark/>
          </w:tcPr>
          <w:p w14:paraId="2ABEBFD1"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172</w:t>
            </w:r>
          </w:p>
        </w:tc>
        <w:tc>
          <w:tcPr>
            <w:tcW w:w="960" w:type="dxa"/>
            <w:tcBorders>
              <w:top w:val="nil"/>
              <w:left w:val="nil"/>
              <w:bottom w:val="single" w:sz="4" w:space="0" w:color="auto"/>
              <w:right w:val="single" w:sz="4" w:space="0" w:color="auto"/>
            </w:tcBorders>
            <w:shd w:val="clear" w:color="auto" w:fill="auto"/>
            <w:noWrap/>
            <w:vAlign w:val="center"/>
            <w:hideMark/>
          </w:tcPr>
          <w:p w14:paraId="72D19103"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152</w:t>
            </w:r>
          </w:p>
        </w:tc>
        <w:tc>
          <w:tcPr>
            <w:tcW w:w="960" w:type="dxa"/>
            <w:tcBorders>
              <w:top w:val="nil"/>
              <w:left w:val="nil"/>
              <w:bottom w:val="single" w:sz="4" w:space="0" w:color="auto"/>
              <w:right w:val="single" w:sz="4" w:space="0" w:color="auto"/>
            </w:tcBorders>
            <w:shd w:val="clear" w:color="auto" w:fill="auto"/>
            <w:noWrap/>
            <w:vAlign w:val="center"/>
            <w:hideMark/>
          </w:tcPr>
          <w:p w14:paraId="6CB502FE"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138</w:t>
            </w:r>
          </w:p>
        </w:tc>
        <w:tc>
          <w:tcPr>
            <w:tcW w:w="960" w:type="dxa"/>
            <w:tcBorders>
              <w:top w:val="nil"/>
              <w:left w:val="nil"/>
              <w:bottom w:val="single" w:sz="4" w:space="0" w:color="auto"/>
              <w:right w:val="single" w:sz="4" w:space="0" w:color="auto"/>
            </w:tcBorders>
            <w:shd w:val="clear" w:color="auto" w:fill="auto"/>
            <w:noWrap/>
            <w:vAlign w:val="center"/>
            <w:hideMark/>
          </w:tcPr>
          <w:p w14:paraId="7740C17B"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157</w:t>
            </w:r>
          </w:p>
        </w:tc>
        <w:tc>
          <w:tcPr>
            <w:tcW w:w="1000" w:type="dxa"/>
            <w:tcBorders>
              <w:top w:val="nil"/>
              <w:left w:val="nil"/>
              <w:bottom w:val="single" w:sz="4" w:space="0" w:color="auto"/>
              <w:right w:val="single" w:sz="4" w:space="0" w:color="auto"/>
            </w:tcBorders>
            <w:shd w:val="clear" w:color="auto" w:fill="auto"/>
            <w:noWrap/>
            <w:vAlign w:val="center"/>
            <w:hideMark/>
          </w:tcPr>
          <w:p w14:paraId="0A4B8B97"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1116</w:t>
            </w:r>
          </w:p>
        </w:tc>
      </w:tr>
      <w:tr w:rsidR="00303194" w:rsidRPr="00303194" w14:paraId="592AC6E9" w14:textId="77777777" w:rsidTr="00303194">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45B2316A"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 xml:space="preserve">w tym zgony </w:t>
            </w:r>
          </w:p>
        </w:tc>
        <w:tc>
          <w:tcPr>
            <w:tcW w:w="960" w:type="dxa"/>
            <w:tcBorders>
              <w:top w:val="nil"/>
              <w:left w:val="nil"/>
              <w:bottom w:val="single" w:sz="4" w:space="0" w:color="auto"/>
              <w:right w:val="single" w:sz="4" w:space="0" w:color="auto"/>
            </w:tcBorders>
            <w:shd w:val="clear" w:color="auto" w:fill="auto"/>
            <w:noWrap/>
            <w:vAlign w:val="center"/>
            <w:hideMark/>
          </w:tcPr>
          <w:p w14:paraId="601E781D"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155</w:t>
            </w:r>
          </w:p>
        </w:tc>
        <w:tc>
          <w:tcPr>
            <w:tcW w:w="960" w:type="dxa"/>
            <w:tcBorders>
              <w:top w:val="nil"/>
              <w:left w:val="nil"/>
              <w:bottom w:val="single" w:sz="4" w:space="0" w:color="auto"/>
              <w:right w:val="single" w:sz="4" w:space="0" w:color="auto"/>
            </w:tcBorders>
            <w:shd w:val="clear" w:color="auto" w:fill="auto"/>
            <w:noWrap/>
            <w:vAlign w:val="center"/>
            <w:hideMark/>
          </w:tcPr>
          <w:p w14:paraId="0BF2CAC1"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154</w:t>
            </w:r>
          </w:p>
        </w:tc>
        <w:tc>
          <w:tcPr>
            <w:tcW w:w="960" w:type="dxa"/>
            <w:tcBorders>
              <w:top w:val="nil"/>
              <w:left w:val="nil"/>
              <w:bottom w:val="single" w:sz="4" w:space="0" w:color="auto"/>
              <w:right w:val="single" w:sz="4" w:space="0" w:color="auto"/>
            </w:tcBorders>
            <w:shd w:val="clear" w:color="auto" w:fill="auto"/>
            <w:noWrap/>
            <w:vAlign w:val="center"/>
            <w:hideMark/>
          </w:tcPr>
          <w:p w14:paraId="7C58F5E6"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158</w:t>
            </w:r>
          </w:p>
        </w:tc>
        <w:tc>
          <w:tcPr>
            <w:tcW w:w="960" w:type="dxa"/>
            <w:tcBorders>
              <w:top w:val="nil"/>
              <w:left w:val="nil"/>
              <w:bottom w:val="single" w:sz="4" w:space="0" w:color="auto"/>
              <w:right w:val="single" w:sz="4" w:space="0" w:color="auto"/>
            </w:tcBorders>
            <w:shd w:val="clear" w:color="auto" w:fill="auto"/>
            <w:noWrap/>
            <w:vAlign w:val="center"/>
            <w:hideMark/>
          </w:tcPr>
          <w:p w14:paraId="7BDE63B3"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137</w:t>
            </w:r>
          </w:p>
        </w:tc>
        <w:tc>
          <w:tcPr>
            <w:tcW w:w="960" w:type="dxa"/>
            <w:tcBorders>
              <w:top w:val="nil"/>
              <w:left w:val="nil"/>
              <w:bottom w:val="single" w:sz="4" w:space="0" w:color="auto"/>
              <w:right w:val="single" w:sz="4" w:space="0" w:color="auto"/>
            </w:tcBorders>
            <w:shd w:val="clear" w:color="auto" w:fill="auto"/>
            <w:noWrap/>
            <w:vAlign w:val="center"/>
            <w:hideMark/>
          </w:tcPr>
          <w:p w14:paraId="1DA3C0A4"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163</w:t>
            </w:r>
          </w:p>
        </w:tc>
        <w:tc>
          <w:tcPr>
            <w:tcW w:w="960" w:type="dxa"/>
            <w:tcBorders>
              <w:top w:val="nil"/>
              <w:left w:val="nil"/>
              <w:bottom w:val="single" w:sz="4" w:space="0" w:color="auto"/>
              <w:right w:val="single" w:sz="4" w:space="0" w:color="auto"/>
            </w:tcBorders>
            <w:shd w:val="clear" w:color="auto" w:fill="auto"/>
            <w:noWrap/>
            <w:vAlign w:val="center"/>
            <w:hideMark/>
          </w:tcPr>
          <w:p w14:paraId="2E221BBC"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202</w:t>
            </w:r>
          </w:p>
        </w:tc>
        <w:tc>
          <w:tcPr>
            <w:tcW w:w="960" w:type="dxa"/>
            <w:tcBorders>
              <w:top w:val="nil"/>
              <w:left w:val="nil"/>
              <w:bottom w:val="single" w:sz="4" w:space="0" w:color="auto"/>
              <w:right w:val="single" w:sz="4" w:space="0" w:color="auto"/>
            </w:tcBorders>
            <w:shd w:val="clear" w:color="auto" w:fill="auto"/>
            <w:noWrap/>
            <w:vAlign w:val="center"/>
            <w:hideMark/>
          </w:tcPr>
          <w:p w14:paraId="6D8ED210"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204</w:t>
            </w:r>
          </w:p>
        </w:tc>
        <w:tc>
          <w:tcPr>
            <w:tcW w:w="1000" w:type="dxa"/>
            <w:tcBorders>
              <w:top w:val="nil"/>
              <w:left w:val="nil"/>
              <w:bottom w:val="single" w:sz="4" w:space="0" w:color="auto"/>
              <w:right w:val="single" w:sz="4" w:space="0" w:color="auto"/>
            </w:tcBorders>
            <w:shd w:val="clear" w:color="auto" w:fill="auto"/>
            <w:noWrap/>
            <w:vAlign w:val="center"/>
            <w:hideMark/>
          </w:tcPr>
          <w:p w14:paraId="1B1D96B1"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1173</w:t>
            </w:r>
          </w:p>
        </w:tc>
      </w:tr>
      <w:tr w:rsidR="00303194" w:rsidRPr="00303194" w14:paraId="4946CBB3" w14:textId="77777777" w:rsidTr="00303194">
        <w:trPr>
          <w:trHeight w:val="600"/>
        </w:trPr>
        <w:tc>
          <w:tcPr>
            <w:tcW w:w="1840" w:type="dxa"/>
            <w:tcBorders>
              <w:top w:val="nil"/>
              <w:left w:val="single" w:sz="4" w:space="0" w:color="auto"/>
              <w:bottom w:val="single" w:sz="4" w:space="0" w:color="auto"/>
              <w:right w:val="single" w:sz="4" w:space="0" w:color="auto"/>
            </w:tcBorders>
            <w:shd w:val="clear" w:color="000000" w:fill="FFF2CC"/>
            <w:vAlign w:val="center"/>
            <w:hideMark/>
          </w:tcPr>
          <w:p w14:paraId="591DC4D7"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Gmina Sobków - przyrost naturalny</w:t>
            </w:r>
          </w:p>
        </w:tc>
        <w:tc>
          <w:tcPr>
            <w:tcW w:w="960" w:type="dxa"/>
            <w:tcBorders>
              <w:top w:val="nil"/>
              <w:left w:val="nil"/>
              <w:bottom w:val="single" w:sz="4" w:space="0" w:color="auto"/>
              <w:right w:val="single" w:sz="4" w:space="0" w:color="auto"/>
            </w:tcBorders>
            <w:shd w:val="clear" w:color="000000" w:fill="FFF2CC"/>
            <w:noWrap/>
            <w:vAlign w:val="center"/>
            <w:hideMark/>
          </w:tcPr>
          <w:p w14:paraId="66155108"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-11</w:t>
            </w:r>
          </w:p>
        </w:tc>
        <w:tc>
          <w:tcPr>
            <w:tcW w:w="960" w:type="dxa"/>
            <w:tcBorders>
              <w:top w:val="nil"/>
              <w:left w:val="nil"/>
              <w:bottom w:val="single" w:sz="4" w:space="0" w:color="auto"/>
              <w:right w:val="single" w:sz="4" w:space="0" w:color="auto"/>
            </w:tcBorders>
            <w:shd w:val="clear" w:color="000000" w:fill="FFF2CC"/>
            <w:noWrap/>
            <w:vAlign w:val="center"/>
            <w:hideMark/>
          </w:tcPr>
          <w:p w14:paraId="5AD29372"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-2</w:t>
            </w:r>
          </w:p>
        </w:tc>
        <w:tc>
          <w:tcPr>
            <w:tcW w:w="960" w:type="dxa"/>
            <w:tcBorders>
              <w:top w:val="nil"/>
              <w:left w:val="nil"/>
              <w:bottom w:val="single" w:sz="4" w:space="0" w:color="auto"/>
              <w:right w:val="single" w:sz="4" w:space="0" w:color="auto"/>
            </w:tcBorders>
            <w:shd w:val="clear" w:color="000000" w:fill="FFF2CC"/>
            <w:noWrap/>
            <w:vAlign w:val="center"/>
            <w:hideMark/>
          </w:tcPr>
          <w:p w14:paraId="5B6F59B3"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000000" w:fill="FFF2CC"/>
            <w:noWrap/>
            <w:vAlign w:val="center"/>
            <w:hideMark/>
          </w:tcPr>
          <w:p w14:paraId="59D10756"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-11</w:t>
            </w:r>
          </w:p>
        </w:tc>
        <w:tc>
          <w:tcPr>
            <w:tcW w:w="960" w:type="dxa"/>
            <w:tcBorders>
              <w:top w:val="nil"/>
              <w:left w:val="nil"/>
              <w:bottom w:val="single" w:sz="4" w:space="0" w:color="auto"/>
              <w:right w:val="single" w:sz="4" w:space="0" w:color="auto"/>
            </w:tcBorders>
            <w:shd w:val="clear" w:color="000000" w:fill="FFF2CC"/>
            <w:noWrap/>
            <w:vAlign w:val="center"/>
            <w:hideMark/>
          </w:tcPr>
          <w:p w14:paraId="431349E1"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-11</w:t>
            </w:r>
          </w:p>
        </w:tc>
        <w:tc>
          <w:tcPr>
            <w:tcW w:w="960" w:type="dxa"/>
            <w:tcBorders>
              <w:top w:val="nil"/>
              <w:left w:val="nil"/>
              <w:bottom w:val="single" w:sz="4" w:space="0" w:color="auto"/>
              <w:right w:val="single" w:sz="4" w:space="0" w:color="auto"/>
            </w:tcBorders>
            <w:shd w:val="clear" w:color="000000" w:fill="FFF2CC"/>
            <w:noWrap/>
            <w:vAlign w:val="center"/>
            <w:hideMark/>
          </w:tcPr>
          <w:p w14:paraId="56061C32"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-32</w:t>
            </w:r>
          </w:p>
        </w:tc>
        <w:tc>
          <w:tcPr>
            <w:tcW w:w="960" w:type="dxa"/>
            <w:tcBorders>
              <w:top w:val="nil"/>
              <w:left w:val="nil"/>
              <w:bottom w:val="single" w:sz="4" w:space="0" w:color="auto"/>
              <w:right w:val="single" w:sz="4" w:space="0" w:color="auto"/>
            </w:tcBorders>
            <w:shd w:val="clear" w:color="000000" w:fill="FFF2CC"/>
            <w:noWrap/>
            <w:vAlign w:val="center"/>
            <w:hideMark/>
          </w:tcPr>
          <w:p w14:paraId="437493BD"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-61</w:t>
            </w:r>
          </w:p>
        </w:tc>
        <w:tc>
          <w:tcPr>
            <w:tcW w:w="1000" w:type="dxa"/>
            <w:tcBorders>
              <w:top w:val="nil"/>
              <w:left w:val="nil"/>
              <w:bottom w:val="single" w:sz="4" w:space="0" w:color="auto"/>
              <w:right w:val="single" w:sz="4" w:space="0" w:color="auto"/>
            </w:tcBorders>
            <w:shd w:val="clear" w:color="000000" w:fill="FFF2CC"/>
            <w:noWrap/>
            <w:vAlign w:val="center"/>
            <w:hideMark/>
          </w:tcPr>
          <w:p w14:paraId="6A5490E0"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-128</w:t>
            </w:r>
          </w:p>
        </w:tc>
      </w:tr>
      <w:tr w:rsidR="00303194" w:rsidRPr="00303194" w14:paraId="3823C6BF" w14:textId="77777777" w:rsidTr="00303194">
        <w:trPr>
          <w:trHeight w:val="600"/>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3C016234"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w tym urodzenia żywe</w:t>
            </w:r>
          </w:p>
        </w:tc>
        <w:tc>
          <w:tcPr>
            <w:tcW w:w="960" w:type="dxa"/>
            <w:tcBorders>
              <w:top w:val="nil"/>
              <w:left w:val="nil"/>
              <w:bottom w:val="single" w:sz="4" w:space="0" w:color="auto"/>
              <w:right w:val="single" w:sz="4" w:space="0" w:color="auto"/>
            </w:tcBorders>
            <w:shd w:val="clear" w:color="auto" w:fill="auto"/>
            <w:noWrap/>
            <w:vAlign w:val="center"/>
            <w:hideMark/>
          </w:tcPr>
          <w:p w14:paraId="1C212601"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94</w:t>
            </w:r>
          </w:p>
        </w:tc>
        <w:tc>
          <w:tcPr>
            <w:tcW w:w="960" w:type="dxa"/>
            <w:tcBorders>
              <w:top w:val="nil"/>
              <w:left w:val="nil"/>
              <w:bottom w:val="single" w:sz="4" w:space="0" w:color="auto"/>
              <w:right w:val="single" w:sz="4" w:space="0" w:color="auto"/>
            </w:tcBorders>
            <w:shd w:val="clear" w:color="auto" w:fill="auto"/>
            <w:noWrap/>
            <w:vAlign w:val="center"/>
            <w:hideMark/>
          </w:tcPr>
          <w:p w14:paraId="3EBBC849"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81</w:t>
            </w:r>
          </w:p>
        </w:tc>
        <w:tc>
          <w:tcPr>
            <w:tcW w:w="960" w:type="dxa"/>
            <w:tcBorders>
              <w:top w:val="nil"/>
              <w:left w:val="nil"/>
              <w:bottom w:val="single" w:sz="4" w:space="0" w:color="auto"/>
              <w:right w:val="single" w:sz="4" w:space="0" w:color="auto"/>
            </w:tcBorders>
            <w:shd w:val="clear" w:color="auto" w:fill="auto"/>
            <w:noWrap/>
            <w:vAlign w:val="center"/>
            <w:hideMark/>
          </w:tcPr>
          <w:p w14:paraId="44FF5CC7"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96</w:t>
            </w:r>
          </w:p>
        </w:tc>
        <w:tc>
          <w:tcPr>
            <w:tcW w:w="960" w:type="dxa"/>
            <w:tcBorders>
              <w:top w:val="nil"/>
              <w:left w:val="nil"/>
              <w:bottom w:val="single" w:sz="4" w:space="0" w:color="auto"/>
              <w:right w:val="single" w:sz="4" w:space="0" w:color="auto"/>
            </w:tcBorders>
            <w:shd w:val="clear" w:color="auto" w:fill="auto"/>
            <w:noWrap/>
            <w:vAlign w:val="center"/>
            <w:hideMark/>
          </w:tcPr>
          <w:p w14:paraId="13972A58"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93</w:t>
            </w:r>
          </w:p>
        </w:tc>
        <w:tc>
          <w:tcPr>
            <w:tcW w:w="960" w:type="dxa"/>
            <w:tcBorders>
              <w:top w:val="nil"/>
              <w:left w:val="nil"/>
              <w:bottom w:val="single" w:sz="4" w:space="0" w:color="auto"/>
              <w:right w:val="single" w:sz="4" w:space="0" w:color="auto"/>
            </w:tcBorders>
            <w:shd w:val="clear" w:color="auto" w:fill="auto"/>
            <w:noWrap/>
            <w:vAlign w:val="center"/>
            <w:hideMark/>
          </w:tcPr>
          <w:p w14:paraId="29402299"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83</w:t>
            </w:r>
          </w:p>
        </w:tc>
        <w:tc>
          <w:tcPr>
            <w:tcW w:w="960" w:type="dxa"/>
            <w:tcBorders>
              <w:top w:val="nil"/>
              <w:left w:val="nil"/>
              <w:bottom w:val="single" w:sz="4" w:space="0" w:color="auto"/>
              <w:right w:val="single" w:sz="4" w:space="0" w:color="auto"/>
            </w:tcBorders>
            <w:shd w:val="clear" w:color="auto" w:fill="auto"/>
            <w:noWrap/>
            <w:vAlign w:val="center"/>
            <w:hideMark/>
          </w:tcPr>
          <w:p w14:paraId="1C7C1D01"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84</w:t>
            </w:r>
          </w:p>
        </w:tc>
        <w:tc>
          <w:tcPr>
            <w:tcW w:w="960" w:type="dxa"/>
            <w:tcBorders>
              <w:top w:val="nil"/>
              <w:left w:val="nil"/>
              <w:bottom w:val="single" w:sz="4" w:space="0" w:color="auto"/>
              <w:right w:val="single" w:sz="4" w:space="0" w:color="auto"/>
            </w:tcBorders>
            <w:shd w:val="clear" w:color="auto" w:fill="auto"/>
            <w:noWrap/>
            <w:vAlign w:val="center"/>
            <w:hideMark/>
          </w:tcPr>
          <w:p w14:paraId="60716589"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63</w:t>
            </w:r>
          </w:p>
        </w:tc>
        <w:tc>
          <w:tcPr>
            <w:tcW w:w="1000" w:type="dxa"/>
            <w:tcBorders>
              <w:top w:val="nil"/>
              <w:left w:val="nil"/>
              <w:bottom w:val="single" w:sz="4" w:space="0" w:color="auto"/>
              <w:right w:val="single" w:sz="4" w:space="0" w:color="auto"/>
            </w:tcBorders>
            <w:shd w:val="clear" w:color="auto" w:fill="auto"/>
            <w:noWrap/>
            <w:vAlign w:val="center"/>
            <w:hideMark/>
          </w:tcPr>
          <w:p w14:paraId="79511F1E"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594</w:t>
            </w:r>
          </w:p>
        </w:tc>
      </w:tr>
      <w:tr w:rsidR="00303194" w:rsidRPr="00303194" w14:paraId="4C47F05B" w14:textId="77777777" w:rsidTr="00303194">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4F8C692C"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 xml:space="preserve">w tym zgony </w:t>
            </w:r>
          </w:p>
        </w:tc>
        <w:tc>
          <w:tcPr>
            <w:tcW w:w="960" w:type="dxa"/>
            <w:tcBorders>
              <w:top w:val="nil"/>
              <w:left w:val="nil"/>
              <w:bottom w:val="single" w:sz="4" w:space="0" w:color="auto"/>
              <w:right w:val="single" w:sz="4" w:space="0" w:color="auto"/>
            </w:tcBorders>
            <w:shd w:val="clear" w:color="auto" w:fill="auto"/>
            <w:noWrap/>
            <w:vAlign w:val="center"/>
            <w:hideMark/>
          </w:tcPr>
          <w:p w14:paraId="58ABAA61"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105</w:t>
            </w:r>
          </w:p>
        </w:tc>
        <w:tc>
          <w:tcPr>
            <w:tcW w:w="960" w:type="dxa"/>
            <w:tcBorders>
              <w:top w:val="nil"/>
              <w:left w:val="nil"/>
              <w:bottom w:val="single" w:sz="4" w:space="0" w:color="auto"/>
              <w:right w:val="single" w:sz="4" w:space="0" w:color="auto"/>
            </w:tcBorders>
            <w:shd w:val="clear" w:color="auto" w:fill="auto"/>
            <w:noWrap/>
            <w:vAlign w:val="center"/>
            <w:hideMark/>
          </w:tcPr>
          <w:p w14:paraId="4CB42C92"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83</w:t>
            </w:r>
          </w:p>
        </w:tc>
        <w:tc>
          <w:tcPr>
            <w:tcW w:w="960" w:type="dxa"/>
            <w:tcBorders>
              <w:top w:val="nil"/>
              <w:left w:val="nil"/>
              <w:bottom w:val="single" w:sz="4" w:space="0" w:color="auto"/>
              <w:right w:val="single" w:sz="4" w:space="0" w:color="auto"/>
            </w:tcBorders>
            <w:shd w:val="clear" w:color="auto" w:fill="auto"/>
            <w:noWrap/>
            <w:vAlign w:val="center"/>
            <w:hideMark/>
          </w:tcPr>
          <w:p w14:paraId="371EB501"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96</w:t>
            </w:r>
          </w:p>
        </w:tc>
        <w:tc>
          <w:tcPr>
            <w:tcW w:w="960" w:type="dxa"/>
            <w:tcBorders>
              <w:top w:val="nil"/>
              <w:left w:val="nil"/>
              <w:bottom w:val="single" w:sz="4" w:space="0" w:color="auto"/>
              <w:right w:val="single" w:sz="4" w:space="0" w:color="auto"/>
            </w:tcBorders>
            <w:shd w:val="clear" w:color="auto" w:fill="auto"/>
            <w:noWrap/>
            <w:vAlign w:val="center"/>
            <w:hideMark/>
          </w:tcPr>
          <w:p w14:paraId="3012CAA5"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104</w:t>
            </w:r>
          </w:p>
        </w:tc>
        <w:tc>
          <w:tcPr>
            <w:tcW w:w="960" w:type="dxa"/>
            <w:tcBorders>
              <w:top w:val="nil"/>
              <w:left w:val="nil"/>
              <w:bottom w:val="single" w:sz="4" w:space="0" w:color="auto"/>
              <w:right w:val="single" w:sz="4" w:space="0" w:color="auto"/>
            </w:tcBorders>
            <w:shd w:val="clear" w:color="auto" w:fill="auto"/>
            <w:noWrap/>
            <w:vAlign w:val="center"/>
            <w:hideMark/>
          </w:tcPr>
          <w:p w14:paraId="5BF4E944"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94</w:t>
            </w:r>
          </w:p>
        </w:tc>
        <w:tc>
          <w:tcPr>
            <w:tcW w:w="960" w:type="dxa"/>
            <w:tcBorders>
              <w:top w:val="nil"/>
              <w:left w:val="nil"/>
              <w:bottom w:val="single" w:sz="4" w:space="0" w:color="auto"/>
              <w:right w:val="single" w:sz="4" w:space="0" w:color="auto"/>
            </w:tcBorders>
            <w:shd w:val="clear" w:color="auto" w:fill="auto"/>
            <w:noWrap/>
            <w:vAlign w:val="center"/>
            <w:hideMark/>
          </w:tcPr>
          <w:p w14:paraId="5DA5C0ED"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116</w:t>
            </w:r>
          </w:p>
        </w:tc>
        <w:tc>
          <w:tcPr>
            <w:tcW w:w="960" w:type="dxa"/>
            <w:tcBorders>
              <w:top w:val="nil"/>
              <w:left w:val="nil"/>
              <w:bottom w:val="single" w:sz="4" w:space="0" w:color="auto"/>
              <w:right w:val="single" w:sz="4" w:space="0" w:color="auto"/>
            </w:tcBorders>
            <w:shd w:val="clear" w:color="auto" w:fill="auto"/>
            <w:noWrap/>
            <w:vAlign w:val="center"/>
            <w:hideMark/>
          </w:tcPr>
          <w:p w14:paraId="3AE71B2A"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124</w:t>
            </w:r>
          </w:p>
        </w:tc>
        <w:tc>
          <w:tcPr>
            <w:tcW w:w="1000" w:type="dxa"/>
            <w:tcBorders>
              <w:top w:val="nil"/>
              <w:left w:val="nil"/>
              <w:bottom w:val="single" w:sz="4" w:space="0" w:color="auto"/>
              <w:right w:val="single" w:sz="4" w:space="0" w:color="auto"/>
            </w:tcBorders>
            <w:shd w:val="clear" w:color="auto" w:fill="auto"/>
            <w:noWrap/>
            <w:vAlign w:val="center"/>
            <w:hideMark/>
          </w:tcPr>
          <w:p w14:paraId="4F09F6A5" w14:textId="77777777" w:rsidR="00303194" w:rsidRPr="00303194" w:rsidRDefault="00303194" w:rsidP="00303194">
            <w:pPr>
              <w:spacing w:after="0" w:line="240" w:lineRule="auto"/>
              <w:jc w:val="center"/>
              <w:rPr>
                <w:rFonts w:ascii="Calibri" w:eastAsia="Times New Roman" w:hAnsi="Calibri" w:cs="Calibri"/>
                <w:color w:val="000000"/>
                <w:lang w:eastAsia="pl-PL"/>
              </w:rPr>
            </w:pPr>
            <w:r w:rsidRPr="00303194">
              <w:rPr>
                <w:rFonts w:ascii="Calibri" w:eastAsia="Times New Roman" w:hAnsi="Calibri" w:cs="Calibri"/>
                <w:color w:val="000000"/>
                <w:lang w:eastAsia="pl-PL"/>
              </w:rPr>
              <w:t>722</w:t>
            </w:r>
          </w:p>
        </w:tc>
      </w:tr>
    </w:tbl>
    <w:p w14:paraId="4A81474F" w14:textId="3D68B75B" w:rsidR="008F484C" w:rsidRPr="00B94BF1" w:rsidRDefault="008F484C" w:rsidP="008F484C">
      <w:pPr>
        <w:pStyle w:val="Bezodstpw"/>
        <w:ind w:left="0"/>
        <w:jc w:val="center"/>
        <w:rPr>
          <w:rFonts w:eastAsia="Calibri" w:cstheme="minorHAnsi"/>
          <w:noProof/>
          <w:sz w:val="20"/>
          <w:szCs w:val="20"/>
          <w:lang w:val="pl-PL" w:eastAsia="pl-PL"/>
        </w:rPr>
      </w:pPr>
      <w:r w:rsidRPr="00B94BF1">
        <w:rPr>
          <w:sz w:val="20"/>
          <w:szCs w:val="20"/>
          <w:lang w:val="pl-PL"/>
        </w:rPr>
        <w:t xml:space="preserve">Źródło: </w:t>
      </w:r>
      <w:bookmarkStart w:id="11" w:name="_Hlk115164262"/>
      <w:r w:rsidRPr="00B94BF1">
        <w:rPr>
          <w:rFonts w:eastAsia="Calibri" w:cstheme="minorHAnsi"/>
          <w:noProof/>
          <w:sz w:val="20"/>
          <w:szCs w:val="20"/>
          <w:lang w:val="pl-PL" w:eastAsia="pl-PL"/>
        </w:rPr>
        <w:t>opracowanie własne</w:t>
      </w:r>
      <w:r w:rsidR="004D1783" w:rsidRPr="00B94BF1">
        <w:rPr>
          <w:rFonts w:eastAsia="Calibri" w:cstheme="minorHAnsi"/>
          <w:noProof/>
          <w:sz w:val="20"/>
          <w:szCs w:val="20"/>
          <w:lang w:val="pl-PL" w:eastAsia="pl-PL"/>
        </w:rPr>
        <w:t xml:space="preserve"> na podstawie danych GUS</w:t>
      </w:r>
    </w:p>
    <w:bookmarkEnd w:id="11"/>
    <w:p w14:paraId="60AD7D08" w14:textId="77777777" w:rsidR="0009345A" w:rsidRDefault="0009345A" w:rsidP="001E4C8C">
      <w:pPr>
        <w:pStyle w:val="Bezodstpw"/>
        <w:ind w:left="0"/>
        <w:jc w:val="both"/>
        <w:rPr>
          <w:sz w:val="22"/>
          <w:lang w:val="pl-PL"/>
        </w:rPr>
      </w:pPr>
    </w:p>
    <w:p w14:paraId="17F58802" w14:textId="4867D99D" w:rsidR="001E4C8C" w:rsidRDefault="0009345A" w:rsidP="001E4C8C">
      <w:pPr>
        <w:pStyle w:val="Bezodstpw"/>
        <w:ind w:left="0"/>
        <w:jc w:val="both"/>
        <w:rPr>
          <w:sz w:val="22"/>
          <w:lang w:val="pl-PL"/>
        </w:rPr>
      </w:pPr>
      <w:r>
        <w:rPr>
          <w:sz w:val="22"/>
          <w:lang w:val="pl-PL"/>
        </w:rPr>
        <w:t xml:space="preserve">Z poniższych danych wynika, że jedynie Gmina Małogoszcz w latach 2015-2020 miała zawsze ujemne saldo migracji, pozostałe samorządy „przeplatały” lata z dodatnim saldem migracji latami z ujemnym. </w:t>
      </w:r>
    </w:p>
    <w:p w14:paraId="4F193401" w14:textId="77777777" w:rsidR="0009345A" w:rsidRPr="00B94BF1" w:rsidRDefault="0009345A" w:rsidP="001E4C8C">
      <w:pPr>
        <w:pStyle w:val="Bezodstpw"/>
        <w:ind w:left="0"/>
        <w:jc w:val="both"/>
        <w:rPr>
          <w:sz w:val="22"/>
          <w:lang w:val="pl-PL"/>
        </w:rPr>
      </w:pPr>
    </w:p>
    <w:p w14:paraId="416F691A" w14:textId="18B2350C" w:rsidR="001E4C8C" w:rsidRPr="00B94BF1" w:rsidRDefault="001E4C8C" w:rsidP="001E4C8C">
      <w:pPr>
        <w:pStyle w:val="Bezodstpw"/>
        <w:jc w:val="center"/>
        <w:rPr>
          <w:sz w:val="20"/>
          <w:szCs w:val="20"/>
          <w:lang w:val="pl-PL"/>
        </w:rPr>
      </w:pPr>
      <w:bookmarkStart w:id="12" w:name="_Toc117771050"/>
      <w:r w:rsidRPr="00B94BF1">
        <w:rPr>
          <w:sz w:val="20"/>
          <w:szCs w:val="20"/>
          <w:lang w:val="pl-PL"/>
        </w:rPr>
        <w:t xml:space="preserve">Tabela </w:t>
      </w:r>
      <w:r w:rsidRPr="00B94BF1">
        <w:rPr>
          <w:sz w:val="20"/>
          <w:szCs w:val="20"/>
        </w:rPr>
        <w:fldChar w:fldCharType="begin"/>
      </w:r>
      <w:r w:rsidRPr="00B94BF1">
        <w:rPr>
          <w:sz w:val="20"/>
          <w:szCs w:val="20"/>
          <w:lang w:val="pl-PL"/>
        </w:rPr>
        <w:instrText xml:space="preserve"> SEQ Tabela \* ARABIC </w:instrText>
      </w:r>
      <w:r w:rsidRPr="00B94BF1">
        <w:rPr>
          <w:sz w:val="20"/>
          <w:szCs w:val="20"/>
        </w:rPr>
        <w:fldChar w:fldCharType="separate"/>
      </w:r>
      <w:r w:rsidR="00097824">
        <w:rPr>
          <w:noProof/>
          <w:sz w:val="20"/>
          <w:szCs w:val="20"/>
          <w:lang w:val="pl-PL"/>
        </w:rPr>
        <w:t>5</w:t>
      </w:r>
      <w:r w:rsidRPr="00B94BF1">
        <w:rPr>
          <w:sz w:val="20"/>
          <w:szCs w:val="20"/>
        </w:rPr>
        <w:fldChar w:fldCharType="end"/>
      </w:r>
      <w:r w:rsidRPr="00B94BF1">
        <w:rPr>
          <w:sz w:val="20"/>
          <w:szCs w:val="20"/>
          <w:lang w:val="pl-PL"/>
        </w:rPr>
        <w:t xml:space="preserve"> Saldo migracji w gminach objętych Strategią w latach 2015-2020</w:t>
      </w:r>
      <w:bookmarkEnd w:id="12"/>
    </w:p>
    <w:tbl>
      <w:tblPr>
        <w:tblW w:w="8500" w:type="dxa"/>
        <w:jc w:val="center"/>
        <w:tblCellMar>
          <w:left w:w="70" w:type="dxa"/>
          <w:right w:w="70" w:type="dxa"/>
        </w:tblCellMar>
        <w:tblLook w:val="04A0" w:firstRow="1" w:lastRow="0" w:firstColumn="1" w:lastColumn="0" w:noHBand="0" w:noVBand="1"/>
      </w:tblPr>
      <w:tblGrid>
        <w:gridCol w:w="2362"/>
        <w:gridCol w:w="894"/>
        <w:gridCol w:w="992"/>
        <w:gridCol w:w="992"/>
        <w:gridCol w:w="992"/>
        <w:gridCol w:w="1134"/>
        <w:gridCol w:w="1134"/>
      </w:tblGrid>
      <w:tr w:rsidR="00FA729D" w:rsidRPr="00FA729D" w14:paraId="60D5C4E1" w14:textId="77777777" w:rsidTr="00FA729D">
        <w:trPr>
          <w:trHeight w:val="289"/>
          <w:jc w:val="center"/>
        </w:trPr>
        <w:tc>
          <w:tcPr>
            <w:tcW w:w="2362"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5692E0E" w14:textId="77777777" w:rsidR="00FA729D" w:rsidRPr="00FA729D" w:rsidRDefault="00FA729D" w:rsidP="00FA729D">
            <w:pPr>
              <w:spacing w:after="0" w:line="240" w:lineRule="auto"/>
              <w:jc w:val="center"/>
              <w:rPr>
                <w:rFonts w:ascii="Calibri" w:eastAsia="Times New Roman" w:hAnsi="Calibri" w:cs="Calibri"/>
                <w:b/>
                <w:bCs/>
                <w:lang w:eastAsia="pl-PL"/>
              </w:rPr>
            </w:pPr>
            <w:r w:rsidRPr="00FA729D">
              <w:rPr>
                <w:rFonts w:ascii="Calibri" w:eastAsia="Times New Roman" w:hAnsi="Calibri" w:cs="Calibri"/>
                <w:b/>
                <w:bCs/>
                <w:lang w:eastAsia="pl-PL"/>
              </w:rPr>
              <w:t>Gmina Chęciny</w:t>
            </w:r>
          </w:p>
        </w:tc>
        <w:tc>
          <w:tcPr>
            <w:tcW w:w="894" w:type="dxa"/>
            <w:tcBorders>
              <w:top w:val="single" w:sz="4" w:space="0" w:color="auto"/>
              <w:left w:val="nil"/>
              <w:bottom w:val="single" w:sz="4" w:space="0" w:color="auto"/>
              <w:right w:val="single" w:sz="4" w:space="0" w:color="auto"/>
            </w:tcBorders>
            <w:shd w:val="clear" w:color="000000" w:fill="E2EFDA"/>
            <w:noWrap/>
            <w:vAlign w:val="center"/>
            <w:hideMark/>
          </w:tcPr>
          <w:p w14:paraId="6F18AE18" w14:textId="77777777" w:rsidR="00FA729D" w:rsidRPr="00FA729D" w:rsidRDefault="00FA729D" w:rsidP="00FA729D">
            <w:pPr>
              <w:spacing w:after="0" w:line="240" w:lineRule="auto"/>
              <w:jc w:val="center"/>
              <w:rPr>
                <w:rFonts w:ascii="Calibri" w:eastAsia="Times New Roman" w:hAnsi="Calibri" w:cs="Calibri"/>
                <w:b/>
                <w:bCs/>
                <w:lang w:eastAsia="pl-PL"/>
              </w:rPr>
            </w:pPr>
            <w:r w:rsidRPr="00FA729D">
              <w:rPr>
                <w:rFonts w:ascii="Calibri" w:eastAsia="Times New Roman" w:hAnsi="Calibri" w:cs="Calibri"/>
                <w:b/>
                <w:bCs/>
                <w:lang w:eastAsia="pl-PL"/>
              </w:rPr>
              <w:t>2015</w:t>
            </w:r>
          </w:p>
        </w:tc>
        <w:tc>
          <w:tcPr>
            <w:tcW w:w="992" w:type="dxa"/>
            <w:tcBorders>
              <w:top w:val="single" w:sz="4" w:space="0" w:color="auto"/>
              <w:left w:val="nil"/>
              <w:bottom w:val="single" w:sz="4" w:space="0" w:color="auto"/>
              <w:right w:val="single" w:sz="4" w:space="0" w:color="auto"/>
            </w:tcBorders>
            <w:shd w:val="clear" w:color="000000" w:fill="E2EFDA"/>
            <w:noWrap/>
            <w:vAlign w:val="center"/>
            <w:hideMark/>
          </w:tcPr>
          <w:p w14:paraId="20DBB4D9" w14:textId="77777777" w:rsidR="00FA729D" w:rsidRPr="00FA729D" w:rsidRDefault="00FA729D" w:rsidP="00FA729D">
            <w:pPr>
              <w:spacing w:after="0" w:line="240" w:lineRule="auto"/>
              <w:jc w:val="center"/>
              <w:rPr>
                <w:rFonts w:ascii="Calibri" w:eastAsia="Times New Roman" w:hAnsi="Calibri" w:cs="Calibri"/>
                <w:b/>
                <w:bCs/>
                <w:lang w:eastAsia="pl-PL"/>
              </w:rPr>
            </w:pPr>
            <w:r w:rsidRPr="00FA729D">
              <w:rPr>
                <w:rFonts w:ascii="Calibri" w:eastAsia="Times New Roman" w:hAnsi="Calibri" w:cs="Calibri"/>
                <w:b/>
                <w:bCs/>
                <w:lang w:eastAsia="pl-PL"/>
              </w:rPr>
              <w:t>2016</w:t>
            </w:r>
          </w:p>
        </w:tc>
        <w:tc>
          <w:tcPr>
            <w:tcW w:w="992" w:type="dxa"/>
            <w:tcBorders>
              <w:top w:val="single" w:sz="4" w:space="0" w:color="auto"/>
              <w:left w:val="nil"/>
              <w:bottom w:val="single" w:sz="4" w:space="0" w:color="auto"/>
              <w:right w:val="single" w:sz="4" w:space="0" w:color="auto"/>
            </w:tcBorders>
            <w:shd w:val="clear" w:color="000000" w:fill="E2EFDA"/>
            <w:noWrap/>
            <w:vAlign w:val="center"/>
            <w:hideMark/>
          </w:tcPr>
          <w:p w14:paraId="27B5B27D" w14:textId="77777777" w:rsidR="00FA729D" w:rsidRPr="00FA729D" w:rsidRDefault="00FA729D" w:rsidP="00FA729D">
            <w:pPr>
              <w:spacing w:after="0" w:line="240" w:lineRule="auto"/>
              <w:jc w:val="center"/>
              <w:rPr>
                <w:rFonts w:ascii="Calibri" w:eastAsia="Times New Roman" w:hAnsi="Calibri" w:cs="Calibri"/>
                <w:b/>
                <w:bCs/>
                <w:lang w:eastAsia="pl-PL"/>
              </w:rPr>
            </w:pPr>
            <w:r w:rsidRPr="00FA729D">
              <w:rPr>
                <w:rFonts w:ascii="Calibri" w:eastAsia="Times New Roman" w:hAnsi="Calibri" w:cs="Calibri"/>
                <w:b/>
                <w:bCs/>
                <w:lang w:eastAsia="pl-PL"/>
              </w:rPr>
              <w:t>2017</w:t>
            </w:r>
          </w:p>
        </w:tc>
        <w:tc>
          <w:tcPr>
            <w:tcW w:w="992" w:type="dxa"/>
            <w:tcBorders>
              <w:top w:val="single" w:sz="4" w:space="0" w:color="auto"/>
              <w:left w:val="nil"/>
              <w:bottom w:val="single" w:sz="4" w:space="0" w:color="auto"/>
              <w:right w:val="single" w:sz="4" w:space="0" w:color="auto"/>
            </w:tcBorders>
            <w:shd w:val="clear" w:color="000000" w:fill="E2EFDA"/>
            <w:noWrap/>
            <w:vAlign w:val="center"/>
            <w:hideMark/>
          </w:tcPr>
          <w:p w14:paraId="008D2E18" w14:textId="77777777" w:rsidR="00FA729D" w:rsidRPr="00FA729D" w:rsidRDefault="00FA729D" w:rsidP="00FA729D">
            <w:pPr>
              <w:spacing w:after="0" w:line="240" w:lineRule="auto"/>
              <w:jc w:val="center"/>
              <w:rPr>
                <w:rFonts w:ascii="Calibri" w:eastAsia="Times New Roman" w:hAnsi="Calibri" w:cs="Calibri"/>
                <w:b/>
                <w:bCs/>
                <w:lang w:eastAsia="pl-PL"/>
              </w:rPr>
            </w:pPr>
            <w:r w:rsidRPr="00FA729D">
              <w:rPr>
                <w:rFonts w:ascii="Calibri" w:eastAsia="Times New Roman" w:hAnsi="Calibri" w:cs="Calibri"/>
                <w:b/>
                <w:bCs/>
                <w:lang w:eastAsia="pl-PL"/>
              </w:rPr>
              <w:t>2018</w:t>
            </w:r>
          </w:p>
        </w:tc>
        <w:tc>
          <w:tcPr>
            <w:tcW w:w="1134" w:type="dxa"/>
            <w:tcBorders>
              <w:top w:val="single" w:sz="4" w:space="0" w:color="auto"/>
              <w:left w:val="nil"/>
              <w:bottom w:val="single" w:sz="4" w:space="0" w:color="auto"/>
              <w:right w:val="single" w:sz="4" w:space="0" w:color="auto"/>
            </w:tcBorders>
            <w:shd w:val="clear" w:color="000000" w:fill="E2EFDA"/>
            <w:noWrap/>
            <w:vAlign w:val="center"/>
            <w:hideMark/>
          </w:tcPr>
          <w:p w14:paraId="432E098A" w14:textId="77777777" w:rsidR="00FA729D" w:rsidRPr="00FA729D" w:rsidRDefault="00FA729D" w:rsidP="00FA729D">
            <w:pPr>
              <w:spacing w:after="0" w:line="240" w:lineRule="auto"/>
              <w:jc w:val="center"/>
              <w:rPr>
                <w:rFonts w:ascii="Calibri" w:eastAsia="Times New Roman" w:hAnsi="Calibri" w:cs="Calibri"/>
                <w:b/>
                <w:bCs/>
                <w:lang w:eastAsia="pl-PL"/>
              </w:rPr>
            </w:pPr>
            <w:r w:rsidRPr="00FA729D">
              <w:rPr>
                <w:rFonts w:ascii="Calibri" w:eastAsia="Times New Roman" w:hAnsi="Calibri" w:cs="Calibri"/>
                <w:b/>
                <w:bCs/>
                <w:lang w:eastAsia="pl-PL"/>
              </w:rPr>
              <w:t>2019</w:t>
            </w:r>
          </w:p>
        </w:tc>
        <w:tc>
          <w:tcPr>
            <w:tcW w:w="1134" w:type="dxa"/>
            <w:tcBorders>
              <w:top w:val="single" w:sz="4" w:space="0" w:color="auto"/>
              <w:left w:val="nil"/>
              <w:bottom w:val="single" w:sz="4" w:space="0" w:color="auto"/>
              <w:right w:val="single" w:sz="4" w:space="0" w:color="auto"/>
            </w:tcBorders>
            <w:shd w:val="clear" w:color="000000" w:fill="E2EFDA"/>
            <w:noWrap/>
            <w:vAlign w:val="center"/>
            <w:hideMark/>
          </w:tcPr>
          <w:p w14:paraId="5830BD29" w14:textId="77777777" w:rsidR="00FA729D" w:rsidRPr="00FA729D" w:rsidRDefault="00FA729D" w:rsidP="00FA729D">
            <w:pPr>
              <w:spacing w:after="0" w:line="240" w:lineRule="auto"/>
              <w:jc w:val="center"/>
              <w:rPr>
                <w:rFonts w:ascii="Calibri" w:eastAsia="Times New Roman" w:hAnsi="Calibri" w:cs="Calibri"/>
                <w:b/>
                <w:bCs/>
                <w:lang w:eastAsia="pl-PL"/>
              </w:rPr>
            </w:pPr>
            <w:r w:rsidRPr="00FA729D">
              <w:rPr>
                <w:rFonts w:ascii="Calibri" w:eastAsia="Times New Roman" w:hAnsi="Calibri" w:cs="Calibri"/>
                <w:b/>
                <w:bCs/>
                <w:lang w:eastAsia="pl-PL"/>
              </w:rPr>
              <w:t>2020</w:t>
            </w:r>
          </w:p>
        </w:tc>
      </w:tr>
      <w:tr w:rsidR="00FA729D" w:rsidRPr="00FA729D" w14:paraId="3A15E862" w14:textId="77777777" w:rsidTr="00FA729D">
        <w:trPr>
          <w:trHeight w:val="289"/>
          <w:jc w:val="center"/>
        </w:trPr>
        <w:tc>
          <w:tcPr>
            <w:tcW w:w="2362" w:type="dxa"/>
            <w:tcBorders>
              <w:top w:val="nil"/>
              <w:left w:val="single" w:sz="4" w:space="0" w:color="auto"/>
              <w:bottom w:val="single" w:sz="4" w:space="0" w:color="auto"/>
              <w:right w:val="single" w:sz="4" w:space="0" w:color="auto"/>
            </w:tcBorders>
            <w:shd w:val="clear" w:color="auto" w:fill="auto"/>
            <w:noWrap/>
            <w:vAlign w:val="center"/>
            <w:hideMark/>
          </w:tcPr>
          <w:p w14:paraId="03EED6AA"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zameldowania</w:t>
            </w:r>
          </w:p>
        </w:tc>
        <w:tc>
          <w:tcPr>
            <w:tcW w:w="894" w:type="dxa"/>
            <w:tcBorders>
              <w:top w:val="nil"/>
              <w:left w:val="nil"/>
              <w:bottom w:val="single" w:sz="4" w:space="0" w:color="auto"/>
              <w:right w:val="single" w:sz="4" w:space="0" w:color="auto"/>
            </w:tcBorders>
            <w:shd w:val="clear" w:color="auto" w:fill="auto"/>
            <w:noWrap/>
            <w:vAlign w:val="center"/>
            <w:hideMark/>
          </w:tcPr>
          <w:p w14:paraId="7CADF2F3"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130</w:t>
            </w:r>
          </w:p>
        </w:tc>
        <w:tc>
          <w:tcPr>
            <w:tcW w:w="992" w:type="dxa"/>
            <w:tcBorders>
              <w:top w:val="nil"/>
              <w:left w:val="nil"/>
              <w:bottom w:val="single" w:sz="4" w:space="0" w:color="auto"/>
              <w:right w:val="single" w:sz="4" w:space="0" w:color="auto"/>
            </w:tcBorders>
            <w:shd w:val="clear" w:color="auto" w:fill="auto"/>
            <w:noWrap/>
            <w:vAlign w:val="center"/>
            <w:hideMark/>
          </w:tcPr>
          <w:p w14:paraId="384E4126"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152</w:t>
            </w:r>
          </w:p>
        </w:tc>
        <w:tc>
          <w:tcPr>
            <w:tcW w:w="992" w:type="dxa"/>
            <w:tcBorders>
              <w:top w:val="nil"/>
              <w:left w:val="nil"/>
              <w:bottom w:val="single" w:sz="4" w:space="0" w:color="auto"/>
              <w:right w:val="single" w:sz="4" w:space="0" w:color="auto"/>
            </w:tcBorders>
            <w:shd w:val="clear" w:color="auto" w:fill="auto"/>
            <w:noWrap/>
            <w:vAlign w:val="center"/>
            <w:hideMark/>
          </w:tcPr>
          <w:p w14:paraId="2D2625CC"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153</w:t>
            </w:r>
          </w:p>
        </w:tc>
        <w:tc>
          <w:tcPr>
            <w:tcW w:w="992" w:type="dxa"/>
            <w:tcBorders>
              <w:top w:val="nil"/>
              <w:left w:val="nil"/>
              <w:bottom w:val="single" w:sz="4" w:space="0" w:color="auto"/>
              <w:right w:val="single" w:sz="4" w:space="0" w:color="auto"/>
            </w:tcBorders>
            <w:shd w:val="clear" w:color="auto" w:fill="auto"/>
            <w:noWrap/>
            <w:vAlign w:val="center"/>
            <w:hideMark/>
          </w:tcPr>
          <w:p w14:paraId="2B84D887"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181</w:t>
            </w:r>
          </w:p>
        </w:tc>
        <w:tc>
          <w:tcPr>
            <w:tcW w:w="1134" w:type="dxa"/>
            <w:tcBorders>
              <w:top w:val="nil"/>
              <w:left w:val="nil"/>
              <w:bottom w:val="single" w:sz="4" w:space="0" w:color="auto"/>
              <w:right w:val="single" w:sz="4" w:space="0" w:color="auto"/>
            </w:tcBorders>
            <w:shd w:val="clear" w:color="auto" w:fill="auto"/>
            <w:noWrap/>
            <w:vAlign w:val="center"/>
            <w:hideMark/>
          </w:tcPr>
          <w:p w14:paraId="22738F95"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194</w:t>
            </w:r>
          </w:p>
        </w:tc>
        <w:tc>
          <w:tcPr>
            <w:tcW w:w="1134" w:type="dxa"/>
            <w:tcBorders>
              <w:top w:val="nil"/>
              <w:left w:val="nil"/>
              <w:bottom w:val="single" w:sz="4" w:space="0" w:color="auto"/>
              <w:right w:val="single" w:sz="4" w:space="0" w:color="auto"/>
            </w:tcBorders>
            <w:shd w:val="clear" w:color="auto" w:fill="auto"/>
            <w:noWrap/>
            <w:vAlign w:val="center"/>
            <w:hideMark/>
          </w:tcPr>
          <w:p w14:paraId="4658071E"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121</w:t>
            </w:r>
          </w:p>
        </w:tc>
      </w:tr>
      <w:tr w:rsidR="00FA729D" w:rsidRPr="00FA729D" w14:paraId="332FC0CF" w14:textId="77777777" w:rsidTr="00FA729D">
        <w:trPr>
          <w:trHeight w:val="289"/>
          <w:jc w:val="center"/>
        </w:trPr>
        <w:tc>
          <w:tcPr>
            <w:tcW w:w="2362" w:type="dxa"/>
            <w:tcBorders>
              <w:top w:val="nil"/>
              <w:left w:val="single" w:sz="4" w:space="0" w:color="auto"/>
              <w:bottom w:val="single" w:sz="4" w:space="0" w:color="auto"/>
              <w:right w:val="single" w:sz="4" w:space="0" w:color="auto"/>
            </w:tcBorders>
            <w:shd w:val="clear" w:color="000000" w:fill="FFF2CC"/>
            <w:noWrap/>
            <w:vAlign w:val="center"/>
            <w:hideMark/>
          </w:tcPr>
          <w:p w14:paraId="7580D350"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wymeldowania</w:t>
            </w:r>
          </w:p>
        </w:tc>
        <w:tc>
          <w:tcPr>
            <w:tcW w:w="894" w:type="dxa"/>
            <w:tcBorders>
              <w:top w:val="nil"/>
              <w:left w:val="nil"/>
              <w:bottom w:val="single" w:sz="4" w:space="0" w:color="auto"/>
              <w:right w:val="single" w:sz="4" w:space="0" w:color="auto"/>
            </w:tcBorders>
            <w:shd w:val="clear" w:color="000000" w:fill="FFF2CC"/>
            <w:noWrap/>
            <w:vAlign w:val="center"/>
            <w:hideMark/>
          </w:tcPr>
          <w:p w14:paraId="6A378A7D"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170</w:t>
            </w:r>
          </w:p>
        </w:tc>
        <w:tc>
          <w:tcPr>
            <w:tcW w:w="992" w:type="dxa"/>
            <w:tcBorders>
              <w:top w:val="nil"/>
              <w:left w:val="nil"/>
              <w:bottom w:val="single" w:sz="4" w:space="0" w:color="auto"/>
              <w:right w:val="single" w:sz="4" w:space="0" w:color="auto"/>
            </w:tcBorders>
            <w:shd w:val="clear" w:color="000000" w:fill="FFF2CC"/>
            <w:noWrap/>
            <w:vAlign w:val="center"/>
            <w:hideMark/>
          </w:tcPr>
          <w:p w14:paraId="6FC8C2EF"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146</w:t>
            </w:r>
          </w:p>
        </w:tc>
        <w:tc>
          <w:tcPr>
            <w:tcW w:w="992" w:type="dxa"/>
            <w:tcBorders>
              <w:top w:val="nil"/>
              <w:left w:val="nil"/>
              <w:bottom w:val="single" w:sz="4" w:space="0" w:color="auto"/>
              <w:right w:val="single" w:sz="4" w:space="0" w:color="auto"/>
            </w:tcBorders>
            <w:shd w:val="clear" w:color="000000" w:fill="FFF2CC"/>
            <w:noWrap/>
            <w:vAlign w:val="center"/>
            <w:hideMark/>
          </w:tcPr>
          <w:p w14:paraId="03EB4FC0"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155</w:t>
            </w:r>
          </w:p>
        </w:tc>
        <w:tc>
          <w:tcPr>
            <w:tcW w:w="992" w:type="dxa"/>
            <w:tcBorders>
              <w:top w:val="nil"/>
              <w:left w:val="nil"/>
              <w:bottom w:val="single" w:sz="4" w:space="0" w:color="auto"/>
              <w:right w:val="single" w:sz="4" w:space="0" w:color="auto"/>
            </w:tcBorders>
            <w:shd w:val="clear" w:color="000000" w:fill="FFF2CC"/>
            <w:noWrap/>
            <w:vAlign w:val="center"/>
            <w:hideMark/>
          </w:tcPr>
          <w:p w14:paraId="755F3537"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140</w:t>
            </w:r>
          </w:p>
        </w:tc>
        <w:tc>
          <w:tcPr>
            <w:tcW w:w="1134" w:type="dxa"/>
            <w:tcBorders>
              <w:top w:val="nil"/>
              <w:left w:val="nil"/>
              <w:bottom w:val="single" w:sz="4" w:space="0" w:color="auto"/>
              <w:right w:val="single" w:sz="4" w:space="0" w:color="auto"/>
            </w:tcBorders>
            <w:shd w:val="clear" w:color="000000" w:fill="FFF2CC"/>
            <w:noWrap/>
            <w:vAlign w:val="center"/>
            <w:hideMark/>
          </w:tcPr>
          <w:p w14:paraId="60896F39"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174</w:t>
            </w:r>
          </w:p>
        </w:tc>
        <w:tc>
          <w:tcPr>
            <w:tcW w:w="1134" w:type="dxa"/>
            <w:tcBorders>
              <w:top w:val="nil"/>
              <w:left w:val="nil"/>
              <w:bottom w:val="single" w:sz="4" w:space="0" w:color="auto"/>
              <w:right w:val="single" w:sz="4" w:space="0" w:color="auto"/>
            </w:tcBorders>
            <w:shd w:val="clear" w:color="000000" w:fill="FFF2CC"/>
            <w:noWrap/>
            <w:vAlign w:val="center"/>
            <w:hideMark/>
          </w:tcPr>
          <w:p w14:paraId="137CBB72"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149</w:t>
            </w:r>
          </w:p>
        </w:tc>
      </w:tr>
      <w:tr w:rsidR="00FA729D" w:rsidRPr="00FA729D" w14:paraId="416068F8" w14:textId="77777777" w:rsidTr="00FA729D">
        <w:trPr>
          <w:trHeight w:val="289"/>
          <w:jc w:val="center"/>
        </w:trPr>
        <w:tc>
          <w:tcPr>
            <w:tcW w:w="2362" w:type="dxa"/>
            <w:tcBorders>
              <w:top w:val="nil"/>
              <w:left w:val="single" w:sz="4" w:space="0" w:color="auto"/>
              <w:bottom w:val="single" w:sz="4" w:space="0" w:color="auto"/>
              <w:right w:val="single" w:sz="4" w:space="0" w:color="auto"/>
            </w:tcBorders>
            <w:shd w:val="clear" w:color="auto" w:fill="auto"/>
            <w:noWrap/>
            <w:vAlign w:val="center"/>
            <w:hideMark/>
          </w:tcPr>
          <w:p w14:paraId="4A04881C"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saldo migracji</w:t>
            </w:r>
          </w:p>
        </w:tc>
        <w:tc>
          <w:tcPr>
            <w:tcW w:w="894" w:type="dxa"/>
            <w:tcBorders>
              <w:top w:val="nil"/>
              <w:left w:val="nil"/>
              <w:bottom w:val="single" w:sz="4" w:space="0" w:color="auto"/>
              <w:right w:val="single" w:sz="4" w:space="0" w:color="auto"/>
            </w:tcBorders>
            <w:shd w:val="clear" w:color="auto" w:fill="auto"/>
            <w:noWrap/>
            <w:vAlign w:val="center"/>
            <w:hideMark/>
          </w:tcPr>
          <w:p w14:paraId="2AE67BE1"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-40</w:t>
            </w:r>
          </w:p>
        </w:tc>
        <w:tc>
          <w:tcPr>
            <w:tcW w:w="992" w:type="dxa"/>
            <w:tcBorders>
              <w:top w:val="nil"/>
              <w:left w:val="nil"/>
              <w:bottom w:val="single" w:sz="4" w:space="0" w:color="auto"/>
              <w:right w:val="single" w:sz="4" w:space="0" w:color="auto"/>
            </w:tcBorders>
            <w:shd w:val="clear" w:color="auto" w:fill="auto"/>
            <w:noWrap/>
            <w:vAlign w:val="center"/>
            <w:hideMark/>
          </w:tcPr>
          <w:p w14:paraId="672B3B2E"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6</w:t>
            </w:r>
          </w:p>
        </w:tc>
        <w:tc>
          <w:tcPr>
            <w:tcW w:w="992" w:type="dxa"/>
            <w:tcBorders>
              <w:top w:val="nil"/>
              <w:left w:val="nil"/>
              <w:bottom w:val="single" w:sz="4" w:space="0" w:color="auto"/>
              <w:right w:val="single" w:sz="4" w:space="0" w:color="auto"/>
            </w:tcBorders>
            <w:shd w:val="clear" w:color="auto" w:fill="auto"/>
            <w:noWrap/>
            <w:vAlign w:val="center"/>
            <w:hideMark/>
          </w:tcPr>
          <w:p w14:paraId="008A48C1"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-2</w:t>
            </w:r>
          </w:p>
        </w:tc>
        <w:tc>
          <w:tcPr>
            <w:tcW w:w="992" w:type="dxa"/>
            <w:tcBorders>
              <w:top w:val="nil"/>
              <w:left w:val="nil"/>
              <w:bottom w:val="single" w:sz="4" w:space="0" w:color="auto"/>
              <w:right w:val="single" w:sz="4" w:space="0" w:color="auto"/>
            </w:tcBorders>
            <w:shd w:val="clear" w:color="auto" w:fill="auto"/>
            <w:noWrap/>
            <w:vAlign w:val="center"/>
            <w:hideMark/>
          </w:tcPr>
          <w:p w14:paraId="5415BCF3"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41</w:t>
            </w:r>
          </w:p>
        </w:tc>
        <w:tc>
          <w:tcPr>
            <w:tcW w:w="1134" w:type="dxa"/>
            <w:tcBorders>
              <w:top w:val="nil"/>
              <w:left w:val="nil"/>
              <w:bottom w:val="single" w:sz="4" w:space="0" w:color="auto"/>
              <w:right w:val="single" w:sz="4" w:space="0" w:color="auto"/>
            </w:tcBorders>
            <w:shd w:val="clear" w:color="auto" w:fill="auto"/>
            <w:noWrap/>
            <w:vAlign w:val="center"/>
            <w:hideMark/>
          </w:tcPr>
          <w:p w14:paraId="60FE8FE4"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20</w:t>
            </w:r>
          </w:p>
        </w:tc>
        <w:tc>
          <w:tcPr>
            <w:tcW w:w="1134" w:type="dxa"/>
            <w:tcBorders>
              <w:top w:val="nil"/>
              <w:left w:val="nil"/>
              <w:bottom w:val="single" w:sz="4" w:space="0" w:color="auto"/>
              <w:right w:val="single" w:sz="4" w:space="0" w:color="auto"/>
            </w:tcBorders>
            <w:shd w:val="clear" w:color="auto" w:fill="auto"/>
            <w:noWrap/>
            <w:vAlign w:val="center"/>
            <w:hideMark/>
          </w:tcPr>
          <w:p w14:paraId="20E30C6D"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-28</w:t>
            </w:r>
          </w:p>
        </w:tc>
      </w:tr>
      <w:tr w:rsidR="00FA729D" w:rsidRPr="00FA729D" w14:paraId="446C0ADC" w14:textId="77777777" w:rsidTr="00FA729D">
        <w:trPr>
          <w:trHeight w:val="289"/>
          <w:jc w:val="center"/>
        </w:trPr>
        <w:tc>
          <w:tcPr>
            <w:tcW w:w="2362" w:type="dxa"/>
            <w:tcBorders>
              <w:top w:val="nil"/>
              <w:left w:val="nil"/>
              <w:bottom w:val="nil"/>
              <w:right w:val="nil"/>
            </w:tcBorders>
            <w:shd w:val="clear" w:color="auto" w:fill="auto"/>
            <w:noWrap/>
            <w:vAlign w:val="center"/>
            <w:hideMark/>
          </w:tcPr>
          <w:p w14:paraId="2AA7D4DA" w14:textId="77777777" w:rsidR="00FA729D" w:rsidRPr="00FA729D" w:rsidRDefault="00FA729D" w:rsidP="00FA729D">
            <w:pPr>
              <w:spacing w:after="0" w:line="240" w:lineRule="auto"/>
              <w:jc w:val="center"/>
              <w:rPr>
                <w:rFonts w:ascii="Calibri" w:eastAsia="Times New Roman" w:hAnsi="Calibri" w:cs="Calibri"/>
                <w:lang w:eastAsia="pl-PL"/>
              </w:rPr>
            </w:pPr>
          </w:p>
        </w:tc>
        <w:tc>
          <w:tcPr>
            <w:tcW w:w="894" w:type="dxa"/>
            <w:tcBorders>
              <w:top w:val="nil"/>
              <w:left w:val="nil"/>
              <w:bottom w:val="nil"/>
              <w:right w:val="nil"/>
            </w:tcBorders>
            <w:shd w:val="clear" w:color="auto" w:fill="auto"/>
            <w:noWrap/>
            <w:vAlign w:val="center"/>
            <w:hideMark/>
          </w:tcPr>
          <w:p w14:paraId="039D721C" w14:textId="77777777" w:rsidR="00FA729D" w:rsidRPr="00FA729D" w:rsidRDefault="00FA729D" w:rsidP="00FA729D">
            <w:pPr>
              <w:spacing w:after="0" w:line="240" w:lineRule="auto"/>
              <w:jc w:val="center"/>
              <w:rPr>
                <w:rFonts w:ascii="Times New Roman" w:eastAsia="Times New Roman" w:hAnsi="Times New Roman" w:cs="Times New Roman"/>
                <w:sz w:val="20"/>
                <w:szCs w:val="20"/>
                <w:lang w:eastAsia="pl-PL"/>
              </w:rPr>
            </w:pPr>
          </w:p>
        </w:tc>
        <w:tc>
          <w:tcPr>
            <w:tcW w:w="992" w:type="dxa"/>
            <w:tcBorders>
              <w:top w:val="nil"/>
              <w:left w:val="nil"/>
              <w:bottom w:val="nil"/>
              <w:right w:val="nil"/>
            </w:tcBorders>
            <w:shd w:val="clear" w:color="auto" w:fill="auto"/>
            <w:noWrap/>
            <w:vAlign w:val="center"/>
            <w:hideMark/>
          </w:tcPr>
          <w:p w14:paraId="4A2F5784" w14:textId="77777777" w:rsidR="00FA729D" w:rsidRPr="00FA729D" w:rsidRDefault="00FA729D" w:rsidP="00FA729D">
            <w:pPr>
              <w:spacing w:after="0" w:line="240" w:lineRule="auto"/>
              <w:jc w:val="center"/>
              <w:rPr>
                <w:rFonts w:ascii="Times New Roman" w:eastAsia="Times New Roman" w:hAnsi="Times New Roman" w:cs="Times New Roman"/>
                <w:sz w:val="20"/>
                <w:szCs w:val="20"/>
                <w:lang w:eastAsia="pl-PL"/>
              </w:rPr>
            </w:pPr>
          </w:p>
        </w:tc>
        <w:tc>
          <w:tcPr>
            <w:tcW w:w="992" w:type="dxa"/>
            <w:tcBorders>
              <w:top w:val="nil"/>
              <w:left w:val="nil"/>
              <w:bottom w:val="nil"/>
              <w:right w:val="nil"/>
            </w:tcBorders>
            <w:shd w:val="clear" w:color="auto" w:fill="auto"/>
            <w:noWrap/>
            <w:vAlign w:val="center"/>
            <w:hideMark/>
          </w:tcPr>
          <w:p w14:paraId="153D3766" w14:textId="77777777" w:rsidR="00FA729D" w:rsidRPr="00FA729D" w:rsidRDefault="00FA729D" w:rsidP="00FA729D">
            <w:pPr>
              <w:spacing w:after="0" w:line="240" w:lineRule="auto"/>
              <w:rPr>
                <w:rFonts w:ascii="Times New Roman" w:eastAsia="Times New Roman" w:hAnsi="Times New Roman" w:cs="Times New Roman"/>
                <w:sz w:val="20"/>
                <w:szCs w:val="20"/>
                <w:lang w:eastAsia="pl-PL"/>
              </w:rPr>
            </w:pPr>
          </w:p>
        </w:tc>
        <w:tc>
          <w:tcPr>
            <w:tcW w:w="992" w:type="dxa"/>
            <w:tcBorders>
              <w:top w:val="nil"/>
              <w:left w:val="nil"/>
              <w:bottom w:val="nil"/>
              <w:right w:val="nil"/>
            </w:tcBorders>
            <w:shd w:val="clear" w:color="auto" w:fill="auto"/>
            <w:noWrap/>
            <w:vAlign w:val="center"/>
            <w:hideMark/>
          </w:tcPr>
          <w:p w14:paraId="688312BA" w14:textId="77777777" w:rsidR="00FA729D" w:rsidRPr="00FA729D" w:rsidRDefault="00FA729D" w:rsidP="00FA729D">
            <w:pPr>
              <w:spacing w:after="0" w:line="240" w:lineRule="auto"/>
              <w:rPr>
                <w:rFonts w:ascii="Times New Roman" w:eastAsia="Times New Roman" w:hAnsi="Times New Roman" w:cs="Times New Roman"/>
                <w:sz w:val="20"/>
                <w:szCs w:val="20"/>
                <w:lang w:eastAsia="pl-PL"/>
              </w:rPr>
            </w:pPr>
          </w:p>
        </w:tc>
        <w:tc>
          <w:tcPr>
            <w:tcW w:w="1134" w:type="dxa"/>
            <w:tcBorders>
              <w:top w:val="nil"/>
              <w:left w:val="nil"/>
              <w:bottom w:val="nil"/>
              <w:right w:val="nil"/>
            </w:tcBorders>
            <w:shd w:val="clear" w:color="auto" w:fill="auto"/>
            <w:noWrap/>
            <w:vAlign w:val="center"/>
            <w:hideMark/>
          </w:tcPr>
          <w:p w14:paraId="07725F23" w14:textId="77777777" w:rsidR="00FA729D" w:rsidRPr="00FA729D" w:rsidRDefault="00FA729D" w:rsidP="00FA729D">
            <w:pPr>
              <w:spacing w:after="0" w:line="240" w:lineRule="auto"/>
              <w:rPr>
                <w:rFonts w:ascii="Times New Roman" w:eastAsia="Times New Roman" w:hAnsi="Times New Roman" w:cs="Times New Roman"/>
                <w:sz w:val="20"/>
                <w:szCs w:val="20"/>
                <w:lang w:eastAsia="pl-PL"/>
              </w:rPr>
            </w:pPr>
          </w:p>
        </w:tc>
        <w:tc>
          <w:tcPr>
            <w:tcW w:w="1134" w:type="dxa"/>
            <w:tcBorders>
              <w:top w:val="nil"/>
              <w:left w:val="nil"/>
              <w:bottom w:val="nil"/>
              <w:right w:val="nil"/>
            </w:tcBorders>
            <w:shd w:val="clear" w:color="auto" w:fill="auto"/>
            <w:noWrap/>
            <w:vAlign w:val="center"/>
            <w:hideMark/>
          </w:tcPr>
          <w:p w14:paraId="49B874F7" w14:textId="77777777" w:rsidR="00FA729D" w:rsidRPr="00FA729D" w:rsidRDefault="00FA729D" w:rsidP="00FA729D">
            <w:pPr>
              <w:spacing w:after="0" w:line="240" w:lineRule="auto"/>
              <w:rPr>
                <w:rFonts w:ascii="Times New Roman" w:eastAsia="Times New Roman" w:hAnsi="Times New Roman" w:cs="Times New Roman"/>
                <w:sz w:val="20"/>
                <w:szCs w:val="20"/>
                <w:lang w:eastAsia="pl-PL"/>
              </w:rPr>
            </w:pPr>
          </w:p>
        </w:tc>
      </w:tr>
      <w:tr w:rsidR="00FA729D" w:rsidRPr="00FA729D" w14:paraId="66728314" w14:textId="77777777" w:rsidTr="00FA729D">
        <w:trPr>
          <w:trHeight w:val="289"/>
          <w:jc w:val="center"/>
        </w:trPr>
        <w:tc>
          <w:tcPr>
            <w:tcW w:w="2362"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FE97FAC" w14:textId="77777777" w:rsidR="00FA729D" w:rsidRPr="00FA729D" w:rsidRDefault="00FA729D" w:rsidP="00FA729D">
            <w:pPr>
              <w:spacing w:after="0" w:line="240" w:lineRule="auto"/>
              <w:jc w:val="center"/>
              <w:rPr>
                <w:rFonts w:ascii="Calibri" w:eastAsia="Times New Roman" w:hAnsi="Calibri" w:cs="Calibri"/>
                <w:b/>
                <w:bCs/>
                <w:lang w:eastAsia="pl-PL"/>
              </w:rPr>
            </w:pPr>
            <w:r w:rsidRPr="00FA729D">
              <w:rPr>
                <w:rFonts w:ascii="Calibri" w:eastAsia="Times New Roman" w:hAnsi="Calibri" w:cs="Calibri"/>
                <w:b/>
                <w:bCs/>
                <w:lang w:eastAsia="pl-PL"/>
              </w:rPr>
              <w:t>Gmina Łopuszno</w:t>
            </w:r>
          </w:p>
        </w:tc>
        <w:tc>
          <w:tcPr>
            <w:tcW w:w="894" w:type="dxa"/>
            <w:tcBorders>
              <w:top w:val="single" w:sz="4" w:space="0" w:color="auto"/>
              <w:left w:val="nil"/>
              <w:bottom w:val="single" w:sz="4" w:space="0" w:color="auto"/>
              <w:right w:val="single" w:sz="4" w:space="0" w:color="auto"/>
            </w:tcBorders>
            <w:shd w:val="clear" w:color="000000" w:fill="E2EFDA"/>
            <w:noWrap/>
            <w:vAlign w:val="center"/>
            <w:hideMark/>
          </w:tcPr>
          <w:p w14:paraId="3BD3DCF3" w14:textId="77777777" w:rsidR="00FA729D" w:rsidRPr="00FA729D" w:rsidRDefault="00FA729D" w:rsidP="00FA729D">
            <w:pPr>
              <w:spacing w:after="0" w:line="240" w:lineRule="auto"/>
              <w:jc w:val="center"/>
              <w:rPr>
                <w:rFonts w:ascii="Calibri" w:eastAsia="Times New Roman" w:hAnsi="Calibri" w:cs="Calibri"/>
                <w:b/>
                <w:bCs/>
                <w:lang w:eastAsia="pl-PL"/>
              </w:rPr>
            </w:pPr>
            <w:r w:rsidRPr="00FA729D">
              <w:rPr>
                <w:rFonts w:ascii="Calibri" w:eastAsia="Times New Roman" w:hAnsi="Calibri" w:cs="Calibri"/>
                <w:b/>
                <w:bCs/>
                <w:lang w:eastAsia="pl-PL"/>
              </w:rPr>
              <w:t>2015</w:t>
            </w:r>
          </w:p>
        </w:tc>
        <w:tc>
          <w:tcPr>
            <w:tcW w:w="992" w:type="dxa"/>
            <w:tcBorders>
              <w:top w:val="single" w:sz="4" w:space="0" w:color="auto"/>
              <w:left w:val="nil"/>
              <w:bottom w:val="single" w:sz="4" w:space="0" w:color="auto"/>
              <w:right w:val="single" w:sz="4" w:space="0" w:color="auto"/>
            </w:tcBorders>
            <w:shd w:val="clear" w:color="000000" w:fill="E2EFDA"/>
            <w:noWrap/>
            <w:vAlign w:val="center"/>
            <w:hideMark/>
          </w:tcPr>
          <w:p w14:paraId="49D02CAB" w14:textId="77777777" w:rsidR="00FA729D" w:rsidRPr="00FA729D" w:rsidRDefault="00FA729D" w:rsidP="00FA729D">
            <w:pPr>
              <w:spacing w:after="0" w:line="240" w:lineRule="auto"/>
              <w:jc w:val="center"/>
              <w:rPr>
                <w:rFonts w:ascii="Calibri" w:eastAsia="Times New Roman" w:hAnsi="Calibri" w:cs="Calibri"/>
                <w:b/>
                <w:bCs/>
                <w:lang w:eastAsia="pl-PL"/>
              </w:rPr>
            </w:pPr>
            <w:r w:rsidRPr="00FA729D">
              <w:rPr>
                <w:rFonts w:ascii="Calibri" w:eastAsia="Times New Roman" w:hAnsi="Calibri" w:cs="Calibri"/>
                <w:b/>
                <w:bCs/>
                <w:lang w:eastAsia="pl-PL"/>
              </w:rPr>
              <w:t>2016</w:t>
            </w:r>
          </w:p>
        </w:tc>
        <w:tc>
          <w:tcPr>
            <w:tcW w:w="992" w:type="dxa"/>
            <w:tcBorders>
              <w:top w:val="single" w:sz="4" w:space="0" w:color="auto"/>
              <w:left w:val="nil"/>
              <w:bottom w:val="single" w:sz="4" w:space="0" w:color="auto"/>
              <w:right w:val="single" w:sz="4" w:space="0" w:color="auto"/>
            </w:tcBorders>
            <w:shd w:val="clear" w:color="000000" w:fill="E2EFDA"/>
            <w:noWrap/>
            <w:vAlign w:val="center"/>
            <w:hideMark/>
          </w:tcPr>
          <w:p w14:paraId="524E8685" w14:textId="77777777" w:rsidR="00FA729D" w:rsidRPr="00FA729D" w:rsidRDefault="00FA729D" w:rsidP="00FA729D">
            <w:pPr>
              <w:spacing w:after="0" w:line="240" w:lineRule="auto"/>
              <w:jc w:val="center"/>
              <w:rPr>
                <w:rFonts w:ascii="Calibri" w:eastAsia="Times New Roman" w:hAnsi="Calibri" w:cs="Calibri"/>
                <w:b/>
                <w:bCs/>
                <w:lang w:eastAsia="pl-PL"/>
              </w:rPr>
            </w:pPr>
            <w:r w:rsidRPr="00FA729D">
              <w:rPr>
                <w:rFonts w:ascii="Calibri" w:eastAsia="Times New Roman" w:hAnsi="Calibri" w:cs="Calibri"/>
                <w:b/>
                <w:bCs/>
                <w:lang w:eastAsia="pl-PL"/>
              </w:rPr>
              <w:t>2017</w:t>
            </w:r>
          </w:p>
        </w:tc>
        <w:tc>
          <w:tcPr>
            <w:tcW w:w="992" w:type="dxa"/>
            <w:tcBorders>
              <w:top w:val="single" w:sz="4" w:space="0" w:color="auto"/>
              <w:left w:val="nil"/>
              <w:bottom w:val="single" w:sz="4" w:space="0" w:color="auto"/>
              <w:right w:val="single" w:sz="4" w:space="0" w:color="auto"/>
            </w:tcBorders>
            <w:shd w:val="clear" w:color="000000" w:fill="E2EFDA"/>
            <w:noWrap/>
            <w:vAlign w:val="center"/>
            <w:hideMark/>
          </w:tcPr>
          <w:p w14:paraId="298B7376" w14:textId="77777777" w:rsidR="00FA729D" w:rsidRPr="00FA729D" w:rsidRDefault="00FA729D" w:rsidP="00FA729D">
            <w:pPr>
              <w:spacing w:after="0" w:line="240" w:lineRule="auto"/>
              <w:jc w:val="center"/>
              <w:rPr>
                <w:rFonts w:ascii="Calibri" w:eastAsia="Times New Roman" w:hAnsi="Calibri" w:cs="Calibri"/>
                <w:b/>
                <w:bCs/>
                <w:lang w:eastAsia="pl-PL"/>
              </w:rPr>
            </w:pPr>
            <w:r w:rsidRPr="00FA729D">
              <w:rPr>
                <w:rFonts w:ascii="Calibri" w:eastAsia="Times New Roman" w:hAnsi="Calibri" w:cs="Calibri"/>
                <w:b/>
                <w:bCs/>
                <w:lang w:eastAsia="pl-PL"/>
              </w:rPr>
              <w:t>2018</w:t>
            </w:r>
          </w:p>
        </w:tc>
        <w:tc>
          <w:tcPr>
            <w:tcW w:w="1134" w:type="dxa"/>
            <w:tcBorders>
              <w:top w:val="single" w:sz="4" w:space="0" w:color="auto"/>
              <w:left w:val="nil"/>
              <w:bottom w:val="single" w:sz="4" w:space="0" w:color="auto"/>
              <w:right w:val="single" w:sz="4" w:space="0" w:color="auto"/>
            </w:tcBorders>
            <w:shd w:val="clear" w:color="000000" w:fill="E2EFDA"/>
            <w:noWrap/>
            <w:vAlign w:val="center"/>
            <w:hideMark/>
          </w:tcPr>
          <w:p w14:paraId="65D932DB" w14:textId="77777777" w:rsidR="00FA729D" w:rsidRPr="00FA729D" w:rsidRDefault="00FA729D" w:rsidP="00FA729D">
            <w:pPr>
              <w:spacing w:after="0" w:line="240" w:lineRule="auto"/>
              <w:jc w:val="center"/>
              <w:rPr>
                <w:rFonts w:ascii="Calibri" w:eastAsia="Times New Roman" w:hAnsi="Calibri" w:cs="Calibri"/>
                <w:b/>
                <w:bCs/>
                <w:lang w:eastAsia="pl-PL"/>
              </w:rPr>
            </w:pPr>
            <w:r w:rsidRPr="00FA729D">
              <w:rPr>
                <w:rFonts w:ascii="Calibri" w:eastAsia="Times New Roman" w:hAnsi="Calibri" w:cs="Calibri"/>
                <w:b/>
                <w:bCs/>
                <w:lang w:eastAsia="pl-PL"/>
              </w:rPr>
              <w:t>2019</w:t>
            </w:r>
          </w:p>
        </w:tc>
        <w:tc>
          <w:tcPr>
            <w:tcW w:w="1134" w:type="dxa"/>
            <w:tcBorders>
              <w:top w:val="single" w:sz="4" w:space="0" w:color="auto"/>
              <w:left w:val="nil"/>
              <w:bottom w:val="single" w:sz="4" w:space="0" w:color="auto"/>
              <w:right w:val="single" w:sz="4" w:space="0" w:color="auto"/>
            </w:tcBorders>
            <w:shd w:val="clear" w:color="000000" w:fill="E2EFDA"/>
            <w:noWrap/>
            <w:vAlign w:val="center"/>
            <w:hideMark/>
          </w:tcPr>
          <w:p w14:paraId="5880F637" w14:textId="77777777" w:rsidR="00FA729D" w:rsidRPr="00FA729D" w:rsidRDefault="00FA729D" w:rsidP="00FA729D">
            <w:pPr>
              <w:spacing w:after="0" w:line="240" w:lineRule="auto"/>
              <w:jc w:val="center"/>
              <w:rPr>
                <w:rFonts w:ascii="Calibri" w:eastAsia="Times New Roman" w:hAnsi="Calibri" w:cs="Calibri"/>
                <w:b/>
                <w:bCs/>
                <w:lang w:eastAsia="pl-PL"/>
              </w:rPr>
            </w:pPr>
            <w:r w:rsidRPr="00FA729D">
              <w:rPr>
                <w:rFonts w:ascii="Calibri" w:eastAsia="Times New Roman" w:hAnsi="Calibri" w:cs="Calibri"/>
                <w:b/>
                <w:bCs/>
                <w:lang w:eastAsia="pl-PL"/>
              </w:rPr>
              <w:t>2020</w:t>
            </w:r>
          </w:p>
        </w:tc>
      </w:tr>
      <w:tr w:rsidR="00FA729D" w:rsidRPr="00FA729D" w14:paraId="2BACEFB6" w14:textId="77777777" w:rsidTr="00FA729D">
        <w:trPr>
          <w:trHeight w:val="289"/>
          <w:jc w:val="center"/>
        </w:trPr>
        <w:tc>
          <w:tcPr>
            <w:tcW w:w="2362" w:type="dxa"/>
            <w:tcBorders>
              <w:top w:val="nil"/>
              <w:left w:val="single" w:sz="4" w:space="0" w:color="auto"/>
              <w:bottom w:val="single" w:sz="4" w:space="0" w:color="auto"/>
              <w:right w:val="single" w:sz="4" w:space="0" w:color="auto"/>
            </w:tcBorders>
            <w:shd w:val="clear" w:color="auto" w:fill="auto"/>
            <w:noWrap/>
            <w:vAlign w:val="center"/>
            <w:hideMark/>
          </w:tcPr>
          <w:p w14:paraId="521B9412"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zameldowania</w:t>
            </w:r>
          </w:p>
        </w:tc>
        <w:tc>
          <w:tcPr>
            <w:tcW w:w="894" w:type="dxa"/>
            <w:tcBorders>
              <w:top w:val="nil"/>
              <w:left w:val="nil"/>
              <w:bottom w:val="single" w:sz="4" w:space="0" w:color="auto"/>
              <w:right w:val="single" w:sz="4" w:space="0" w:color="auto"/>
            </w:tcBorders>
            <w:shd w:val="clear" w:color="auto" w:fill="auto"/>
            <w:noWrap/>
            <w:vAlign w:val="center"/>
            <w:hideMark/>
          </w:tcPr>
          <w:p w14:paraId="070C4F68"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59</w:t>
            </w:r>
          </w:p>
        </w:tc>
        <w:tc>
          <w:tcPr>
            <w:tcW w:w="992" w:type="dxa"/>
            <w:tcBorders>
              <w:top w:val="nil"/>
              <w:left w:val="nil"/>
              <w:bottom w:val="single" w:sz="4" w:space="0" w:color="auto"/>
              <w:right w:val="single" w:sz="4" w:space="0" w:color="auto"/>
            </w:tcBorders>
            <w:shd w:val="clear" w:color="auto" w:fill="auto"/>
            <w:noWrap/>
            <w:vAlign w:val="center"/>
            <w:hideMark/>
          </w:tcPr>
          <w:p w14:paraId="7E4F0C96"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55</w:t>
            </w:r>
          </w:p>
        </w:tc>
        <w:tc>
          <w:tcPr>
            <w:tcW w:w="992" w:type="dxa"/>
            <w:tcBorders>
              <w:top w:val="nil"/>
              <w:left w:val="nil"/>
              <w:bottom w:val="single" w:sz="4" w:space="0" w:color="auto"/>
              <w:right w:val="single" w:sz="4" w:space="0" w:color="auto"/>
            </w:tcBorders>
            <w:shd w:val="clear" w:color="auto" w:fill="auto"/>
            <w:noWrap/>
            <w:vAlign w:val="center"/>
            <w:hideMark/>
          </w:tcPr>
          <w:p w14:paraId="39A2E575"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66</w:t>
            </w:r>
          </w:p>
        </w:tc>
        <w:tc>
          <w:tcPr>
            <w:tcW w:w="992" w:type="dxa"/>
            <w:tcBorders>
              <w:top w:val="nil"/>
              <w:left w:val="nil"/>
              <w:bottom w:val="single" w:sz="4" w:space="0" w:color="auto"/>
              <w:right w:val="single" w:sz="4" w:space="0" w:color="auto"/>
            </w:tcBorders>
            <w:shd w:val="clear" w:color="auto" w:fill="auto"/>
            <w:noWrap/>
            <w:vAlign w:val="center"/>
            <w:hideMark/>
          </w:tcPr>
          <w:p w14:paraId="394982DC"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70</w:t>
            </w:r>
          </w:p>
        </w:tc>
        <w:tc>
          <w:tcPr>
            <w:tcW w:w="1134" w:type="dxa"/>
            <w:tcBorders>
              <w:top w:val="nil"/>
              <w:left w:val="nil"/>
              <w:bottom w:val="single" w:sz="4" w:space="0" w:color="auto"/>
              <w:right w:val="single" w:sz="4" w:space="0" w:color="auto"/>
            </w:tcBorders>
            <w:shd w:val="clear" w:color="auto" w:fill="auto"/>
            <w:noWrap/>
            <w:vAlign w:val="center"/>
            <w:hideMark/>
          </w:tcPr>
          <w:p w14:paraId="542E0517"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48</w:t>
            </w:r>
          </w:p>
        </w:tc>
        <w:tc>
          <w:tcPr>
            <w:tcW w:w="1134" w:type="dxa"/>
            <w:tcBorders>
              <w:top w:val="nil"/>
              <w:left w:val="nil"/>
              <w:bottom w:val="single" w:sz="4" w:space="0" w:color="auto"/>
              <w:right w:val="single" w:sz="4" w:space="0" w:color="auto"/>
            </w:tcBorders>
            <w:shd w:val="clear" w:color="auto" w:fill="auto"/>
            <w:noWrap/>
            <w:vAlign w:val="center"/>
            <w:hideMark/>
          </w:tcPr>
          <w:p w14:paraId="04863507"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39</w:t>
            </w:r>
          </w:p>
        </w:tc>
      </w:tr>
      <w:tr w:rsidR="00FA729D" w:rsidRPr="00FA729D" w14:paraId="58A40516" w14:textId="77777777" w:rsidTr="00FA729D">
        <w:trPr>
          <w:trHeight w:val="289"/>
          <w:jc w:val="center"/>
        </w:trPr>
        <w:tc>
          <w:tcPr>
            <w:tcW w:w="2362" w:type="dxa"/>
            <w:tcBorders>
              <w:top w:val="nil"/>
              <w:left w:val="single" w:sz="4" w:space="0" w:color="auto"/>
              <w:bottom w:val="single" w:sz="4" w:space="0" w:color="auto"/>
              <w:right w:val="single" w:sz="4" w:space="0" w:color="auto"/>
            </w:tcBorders>
            <w:shd w:val="clear" w:color="000000" w:fill="FFF2CC"/>
            <w:noWrap/>
            <w:vAlign w:val="center"/>
            <w:hideMark/>
          </w:tcPr>
          <w:p w14:paraId="2474EC5D"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wymeldowania</w:t>
            </w:r>
          </w:p>
        </w:tc>
        <w:tc>
          <w:tcPr>
            <w:tcW w:w="894" w:type="dxa"/>
            <w:tcBorders>
              <w:top w:val="nil"/>
              <w:left w:val="nil"/>
              <w:bottom w:val="single" w:sz="4" w:space="0" w:color="auto"/>
              <w:right w:val="single" w:sz="4" w:space="0" w:color="auto"/>
            </w:tcBorders>
            <w:shd w:val="clear" w:color="000000" w:fill="FFF2CC"/>
            <w:noWrap/>
            <w:vAlign w:val="center"/>
            <w:hideMark/>
          </w:tcPr>
          <w:p w14:paraId="349C7E0F"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84</w:t>
            </w:r>
          </w:p>
        </w:tc>
        <w:tc>
          <w:tcPr>
            <w:tcW w:w="992" w:type="dxa"/>
            <w:tcBorders>
              <w:top w:val="nil"/>
              <w:left w:val="nil"/>
              <w:bottom w:val="single" w:sz="4" w:space="0" w:color="auto"/>
              <w:right w:val="single" w:sz="4" w:space="0" w:color="auto"/>
            </w:tcBorders>
            <w:shd w:val="clear" w:color="000000" w:fill="FFF2CC"/>
            <w:noWrap/>
            <w:vAlign w:val="center"/>
            <w:hideMark/>
          </w:tcPr>
          <w:p w14:paraId="729CC9DB"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71</w:t>
            </w:r>
          </w:p>
        </w:tc>
        <w:tc>
          <w:tcPr>
            <w:tcW w:w="992" w:type="dxa"/>
            <w:tcBorders>
              <w:top w:val="nil"/>
              <w:left w:val="nil"/>
              <w:bottom w:val="single" w:sz="4" w:space="0" w:color="auto"/>
              <w:right w:val="single" w:sz="4" w:space="0" w:color="auto"/>
            </w:tcBorders>
            <w:shd w:val="clear" w:color="000000" w:fill="FFF2CC"/>
            <w:noWrap/>
            <w:vAlign w:val="center"/>
            <w:hideMark/>
          </w:tcPr>
          <w:p w14:paraId="03F8D08C"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58</w:t>
            </w:r>
          </w:p>
        </w:tc>
        <w:tc>
          <w:tcPr>
            <w:tcW w:w="992" w:type="dxa"/>
            <w:tcBorders>
              <w:top w:val="nil"/>
              <w:left w:val="nil"/>
              <w:bottom w:val="single" w:sz="4" w:space="0" w:color="auto"/>
              <w:right w:val="single" w:sz="4" w:space="0" w:color="auto"/>
            </w:tcBorders>
            <w:shd w:val="clear" w:color="000000" w:fill="FFF2CC"/>
            <w:noWrap/>
            <w:vAlign w:val="center"/>
            <w:hideMark/>
          </w:tcPr>
          <w:p w14:paraId="7B65333E"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78</w:t>
            </w:r>
          </w:p>
        </w:tc>
        <w:tc>
          <w:tcPr>
            <w:tcW w:w="1134" w:type="dxa"/>
            <w:tcBorders>
              <w:top w:val="nil"/>
              <w:left w:val="nil"/>
              <w:bottom w:val="single" w:sz="4" w:space="0" w:color="auto"/>
              <w:right w:val="single" w:sz="4" w:space="0" w:color="auto"/>
            </w:tcBorders>
            <w:shd w:val="clear" w:color="000000" w:fill="FFF2CC"/>
            <w:noWrap/>
            <w:vAlign w:val="center"/>
            <w:hideMark/>
          </w:tcPr>
          <w:p w14:paraId="746BCE0D"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89</w:t>
            </w:r>
          </w:p>
        </w:tc>
        <w:tc>
          <w:tcPr>
            <w:tcW w:w="1134" w:type="dxa"/>
            <w:tcBorders>
              <w:top w:val="nil"/>
              <w:left w:val="nil"/>
              <w:bottom w:val="single" w:sz="4" w:space="0" w:color="auto"/>
              <w:right w:val="single" w:sz="4" w:space="0" w:color="auto"/>
            </w:tcBorders>
            <w:shd w:val="clear" w:color="000000" w:fill="FFF2CC"/>
            <w:noWrap/>
            <w:vAlign w:val="center"/>
            <w:hideMark/>
          </w:tcPr>
          <w:p w14:paraId="66CCC4BA"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61</w:t>
            </w:r>
          </w:p>
        </w:tc>
      </w:tr>
      <w:tr w:rsidR="00FA729D" w:rsidRPr="00FA729D" w14:paraId="50A05393" w14:textId="77777777" w:rsidTr="00FA729D">
        <w:trPr>
          <w:trHeight w:val="289"/>
          <w:jc w:val="center"/>
        </w:trPr>
        <w:tc>
          <w:tcPr>
            <w:tcW w:w="2362" w:type="dxa"/>
            <w:tcBorders>
              <w:top w:val="nil"/>
              <w:left w:val="single" w:sz="4" w:space="0" w:color="auto"/>
              <w:bottom w:val="single" w:sz="4" w:space="0" w:color="auto"/>
              <w:right w:val="single" w:sz="4" w:space="0" w:color="auto"/>
            </w:tcBorders>
            <w:shd w:val="clear" w:color="auto" w:fill="auto"/>
            <w:noWrap/>
            <w:vAlign w:val="center"/>
            <w:hideMark/>
          </w:tcPr>
          <w:p w14:paraId="2763FDF4"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saldo migracji</w:t>
            </w:r>
          </w:p>
        </w:tc>
        <w:tc>
          <w:tcPr>
            <w:tcW w:w="894" w:type="dxa"/>
            <w:tcBorders>
              <w:top w:val="nil"/>
              <w:left w:val="nil"/>
              <w:bottom w:val="single" w:sz="4" w:space="0" w:color="auto"/>
              <w:right w:val="single" w:sz="4" w:space="0" w:color="auto"/>
            </w:tcBorders>
            <w:shd w:val="clear" w:color="auto" w:fill="auto"/>
            <w:noWrap/>
            <w:vAlign w:val="center"/>
            <w:hideMark/>
          </w:tcPr>
          <w:p w14:paraId="42122EC4"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-25</w:t>
            </w:r>
          </w:p>
        </w:tc>
        <w:tc>
          <w:tcPr>
            <w:tcW w:w="992" w:type="dxa"/>
            <w:tcBorders>
              <w:top w:val="nil"/>
              <w:left w:val="nil"/>
              <w:bottom w:val="single" w:sz="4" w:space="0" w:color="auto"/>
              <w:right w:val="single" w:sz="4" w:space="0" w:color="auto"/>
            </w:tcBorders>
            <w:shd w:val="clear" w:color="auto" w:fill="auto"/>
            <w:noWrap/>
            <w:vAlign w:val="center"/>
            <w:hideMark/>
          </w:tcPr>
          <w:p w14:paraId="4E98E6B9"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-16</w:t>
            </w:r>
          </w:p>
        </w:tc>
        <w:tc>
          <w:tcPr>
            <w:tcW w:w="992" w:type="dxa"/>
            <w:tcBorders>
              <w:top w:val="nil"/>
              <w:left w:val="nil"/>
              <w:bottom w:val="single" w:sz="4" w:space="0" w:color="auto"/>
              <w:right w:val="single" w:sz="4" w:space="0" w:color="auto"/>
            </w:tcBorders>
            <w:shd w:val="clear" w:color="auto" w:fill="auto"/>
            <w:noWrap/>
            <w:vAlign w:val="center"/>
            <w:hideMark/>
          </w:tcPr>
          <w:p w14:paraId="5AD83906"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8</w:t>
            </w:r>
          </w:p>
        </w:tc>
        <w:tc>
          <w:tcPr>
            <w:tcW w:w="992" w:type="dxa"/>
            <w:tcBorders>
              <w:top w:val="nil"/>
              <w:left w:val="nil"/>
              <w:bottom w:val="single" w:sz="4" w:space="0" w:color="auto"/>
              <w:right w:val="single" w:sz="4" w:space="0" w:color="auto"/>
            </w:tcBorders>
            <w:shd w:val="clear" w:color="auto" w:fill="auto"/>
            <w:noWrap/>
            <w:vAlign w:val="center"/>
            <w:hideMark/>
          </w:tcPr>
          <w:p w14:paraId="341071A6"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-8</w:t>
            </w:r>
          </w:p>
        </w:tc>
        <w:tc>
          <w:tcPr>
            <w:tcW w:w="1134" w:type="dxa"/>
            <w:tcBorders>
              <w:top w:val="nil"/>
              <w:left w:val="nil"/>
              <w:bottom w:val="single" w:sz="4" w:space="0" w:color="auto"/>
              <w:right w:val="single" w:sz="4" w:space="0" w:color="auto"/>
            </w:tcBorders>
            <w:shd w:val="clear" w:color="auto" w:fill="auto"/>
            <w:noWrap/>
            <w:vAlign w:val="center"/>
            <w:hideMark/>
          </w:tcPr>
          <w:p w14:paraId="75E4B84E"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-41</w:t>
            </w:r>
          </w:p>
        </w:tc>
        <w:tc>
          <w:tcPr>
            <w:tcW w:w="1134" w:type="dxa"/>
            <w:tcBorders>
              <w:top w:val="nil"/>
              <w:left w:val="nil"/>
              <w:bottom w:val="single" w:sz="4" w:space="0" w:color="auto"/>
              <w:right w:val="single" w:sz="4" w:space="0" w:color="auto"/>
            </w:tcBorders>
            <w:shd w:val="clear" w:color="auto" w:fill="auto"/>
            <w:noWrap/>
            <w:vAlign w:val="center"/>
            <w:hideMark/>
          </w:tcPr>
          <w:p w14:paraId="627F81B8"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-22</w:t>
            </w:r>
          </w:p>
        </w:tc>
      </w:tr>
      <w:tr w:rsidR="00FA729D" w:rsidRPr="00FA729D" w14:paraId="3FC240CC" w14:textId="77777777" w:rsidTr="00FA729D">
        <w:trPr>
          <w:trHeight w:val="289"/>
          <w:jc w:val="center"/>
        </w:trPr>
        <w:tc>
          <w:tcPr>
            <w:tcW w:w="2362" w:type="dxa"/>
            <w:tcBorders>
              <w:top w:val="nil"/>
              <w:left w:val="nil"/>
              <w:bottom w:val="nil"/>
              <w:right w:val="nil"/>
            </w:tcBorders>
            <w:shd w:val="clear" w:color="auto" w:fill="auto"/>
            <w:noWrap/>
            <w:vAlign w:val="bottom"/>
            <w:hideMark/>
          </w:tcPr>
          <w:p w14:paraId="31B2FF2D" w14:textId="77777777" w:rsidR="00FA729D" w:rsidRPr="00FA729D" w:rsidRDefault="00FA729D" w:rsidP="00FA729D">
            <w:pPr>
              <w:spacing w:after="0" w:line="240" w:lineRule="auto"/>
              <w:jc w:val="center"/>
              <w:rPr>
                <w:rFonts w:ascii="Calibri" w:eastAsia="Times New Roman" w:hAnsi="Calibri" w:cs="Calibri"/>
                <w:lang w:eastAsia="pl-PL"/>
              </w:rPr>
            </w:pPr>
          </w:p>
        </w:tc>
        <w:tc>
          <w:tcPr>
            <w:tcW w:w="894" w:type="dxa"/>
            <w:tcBorders>
              <w:top w:val="nil"/>
              <w:left w:val="nil"/>
              <w:bottom w:val="nil"/>
              <w:right w:val="nil"/>
            </w:tcBorders>
            <w:shd w:val="clear" w:color="auto" w:fill="auto"/>
            <w:noWrap/>
            <w:vAlign w:val="bottom"/>
            <w:hideMark/>
          </w:tcPr>
          <w:p w14:paraId="3AF433D8" w14:textId="77777777" w:rsidR="00FA729D" w:rsidRPr="00FA729D" w:rsidRDefault="00FA729D" w:rsidP="00FA729D">
            <w:pPr>
              <w:spacing w:after="0" w:line="240" w:lineRule="auto"/>
              <w:jc w:val="center"/>
              <w:rPr>
                <w:rFonts w:ascii="Times New Roman" w:eastAsia="Times New Roman" w:hAnsi="Times New Roman" w:cs="Times New Roman"/>
                <w:sz w:val="20"/>
                <w:szCs w:val="20"/>
                <w:lang w:eastAsia="pl-PL"/>
              </w:rPr>
            </w:pPr>
          </w:p>
        </w:tc>
        <w:tc>
          <w:tcPr>
            <w:tcW w:w="992" w:type="dxa"/>
            <w:tcBorders>
              <w:top w:val="nil"/>
              <w:left w:val="nil"/>
              <w:bottom w:val="nil"/>
              <w:right w:val="nil"/>
            </w:tcBorders>
            <w:shd w:val="clear" w:color="auto" w:fill="auto"/>
            <w:noWrap/>
            <w:vAlign w:val="bottom"/>
            <w:hideMark/>
          </w:tcPr>
          <w:p w14:paraId="4575BEC9" w14:textId="77777777" w:rsidR="00FA729D" w:rsidRPr="00FA729D" w:rsidRDefault="00FA729D" w:rsidP="00FA729D">
            <w:pPr>
              <w:spacing w:after="0" w:line="240" w:lineRule="auto"/>
              <w:jc w:val="center"/>
              <w:rPr>
                <w:rFonts w:ascii="Times New Roman" w:eastAsia="Times New Roman" w:hAnsi="Times New Roman" w:cs="Times New Roman"/>
                <w:sz w:val="20"/>
                <w:szCs w:val="20"/>
                <w:lang w:eastAsia="pl-PL"/>
              </w:rPr>
            </w:pPr>
          </w:p>
        </w:tc>
        <w:tc>
          <w:tcPr>
            <w:tcW w:w="992" w:type="dxa"/>
            <w:tcBorders>
              <w:top w:val="nil"/>
              <w:left w:val="nil"/>
              <w:bottom w:val="nil"/>
              <w:right w:val="nil"/>
            </w:tcBorders>
            <w:shd w:val="clear" w:color="auto" w:fill="auto"/>
            <w:noWrap/>
            <w:vAlign w:val="bottom"/>
            <w:hideMark/>
          </w:tcPr>
          <w:p w14:paraId="5124EC47" w14:textId="77777777" w:rsidR="00FA729D" w:rsidRPr="00FA729D" w:rsidRDefault="00FA729D" w:rsidP="00FA729D">
            <w:pPr>
              <w:spacing w:after="0" w:line="240" w:lineRule="auto"/>
              <w:rPr>
                <w:rFonts w:ascii="Times New Roman" w:eastAsia="Times New Roman" w:hAnsi="Times New Roman" w:cs="Times New Roman"/>
                <w:sz w:val="20"/>
                <w:szCs w:val="20"/>
                <w:lang w:eastAsia="pl-PL"/>
              </w:rPr>
            </w:pPr>
          </w:p>
        </w:tc>
        <w:tc>
          <w:tcPr>
            <w:tcW w:w="992" w:type="dxa"/>
            <w:tcBorders>
              <w:top w:val="nil"/>
              <w:left w:val="nil"/>
              <w:bottom w:val="nil"/>
              <w:right w:val="nil"/>
            </w:tcBorders>
            <w:shd w:val="clear" w:color="auto" w:fill="auto"/>
            <w:noWrap/>
            <w:vAlign w:val="bottom"/>
            <w:hideMark/>
          </w:tcPr>
          <w:p w14:paraId="10892FAB" w14:textId="77777777" w:rsidR="00FA729D" w:rsidRPr="00FA729D" w:rsidRDefault="00FA729D" w:rsidP="00FA729D">
            <w:pPr>
              <w:spacing w:after="0" w:line="240" w:lineRule="auto"/>
              <w:rPr>
                <w:rFonts w:ascii="Times New Roman" w:eastAsia="Times New Roman" w:hAnsi="Times New Roman" w:cs="Times New Roman"/>
                <w:sz w:val="20"/>
                <w:szCs w:val="20"/>
                <w:lang w:eastAsia="pl-PL"/>
              </w:rPr>
            </w:pPr>
          </w:p>
        </w:tc>
        <w:tc>
          <w:tcPr>
            <w:tcW w:w="1134" w:type="dxa"/>
            <w:tcBorders>
              <w:top w:val="nil"/>
              <w:left w:val="nil"/>
              <w:bottom w:val="nil"/>
              <w:right w:val="nil"/>
            </w:tcBorders>
            <w:shd w:val="clear" w:color="auto" w:fill="auto"/>
            <w:noWrap/>
            <w:vAlign w:val="bottom"/>
            <w:hideMark/>
          </w:tcPr>
          <w:p w14:paraId="79F67EB8" w14:textId="77777777" w:rsidR="00FA729D" w:rsidRPr="00FA729D" w:rsidRDefault="00FA729D" w:rsidP="00FA729D">
            <w:pPr>
              <w:spacing w:after="0" w:line="240" w:lineRule="auto"/>
              <w:rPr>
                <w:rFonts w:ascii="Times New Roman" w:eastAsia="Times New Roman" w:hAnsi="Times New Roman" w:cs="Times New Roman"/>
                <w:sz w:val="20"/>
                <w:szCs w:val="20"/>
                <w:lang w:eastAsia="pl-PL"/>
              </w:rPr>
            </w:pPr>
          </w:p>
        </w:tc>
        <w:tc>
          <w:tcPr>
            <w:tcW w:w="1134" w:type="dxa"/>
            <w:tcBorders>
              <w:top w:val="nil"/>
              <w:left w:val="nil"/>
              <w:bottom w:val="nil"/>
              <w:right w:val="nil"/>
            </w:tcBorders>
            <w:shd w:val="clear" w:color="auto" w:fill="auto"/>
            <w:noWrap/>
            <w:vAlign w:val="center"/>
            <w:hideMark/>
          </w:tcPr>
          <w:p w14:paraId="0068639D" w14:textId="77777777" w:rsidR="00FA729D" w:rsidRPr="00FA729D" w:rsidRDefault="00FA729D" w:rsidP="00FA729D">
            <w:pPr>
              <w:spacing w:after="0" w:line="240" w:lineRule="auto"/>
              <w:rPr>
                <w:rFonts w:ascii="Times New Roman" w:eastAsia="Times New Roman" w:hAnsi="Times New Roman" w:cs="Times New Roman"/>
                <w:sz w:val="20"/>
                <w:szCs w:val="20"/>
                <w:lang w:eastAsia="pl-PL"/>
              </w:rPr>
            </w:pPr>
          </w:p>
        </w:tc>
      </w:tr>
      <w:tr w:rsidR="00FA729D" w:rsidRPr="00FA729D" w14:paraId="2E14AC3A" w14:textId="77777777" w:rsidTr="00FA729D">
        <w:trPr>
          <w:trHeight w:val="289"/>
          <w:jc w:val="center"/>
        </w:trPr>
        <w:tc>
          <w:tcPr>
            <w:tcW w:w="2362"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A3CA5E2" w14:textId="77777777" w:rsidR="00FA729D" w:rsidRPr="00FA729D" w:rsidRDefault="00FA729D" w:rsidP="00FA729D">
            <w:pPr>
              <w:spacing w:after="0" w:line="240" w:lineRule="auto"/>
              <w:jc w:val="center"/>
              <w:rPr>
                <w:rFonts w:ascii="Calibri" w:eastAsia="Times New Roman" w:hAnsi="Calibri" w:cs="Calibri"/>
                <w:b/>
                <w:bCs/>
                <w:lang w:eastAsia="pl-PL"/>
              </w:rPr>
            </w:pPr>
            <w:r w:rsidRPr="00FA729D">
              <w:rPr>
                <w:rFonts w:ascii="Calibri" w:eastAsia="Times New Roman" w:hAnsi="Calibri" w:cs="Calibri"/>
                <w:b/>
                <w:bCs/>
                <w:lang w:eastAsia="pl-PL"/>
              </w:rPr>
              <w:t>Gmina Małogoszcz</w:t>
            </w:r>
          </w:p>
        </w:tc>
        <w:tc>
          <w:tcPr>
            <w:tcW w:w="894" w:type="dxa"/>
            <w:tcBorders>
              <w:top w:val="single" w:sz="4" w:space="0" w:color="auto"/>
              <w:left w:val="nil"/>
              <w:bottom w:val="single" w:sz="4" w:space="0" w:color="auto"/>
              <w:right w:val="single" w:sz="4" w:space="0" w:color="auto"/>
            </w:tcBorders>
            <w:shd w:val="clear" w:color="000000" w:fill="E2EFDA"/>
            <w:noWrap/>
            <w:vAlign w:val="center"/>
            <w:hideMark/>
          </w:tcPr>
          <w:p w14:paraId="23B493D0" w14:textId="77777777" w:rsidR="00FA729D" w:rsidRPr="00FA729D" w:rsidRDefault="00FA729D" w:rsidP="00FA729D">
            <w:pPr>
              <w:spacing w:after="0" w:line="240" w:lineRule="auto"/>
              <w:jc w:val="center"/>
              <w:rPr>
                <w:rFonts w:ascii="Calibri" w:eastAsia="Times New Roman" w:hAnsi="Calibri" w:cs="Calibri"/>
                <w:b/>
                <w:bCs/>
                <w:lang w:eastAsia="pl-PL"/>
              </w:rPr>
            </w:pPr>
            <w:r w:rsidRPr="00FA729D">
              <w:rPr>
                <w:rFonts w:ascii="Calibri" w:eastAsia="Times New Roman" w:hAnsi="Calibri" w:cs="Calibri"/>
                <w:b/>
                <w:bCs/>
                <w:lang w:eastAsia="pl-PL"/>
              </w:rPr>
              <w:t>2015</w:t>
            </w:r>
          </w:p>
        </w:tc>
        <w:tc>
          <w:tcPr>
            <w:tcW w:w="992" w:type="dxa"/>
            <w:tcBorders>
              <w:top w:val="single" w:sz="4" w:space="0" w:color="auto"/>
              <w:left w:val="nil"/>
              <w:bottom w:val="single" w:sz="4" w:space="0" w:color="auto"/>
              <w:right w:val="single" w:sz="4" w:space="0" w:color="auto"/>
            </w:tcBorders>
            <w:shd w:val="clear" w:color="000000" w:fill="E2EFDA"/>
            <w:noWrap/>
            <w:vAlign w:val="center"/>
            <w:hideMark/>
          </w:tcPr>
          <w:p w14:paraId="61975BB1" w14:textId="77777777" w:rsidR="00FA729D" w:rsidRPr="00FA729D" w:rsidRDefault="00FA729D" w:rsidP="00FA729D">
            <w:pPr>
              <w:spacing w:after="0" w:line="240" w:lineRule="auto"/>
              <w:jc w:val="center"/>
              <w:rPr>
                <w:rFonts w:ascii="Calibri" w:eastAsia="Times New Roman" w:hAnsi="Calibri" w:cs="Calibri"/>
                <w:b/>
                <w:bCs/>
                <w:lang w:eastAsia="pl-PL"/>
              </w:rPr>
            </w:pPr>
            <w:r w:rsidRPr="00FA729D">
              <w:rPr>
                <w:rFonts w:ascii="Calibri" w:eastAsia="Times New Roman" w:hAnsi="Calibri" w:cs="Calibri"/>
                <w:b/>
                <w:bCs/>
                <w:lang w:eastAsia="pl-PL"/>
              </w:rPr>
              <w:t>2016</w:t>
            </w:r>
          </w:p>
        </w:tc>
        <w:tc>
          <w:tcPr>
            <w:tcW w:w="992" w:type="dxa"/>
            <w:tcBorders>
              <w:top w:val="single" w:sz="4" w:space="0" w:color="auto"/>
              <w:left w:val="nil"/>
              <w:bottom w:val="single" w:sz="4" w:space="0" w:color="auto"/>
              <w:right w:val="single" w:sz="4" w:space="0" w:color="auto"/>
            </w:tcBorders>
            <w:shd w:val="clear" w:color="000000" w:fill="E2EFDA"/>
            <w:noWrap/>
            <w:vAlign w:val="center"/>
            <w:hideMark/>
          </w:tcPr>
          <w:p w14:paraId="06A579EF" w14:textId="77777777" w:rsidR="00FA729D" w:rsidRPr="00FA729D" w:rsidRDefault="00FA729D" w:rsidP="00FA729D">
            <w:pPr>
              <w:spacing w:after="0" w:line="240" w:lineRule="auto"/>
              <w:jc w:val="center"/>
              <w:rPr>
                <w:rFonts w:ascii="Calibri" w:eastAsia="Times New Roman" w:hAnsi="Calibri" w:cs="Calibri"/>
                <w:b/>
                <w:bCs/>
                <w:lang w:eastAsia="pl-PL"/>
              </w:rPr>
            </w:pPr>
            <w:r w:rsidRPr="00FA729D">
              <w:rPr>
                <w:rFonts w:ascii="Calibri" w:eastAsia="Times New Roman" w:hAnsi="Calibri" w:cs="Calibri"/>
                <w:b/>
                <w:bCs/>
                <w:lang w:eastAsia="pl-PL"/>
              </w:rPr>
              <w:t>2017</w:t>
            </w:r>
          </w:p>
        </w:tc>
        <w:tc>
          <w:tcPr>
            <w:tcW w:w="992" w:type="dxa"/>
            <w:tcBorders>
              <w:top w:val="single" w:sz="4" w:space="0" w:color="auto"/>
              <w:left w:val="nil"/>
              <w:bottom w:val="single" w:sz="4" w:space="0" w:color="auto"/>
              <w:right w:val="single" w:sz="4" w:space="0" w:color="auto"/>
            </w:tcBorders>
            <w:shd w:val="clear" w:color="000000" w:fill="E2EFDA"/>
            <w:noWrap/>
            <w:vAlign w:val="center"/>
            <w:hideMark/>
          </w:tcPr>
          <w:p w14:paraId="15437721" w14:textId="77777777" w:rsidR="00FA729D" w:rsidRPr="00FA729D" w:rsidRDefault="00FA729D" w:rsidP="00FA729D">
            <w:pPr>
              <w:spacing w:after="0" w:line="240" w:lineRule="auto"/>
              <w:jc w:val="center"/>
              <w:rPr>
                <w:rFonts w:ascii="Calibri" w:eastAsia="Times New Roman" w:hAnsi="Calibri" w:cs="Calibri"/>
                <w:b/>
                <w:bCs/>
                <w:lang w:eastAsia="pl-PL"/>
              </w:rPr>
            </w:pPr>
            <w:r w:rsidRPr="00FA729D">
              <w:rPr>
                <w:rFonts w:ascii="Calibri" w:eastAsia="Times New Roman" w:hAnsi="Calibri" w:cs="Calibri"/>
                <w:b/>
                <w:bCs/>
                <w:lang w:eastAsia="pl-PL"/>
              </w:rPr>
              <w:t>2018</w:t>
            </w:r>
          </w:p>
        </w:tc>
        <w:tc>
          <w:tcPr>
            <w:tcW w:w="1134" w:type="dxa"/>
            <w:tcBorders>
              <w:top w:val="single" w:sz="4" w:space="0" w:color="auto"/>
              <w:left w:val="nil"/>
              <w:bottom w:val="single" w:sz="4" w:space="0" w:color="auto"/>
              <w:right w:val="single" w:sz="4" w:space="0" w:color="auto"/>
            </w:tcBorders>
            <w:shd w:val="clear" w:color="000000" w:fill="E2EFDA"/>
            <w:noWrap/>
            <w:vAlign w:val="center"/>
            <w:hideMark/>
          </w:tcPr>
          <w:p w14:paraId="583DF465" w14:textId="77777777" w:rsidR="00FA729D" w:rsidRPr="00FA729D" w:rsidRDefault="00FA729D" w:rsidP="00FA729D">
            <w:pPr>
              <w:spacing w:after="0" w:line="240" w:lineRule="auto"/>
              <w:jc w:val="center"/>
              <w:rPr>
                <w:rFonts w:ascii="Calibri" w:eastAsia="Times New Roman" w:hAnsi="Calibri" w:cs="Calibri"/>
                <w:b/>
                <w:bCs/>
                <w:lang w:eastAsia="pl-PL"/>
              </w:rPr>
            </w:pPr>
            <w:r w:rsidRPr="00FA729D">
              <w:rPr>
                <w:rFonts w:ascii="Calibri" w:eastAsia="Times New Roman" w:hAnsi="Calibri" w:cs="Calibri"/>
                <w:b/>
                <w:bCs/>
                <w:lang w:eastAsia="pl-PL"/>
              </w:rPr>
              <w:t>2019</w:t>
            </w:r>
          </w:p>
        </w:tc>
        <w:tc>
          <w:tcPr>
            <w:tcW w:w="1134" w:type="dxa"/>
            <w:tcBorders>
              <w:top w:val="single" w:sz="4" w:space="0" w:color="auto"/>
              <w:left w:val="nil"/>
              <w:bottom w:val="single" w:sz="4" w:space="0" w:color="auto"/>
              <w:right w:val="single" w:sz="4" w:space="0" w:color="auto"/>
            </w:tcBorders>
            <w:shd w:val="clear" w:color="000000" w:fill="E2EFDA"/>
            <w:noWrap/>
            <w:vAlign w:val="center"/>
            <w:hideMark/>
          </w:tcPr>
          <w:p w14:paraId="5BD5A480" w14:textId="77777777" w:rsidR="00FA729D" w:rsidRPr="00FA729D" w:rsidRDefault="00FA729D" w:rsidP="00FA729D">
            <w:pPr>
              <w:spacing w:after="0" w:line="240" w:lineRule="auto"/>
              <w:jc w:val="center"/>
              <w:rPr>
                <w:rFonts w:ascii="Calibri" w:eastAsia="Times New Roman" w:hAnsi="Calibri" w:cs="Calibri"/>
                <w:b/>
                <w:bCs/>
                <w:lang w:eastAsia="pl-PL"/>
              </w:rPr>
            </w:pPr>
            <w:r w:rsidRPr="00FA729D">
              <w:rPr>
                <w:rFonts w:ascii="Calibri" w:eastAsia="Times New Roman" w:hAnsi="Calibri" w:cs="Calibri"/>
                <w:b/>
                <w:bCs/>
                <w:lang w:eastAsia="pl-PL"/>
              </w:rPr>
              <w:t>2020</w:t>
            </w:r>
          </w:p>
        </w:tc>
      </w:tr>
      <w:tr w:rsidR="00FA729D" w:rsidRPr="00FA729D" w14:paraId="4532D54B" w14:textId="77777777" w:rsidTr="00FA729D">
        <w:trPr>
          <w:trHeight w:val="289"/>
          <w:jc w:val="center"/>
        </w:trPr>
        <w:tc>
          <w:tcPr>
            <w:tcW w:w="2362" w:type="dxa"/>
            <w:tcBorders>
              <w:top w:val="nil"/>
              <w:left w:val="single" w:sz="4" w:space="0" w:color="auto"/>
              <w:bottom w:val="single" w:sz="4" w:space="0" w:color="auto"/>
              <w:right w:val="single" w:sz="4" w:space="0" w:color="auto"/>
            </w:tcBorders>
            <w:shd w:val="clear" w:color="auto" w:fill="auto"/>
            <w:noWrap/>
            <w:vAlign w:val="center"/>
            <w:hideMark/>
          </w:tcPr>
          <w:p w14:paraId="6A1FEBDC"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zameldowania</w:t>
            </w:r>
          </w:p>
        </w:tc>
        <w:tc>
          <w:tcPr>
            <w:tcW w:w="894" w:type="dxa"/>
            <w:tcBorders>
              <w:top w:val="nil"/>
              <w:left w:val="nil"/>
              <w:bottom w:val="single" w:sz="4" w:space="0" w:color="auto"/>
              <w:right w:val="single" w:sz="4" w:space="0" w:color="auto"/>
            </w:tcBorders>
            <w:shd w:val="clear" w:color="auto" w:fill="auto"/>
            <w:noWrap/>
            <w:vAlign w:val="center"/>
            <w:hideMark/>
          </w:tcPr>
          <w:p w14:paraId="65A83900"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94</w:t>
            </w:r>
          </w:p>
        </w:tc>
        <w:tc>
          <w:tcPr>
            <w:tcW w:w="992" w:type="dxa"/>
            <w:tcBorders>
              <w:top w:val="nil"/>
              <w:left w:val="nil"/>
              <w:bottom w:val="single" w:sz="4" w:space="0" w:color="auto"/>
              <w:right w:val="single" w:sz="4" w:space="0" w:color="auto"/>
            </w:tcBorders>
            <w:shd w:val="clear" w:color="auto" w:fill="auto"/>
            <w:noWrap/>
            <w:vAlign w:val="center"/>
            <w:hideMark/>
          </w:tcPr>
          <w:p w14:paraId="019FAC4A"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83</w:t>
            </w:r>
          </w:p>
        </w:tc>
        <w:tc>
          <w:tcPr>
            <w:tcW w:w="992" w:type="dxa"/>
            <w:tcBorders>
              <w:top w:val="nil"/>
              <w:left w:val="nil"/>
              <w:bottom w:val="single" w:sz="4" w:space="0" w:color="auto"/>
              <w:right w:val="single" w:sz="4" w:space="0" w:color="auto"/>
            </w:tcBorders>
            <w:shd w:val="clear" w:color="auto" w:fill="auto"/>
            <w:noWrap/>
            <w:vAlign w:val="center"/>
            <w:hideMark/>
          </w:tcPr>
          <w:p w14:paraId="65A14CF3"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85</w:t>
            </w:r>
          </w:p>
        </w:tc>
        <w:tc>
          <w:tcPr>
            <w:tcW w:w="992" w:type="dxa"/>
            <w:tcBorders>
              <w:top w:val="nil"/>
              <w:left w:val="nil"/>
              <w:bottom w:val="single" w:sz="4" w:space="0" w:color="auto"/>
              <w:right w:val="single" w:sz="4" w:space="0" w:color="auto"/>
            </w:tcBorders>
            <w:shd w:val="clear" w:color="auto" w:fill="auto"/>
            <w:noWrap/>
            <w:vAlign w:val="center"/>
            <w:hideMark/>
          </w:tcPr>
          <w:p w14:paraId="7811FDB6"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653F28F3"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115</w:t>
            </w:r>
          </w:p>
        </w:tc>
        <w:tc>
          <w:tcPr>
            <w:tcW w:w="1134" w:type="dxa"/>
            <w:tcBorders>
              <w:top w:val="nil"/>
              <w:left w:val="nil"/>
              <w:bottom w:val="single" w:sz="4" w:space="0" w:color="auto"/>
              <w:right w:val="single" w:sz="4" w:space="0" w:color="auto"/>
            </w:tcBorders>
            <w:shd w:val="clear" w:color="auto" w:fill="auto"/>
            <w:noWrap/>
            <w:vAlign w:val="center"/>
            <w:hideMark/>
          </w:tcPr>
          <w:p w14:paraId="4312D99B"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87</w:t>
            </w:r>
          </w:p>
        </w:tc>
      </w:tr>
      <w:tr w:rsidR="00FA729D" w:rsidRPr="00FA729D" w14:paraId="5E71F50B" w14:textId="77777777" w:rsidTr="00FA729D">
        <w:trPr>
          <w:trHeight w:val="289"/>
          <w:jc w:val="center"/>
        </w:trPr>
        <w:tc>
          <w:tcPr>
            <w:tcW w:w="2362" w:type="dxa"/>
            <w:tcBorders>
              <w:top w:val="nil"/>
              <w:left w:val="single" w:sz="4" w:space="0" w:color="auto"/>
              <w:bottom w:val="single" w:sz="4" w:space="0" w:color="auto"/>
              <w:right w:val="single" w:sz="4" w:space="0" w:color="auto"/>
            </w:tcBorders>
            <w:shd w:val="clear" w:color="000000" w:fill="FFF2CC"/>
            <w:noWrap/>
            <w:vAlign w:val="center"/>
            <w:hideMark/>
          </w:tcPr>
          <w:p w14:paraId="4A2D6ABF"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wymeldowania</w:t>
            </w:r>
          </w:p>
        </w:tc>
        <w:tc>
          <w:tcPr>
            <w:tcW w:w="894" w:type="dxa"/>
            <w:tcBorders>
              <w:top w:val="nil"/>
              <w:left w:val="nil"/>
              <w:bottom w:val="single" w:sz="4" w:space="0" w:color="auto"/>
              <w:right w:val="single" w:sz="4" w:space="0" w:color="auto"/>
            </w:tcBorders>
            <w:shd w:val="clear" w:color="000000" w:fill="FFF2CC"/>
            <w:noWrap/>
            <w:vAlign w:val="center"/>
            <w:hideMark/>
          </w:tcPr>
          <w:p w14:paraId="4B650CAF"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129</w:t>
            </w:r>
          </w:p>
        </w:tc>
        <w:tc>
          <w:tcPr>
            <w:tcW w:w="992" w:type="dxa"/>
            <w:tcBorders>
              <w:top w:val="nil"/>
              <w:left w:val="nil"/>
              <w:bottom w:val="single" w:sz="4" w:space="0" w:color="auto"/>
              <w:right w:val="single" w:sz="4" w:space="0" w:color="auto"/>
            </w:tcBorders>
            <w:shd w:val="clear" w:color="000000" w:fill="FFF2CC"/>
            <w:noWrap/>
            <w:vAlign w:val="center"/>
            <w:hideMark/>
          </w:tcPr>
          <w:p w14:paraId="7EA4739B"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123</w:t>
            </w:r>
          </w:p>
        </w:tc>
        <w:tc>
          <w:tcPr>
            <w:tcW w:w="992" w:type="dxa"/>
            <w:tcBorders>
              <w:top w:val="nil"/>
              <w:left w:val="nil"/>
              <w:bottom w:val="single" w:sz="4" w:space="0" w:color="auto"/>
              <w:right w:val="single" w:sz="4" w:space="0" w:color="auto"/>
            </w:tcBorders>
            <w:shd w:val="clear" w:color="000000" w:fill="FFF2CC"/>
            <w:noWrap/>
            <w:vAlign w:val="center"/>
            <w:hideMark/>
          </w:tcPr>
          <w:p w14:paraId="05F3FFF1"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120</w:t>
            </w:r>
          </w:p>
        </w:tc>
        <w:tc>
          <w:tcPr>
            <w:tcW w:w="992" w:type="dxa"/>
            <w:tcBorders>
              <w:top w:val="nil"/>
              <w:left w:val="nil"/>
              <w:bottom w:val="single" w:sz="4" w:space="0" w:color="auto"/>
              <w:right w:val="single" w:sz="4" w:space="0" w:color="auto"/>
            </w:tcBorders>
            <w:shd w:val="clear" w:color="000000" w:fill="FFF2CC"/>
            <w:noWrap/>
            <w:vAlign w:val="center"/>
            <w:hideMark/>
          </w:tcPr>
          <w:p w14:paraId="7CAE7320"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130</w:t>
            </w:r>
          </w:p>
        </w:tc>
        <w:tc>
          <w:tcPr>
            <w:tcW w:w="1134" w:type="dxa"/>
            <w:tcBorders>
              <w:top w:val="nil"/>
              <w:left w:val="nil"/>
              <w:bottom w:val="single" w:sz="4" w:space="0" w:color="auto"/>
              <w:right w:val="single" w:sz="4" w:space="0" w:color="auto"/>
            </w:tcBorders>
            <w:shd w:val="clear" w:color="000000" w:fill="FFF2CC"/>
            <w:noWrap/>
            <w:vAlign w:val="center"/>
            <w:hideMark/>
          </w:tcPr>
          <w:p w14:paraId="4B8383C4"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175</w:t>
            </w:r>
          </w:p>
        </w:tc>
        <w:tc>
          <w:tcPr>
            <w:tcW w:w="1134" w:type="dxa"/>
            <w:tcBorders>
              <w:top w:val="nil"/>
              <w:left w:val="nil"/>
              <w:bottom w:val="single" w:sz="4" w:space="0" w:color="auto"/>
              <w:right w:val="single" w:sz="4" w:space="0" w:color="auto"/>
            </w:tcBorders>
            <w:shd w:val="clear" w:color="000000" w:fill="FFF2CC"/>
            <w:noWrap/>
            <w:vAlign w:val="center"/>
            <w:hideMark/>
          </w:tcPr>
          <w:p w14:paraId="0F62DAD6"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104</w:t>
            </w:r>
          </w:p>
        </w:tc>
      </w:tr>
      <w:tr w:rsidR="00FA729D" w:rsidRPr="00FA729D" w14:paraId="74407681" w14:textId="77777777" w:rsidTr="00FA729D">
        <w:trPr>
          <w:trHeight w:val="289"/>
          <w:jc w:val="center"/>
        </w:trPr>
        <w:tc>
          <w:tcPr>
            <w:tcW w:w="2362" w:type="dxa"/>
            <w:tcBorders>
              <w:top w:val="nil"/>
              <w:left w:val="single" w:sz="4" w:space="0" w:color="auto"/>
              <w:bottom w:val="single" w:sz="4" w:space="0" w:color="auto"/>
              <w:right w:val="single" w:sz="4" w:space="0" w:color="auto"/>
            </w:tcBorders>
            <w:shd w:val="clear" w:color="auto" w:fill="auto"/>
            <w:noWrap/>
            <w:vAlign w:val="center"/>
            <w:hideMark/>
          </w:tcPr>
          <w:p w14:paraId="54D294C4"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saldo migracji</w:t>
            </w:r>
          </w:p>
        </w:tc>
        <w:tc>
          <w:tcPr>
            <w:tcW w:w="894" w:type="dxa"/>
            <w:tcBorders>
              <w:top w:val="nil"/>
              <w:left w:val="nil"/>
              <w:bottom w:val="single" w:sz="4" w:space="0" w:color="auto"/>
              <w:right w:val="single" w:sz="4" w:space="0" w:color="auto"/>
            </w:tcBorders>
            <w:shd w:val="clear" w:color="auto" w:fill="auto"/>
            <w:noWrap/>
            <w:vAlign w:val="center"/>
            <w:hideMark/>
          </w:tcPr>
          <w:p w14:paraId="2DA20104"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-35</w:t>
            </w:r>
          </w:p>
        </w:tc>
        <w:tc>
          <w:tcPr>
            <w:tcW w:w="992" w:type="dxa"/>
            <w:tcBorders>
              <w:top w:val="nil"/>
              <w:left w:val="nil"/>
              <w:bottom w:val="single" w:sz="4" w:space="0" w:color="auto"/>
              <w:right w:val="single" w:sz="4" w:space="0" w:color="auto"/>
            </w:tcBorders>
            <w:shd w:val="clear" w:color="auto" w:fill="auto"/>
            <w:noWrap/>
            <w:vAlign w:val="center"/>
            <w:hideMark/>
          </w:tcPr>
          <w:p w14:paraId="3B0DB9D0"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-40</w:t>
            </w:r>
          </w:p>
        </w:tc>
        <w:tc>
          <w:tcPr>
            <w:tcW w:w="992" w:type="dxa"/>
            <w:tcBorders>
              <w:top w:val="nil"/>
              <w:left w:val="nil"/>
              <w:bottom w:val="single" w:sz="4" w:space="0" w:color="auto"/>
              <w:right w:val="single" w:sz="4" w:space="0" w:color="auto"/>
            </w:tcBorders>
            <w:shd w:val="clear" w:color="auto" w:fill="auto"/>
            <w:noWrap/>
            <w:vAlign w:val="center"/>
            <w:hideMark/>
          </w:tcPr>
          <w:p w14:paraId="189E45B8"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-35</w:t>
            </w:r>
          </w:p>
        </w:tc>
        <w:tc>
          <w:tcPr>
            <w:tcW w:w="992" w:type="dxa"/>
            <w:tcBorders>
              <w:top w:val="nil"/>
              <w:left w:val="nil"/>
              <w:bottom w:val="single" w:sz="4" w:space="0" w:color="auto"/>
              <w:right w:val="single" w:sz="4" w:space="0" w:color="auto"/>
            </w:tcBorders>
            <w:shd w:val="clear" w:color="auto" w:fill="auto"/>
            <w:noWrap/>
            <w:vAlign w:val="center"/>
            <w:hideMark/>
          </w:tcPr>
          <w:p w14:paraId="0AE55F91"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-28</w:t>
            </w:r>
          </w:p>
        </w:tc>
        <w:tc>
          <w:tcPr>
            <w:tcW w:w="1134" w:type="dxa"/>
            <w:tcBorders>
              <w:top w:val="nil"/>
              <w:left w:val="nil"/>
              <w:bottom w:val="single" w:sz="4" w:space="0" w:color="auto"/>
              <w:right w:val="single" w:sz="4" w:space="0" w:color="auto"/>
            </w:tcBorders>
            <w:shd w:val="clear" w:color="auto" w:fill="auto"/>
            <w:noWrap/>
            <w:vAlign w:val="center"/>
            <w:hideMark/>
          </w:tcPr>
          <w:p w14:paraId="1C8FE83D"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-60</w:t>
            </w:r>
          </w:p>
        </w:tc>
        <w:tc>
          <w:tcPr>
            <w:tcW w:w="1134" w:type="dxa"/>
            <w:tcBorders>
              <w:top w:val="nil"/>
              <w:left w:val="nil"/>
              <w:bottom w:val="single" w:sz="4" w:space="0" w:color="auto"/>
              <w:right w:val="single" w:sz="4" w:space="0" w:color="auto"/>
            </w:tcBorders>
            <w:shd w:val="clear" w:color="auto" w:fill="auto"/>
            <w:noWrap/>
            <w:vAlign w:val="center"/>
            <w:hideMark/>
          </w:tcPr>
          <w:p w14:paraId="57CD263A"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-17</w:t>
            </w:r>
          </w:p>
        </w:tc>
      </w:tr>
      <w:tr w:rsidR="00FA729D" w:rsidRPr="00FA729D" w14:paraId="64806D09" w14:textId="77777777" w:rsidTr="00FA729D">
        <w:trPr>
          <w:trHeight w:val="289"/>
          <w:jc w:val="center"/>
        </w:trPr>
        <w:tc>
          <w:tcPr>
            <w:tcW w:w="2362" w:type="dxa"/>
            <w:tcBorders>
              <w:top w:val="nil"/>
              <w:left w:val="nil"/>
              <w:bottom w:val="nil"/>
              <w:right w:val="nil"/>
            </w:tcBorders>
            <w:shd w:val="clear" w:color="auto" w:fill="auto"/>
            <w:noWrap/>
            <w:vAlign w:val="center"/>
            <w:hideMark/>
          </w:tcPr>
          <w:p w14:paraId="680F213B" w14:textId="77777777" w:rsidR="00FA729D" w:rsidRPr="00FA729D" w:rsidRDefault="00FA729D" w:rsidP="00FA729D">
            <w:pPr>
              <w:spacing w:after="0" w:line="240" w:lineRule="auto"/>
              <w:jc w:val="center"/>
              <w:rPr>
                <w:rFonts w:ascii="Calibri" w:eastAsia="Times New Roman" w:hAnsi="Calibri" w:cs="Calibri"/>
                <w:lang w:eastAsia="pl-PL"/>
              </w:rPr>
            </w:pPr>
          </w:p>
        </w:tc>
        <w:tc>
          <w:tcPr>
            <w:tcW w:w="894" w:type="dxa"/>
            <w:tcBorders>
              <w:top w:val="nil"/>
              <w:left w:val="nil"/>
              <w:bottom w:val="nil"/>
              <w:right w:val="nil"/>
            </w:tcBorders>
            <w:shd w:val="clear" w:color="auto" w:fill="auto"/>
            <w:noWrap/>
            <w:vAlign w:val="center"/>
            <w:hideMark/>
          </w:tcPr>
          <w:p w14:paraId="277AC3B4" w14:textId="77777777" w:rsidR="00FA729D" w:rsidRPr="00FA729D" w:rsidRDefault="00FA729D" w:rsidP="00FA729D">
            <w:pPr>
              <w:spacing w:after="0" w:line="240" w:lineRule="auto"/>
              <w:jc w:val="center"/>
              <w:rPr>
                <w:rFonts w:ascii="Times New Roman" w:eastAsia="Times New Roman" w:hAnsi="Times New Roman" w:cs="Times New Roman"/>
                <w:sz w:val="20"/>
                <w:szCs w:val="20"/>
                <w:lang w:eastAsia="pl-PL"/>
              </w:rPr>
            </w:pPr>
          </w:p>
        </w:tc>
        <w:tc>
          <w:tcPr>
            <w:tcW w:w="992" w:type="dxa"/>
            <w:tcBorders>
              <w:top w:val="nil"/>
              <w:left w:val="nil"/>
              <w:bottom w:val="nil"/>
              <w:right w:val="nil"/>
            </w:tcBorders>
            <w:shd w:val="clear" w:color="auto" w:fill="auto"/>
            <w:noWrap/>
            <w:vAlign w:val="center"/>
            <w:hideMark/>
          </w:tcPr>
          <w:p w14:paraId="2BB2A01E" w14:textId="77777777" w:rsidR="00FA729D" w:rsidRPr="00FA729D" w:rsidRDefault="00FA729D" w:rsidP="00FA729D">
            <w:pPr>
              <w:spacing w:after="0" w:line="240" w:lineRule="auto"/>
              <w:jc w:val="center"/>
              <w:rPr>
                <w:rFonts w:ascii="Times New Roman" w:eastAsia="Times New Roman" w:hAnsi="Times New Roman" w:cs="Times New Roman"/>
                <w:sz w:val="20"/>
                <w:szCs w:val="20"/>
                <w:lang w:eastAsia="pl-PL"/>
              </w:rPr>
            </w:pPr>
          </w:p>
        </w:tc>
        <w:tc>
          <w:tcPr>
            <w:tcW w:w="992" w:type="dxa"/>
            <w:tcBorders>
              <w:top w:val="nil"/>
              <w:left w:val="nil"/>
              <w:bottom w:val="nil"/>
              <w:right w:val="nil"/>
            </w:tcBorders>
            <w:shd w:val="clear" w:color="auto" w:fill="auto"/>
            <w:noWrap/>
            <w:vAlign w:val="center"/>
            <w:hideMark/>
          </w:tcPr>
          <w:p w14:paraId="7EB55C90" w14:textId="77777777" w:rsidR="00FA729D" w:rsidRPr="00FA729D" w:rsidRDefault="00FA729D" w:rsidP="00FA729D">
            <w:pPr>
              <w:spacing w:after="0" w:line="240" w:lineRule="auto"/>
              <w:jc w:val="center"/>
              <w:rPr>
                <w:rFonts w:ascii="Times New Roman" w:eastAsia="Times New Roman" w:hAnsi="Times New Roman" w:cs="Times New Roman"/>
                <w:sz w:val="20"/>
                <w:szCs w:val="20"/>
                <w:lang w:eastAsia="pl-PL"/>
              </w:rPr>
            </w:pPr>
          </w:p>
        </w:tc>
        <w:tc>
          <w:tcPr>
            <w:tcW w:w="992" w:type="dxa"/>
            <w:tcBorders>
              <w:top w:val="nil"/>
              <w:left w:val="nil"/>
              <w:bottom w:val="nil"/>
              <w:right w:val="nil"/>
            </w:tcBorders>
            <w:shd w:val="clear" w:color="auto" w:fill="auto"/>
            <w:noWrap/>
            <w:vAlign w:val="center"/>
            <w:hideMark/>
          </w:tcPr>
          <w:p w14:paraId="0EACECF6" w14:textId="77777777" w:rsidR="00FA729D" w:rsidRPr="00FA729D" w:rsidRDefault="00FA729D" w:rsidP="00FA729D">
            <w:pPr>
              <w:spacing w:after="0" w:line="240" w:lineRule="auto"/>
              <w:jc w:val="center"/>
              <w:rPr>
                <w:rFonts w:ascii="Times New Roman" w:eastAsia="Times New Roman" w:hAnsi="Times New Roman" w:cs="Times New Roman"/>
                <w:sz w:val="20"/>
                <w:szCs w:val="20"/>
                <w:lang w:eastAsia="pl-PL"/>
              </w:rPr>
            </w:pPr>
          </w:p>
        </w:tc>
        <w:tc>
          <w:tcPr>
            <w:tcW w:w="1134" w:type="dxa"/>
            <w:tcBorders>
              <w:top w:val="nil"/>
              <w:left w:val="nil"/>
              <w:bottom w:val="nil"/>
              <w:right w:val="nil"/>
            </w:tcBorders>
            <w:shd w:val="clear" w:color="auto" w:fill="auto"/>
            <w:noWrap/>
            <w:vAlign w:val="center"/>
            <w:hideMark/>
          </w:tcPr>
          <w:p w14:paraId="1B0B5B88" w14:textId="77777777" w:rsidR="00FA729D" w:rsidRPr="00FA729D" w:rsidRDefault="00FA729D" w:rsidP="00FA729D">
            <w:pPr>
              <w:spacing w:after="0" w:line="240" w:lineRule="auto"/>
              <w:jc w:val="center"/>
              <w:rPr>
                <w:rFonts w:ascii="Times New Roman" w:eastAsia="Times New Roman" w:hAnsi="Times New Roman" w:cs="Times New Roman"/>
                <w:sz w:val="20"/>
                <w:szCs w:val="20"/>
                <w:lang w:eastAsia="pl-PL"/>
              </w:rPr>
            </w:pPr>
          </w:p>
        </w:tc>
        <w:tc>
          <w:tcPr>
            <w:tcW w:w="1134" w:type="dxa"/>
            <w:tcBorders>
              <w:top w:val="nil"/>
              <w:left w:val="nil"/>
              <w:bottom w:val="nil"/>
              <w:right w:val="nil"/>
            </w:tcBorders>
            <w:shd w:val="clear" w:color="auto" w:fill="auto"/>
            <w:noWrap/>
            <w:vAlign w:val="center"/>
            <w:hideMark/>
          </w:tcPr>
          <w:p w14:paraId="1DC332CC" w14:textId="77777777" w:rsidR="00FA729D" w:rsidRPr="00FA729D" w:rsidRDefault="00FA729D" w:rsidP="00FA729D">
            <w:pPr>
              <w:spacing w:after="0" w:line="240" w:lineRule="auto"/>
              <w:jc w:val="center"/>
              <w:rPr>
                <w:rFonts w:ascii="Times New Roman" w:eastAsia="Times New Roman" w:hAnsi="Times New Roman" w:cs="Times New Roman"/>
                <w:sz w:val="20"/>
                <w:szCs w:val="20"/>
                <w:lang w:eastAsia="pl-PL"/>
              </w:rPr>
            </w:pPr>
          </w:p>
        </w:tc>
      </w:tr>
      <w:tr w:rsidR="00FA729D" w:rsidRPr="00FA729D" w14:paraId="39C6FCC9" w14:textId="77777777" w:rsidTr="00FA729D">
        <w:trPr>
          <w:trHeight w:val="289"/>
          <w:jc w:val="center"/>
        </w:trPr>
        <w:tc>
          <w:tcPr>
            <w:tcW w:w="2362"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DE3E390" w14:textId="77777777" w:rsidR="00FA729D" w:rsidRPr="00FA729D" w:rsidRDefault="00FA729D" w:rsidP="00FA729D">
            <w:pPr>
              <w:spacing w:after="0" w:line="240" w:lineRule="auto"/>
              <w:jc w:val="center"/>
              <w:rPr>
                <w:rFonts w:ascii="Calibri" w:eastAsia="Times New Roman" w:hAnsi="Calibri" w:cs="Calibri"/>
                <w:b/>
                <w:bCs/>
                <w:lang w:eastAsia="pl-PL"/>
              </w:rPr>
            </w:pPr>
            <w:r w:rsidRPr="00FA729D">
              <w:rPr>
                <w:rFonts w:ascii="Calibri" w:eastAsia="Times New Roman" w:hAnsi="Calibri" w:cs="Calibri"/>
                <w:b/>
                <w:bCs/>
                <w:lang w:eastAsia="pl-PL"/>
              </w:rPr>
              <w:t>Gmina Piekoszów</w:t>
            </w:r>
          </w:p>
        </w:tc>
        <w:tc>
          <w:tcPr>
            <w:tcW w:w="894" w:type="dxa"/>
            <w:tcBorders>
              <w:top w:val="single" w:sz="4" w:space="0" w:color="auto"/>
              <w:left w:val="nil"/>
              <w:bottom w:val="single" w:sz="4" w:space="0" w:color="auto"/>
              <w:right w:val="single" w:sz="4" w:space="0" w:color="auto"/>
            </w:tcBorders>
            <w:shd w:val="clear" w:color="000000" w:fill="E2EFDA"/>
            <w:noWrap/>
            <w:vAlign w:val="center"/>
            <w:hideMark/>
          </w:tcPr>
          <w:p w14:paraId="1A9DD75E" w14:textId="77777777" w:rsidR="00FA729D" w:rsidRPr="00FA729D" w:rsidRDefault="00FA729D" w:rsidP="00FA729D">
            <w:pPr>
              <w:spacing w:after="0" w:line="240" w:lineRule="auto"/>
              <w:jc w:val="center"/>
              <w:rPr>
                <w:rFonts w:ascii="Calibri" w:eastAsia="Times New Roman" w:hAnsi="Calibri" w:cs="Calibri"/>
                <w:b/>
                <w:bCs/>
                <w:lang w:eastAsia="pl-PL"/>
              </w:rPr>
            </w:pPr>
            <w:r w:rsidRPr="00FA729D">
              <w:rPr>
                <w:rFonts w:ascii="Calibri" w:eastAsia="Times New Roman" w:hAnsi="Calibri" w:cs="Calibri"/>
                <w:b/>
                <w:bCs/>
                <w:lang w:eastAsia="pl-PL"/>
              </w:rPr>
              <w:t>2015</w:t>
            </w:r>
          </w:p>
        </w:tc>
        <w:tc>
          <w:tcPr>
            <w:tcW w:w="992" w:type="dxa"/>
            <w:tcBorders>
              <w:top w:val="single" w:sz="4" w:space="0" w:color="auto"/>
              <w:left w:val="nil"/>
              <w:bottom w:val="single" w:sz="4" w:space="0" w:color="auto"/>
              <w:right w:val="single" w:sz="4" w:space="0" w:color="auto"/>
            </w:tcBorders>
            <w:shd w:val="clear" w:color="000000" w:fill="E2EFDA"/>
            <w:noWrap/>
            <w:vAlign w:val="center"/>
            <w:hideMark/>
          </w:tcPr>
          <w:p w14:paraId="345BF2A3" w14:textId="77777777" w:rsidR="00FA729D" w:rsidRPr="00FA729D" w:rsidRDefault="00FA729D" w:rsidP="00FA729D">
            <w:pPr>
              <w:spacing w:after="0" w:line="240" w:lineRule="auto"/>
              <w:jc w:val="center"/>
              <w:rPr>
                <w:rFonts w:ascii="Calibri" w:eastAsia="Times New Roman" w:hAnsi="Calibri" w:cs="Calibri"/>
                <w:b/>
                <w:bCs/>
                <w:lang w:eastAsia="pl-PL"/>
              </w:rPr>
            </w:pPr>
            <w:r w:rsidRPr="00FA729D">
              <w:rPr>
                <w:rFonts w:ascii="Calibri" w:eastAsia="Times New Roman" w:hAnsi="Calibri" w:cs="Calibri"/>
                <w:b/>
                <w:bCs/>
                <w:lang w:eastAsia="pl-PL"/>
              </w:rPr>
              <w:t>2016</w:t>
            </w:r>
          </w:p>
        </w:tc>
        <w:tc>
          <w:tcPr>
            <w:tcW w:w="992" w:type="dxa"/>
            <w:tcBorders>
              <w:top w:val="single" w:sz="4" w:space="0" w:color="auto"/>
              <w:left w:val="nil"/>
              <w:bottom w:val="single" w:sz="4" w:space="0" w:color="auto"/>
              <w:right w:val="single" w:sz="4" w:space="0" w:color="auto"/>
            </w:tcBorders>
            <w:shd w:val="clear" w:color="000000" w:fill="E2EFDA"/>
            <w:noWrap/>
            <w:vAlign w:val="center"/>
            <w:hideMark/>
          </w:tcPr>
          <w:p w14:paraId="4678279D" w14:textId="77777777" w:rsidR="00FA729D" w:rsidRPr="00FA729D" w:rsidRDefault="00FA729D" w:rsidP="00FA729D">
            <w:pPr>
              <w:spacing w:after="0" w:line="240" w:lineRule="auto"/>
              <w:jc w:val="center"/>
              <w:rPr>
                <w:rFonts w:ascii="Calibri" w:eastAsia="Times New Roman" w:hAnsi="Calibri" w:cs="Calibri"/>
                <w:b/>
                <w:bCs/>
                <w:lang w:eastAsia="pl-PL"/>
              </w:rPr>
            </w:pPr>
            <w:r w:rsidRPr="00FA729D">
              <w:rPr>
                <w:rFonts w:ascii="Calibri" w:eastAsia="Times New Roman" w:hAnsi="Calibri" w:cs="Calibri"/>
                <w:b/>
                <w:bCs/>
                <w:lang w:eastAsia="pl-PL"/>
              </w:rPr>
              <w:t>2017</w:t>
            </w:r>
          </w:p>
        </w:tc>
        <w:tc>
          <w:tcPr>
            <w:tcW w:w="992" w:type="dxa"/>
            <w:tcBorders>
              <w:top w:val="single" w:sz="4" w:space="0" w:color="auto"/>
              <w:left w:val="nil"/>
              <w:bottom w:val="single" w:sz="4" w:space="0" w:color="auto"/>
              <w:right w:val="single" w:sz="4" w:space="0" w:color="auto"/>
            </w:tcBorders>
            <w:shd w:val="clear" w:color="000000" w:fill="E2EFDA"/>
            <w:noWrap/>
            <w:vAlign w:val="center"/>
            <w:hideMark/>
          </w:tcPr>
          <w:p w14:paraId="0A94880E" w14:textId="77777777" w:rsidR="00FA729D" w:rsidRPr="00FA729D" w:rsidRDefault="00FA729D" w:rsidP="00FA729D">
            <w:pPr>
              <w:spacing w:after="0" w:line="240" w:lineRule="auto"/>
              <w:jc w:val="center"/>
              <w:rPr>
                <w:rFonts w:ascii="Calibri" w:eastAsia="Times New Roman" w:hAnsi="Calibri" w:cs="Calibri"/>
                <w:b/>
                <w:bCs/>
                <w:lang w:eastAsia="pl-PL"/>
              </w:rPr>
            </w:pPr>
            <w:r w:rsidRPr="00FA729D">
              <w:rPr>
                <w:rFonts w:ascii="Calibri" w:eastAsia="Times New Roman" w:hAnsi="Calibri" w:cs="Calibri"/>
                <w:b/>
                <w:bCs/>
                <w:lang w:eastAsia="pl-PL"/>
              </w:rPr>
              <w:t>2018</w:t>
            </w:r>
          </w:p>
        </w:tc>
        <w:tc>
          <w:tcPr>
            <w:tcW w:w="1134" w:type="dxa"/>
            <w:tcBorders>
              <w:top w:val="single" w:sz="4" w:space="0" w:color="auto"/>
              <w:left w:val="nil"/>
              <w:bottom w:val="single" w:sz="4" w:space="0" w:color="auto"/>
              <w:right w:val="single" w:sz="4" w:space="0" w:color="auto"/>
            </w:tcBorders>
            <w:shd w:val="clear" w:color="000000" w:fill="E2EFDA"/>
            <w:noWrap/>
            <w:vAlign w:val="center"/>
            <w:hideMark/>
          </w:tcPr>
          <w:p w14:paraId="7F3448A4" w14:textId="77777777" w:rsidR="00FA729D" w:rsidRPr="00FA729D" w:rsidRDefault="00FA729D" w:rsidP="00FA729D">
            <w:pPr>
              <w:spacing w:after="0" w:line="240" w:lineRule="auto"/>
              <w:jc w:val="center"/>
              <w:rPr>
                <w:rFonts w:ascii="Calibri" w:eastAsia="Times New Roman" w:hAnsi="Calibri" w:cs="Calibri"/>
                <w:b/>
                <w:bCs/>
                <w:lang w:eastAsia="pl-PL"/>
              </w:rPr>
            </w:pPr>
            <w:r w:rsidRPr="00FA729D">
              <w:rPr>
                <w:rFonts w:ascii="Calibri" w:eastAsia="Times New Roman" w:hAnsi="Calibri" w:cs="Calibri"/>
                <w:b/>
                <w:bCs/>
                <w:lang w:eastAsia="pl-PL"/>
              </w:rPr>
              <w:t>2019</w:t>
            </w:r>
          </w:p>
        </w:tc>
        <w:tc>
          <w:tcPr>
            <w:tcW w:w="1134" w:type="dxa"/>
            <w:tcBorders>
              <w:top w:val="single" w:sz="4" w:space="0" w:color="auto"/>
              <w:left w:val="nil"/>
              <w:bottom w:val="single" w:sz="4" w:space="0" w:color="auto"/>
              <w:right w:val="single" w:sz="4" w:space="0" w:color="auto"/>
            </w:tcBorders>
            <w:shd w:val="clear" w:color="000000" w:fill="E2EFDA"/>
            <w:noWrap/>
            <w:vAlign w:val="center"/>
            <w:hideMark/>
          </w:tcPr>
          <w:p w14:paraId="13D3A754" w14:textId="77777777" w:rsidR="00FA729D" w:rsidRPr="00FA729D" w:rsidRDefault="00FA729D" w:rsidP="00FA729D">
            <w:pPr>
              <w:spacing w:after="0" w:line="240" w:lineRule="auto"/>
              <w:jc w:val="center"/>
              <w:rPr>
                <w:rFonts w:ascii="Calibri" w:eastAsia="Times New Roman" w:hAnsi="Calibri" w:cs="Calibri"/>
                <w:b/>
                <w:bCs/>
                <w:lang w:eastAsia="pl-PL"/>
              </w:rPr>
            </w:pPr>
            <w:r w:rsidRPr="00FA729D">
              <w:rPr>
                <w:rFonts w:ascii="Calibri" w:eastAsia="Times New Roman" w:hAnsi="Calibri" w:cs="Calibri"/>
                <w:b/>
                <w:bCs/>
                <w:lang w:eastAsia="pl-PL"/>
              </w:rPr>
              <w:t>2020</w:t>
            </w:r>
          </w:p>
        </w:tc>
      </w:tr>
      <w:tr w:rsidR="00FA729D" w:rsidRPr="00FA729D" w14:paraId="537956EC" w14:textId="77777777" w:rsidTr="00FA729D">
        <w:trPr>
          <w:trHeight w:val="289"/>
          <w:jc w:val="center"/>
        </w:trPr>
        <w:tc>
          <w:tcPr>
            <w:tcW w:w="2362" w:type="dxa"/>
            <w:tcBorders>
              <w:top w:val="nil"/>
              <w:left w:val="single" w:sz="4" w:space="0" w:color="auto"/>
              <w:bottom w:val="single" w:sz="4" w:space="0" w:color="auto"/>
              <w:right w:val="single" w:sz="4" w:space="0" w:color="auto"/>
            </w:tcBorders>
            <w:shd w:val="clear" w:color="auto" w:fill="auto"/>
            <w:noWrap/>
            <w:vAlign w:val="center"/>
            <w:hideMark/>
          </w:tcPr>
          <w:p w14:paraId="21DC787F"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zameldowania</w:t>
            </w:r>
          </w:p>
        </w:tc>
        <w:tc>
          <w:tcPr>
            <w:tcW w:w="894" w:type="dxa"/>
            <w:tcBorders>
              <w:top w:val="nil"/>
              <w:left w:val="nil"/>
              <w:bottom w:val="single" w:sz="4" w:space="0" w:color="auto"/>
              <w:right w:val="single" w:sz="4" w:space="0" w:color="auto"/>
            </w:tcBorders>
            <w:shd w:val="clear" w:color="auto" w:fill="auto"/>
            <w:noWrap/>
            <w:vAlign w:val="center"/>
            <w:hideMark/>
          </w:tcPr>
          <w:p w14:paraId="220772EF"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187</w:t>
            </w:r>
          </w:p>
        </w:tc>
        <w:tc>
          <w:tcPr>
            <w:tcW w:w="992" w:type="dxa"/>
            <w:tcBorders>
              <w:top w:val="nil"/>
              <w:left w:val="nil"/>
              <w:bottom w:val="single" w:sz="4" w:space="0" w:color="auto"/>
              <w:right w:val="single" w:sz="4" w:space="0" w:color="auto"/>
            </w:tcBorders>
            <w:shd w:val="clear" w:color="auto" w:fill="auto"/>
            <w:noWrap/>
            <w:vAlign w:val="center"/>
            <w:hideMark/>
          </w:tcPr>
          <w:p w14:paraId="12D109A7"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165</w:t>
            </w:r>
          </w:p>
        </w:tc>
        <w:tc>
          <w:tcPr>
            <w:tcW w:w="992" w:type="dxa"/>
            <w:tcBorders>
              <w:top w:val="nil"/>
              <w:left w:val="nil"/>
              <w:bottom w:val="single" w:sz="4" w:space="0" w:color="auto"/>
              <w:right w:val="single" w:sz="4" w:space="0" w:color="auto"/>
            </w:tcBorders>
            <w:shd w:val="clear" w:color="auto" w:fill="auto"/>
            <w:noWrap/>
            <w:vAlign w:val="center"/>
            <w:hideMark/>
          </w:tcPr>
          <w:p w14:paraId="786C0270"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181</w:t>
            </w:r>
          </w:p>
        </w:tc>
        <w:tc>
          <w:tcPr>
            <w:tcW w:w="992" w:type="dxa"/>
            <w:tcBorders>
              <w:top w:val="nil"/>
              <w:left w:val="nil"/>
              <w:bottom w:val="single" w:sz="4" w:space="0" w:color="auto"/>
              <w:right w:val="single" w:sz="4" w:space="0" w:color="auto"/>
            </w:tcBorders>
            <w:shd w:val="clear" w:color="auto" w:fill="auto"/>
            <w:noWrap/>
            <w:vAlign w:val="center"/>
            <w:hideMark/>
          </w:tcPr>
          <w:p w14:paraId="62A67A6C"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173</w:t>
            </w:r>
          </w:p>
        </w:tc>
        <w:tc>
          <w:tcPr>
            <w:tcW w:w="1134" w:type="dxa"/>
            <w:tcBorders>
              <w:top w:val="nil"/>
              <w:left w:val="nil"/>
              <w:bottom w:val="single" w:sz="4" w:space="0" w:color="auto"/>
              <w:right w:val="single" w:sz="4" w:space="0" w:color="auto"/>
            </w:tcBorders>
            <w:shd w:val="clear" w:color="auto" w:fill="auto"/>
            <w:noWrap/>
            <w:vAlign w:val="center"/>
            <w:hideMark/>
          </w:tcPr>
          <w:p w14:paraId="27B36544"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168</w:t>
            </w:r>
          </w:p>
        </w:tc>
        <w:tc>
          <w:tcPr>
            <w:tcW w:w="1134" w:type="dxa"/>
            <w:tcBorders>
              <w:top w:val="nil"/>
              <w:left w:val="nil"/>
              <w:bottom w:val="single" w:sz="4" w:space="0" w:color="auto"/>
              <w:right w:val="single" w:sz="4" w:space="0" w:color="auto"/>
            </w:tcBorders>
            <w:shd w:val="clear" w:color="auto" w:fill="auto"/>
            <w:noWrap/>
            <w:vAlign w:val="center"/>
            <w:hideMark/>
          </w:tcPr>
          <w:p w14:paraId="2840A7FD"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132</w:t>
            </w:r>
          </w:p>
        </w:tc>
      </w:tr>
      <w:tr w:rsidR="00FA729D" w:rsidRPr="00FA729D" w14:paraId="2F3D11BE" w14:textId="77777777" w:rsidTr="00FA729D">
        <w:trPr>
          <w:trHeight w:val="289"/>
          <w:jc w:val="center"/>
        </w:trPr>
        <w:tc>
          <w:tcPr>
            <w:tcW w:w="2362" w:type="dxa"/>
            <w:tcBorders>
              <w:top w:val="nil"/>
              <w:left w:val="single" w:sz="4" w:space="0" w:color="auto"/>
              <w:bottom w:val="single" w:sz="4" w:space="0" w:color="auto"/>
              <w:right w:val="single" w:sz="4" w:space="0" w:color="auto"/>
            </w:tcBorders>
            <w:shd w:val="clear" w:color="000000" w:fill="FFF2CC"/>
            <w:noWrap/>
            <w:vAlign w:val="center"/>
            <w:hideMark/>
          </w:tcPr>
          <w:p w14:paraId="7108768B"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wymeldowania</w:t>
            </w:r>
          </w:p>
        </w:tc>
        <w:tc>
          <w:tcPr>
            <w:tcW w:w="894" w:type="dxa"/>
            <w:tcBorders>
              <w:top w:val="nil"/>
              <w:left w:val="nil"/>
              <w:bottom w:val="single" w:sz="4" w:space="0" w:color="auto"/>
              <w:right w:val="single" w:sz="4" w:space="0" w:color="auto"/>
            </w:tcBorders>
            <w:shd w:val="clear" w:color="000000" w:fill="FFF2CC"/>
            <w:noWrap/>
            <w:vAlign w:val="center"/>
            <w:hideMark/>
          </w:tcPr>
          <w:p w14:paraId="6CB8B864"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123</w:t>
            </w:r>
          </w:p>
        </w:tc>
        <w:tc>
          <w:tcPr>
            <w:tcW w:w="992" w:type="dxa"/>
            <w:tcBorders>
              <w:top w:val="nil"/>
              <w:left w:val="nil"/>
              <w:bottom w:val="single" w:sz="4" w:space="0" w:color="auto"/>
              <w:right w:val="single" w:sz="4" w:space="0" w:color="auto"/>
            </w:tcBorders>
            <w:shd w:val="clear" w:color="000000" w:fill="FFF2CC"/>
            <w:noWrap/>
            <w:vAlign w:val="center"/>
            <w:hideMark/>
          </w:tcPr>
          <w:p w14:paraId="0586C4F3"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111</w:t>
            </w:r>
          </w:p>
        </w:tc>
        <w:tc>
          <w:tcPr>
            <w:tcW w:w="992" w:type="dxa"/>
            <w:tcBorders>
              <w:top w:val="nil"/>
              <w:left w:val="nil"/>
              <w:bottom w:val="single" w:sz="4" w:space="0" w:color="auto"/>
              <w:right w:val="single" w:sz="4" w:space="0" w:color="auto"/>
            </w:tcBorders>
            <w:shd w:val="clear" w:color="000000" w:fill="FFF2CC"/>
            <w:noWrap/>
            <w:vAlign w:val="center"/>
            <w:hideMark/>
          </w:tcPr>
          <w:p w14:paraId="1E3E520E"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114</w:t>
            </w:r>
          </w:p>
        </w:tc>
        <w:tc>
          <w:tcPr>
            <w:tcW w:w="992" w:type="dxa"/>
            <w:tcBorders>
              <w:top w:val="nil"/>
              <w:left w:val="nil"/>
              <w:bottom w:val="single" w:sz="4" w:space="0" w:color="auto"/>
              <w:right w:val="single" w:sz="4" w:space="0" w:color="auto"/>
            </w:tcBorders>
            <w:shd w:val="clear" w:color="000000" w:fill="FFF2CC"/>
            <w:noWrap/>
            <w:vAlign w:val="center"/>
            <w:hideMark/>
          </w:tcPr>
          <w:p w14:paraId="57DEAA44"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164</w:t>
            </w:r>
          </w:p>
        </w:tc>
        <w:tc>
          <w:tcPr>
            <w:tcW w:w="1134" w:type="dxa"/>
            <w:tcBorders>
              <w:top w:val="nil"/>
              <w:left w:val="nil"/>
              <w:bottom w:val="single" w:sz="4" w:space="0" w:color="auto"/>
              <w:right w:val="single" w:sz="4" w:space="0" w:color="auto"/>
            </w:tcBorders>
            <w:shd w:val="clear" w:color="000000" w:fill="FFF2CC"/>
            <w:noWrap/>
            <w:vAlign w:val="center"/>
            <w:hideMark/>
          </w:tcPr>
          <w:p w14:paraId="1436E1FA"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178</w:t>
            </w:r>
          </w:p>
        </w:tc>
        <w:tc>
          <w:tcPr>
            <w:tcW w:w="1134" w:type="dxa"/>
            <w:tcBorders>
              <w:top w:val="nil"/>
              <w:left w:val="nil"/>
              <w:bottom w:val="single" w:sz="4" w:space="0" w:color="auto"/>
              <w:right w:val="single" w:sz="4" w:space="0" w:color="auto"/>
            </w:tcBorders>
            <w:shd w:val="clear" w:color="000000" w:fill="FFF2CC"/>
            <w:noWrap/>
            <w:vAlign w:val="center"/>
            <w:hideMark/>
          </w:tcPr>
          <w:p w14:paraId="1887DD2F"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130</w:t>
            </w:r>
          </w:p>
        </w:tc>
      </w:tr>
      <w:tr w:rsidR="00FA729D" w:rsidRPr="00FA729D" w14:paraId="462A909B" w14:textId="77777777" w:rsidTr="00FA729D">
        <w:trPr>
          <w:trHeight w:val="289"/>
          <w:jc w:val="center"/>
        </w:trPr>
        <w:tc>
          <w:tcPr>
            <w:tcW w:w="2362" w:type="dxa"/>
            <w:tcBorders>
              <w:top w:val="nil"/>
              <w:left w:val="single" w:sz="4" w:space="0" w:color="auto"/>
              <w:bottom w:val="single" w:sz="4" w:space="0" w:color="auto"/>
              <w:right w:val="single" w:sz="4" w:space="0" w:color="auto"/>
            </w:tcBorders>
            <w:shd w:val="clear" w:color="auto" w:fill="auto"/>
            <w:noWrap/>
            <w:vAlign w:val="center"/>
            <w:hideMark/>
          </w:tcPr>
          <w:p w14:paraId="54DE6C4E"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saldo migracji</w:t>
            </w:r>
          </w:p>
        </w:tc>
        <w:tc>
          <w:tcPr>
            <w:tcW w:w="894" w:type="dxa"/>
            <w:tcBorders>
              <w:top w:val="nil"/>
              <w:left w:val="nil"/>
              <w:bottom w:val="single" w:sz="4" w:space="0" w:color="auto"/>
              <w:right w:val="single" w:sz="4" w:space="0" w:color="auto"/>
            </w:tcBorders>
            <w:shd w:val="clear" w:color="auto" w:fill="auto"/>
            <w:noWrap/>
            <w:vAlign w:val="center"/>
            <w:hideMark/>
          </w:tcPr>
          <w:p w14:paraId="73EDD4B5"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64</w:t>
            </w:r>
          </w:p>
        </w:tc>
        <w:tc>
          <w:tcPr>
            <w:tcW w:w="992" w:type="dxa"/>
            <w:tcBorders>
              <w:top w:val="nil"/>
              <w:left w:val="nil"/>
              <w:bottom w:val="single" w:sz="4" w:space="0" w:color="auto"/>
              <w:right w:val="single" w:sz="4" w:space="0" w:color="auto"/>
            </w:tcBorders>
            <w:shd w:val="clear" w:color="auto" w:fill="auto"/>
            <w:noWrap/>
            <w:vAlign w:val="center"/>
            <w:hideMark/>
          </w:tcPr>
          <w:p w14:paraId="060624EF"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54</w:t>
            </w:r>
          </w:p>
        </w:tc>
        <w:tc>
          <w:tcPr>
            <w:tcW w:w="992" w:type="dxa"/>
            <w:tcBorders>
              <w:top w:val="nil"/>
              <w:left w:val="nil"/>
              <w:bottom w:val="single" w:sz="4" w:space="0" w:color="auto"/>
              <w:right w:val="single" w:sz="4" w:space="0" w:color="auto"/>
            </w:tcBorders>
            <w:shd w:val="clear" w:color="auto" w:fill="auto"/>
            <w:noWrap/>
            <w:vAlign w:val="center"/>
            <w:hideMark/>
          </w:tcPr>
          <w:p w14:paraId="34C39DFF"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67</w:t>
            </w:r>
          </w:p>
        </w:tc>
        <w:tc>
          <w:tcPr>
            <w:tcW w:w="992" w:type="dxa"/>
            <w:tcBorders>
              <w:top w:val="nil"/>
              <w:left w:val="nil"/>
              <w:bottom w:val="single" w:sz="4" w:space="0" w:color="auto"/>
              <w:right w:val="single" w:sz="4" w:space="0" w:color="auto"/>
            </w:tcBorders>
            <w:shd w:val="clear" w:color="auto" w:fill="auto"/>
            <w:noWrap/>
            <w:vAlign w:val="center"/>
            <w:hideMark/>
          </w:tcPr>
          <w:p w14:paraId="4F9109D1"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9</w:t>
            </w:r>
          </w:p>
        </w:tc>
        <w:tc>
          <w:tcPr>
            <w:tcW w:w="1134" w:type="dxa"/>
            <w:tcBorders>
              <w:top w:val="nil"/>
              <w:left w:val="nil"/>
              <w:bottom w:val="single" w:sz="4" w:space="0" w:color="auto"/>
              <w:right w:val="single" w:sz="4" w:space="0" w:color="auto"/>
            </w:tcBorders>
            <w:shd w:val="clear" w:color="auto" w:fill="auto"/>
            <w:noWrap/>
            <w:vAlign w:val="center"/>
            <w:hideMark/>
          </w:tcPr>
          <w:p w14:paraId="0A326A06"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-10</w:t>
            </w:r>
          </w:p>
        </w:tc>
        <w:tc>
          <w:tcPr>
            <w:tcW w:w="1134" w:type="dxa"/>
            <w:tcBorders>
              <w:top w:val="nil"/>
              <w:left w:val="nil"/>
              <w:bottom w:val="single" w:sz="4" w:space="0" w:color="auto"/>
              <w:right w:val="single" w:sz="4" w:space="0" w:color="auto"/>
            </w:tcBorders>
            <w:shd w:val="clear" w:color="auto" w:fill="auto"/>
            <w:noWrap/>
            <w:vAlign w:val="center"/>
            <w:hideMark/>
          </w:tcPr>
          <w:p w14:paraId="4B1A2C84"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2</w:t>
            </w:r>
          </w:p>
        </w:tc>
      </w:tr>
      <w:tr w:rsidR="00FA729D" w:rsidRPr="00FA729D" w14:paraId="34B04CAD" w14:textId="77777777" w:rsidTr="00FA729D">
        <w:trPr>
          <w:trHeight w:val="289"/>
          <w:jc w:val="center"/>
        </w:trPr>
        <w:tc>
          <w:tcPr>
            <w:tcW w:w="2362" w:type="dxa"/>
            <w:tcBorders>
              <w:top w:val="nil"/>
              <w:left w:val="nil"/>
              <w:bottom w:val="nil"/>
              <w:right w:val="nil"/>
            </w:tcBorders>
            <w:shd w:val="clear" w:color="auto" w:fill="auto"/>
            <w:noWrap/>
            <w:vAlign w:val="bottom"/>
            <w:hideMark/>
          </w:tcPr>
          <w:p w14:paraId="69FA5D2D" w14:textId="77777777" w:rsidR="00FA729D" w:rsidRPr="00FA729D" w:rsidRDefault="00FA729D" w:rsidP="00FA729D">
            <w:pPr>
              <w:spacing w:after="0" w:line="240" w:lineRule="auto"/>
              <w:jc w:val="center"/>
              <w:rPr>
                <w:rFonts w:ascii="Calibri" w:eastAsia="Times New Roman" w:hAnsi="Calibri" w:cs="Calibri"/>
                <w:lang w:eastAsia="pl-PL"/>
              </w:rPr>
            </w:pPr>
          </w:p>
        </w:tc>
        <w:tc>
          <w:tcPr>
            <w:tcW w:w="894" w:type="dxa"/>
            <w:tcBorders>
              <w:top w:val="nil"/>
              <w:left w:val="nil"/>
              <w:bottom w:val="nil"/>
              <w:right w:val="nil"/>
            </w:tcBorders>
            <w:shd w:val="clear" w:color="auto" w:fill="auto"/>
            <w:noWrap/>
            <w:vAlign w:val="bottom"/>
            <w:hideMark/>
          </w:tcPr>
          <w:p w14:paraId="44D58381" w14:textId="77777777" w:rsidR="00FA729D" w:rsidRPr="00FA729D" w:rsidRDefault="00FA729D" w:rsidP="00FA729D">
            <w:pPr>
              <w:spacing w:after="0" w:line="240" w:lineRule="auto"/>
              <w:jc w:val="center"/>
              <w:rPr>
                <w:rFonts w:ascii="Times New Roman" w:eastAsia="Times New Roman" w:hAnsi="Times New Roman" w:cs="Times New Roman"/>
                <w:sz w:val="20"/>
                <w:szCs w:val="20"/>
                <w:lang w:eastAsia="pl-PL"/>
              </w:rPr>
            </w:pPr>
          </w:p>
        </w:tc>
        <w:tc>
          <w:tcPr>
            <w:tcW w:w="992" w:type="dxa"/>
            <w:tcBorders>
              <w:top w:val="nil"/>
              <w:left w:val="nil"/>
              <w:bottom w:val="nil"/>
              <w:right w:val="nil"/>
            </w:tcBorders>
            <w:shd w:val="clear" w:color="auto" w:fill="auto"/>
            <w:noWrap/>
            <w:vAlign w:val="bottom"/>
            <w:hideMark/>
          </w:tcPr>
          <w:p w14:paraId="4E22C4E1" w14:textId="77777777" w:rsidR="00FA729D" w:rsidRPr="00FA729D" w:rsidRDefault="00FA729D" w:rsidP="00FA729D">
            <w:pPr>
              <w:spacing w:after="0" w:line="240" w:lineRule="auto"/>
              <w:jc w:val="center"/>
              <w:rPr>
                <w:rFonts w:ascii="Times New Roman" w:eastAsia="Times New Roman" w:hAnsi="Times New Roman" w:cs="Times New Roman"/>
                <w:sz w:val="20"/>
                <w:szCs w:val="20"/>
                <w:lang w:eastAsia="pl-PL"/>
              </w:rPr>
            </w:pPr>
          </w:p>
        </w:tc>
        <w:tc>
          <w:tcPr>
            <w:tcW w:w="992" w:type="dxa"/>
            <w:tcBorders>
              <w:top w:val="nil"/>
              <w:left w:val="nil"/>
              <w:bottom w:val="nil"/>
              <w:right w:val="nil"/>
            </w:tcBorders>
            <w:shd w:val="clear" w:color="auto" w:fill="auto"/>
            <w:noWrap/>
            <w:vAlign w:val="bottom"/>
            <w:hideMark/>
          </w:tcPr>
          <w:p w14:paraId="26E7BD7D" w14:textId="77777777" w:rsidR="00FA729D" w:rsidRPr="00FA729D" w:rsidRDefault="00FA729D" w:rsidP="00FA729D">
            <w:pPr>
              <w:spacing w:after="0" w:line="240" w:lineRule="auto"/>
              <w:rPr>
                <w:rFonts w:ascii="Times New Roman" w:eastAsia="Times New Roman" w:hAnsi="Times New Roman" w:cs="Times New Roman"/>
                <w:sz w:val="20"/>
                <w:szCs w:val="20"/>
                <w:lang w:eastAsia="pl-PL"/>
              </w:rPr>
            </w:pPr>
          </w:p>
        </w:tc>
        <w:tc>
          <w:tcPr>
            <w:tcW w:w="992" w:type="dxa"/>
            <w:tcBorders>
              <w:top w:val="nil"/>
              <w:left w:val="nil"/>
              <w:bottom w:val="nil"/>
              <w:right w:val="nil"/>
            </w:tcBorders>
            <w:shd w:val="clear" w:color="auto" w:fill="auto"/>
            <w:noWrap/>
            <w:vAlign w:val="bottom"/>
            <w:hideMark/>
          </w:tcPr>
          <w:p w14:paraId="235D1E68" w14:textId="77777777" w:rsidR="00FA729D" w:rsidRPr="00FA729D" w:rsidRDefault="00FA729D" w:rsidP="00FA729D">
            <w:pPr>
              <w:spacing w:after="0" w:line="240" w:lineRule="auto"/>
              <w:rPr>
                <w:rFonts w:ascii="Times New Roman" w:eastAsia="Times New Roman" w:hAnsi="Times New Roman" w:cs="Times New Roman"/>
                <w:sz w:val="20"/>
                <w:szCs w:val="20"/>
                <w:lang w:eastAsia="pl-PL"/>
              </w:rPr>
            </w:pPr>
          </w:p>
        </w:tc>
        <w:tc>
          <w:tcPr>
            <w:tcW w:w="1134" w:type="dxa"/>
            <w:tcBorders>
              <w:top w:val="nil"/>
              <w:left w:val="nil"/>
              <w:bottom w:val="nil"/>
              <w:right w:val="nil"/>
            </w:tcBorders>
            <w:shd w:val="clear" w:color="auto" w:fill="auto"/>
            <w:noWrap/>
            <w:vAlign w:val="bottom"/>
            <w:hideMark/>
          </w:tcPr>
          <w:p w14:paraId="466445E3" w14:textId="77777777" w:rsidR="00FA729D" w:rsidRPr="00FA729D" w:rsidRDefault="00FA729D" w:rsidP="00FA729D">
            <w:pPr>
              <w:spacing w:after="0" w:line="240" w:lineRule="auto"/>
              <w:rPr>
                <w:rFonts w:ascii="Times New Roman" w:eastAsia="Times New Roman" w:hAnsi="Times New Roman" w:cs="Times New Roman"/>
                <w:sz w:val="20"/>
                <w:szCs w:val="20"/>
                <w:lang w:eastAsia="pl-PL"/>
              </w:rPr>
            </w:pPr>
          </w:p>
        </w:tc>
        <w:tc>
          <w:tcPr>
            <w:tcW w:w="1134" w:type="dxa"/>
            <w:tcBorders>
              <w:top w:val="nil"/>
              <w:left w:val="nil"/>
              <w:bottom w:val="nil"/>
              <w:right w:val="nil"/>
            </w:tcBorders>
            <w:shd w:val="clear" w:color="auto" w:fill="auto"/>
            <w:noWrap/>
            <w:vAlign w:val="center"/>
            <w:hideMark/>
          </w:tcPr>
          <w:p w14:paraId="0FD9E198" w14:textId="77777777" w:rsidR="00FA729D" w:rsidRPr="00FA729D" w:rsidRDefault="00FA729D" w:rsidP="00FA729D">
            <w:pPr>
              <w:spacing w:after="0" w:line="240" w:lineRule="auto"/>
              <w:rPr>
                <w:rFonts w:ascii="Times New Roman" w:eastAsia="Times New Roman" w:hAnsi="Times New Roman" w:cs="Times New Roman"/>
                <w:sz w:val="20"/>
                <w:szCs w:val="20"/>
                <w:lang w:eastAsia="pl-PL"/>
              </w:rPr>
            </w:pPr>
          </w:p>
        </w:tc>
      </w:tr>
      <w:tr w:rsidR="00FA729D" w:rsidRPr="00FA729D" w14:paraId="505952C3" w14:textId="77777777" w:rsidTr="00FA729D">
        <w:trPr>
          <w:trHeight w:val="289"/>
          <w:jc w:val="center"/>
        </w:trPr>
        <w:tc>
          <w:tcPr>
            <w:tcW w:w="2362"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A7A551F" w14:textId="77777777" w:rsidR="00FA729D" w:rsidRPr="00FA729D" w:rsidRDefault="00FA729D" w:rsidP="00FA729D">
            <w:pPr>
              <w:spacing w:after="0" w:line="240" w:lineRule="auto"/>
              <w:jc w:val="center"/>
              <w:rPr>
                <w:rFonts w:ascii="Calibri" w:eastAsia="Times New Roman" w:hAnsi="Calibri" w:cs="Calibri"/>
                <w:b/>
                <w:bCs/>
                <w:lang w:eastAsia="pl-PL"/>
              </w:rPr>
            </w:pPr>
            <w:r w:rsidRPr="00FA729D">
              <w:rPr>
                <w:rFonts w:ascii="Calibri" w:eastAsia="Times New Roman" w:hAnsi="Calibri" w:cs="Calibri"/>
                <w:b/>
                <w:bCs/>
                <w:lang w:eastAsia="pl-PL"/>
              </w:rPr>
              <w:t>Gmina Sobków</w:t>
            </w:r>
          </w:p>
        </w:tc>
        <w:tc>
          <w:tcPr>
            <w:tcW w:w="894" w:type="dxa"/>
            <w:tcBorders>
              <w:top w:val="single" w:sz="4" w:space="0" w:color="auto"/>
              <w:left w:val="nil"/>
              <w:bottom w:val="single" w:sz="4" w:space="0" w:color="auto"/>
              <w:right w:val="single" w:sz="4" w:space="0" w:color="auto"/>
            </w:tcBorders>
            <w:shd w:val="clear" w:color="000000" w:fill="E2EFDA"/>
            <w:noWrap/>
            <w:vAlign w:val="center"/>
            <w:hideMark/>
          </w:tcPr>
          <w:p w14:paraId="72208304" w14:textId="77777777" w:rsidR="00FA729D" w:rsidRPr="00FA729D" w:rsidRDefault="00FA729D" w:rsidP="00FA729D">
            <w:pPr>
              <w:spacing w:after="0" w:line="240" w:lineRule="auto"/>
              <w:jc w:val="center"/>
              <w:rPr>
                <w:rFonts w:ascii="Calibri" w:eastAsia="Times New Roman" w:hAnsi="Calibri" w:cs="Calibri"/>
                <w:b/>
                <w:bCs/>
                <w:lang w:eastAsia="pl-PL"/>
              </w:rPr>
            </w:pPr>
            <w:r w:rsidRPr="00FA729D">
              <w:rPr>
                <w:rFonts w:ascii="Calibri" w:eastAsia="Times New Roman" w:hAnsi="Calibri" w:cs="Calibri"/>
                <w:b/>
                <w:bCs/>
                <w:lang w:eastAsia="pl-PL"/>
              </w:rPr>
              <w:t>2015</w:t>
            </w:r>
          </w:p>
        </w:tc>
        <w:tc>
          <w:tcPr>
            <w:tcW w:w="992" w:type="dxa"/>
            <w:tcBorders>
              <w:top w:val="single" w:sz="4" w:space="0" w:color="auto"/>
              <w:left w:val="nil"/>
              <w:bottom w:val="single" w:sz="4" w:space="0" w:color="auto"/>
              <w:right w:val="single" w:sz="4" w:space="0" w:color="auto"/>
            </w:tcBorders>
            <w:shd w:val="clear" w:color="000000" w:fill="E2EFDA"/>
            <w:noWrap/>
            <w:vAlign w:val="center"/>
            <w:hideMark/>
          </w:tcPr>
          <w:p w14:paraId="644F1AD9" w14:textId="77777777" w:rsidR="00FA729D" w:rsidRPr="00FA729D" w:rsidRDefault="00FA729D" w:rsidP="00FA729D">
            <w:pPr>
              <w:spacing w:after="0" w:line="240" w:lineRule="auto"/>
              <w:jc w:val="center"/>
              <w:rPr>
                <w:rFonts w:ascii="Calibri" w:eastAsia="Times New Roman" w:hAnsi="Calibri" w:cs="Calibri"/>
                <w:b/>
                <w:bCs/>
                <w:lang w:eastAsia="pl-PL"/>
              </w:rPr>
            </w:pPr>
            <w:r w:rsidRPr="00FA729D">
              <w:rPr>
                <w:rFonts w:ascii="Calibri" w:eastAsia="Times New Roman" w:hAnsi="Calibri" w:cs="Calibri"/>
                <w:b/>
                <w:bCs/>
                <w:lang w:eastAsia="pl-PL"/>
              </w:rPr>
              <w:t>2016</w:t>
            </w:r>
          </w:p>
        </w:tc>
        <w:tc>
          <w:tcPr>
            <w:tcW w:w="992" w:type="dxa"/>
            <w:tcBorders>
              <w:top w:val="single" w:sz="4" w:space="0" w:color="auto"/>
              <w:left w:val="nil"/>
              <w:bottom w:val="single" w:sz="4" w:space="0" w:color="auto"/>
              <w:right w:val="single" w:sz="4" w:space="0" w:color="auto"/>
            </w:tcBorders>
            <w:shd w:val="clear" w:color="000000" w:fill="E2EFDA"/>
            <w:noWrap/>
            <w:vAlign w:val="center"/>
            <w:hideMark/>
          </w:tcPr>
          <w:p w14:paraId="49C5F456" w14:textId="77777777" w:rsidR="00FA729D" w:rsidRPr="00FA729D" w:rsidRDefault="00FA729D" w:rsidP="00FA729D">
            <w:pPr>
              <w:spacing w:after="0" w:line="240" w:lineRule="auto"/>
              <w:jc w:val="center"/>
              <w:rPr>
                <w:rFonts w:ascii="Calibri" w:eastAsia="Times New Roman" w:hAnsi="Calibri" w:cs="Calibri"/>
                <w:b/>
                <w:bCs/>
                <w:lang w:eastAsia="pl-PL"/>
              </w:rPr>
            </w:pPr>
            <w:r w:rsidRPr="00FA729D">
              <w:rPr>
                <w:rFonts w:ascii="Calibri" w:eastAsia="Times New Roman" w:hAnsi="Calibri" w:cs="Calibri"/>
                <w:b/>
                <w:bCs/>
                <w:lang w:eastAsia="pl-PL"/>
              </w:rPr>
              <w:t>2017</w:t>
            </w:r>
          </w:p>
        </w:tc>
        <w:tc>
          <w:tcPr>
            <w:tcW w:w="992" w:type="dxa"/>
            <w:tcBorders>
              <w:top w:val="single" w:sz="4" w:space="0" w:color="auto"/>
              <w:left w:val="nil"/>
              <w:bottom w:val="single" w:sz="4" w:space="0" w:color="auto"/>
              <w:right w:val="single" w:sz="4" w:space="0" w:color="auto"/>
            </w:tcBorders>
            <w:shd w:val="clear" w:color="000000" w:fill="E2EFDA"/>
            <w:noWrap/>
            <w:vAlign w:val="center"/>
            <w:hideMark/>
          </w:tcPr>
          <w:p w14:paraId="4A3B6A99" w14:textId="77777777" w:rsidR="00FA729D" w:rsidRPr="00FA729D" w:rsidRDefault="00FA729D" w:rsidP="00FA729D">
            <w:pPr>
              <w:spacing w:after="0" w:line="240" w:lineRule="auto"/>
              <w:jc w:val="center"/>
              <w:rPr>
                <w:rFonts w:ascii="Calibri" w:eastAsia="Times New Roman" w:hAnsi="Calibri" w:cs="Calibri"/>
                <w:b/>
                <w:bCs/>
                <w:lang w:eastAsia="pl-PL"/>
              </w:rPr>
            </w:pPr>
            <w:r w:rsidRPr="00FA729D">
              <w:rPr>
                <w:rFonts w:ascii="Calibri" w:eastAsia="Times New Roman" w:hAnsi="Calibri" w:cs="Calibri"/>
                <w:b/>
                <w:bCs/>
                <w:lang w:eastAsia="pl-PL"/>
              </w:rPr>
              <w:t>2018</w:t>
            </w:r>
          </w:p>
        </w:tc>
        <w:tc>
          <w:tcPr>
            <w:tcW w:w="1134" w:type="dxa"/>
            <w:tcBorders>
              <w:top w:val="single" w:sz="4" w:space="0" w:color="auto"/>
              <w:left w:val="nil"/>
              <w:bottom w:val="single" w:sz="4" w:space="0" w:color="auto"/>
              <w:right w:val="single" w:sz="4" w:space="0" w:color="auto"/>
            </w:tcBorders>
            <w:shd w:val="clear" w:color="000000" w:fill="E2EFDA"/>
            <w:noWrap/>
            <w:vAlign w:val="center"/>
            <w:hideMark/>
          </w:tcPr>
          <w:p w14:paraId="647543E0" w14:textId="77777777" w:rsidR="00FA729D" w:rsidRPr="00FA729D" w:rsidRDefault="00FA729D" w:rsidP="00FA729D">
            <w:pPr>
              <w:spacing w:after="0" w:line="240" w:lineRule="auto"/>
              <w:jc w:val="center"/>
              <w:rPr>
                <w:rFonts w:ascii="Calibri" w:eastAsia="Times New Roman" w:hAnsi="Calibri" w:cs="Calibri"/>
                <w:b/>
                <w:bCs/>
                <w:lang w:eastAsia="pl-PL"/>
              </w:rPr>
            </w:pPr>
            <w:r w:rsidRPr="00FA729D">
              <w:rPr>
                <w:rFonts w:ascii="Calibri" w:eastAsia="Times New Roman" w:hAnsi="Calibri" w:cs="Calibri"/>
                <w:b/>
                <w:bCs/>
                <w:lang w:eastAsia="pl-PL"/>
              </w:rPr>
              <w:t>2019</w:t>
            </w:r>
          </w:p>
        </w:tc>
        <w:tc>
          <w:tcPr>
            <w:tcW w:w="1134" w:type="dxa"/>
            <w:tcBorders>
              <w:top w:val="single" w:sz="4" w:space="0" w:color="auto"/>
              <w:left w:val="nil"/>
              <w:bottom w:val="single" w:sz="4" w:space="0" w:color="auto"/>
              <w:right w:val="single" w:sz="4" w:space="0" w:color="auto"/>
            </w:tcBorders>
            <w:shd w:val="clear" w:color="000000" w:fill="E2EFDA"/>
            <w:noWrap/>
            <w:vAlign w:val="center"/>
            <w:hideMark/>
          </w:tcPr>
          <w:p w14:paraId="01B9CF7B" w14:textId="77777777" w:rsidR="00FA729D" w:rsidRPr="00FA729D" w:rsidRDefault="00FA729D" w:rsidP="00FA729D">
            <w:pPr>
              <w:spacing w:after="0" w:line="240" w:lineRule="auto"/>
              <w:jc w:val="center"/>
              <w:rPr>
                <w:rFonts w:ascii="Calibri" w:eastAsia="Times New Roman" w:hAnsi="Calibri" w:cs="Calibri"/>
                <w:b/>
                <w:bCs/>
                <w:lang w:eastAsia="pl-PL"/>
              </w:rPr>
            </w:pPr>
            <w:r w:rsidRPr="00FA729D">
              <w:rPr>
                <w:rFonts w:ascii="Calibri" w:eastAsia="Times New Roman" w:hAnsi="Calibri" w:cs="Calibri"/>
                <w:b/>
                <w:bCs/>
                <w:lang w:eastAsia="pl-PL"/>
              </w:rPr>
              <w:t>2020</w:t>
            </w:r>
          </w:p>
        </w:tc>
      </w:tr>
      <w:tr w:rsidR="00FA729D" w:rsidRPr="00FA729D" w14:paraId="7D3B7877" w14:textId="77777777" w:rsidTr="00FA729D">
        <w:trPr>
          <w:trHeight w:val="289"/>
          <w:jc w:val="center"/>
        </w:trPr>
        <w:tc>
          <w:tcPr>
            <w:tcW w:w="2362" w:type="dxa"/>
            <w:tcBorders>
              <w:top w:val="nil"/>
              <w:left w:val="single" w:sz="4" w:space="0" w:color="auto"/>
              <w:bottom w:val="single" w:sz="4" w:space="0" w:color="auto"/>
              <w:right w:val="single" w:sz="4" w:space="0" w:color="auto"/>
            </w:tcBorders>
            <w:shd w:val="clear" w:color="auto" w:fill="auto"/>
            <w:noWrap/>
            <w:vAlign w:val="center"/>
            <w:hideMark/>
          </w:tcPr>
          <w:p w14:paraId="0DC8DBB6"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zameldowania</w:t>
            </w:r>
          </w:p>
        </w:tc>
        <w:tc>
          <w:tcPr>
            <w:tcW w:w="894" w:type="dxa"/>
            <w:tcBorders>
              <w:top w:val="nil"/>
              <w:left w:val="nil"/>
              <w:bottom w:val="single" w:sz="4" w:space="0" w:color="auto"/>
              <w:right w:val="single" w:sz="4" w:space="0" w:color="auto"/>
            </w:tcBorders>
            <w:shd w:val="clear" w:color="auto" w:fill="auto"/>
            <w:noWrap/>
            <w:vAlign w:val="center"/>
            <w:hideMark/>
          </w:tcPr>
          <w:p w14:paraId="6DA18991"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65</w:t>
            </w:r>
          </w:p>
        </w:tc>
        <w:tc>
          <w:tcPr>
            <w:tcW w:w="992" w:type="dxa"/>
            <w:tcBorders>
              <w:top w:val="nil"/>
              <w:left w:val="nil"/>
              <w:bottom w:val="single" w:sz="4" w:space="0" w:color="auto"/>
              <w:right w:val="single" w:sz="4" w:space="0" w:color="auto"/>
            </w:tcBorders>
            <w:shd w:val="clear" w:color="auto" w:fill="auto"/>
            <w:noWrap/>
            <w:vAlign w:val="center"/>
            <w:hideMark/>
          </w:tcPr>
          <w:p w14:paraId="69275F35"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58</w:t>
            </w:r>
          </w:p>
        </w:tc>
        <w:tc>
          <w:tcPr>
            <w:tcW w:w="992" w:type="dxa"/>
            <w:tcBorders>
              <w:top w:val="nil"/>
              <w:left w:val="nil"/>
              <w:bottom w:val="single" w:sz="4" w:space="0" w:color="auto"/>
              <w:right w:val="single" w:sz="4" w:space="0" w:color="auto"/>
            </w:tcBorders>
            <w:shd w:val="clear" w:color="auto" w:fill="auto"/>
            <w:noWrap/>
            <w:vAlign w:val="center"/>
            <w:hideMark/>
          </w:tcPr>
          <w:p w14:paraId="267C64DF"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84</w:t>
            </w:r>
          </w:p>
        </w:tc>
        <w:tc>
          <w:tcPr>
            <w:tcW w:w="992" w:type="dxa"/>
            <w:tcBorders>
              <w:top w:val="nil"/>
              <w:left w:val="nil"/>
              <w:bottom w:val="single" w:sz="4" w:space="0" w:color="auto"/>
              <w:right w:val="single" w:sz="4" w:space="0" w:color="auto"/>
            </w:tcBorders>
            <w:shd w:val="clear" w:color="auto" w:fill="auto"/>
            <w:noWrap/>
            <w:vAlign w:val="center"/>
            <w:hideMark/>
          </w:tcPr>
          <w:p w14:paraId="0D369914"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67</w:t>
            </w:r>
          </w:p>
        </w:tc>
        <w:tc>
          <w:tcPr>
            <w:tcW w:w="1134" w:type="dxa"/>
            <w:tcBorders>
              <w:top w:val="nil"/>
              <w:left w:val="nil"/>
              <w:bottom w:val="single" w:sz="4" w:space="0" w:color="auto"/>
              <w:right w:val="single" w:sz="4" w:space="0" w:color="auto"/>
            </w:tcBorders>
            <w:shd w:val="clear" w:color="auto" w:fill="auto"/>
            <w:noWrap/>
            <w:vAlign w:val="center"/>
            <w:hideMark/>
          </w:tcPr>
          <w:p w14:paraId="029B547C"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67</w:t>
            </w:r>
          </w:p>
        </w:tc>
        <w:tc>
          <w:tcPr>
            <w:tcW w:w="1134" w:type="dxa"/>
            <w:tcBorders>
              <w:top w:val="nil"/>
              <w:left w:val="nil"/>
              <w:bottom w:val="single" w:sz="4" w:space="0" w:color="auto"/>
              <w:right w:val="single" w:sz="4" w:space="0" w:color="auto"/>
            </w:tcBorders>
            <w:shd w:val="clear" w:color="auto" w:fill="auto"/>
            <w:noWrap/>
            <w:vAlign w:val="center"/>
            <w:hideMark/>
          </w:tcPr>
          <w:p w14:paraId="1C04BFB6"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72</w:t>
            </w:r>
          </w:p>
        </w:tc>
      </w:tr>
      <w:tr w:rsidR="00FA729D" w:rsidRPr="00FA729D" w14:paraId="0D9D8F44" w14:textId="77777777" w:rsidTr="00FA729D">
        <w:trPr>
          <w:trHeight w:val="289"/>
          <w:jc w:val="center"/>
        </w:trPr>
        <w:tc>
          <w:tcPr>
            <w:tcW w:w="2362" w:type="dxa"/>
            <w:tcBorders>
              <w:top w:val="nil"/>
              <w:left w:val="single" w:sz="4" w:space="0" w:color="auto"/>
              <w:bottom w:val="single" w:sz="4" w:space="0" w:color="auto"/>
              <w:right w:val="single" w:sz="4" w:space="0" w:color="auto"/>
            </w:tcBorders>
            <w:shd w:val="clear" w:color="000000" w:fill="FFF2CC"/>
            <w:noWrap/>
            <w:vAlign w:val="center"/>
            <w:hideMark/>
          </w:tcPr>
          <w:p w14:paraId="6D896BC8"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wymeldowania</w:t>
            </w:r>
          </w:p>
        </w:tc>
        <w:tc>
          <w:tcPr>
            <w:tcW w:w="894" w:type="dxa"/>
            <w:tcBorders>
              <w:top w:val="nil"/>
              <w:left w:val="nil"/>
              <w:bottom w:val="single" w:sz="4" w:space="0" w:color="auto"/>
              <w:right w:val="single" w:sz="4" w:space="0" w:color="auto"/>
            </w:tcBorders>
            <w:shd w:val="clear" w:color="000000" w:fill="FFF2CC"/>
            <w:noWrap/>
            <w:vAlign w:val="center"/>
            <w:hideMark/>
          </w:tcPr>
          <w:p w14:paraId="4BF8CFEA"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66</w:t>
            </w:r>
          </w:p>
        </w:tc>
        <w:tc>
          <w:tcPr>
            <w:tcW w:w="992" w:type="dxa"/>
            <w:tcBorders>
              <w:top w:val="nil"/>
              <w:left w:val="nil"/>
              <w:bottom w:val="single" w:sz="4" w:space="0" w:color="auto"/>
              <w:right w:val="single" w:sz="4" w:space="0" w:color="auto"/>
            </w:tcBorders>
            <w:shd w:val="clear" w:color="000000" w:fill="FFF2CC"/>
            <w:noWrap/>
            <w:vAlign w:val="center"/>
            <w:hideMark/>
          </w:tcPr>
          <w:p w14:paraId="234D3261"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57</w:t>
            </w:r>
          </w:p>
        </w:tc>
        <w:tc>
          <w:tcPr>
            <w:tcW w:w="992" w:type="dxa"/>
            <w:tcBorders>
              <w:top w:val="nil"/>
              <w:left w:val="nil"/>
              <w:bottom w:val="single" w:sz="4" w:space="0" w:color="auto"/>
              <w:right w:val="single" w:sz="4" w:space="0" w:color="auto"/>
            </w:tcBorders>
            <w:shd w:val="clear" w:color="000000" w:fill="FFF2CC"/>
            <w:noWrap/>
            <w:vAlign w:val="center"/>
            <w:hideMark/>
          </w:tcPr>
          <w:p w14:paraId="63927C11"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89</w:t>
            </w:r>
          </w:p>
        </w:tc>
        <w:tc>
          <w:tcPr>
            <w:tcW w:w="992" w:type="dxa"/>
            <w:tcBorders>
              <w:top w:val="nil"/>
              <w:left w:val="nil"/>
              <w:bottom w:val="single" w:sz="4" w:space="0" w:color="auto"/>
              <w:right w:val="single" w:sz="4" w:space="0" w:color="auto"/>
            </w:tcBorders>
            <w:shd w:val="clear" w:color="000000" w:fill="FFF2CC"/>
            <w:noWrap/>
            <w:vAlign w:val="center"/>
            <w:hideMark/>
          </w:tcPr>
          <w:p w14:paraId="05AE874C"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89</w:t>
            </w:r>
          </w:p>
        </w:tc>
        <w:tc>
          <w:tcPr>
            <w:tcW w:w="1134" w:type="dxa"/>
            <w:tcBorders>
              <w:top w:val="nil"/>
              <w:left w:val="nil"/>
              <w:bottom w:val="single" w:sz="4" w:space="0" w:color="auto"/>
              <w:right w:val="single" w:sz="4" w:space="0" w:color="auto"/>
            </w:tcBorders>
            <w:shd w:val="clear" w:color="000000" w:fill="FFF2CC"/>
            <w:noWrap/>
            <w:vAlign w:val="center"/>
            <w:hideMark/>
          </w:tcPr>
          <w:p w14:paraId="13893066"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61</w:t>
            </w:r>
          </w:p>
        </w:tc>
        <w:tc>
          <w:tcPr>
            <w:tcW w:w="1134" w:type="dxa"/>
            <w:tcBorders>
              <w:top w:val="nil"/>
              <w:left w:val="nil"/>
              <w:bottom w:val="single" w:sz="4" w:space="0" w:color="auto"/>
              <w:right w:val="single" w:sz="4" w:space="0" w:color="auto"/>
            </w:tcBorders>
            <w:shd w:val="clear" w:color="000000" w:fill="FFF2CC"/>
            <w:noWrap/>
            <w:vAlign w:val="center"/>
            <w:hideMark/>
          </w:tcPr>
          <w:p w14:paraId="11127EF7"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48</w:t>
            </w:r>
          </w:p>
        </w:tc>
      </w:tr>
      <w:tr w:rsidR="00FA729D" w:rsidRPr="00FA729D" w14:paraId="5901B640" w14:textId="77777777" w:rsidTr="00FA729D">
        <w:trPr>
          <w:trHeight w:val="289"/>
          <w:jc w:val="center"/>
        </w:trPr>
        <w:tc>
          <w:tcPr>
            <w:tcW w:w="2362" w:type="dxa"/>
            <w:tcBorders>
              <w:top w:val="nil"/>
              <w:left w:val="single" w:sz="4" w:space="0" w:color="auto"/>
              <w:bottom w:val="single" w:sz="4" w:space="0" w:color="auto"/>
              <w:right w:val="single" w:sz="4" w:space="0" w:color="auto"/>
            </w:tcBorders>
            <w:shd w:val="clear" w:color="auto" w:fill="auto"/>
            <w:noWrap/>
            <w:vAlign w:val="center"/>
            <w:hideMark/>
          </w:tcPr>
          <w:p w14:paraId="708DECC1"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saldo migracji</w:t>
            </w:r>
          </w:p>
        </w:tc>
        <w:tc>
          <w:tcPr>
            <w:tcW w:w="894" w:type="dxa"/>
            <w:tcBorders>
              <w:top w:val="nil"/>
              <w:left w:val="nil"/>
              <w:bottom w:val="single" w:sz="4" w:space="0" w:color="auto"/>
              <w:right w:val="single" w:sz="4" w:space="0" w:color="auto"/>
            </w:tcBorders>
            <w:shd w:val="clear" w:color="auto" w:fill="auto"/>
            <w:noWrap/>
            <w:vAlign w:val="center"/>
            <w:hideMark/>
          </w:tcPr>
          <w:p w14:paraId="0FC0AC24"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-1</w:t>
            </w:r>
          </w:p>
        </w:tc>
        <w:tc>
          <w:tcPr>
            <w:tcW w:w="992" w:type="dxa"/>
            <w:tcBorders>
              <w:top w:val="nil"/>
              <w:left w:val="nil"/>
              <w:bottom w:val="single" w:sz="4" w:space="0" w:color="auto"/>
              <w:right w:val="single" w:sz="4" w:space="0" w:color="auto"/>
            </w:tcBorders>
            <w:shd w:val="clear" w:color="auto" w:fill="auto"/>
            <w:noWrap/>
            <w:vAlign w:val="center"/>
            <w:hideMark/>
          </w:tcPr>
          <w:p w14:paraId="6D9896A6"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1</w:t>
            </w:r>
          </w:p>
        </w:tc>
        <w:tc>
          <w:tcPr>
            <w:tcW w:w="992" w:type="dxa"/>
            <w:tcBorders>
              <w:top w:val="nil"/>
              <w:left w:val="nil"/>
              <w:bottom w:val="single" w:sz="4" w:space="0" w:color="auto"/>
              <w:right w:val="single" w:sz="4" w:space="0" w:color="auto"/>
            </w:tcBorders>
            <w:shd w:val="clear" w:color="auto" w:fill="auto"/>
            <w:noWrap/>
            <w:vAlign w:val="center"/>
            <w:hideMark/>
          </w:tcPr>
          <w:p w14:paraId="11D859A4"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-5</w:t>
            </w:r>
          </w:p>
        </w:tc>
        <w:tc>
          <w:tcPr>
            <w:tcW w:w="992" w:type="dxa"/>
            <w:tcBorders>
              <w:top w:val="nil"/>
              <w:left w:val="nil"/>
              <w:bottom w:val="single" w:sz="4" w:space="0" w:color="auto"/>
              <w:right w:val="single" w:sz="4" w:space="0" w:color="auto"/>
            </w:tcBorders>
            <w:shd w:val="clear" w:color="auto" w:fill="auto"/>
            <w:noWrap/>
            <w:vAlign w:val="center"/>
            <w:hideMark/>
          </w:tcPr>
          <w:p w14:paraId="33F39B75"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-22</w:t>
            </w:r>
          </w:p>
        </w:tc>
        <w:tc>
          <w:tcPr>
            <w:tcW w:w="1134" w:type="dxa"/>
            <w:tcBorders>
              <w:top w:val="nil"/>
              <w:left w:val="nil"/>
              <w:bottom w:val="single" w:sz="4" w:space="0" w:color="auto"/>
              <w:right w:val="single" w:sz="4" w:space="0" w:color="auto"/>
            </w:tcBorders>
            <w:shd w:val="clear" w:color="auto" w:fill="auto"/>
            <w:noWrap/>
            <w:vAlign w:val="center"/>
            <w:hideMark/>
          </w:tcPr>
          <w:p w14:paraId="239F97CB"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6</w:t>
            </w:r>
          </w:p>
        </w:tc>
        <w:tc>
          <w:tcPr>
            <w:tcW w:w="1134" w:type="dxa"/>
            <w:tcBorders>
              <w:top w:val="nil"/>
              <w:left w:val="nil"/>
              <w:bottom w:val="single" w:sz="4" w:space="0" w:color="auto"/>
              <w:right w:val="single" w:sz="4" w:space="0" w:color="auto"/>
            </w:tcBorders>
            <w:shd w:val="clear" w:color="auto" w:fill="auto"/>
            <w:noWrap/>
            <w:vAlign w:val="center"/>
            <w:hideMark/>
          </w:tcPr>
          <w:p w14:paraId="3C8F1ABE" w14:textId="77777777" w:rsidR="00FA729D" w:rsidRPr="00FA729D" w:rsidRDefault="00FA729D" w:rsidP="00FA729D">
            <w:pPr>
              <w:spacing w:after="0" w:line="240" w:lineRule="auto"/>
              <w:jc w:val="center"/>
              <w:rPr>
                <w:rFonts w:ascii="Calibri" w:eastAsia="Times New Roman" w:hAnsi="Calibri" w:cs="Calibri"/>
                <w:lang w:eastAsia="pl-PL"/>
              </w:rPr>
            </w:pPr>
            <w:r w:rsidRPr="00FA729D">
              <w:rPr>
                <w:rFonts w:ascii="Calibri" w:eastAsia="Times New Roman" w:hAnsi="Calibri" w:cs="Calibri"/>
                <w:lang w:eastAsia="pl-PL"/>
              </w:rPr>
              <w:t>24</w:t>
            </w:r>
          </w:p>
        </w:tc>
      </w:tr>
    </w:tbl>
    <w:p w14:paraId="0AA08ACC" w14:textId="4945AAD8" w:rsidR="001E4C8C" w:rsidRPr="00B94BF1" w:rsidRDefault="001E4C8C" w:rsidP="001E4C8C">
      <w:pPr>
        <w:pStyle w:val="Bezodstpw"/>
        <w:ind w:left="0"/>
        <w:jc w:val="center"/>
        <w:rPr>
          <w:rFonts w:eastAsia="Calibri" w:cstheme="minorHAnsi"/>
          <w:noProof/>
          <w:sz w:val="20"/>
          <w:szCs w:val="20"/>
          <w:lang w:val="pl-PL" w:eastAsia="pl-PL"/>
        </w:rPr>
      </w:pPr>
      <w:r w:rsidRPr="00B94BF1">
        <w:rPr>
          <w:sz w:val="20"/>
          <w:szCs w:val="20"/>
          <w:lang w:val="pl-PL"/>
        </w:rPr>
        <w:t xml:space="preserve">Źródło: </w:t>
      </w:r>
      <w:r w:rsidRPr="00B94BF1">
        <w:rPr>
          <w:rFonts w:eastAsia="Calibri" w:cstheme="minorHAnsi"/>
          <w:noProof/>
          <w:sz w:val="20"/>
          <w:szCs w:val="20"/>
          <w:lang w:val="pl-PL" w:eastAsia="pl-PL"/>
        </w:rPr>
        <w:t>opracowanie własne na podstawie danych GUS</w:t>
      </w:r>
    </w:p>
    <w:p w14:paraId="48A1C201" w14:textId="77777777" w:rsidR="001E4C8C" w:rsidRPr="00B94BF1" w:rsidRDefault="001E4C8C" w:rsidP="00D36E72">
      <w:pPr>
        <w:pStyle w:val="Bezodstpw"/>
        <w:ind w:left="0"/>
        <w:jc w:val="both"/>
        <w:rPr>
          <w:sz w:val="22"/>
          <w:lang w:val="pl-PL"/>
        </w:rPr>
      </w:pPr>
    </w:p>
    <w:p w14:paraId="49C55FA6" w14:textId="77777777" w:rsidR="0009345A" w:rsidRDefault="0009345A">
      <w:r>
        <w:br w:type="page"/>
      </w:r>
    </w:p>
    <w:p w14:paraId="00AD8061" w14:textId="5314386C" w:rsidR="00815F98" w:rsidRPr="00B94BF1" w:rsidRDefault="00D5725F" w:rsidP="00D36E72">
      <w:pPr>
        <w:pStyle w:val="Bezodstpw"/>
        <w:ind w:left="0"/>
        <w:jc w:val="both"/>
        <w:rPr>
          <w:sz w:val="22"/>
          <w:lang w:val="pl-PL"/>
        </w:rPr>
      </w:pPr>
      <w:r w:rsidRPr="00B94BF1">
        <w:rPr>
          <w:sz w:val="22"/>
          <w:lang w:val="pl-PL"/>
        </w:rPr>
        <w:lastRenderedPageBreak/>
        <w:t>Z kolei konsekwencj</w:t>
      </w:r>
      <w:r w:rsidR="00815F98" w:rsidRPr="00B94BF1">
        <w:rPr>
          <w:sz w:val="22"/>
          <w:lang w:val="pl-PL"/>
        </w:rPr>
        <w:t>ami</w:t>
      </w:r>
      <w:r w:rsidRPr="00B94BF1">
        <w:rPr>
          <w:sz w:val="22"/>
          <w:lang w:val="pl-PL"/>
        </w:rPr>
        <w:t xml:space="preserve"> postępującego wyludniania się </w:t>
      </w:r>
      <w:r w:rsidR="00815F98" w:rsidRPr="00B94BF1">
        <w:rPr>
          <w:sz w:val="22"/>
          <w:lang w:val="pl-PL"/>
        </w:rPr>
        <w:t>obszaru</w:t>
      </w:r>
      <w:r w:rsidR="001D0875">
        <w:rPr>
          <w:sz w:val="22"/>
          <w:lang w:val="pl-PL"/>
        </w:rPr>
        <w:t xml:space="preserve"> objętego Strategią</w:t>
      </w:r>
      <w:r w:rsidR="00815F98" w:rsidRPr="00B94BF1">
        <w:rPr>
          <w:sz w:val="22"/>
          <w:lang w:val="pl-PL"/>
        </w:rPr>
        <w:t xml:space="preserve"> są:</w:t>
      </w:r>
    </w:p>
    <w:p w14:paraId="7FD8EC74" w14:textId="1B82ACAE" w:rsidR="00D5725F" w:rsidRDefault="00D5725F">
      <w:pPr>
        <w:pStyle w:val="Bezodstpw"/>
        <w:numPr>
          <w:ilvl w:val="0"/>
          <w:numId w:val="58"/>
        </w:numPr>
        <w:jc w:val="both"/>
        <w:rPr>
          <w:sz w:val="22"/>
          <w:lang w:val="pl-PL"/>
        </w:rPr>
      </w:pPr>
      <w:r w:rsidRPr="00706080">
        <w:rPr>
          <w:b/>
          <w:bCs/>
          <w:sz w:val="22"/>
          <w:lang w:val="pl-PL"/>
        </w:rPr>
        <w:t>spadająca gęstość zaludnienia</w:t>
      </w:r>
      <w:r w:rsidRPr="00B94BF1">
        <w:rPr>
          <w:sz w:val="22"/>
          <w:lang w:val="pl-PL"/>
        </w:rPr>
        <w:t>, która ma praktyczne implikacje – samorządom trudniej realizować</w:t>
      </w:r>
      <w:r w:rsidR="00183B93">
        <w:rPr>
          <w:sz w:val="22"/>
          <w:lang w:val="pl-PL"/>
        </w:rPr>
        <w:t xml:space="preserve"> niektóre kosztochłonne</w:t>
      </w:r>
      <w:r w:rsidRPr="00B94BF1">
        <w:rPr>
          <w:sz w:val="22"/>
          <w:lang w:val="pl-PL"/>
        </w:rPr>
        <w:t xml:space="preserve"> inwestycje (</w:t>
      </w:r>
      <w:r w:rsidR="00183B93">
        <w:rPr>
          <w:sz w:val="22"/>
          <w:lang w:val="pl-PL"/>
        </w:rPr>
        <w:t xml:space="preserve">np. </w:t>
      </w:r>
      <w:r w:rsidRPr="00B94BF1">
        <w:rPr>
          <w:sz w:val="22"/>
          <w:lang w:val="pl-PL"/>
        </w:rPr>
        <w:t xml:space="preserve">z zakresu gospodarki wodno-ściekowej czy </w:t>
      </w:r>
      <w:r w:rsidR="00183B93">
        <w:rPr>
          <w:sz w:val="22"/>
          <w:lang w:val="pl-PL"/>
        </w:rPr>
        <w:t xml:space="preserve">infrastruktury </w:t>
      </w:r>
      <w:r w:rsidRPr="00B94BF1">
        <w:rPr>
          <w:sz w:val="22"/>
          <w:lang w:val="pl-PL"/>
        </w:rPr>
        <w:t>drogowe</w:t>
      </w:r>
      <w:r w:rsidR="00183B93">
        <w:rPr>
          <w:sz w:val="22"/>
          <w:lang w:val="pl-PL"/>
        </w:rPr>
        <w:t>j</w:t>
      </w:r>
      <w:r w:rsidRPr="00B94BF1">
        <w:rPr>
          <w:sz w:val="22"/>
          <w:lang w:val="pl-PL"/>
        </w:rPr>
        <w:t>) na obszarach o małej gęstości zaludnienia</w:t>
      </w:r>
      <w:r w:rsidR="00C51D1B" w:rsidRPr="00B94BF1">
        <w:rPr>
          <w:rStyle w:val="Odwoanieprzypisudolnego"/>
          <w:sz w:val="22"/>
          <w:lang w:val="pl-PL"/>
        </w:rPr>
        <w:footnoteReference w:id="4"/>
      </w:r>
      <w:r w:rsidR="00183B93">
        <w:rPr>
          <w:sz w:val="22"/>
          <w:lang w:val="pl-PL"/>
        </w:rPr>
        <w:t xml:space="preserve">; </w:t>
      </w:r>
    </w:p>
    <w:p w14:paraId="7F275FD5" w14:textId="19101229" w:rsidR="00183B93" w:rsidRPr="009872C5" w:rsidRDefault="00183B93">
      <w:pPr>
        <w:pStyle w:val="Bezodstpw"/>
        <w:numPr>
          <w:ilvl w:val="0"/>
          <w:numId w:val="172"/>
        </w:numPr>
        <w:jc w:val="both"/>
        <w:rPr>
          <w:sz w:val="22"/>
          <w:lang w:val="pl-PL"/>
        </w:rPr>
      </w:pPr>
      <w:r>
        <w:rPr>
          <w:sz w:val="22"/>
          <w:lang w:val="pl-PL"/>
        </w:rPr>
        <w:t>najwyższą gęstość zaludnienia (poza obszarami miast) ma Gmina Piekoszów (160 os./km</w:t>
      </w:r>
      <w:r>
        <w:rPr>
          <w:rFonts w:cstheme="minorHAnsi"/>
          <w:sz w:val="22"/>
          <w:lang w:val="pl-PL"/>
        </w:rPr>
        <w:t>²</w:t>
      </w:r>
      <w:r>
        <w:rPr>
          <w:sz w:val="22"/>
          <w:lang w:val="pl-PL"/>
        </w:rPr>
        <w:t>), a najniższą Gmina Łopuszno (50 os./</w:t>
      </w:r>
      <w:r>
        <w:rPr>
          <w:rFonts w:cstheme="minorHAnsi"/>
          <w:sz w:val="22"/>
          <w:lang w:val="pl-PL"/>
        </w:rPr>
        <w:t>km²),</w:t>
      </w:r>
    </w:p>
    <w:p w14:paraId="1895672B" w14:textId="258FA002" w:rsidR="009872C5" w:rsidRPr="00B94BF1" w:rsidRDefault="009872C5">
      <w:pPr>
        <w:pStyle w:val="Bezodstpw"/>
        <w:numPr>
          <w:ilvl w:val="0"/>
          <w:numId w:val="172"/>
        </w:numPr>
        <w:jc w:val="both"/>
        <w:rPr>
          <w:sz w:val="22"/>
          <w:lang w:val="pl-PL"/>
        </w:rPr>
      </w:pPr>
      <w:r>
        <w:rPr>
          <w:rFonts w:cstheme="minorHAnsi"/>
          <w:sz w:val="22"/>
          <w:lang w:val="pl-PL"/>
        </w:rPr>
        <w:t>średnia gęs</w:t>
      </w:r>
      <w:r w:rsidR="00895833">
        <w:rPr>
          <w:rFonts w:cstheme="minorHAnsi"/>
          <w:sz w:val="22"/>
          <w:lang w:val="pl-PL"/>
        </w:rPr>
        <w:t>tość zaludnienia dla całego obszaru wynosi 86 os./km², czyli poniżej średniej dla województwa świętokrzyskiego (104 os./km²) oraz powiatu kieleckiego (94 os./km²), ale powyżej średniej dla powiatu jędrzejowskiego (67 os./km²),</w:t>
      </w:r>
    </w:p>
    <w:p w14:paraId="69A89056" w14:textId="7BECACE9" w:rsidR="005E27AF" w:rsidRPr="00B94BF1" w:rsidRDefault="00D25F94" w:rsidP="00D36E72">
      <w:pPr>
        <w:pStyle w:val="Bezodstpw"/>
        <w:ind w:left="0"/>
        <w:jc w:val="both"/>
        <w:rPr>
          <w:sz w:val="22"/>
          <w:lang w:val="pl-PL"/>
        </w:rPr>
      </w:pPr>
      <w:r w:rsidRPr="00B94BF1">
        <w:rPr>
          <w:sz w:val="22"/>
          <w:lang w:val="pl-PL"/>
        </w:rPr>
        <w:t xml:space="preserve"> </w:t>
      </w:r>
    </w:p>
    <w:p w14:paraId="67FF6F3B" w14:textId="49B7DB81" w:rsidR="005E27AF" w:rsidRPr="00B94BF1" w:rsidRDefault="005E27AF" w:rsidP="005E27AF">
      <w:pPr>
        <w:pStyle w:val="Bezodstpw"/>
        <w:jc w:val="center"/>
        <w:rPr>
          <w:sz w:val="20"/>
          <w:szCs w:val="20"/>
          <w:lang w:val="pl-PL"/>
        </w:rPr>
      </w:pPr>
      <w:bookmarkStart w:id="13" w:name="_Toc117771051"/>
      <w:bookmarkStart w:id="14" w:name="_Hlk117577288"/>
      <w:r w:rsidRPr="00B94BF1">
        <w:rPr>
          <w:sz w:val="20"/>
          <w:szCs w:val="20"/>
          <w:lang w:val="pl-PL"/>
        </w:rPr>
        <w:t xml:space="preserve">Tabela </w:t>
      </w:r>
      <w:r w:rsidRPr="00B94BF1">
        <w:rPr>
          <w:sz w:val="20"/>
          <w:szCs w:val="20"/>
        </w:rPr>
        <w:fldChar w:fldCharType="begin"/>
      </w:r>
      <w:r w:rsidRPr="00B94BF1">
        <w:rPr>
          <w:sz w:val="20"/>
          <w:szCs w:val="20"/>
          <w:lang w:val="pl-PL"/>
        </w:rPr>
        <w:instrText xml:space="preserve"> SEQ Tabela \* ARABIC </w:instrText>
      </w:r>
      <w:r w:rsidRPr="00B94BF1">
        <w:rPr>
          <w:sz w:val="20"/>
          <w:szCs w:val="20"/>
        </w:rPr>
        <w:fldChar w:fldCharType="separate"/>
      </w:r>
      <w:r w:rsidR="00097824">
        <w:rPr>
          <w:noProof/>
          <w:sz w:val="20"/>
          <w:szCs w:val="20"/>
          <w:lang w:val="pl-PL"/>
        </w:rPr>
        <w:t>6</w:t>
      </w:r>
      <w:r w:rsidRPr="00B94BF1">
        <w:rPr>
          <w:sz w:val="20"/>
          <w:szCs w:val="20"/>
        </w:rPr>
        <w:fldChar w:fldCharType="end"/>
      </w:r>
      <w:r w:rsidRPr="00B94BF1">
        <w:rPr>
          <w:sz w:val="20"/>
          <w:szCs w:val="20"/>
          <w:lang w:val="pl-PL"/>
        </w:rPr>
        <w:t xml:space="preserve"> Gęstość zaludnienia na obszarze </w:t>
      </w:r>
      <w:r w:rsidR="00991295">
        <w:rPr>
          <w:sz w:val="20"/>
          <w:szCs w:val="20"/>
          <w:lang w:val="pl-PL"/>
        </w:rPr>
        <w:t>gmin objętych Strategią</w:t>
      </w:r>
      <w:r w:rsidR="00D5725F" w:rsidRPr="00B94BF1">
        <w:rPr>
          <w:sz w:val="20"/>
          <w:szCs w:val="20"/>
          <w:lang w:val="pl-PL"/>
        </w:rPr>
        <w:t xml:space="preserve"> w latach 2015-202</w:t>
      </w:r>
      <w:r w:rsidR="00991295">
        <w:rPr>
          <w:sz w:val="20"/>
          <w:szCs w:val="20"/>
          <w:lang w:val="pl-PL"/>
        </w:rPr>
        <w:t>1</w:t>
      </w:r>
      <w:bookmarkEnd w:id="13"/>
    </w:p>
    <w:tbl>
      <w:tblPr>
        <w:tblW w:w="8560" w:type="dxa"/>
        <w:jc w:val="center"/>
        <w:tblCellMar>
          <w:left w:w="70" w:type="dxa"/>
          <w:right w:w="70" w:type="dxa"/>
        </w:tblCellMar>
        <w:tblLook w:val="04A0" w:firstRow="1" w:lastRow="0" w:firstColumn="1" w:lastColumn="0" w:noHBand="0" w:noVBand="1"/>
      </w:tblPr>
      <w:tblGrid>
        <w:gridCol w:w="1840"/>
        <w:gridCol w:w="960"/>
        <w:gridCol w:w="960"/>
        <w:gridCol w:w="960"/>
        <w:gridCol w:w="960"/>
        <w:gridCol w:w="960"/>
        <w:gridCol w:w="960"/>
        <w:gridCol w:w="960"/>
      </w:tblGrid>
      <w:tr w:rsidR="00785B14" w:rsidRPr="00785B14" w14:paraId="5706023B" w14:textId="77777777" w:rsidTr="00785B14">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000000" w:fill="E2EFDA"/>
            <w:vAlign w:val="center"/>
            <w:hideMark/>
          </w:tcPr>
          <w:bookmarkEnd w:id="14"/>
          <w:p w14:paraId="37CB1016" w14:textId="77777777" w:rsidR="00785B14" w:rsidRPr="00785B14" w:rsidRDefault="00785B14" w:rsidP="00785B14">
            <w:pPr>
              <w:spacing w:after="0" w:line="240" w:lineRule="auto"/>
              <w:jc w:val="center"/>
              <w:rPr>
                <w:rFonts w:ascii="Calibri" w:eastAsia="Times New Roman" w:hAnsi="Calibri" w:cs="Calibri"/>
                <w:b/>
                <w:bCs/>
                <w:color w:val="000000"/>
                <w:lang w:eastAsia="pl-PL"/>
              </w:rPr>
            </w:pPr>
            <w:r w:rsidRPr="00785B14">
              <w:rPr>
                <w:rFonts w:ascii="Calibri" w:eastAsia="Times New Roman" w:hAnsi="Calibri" w:cs="Calibri"/>
                <w:b/>
                <w:bCs/>
                <w:color w:val="000000"/>
                <w:lang w:eastAsia="pl-PL"/>
              </w:rPr>
              <w:t>Gmina</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0434F250" w14:textId="77777777" w:rsidR="00785B14" w:rsidRPr="00785B14" w:rsidRDefault="00785B14" w:rsidP="00785B14">
            <w:pPr>
              <w:spacing w:after="0" w:line="240" w:lineRule="auto"/>
              <w:jc w:val="center"/>
              <w:rPr>
                <w:rFonts w:ascii="Calibri" w:eastAsia="Times New Roman" w:hAnsi="Calibri" w:cs="Calibri"/>
                <w:b/>
                <w:bCs/>
                <w:color w:val="000000"/>
                <w:lang w:eastAsia="pl-PL"/>
              </w:rPr>
            </w:pPr>
            <w:r w:rsidRPr="00785B14">
              <w:rPr>
                <w:rFonts w:ascii="Calibri" w:eastAsia="Times New Roman" w:hAnsi="Calibri" w:cs="Calibri"/>
                <w:b/>
                <w:bCs/>
                <w:color w:val="000000"/>
                <w:lang w:eastAsia="pl-PL"/>
              </w:rPr>
              <w:t>2015</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E40A420" w14:textId="77777777" w:rsidR="00785B14" w:rsidRPr="00785B14" w:rsidRDefault="00785B14" w:rsidP="00785B14">
            <w:pPr>
              <w:spacing w:after="0" w:line="240" w:lineRule="auto"/>
              <w:jc w:val="center"/>
              <w:rPr>
                <w:rFonts w:ascii="Calibri" w:eastAsia="Times New Roman" w:hAnsi="Calibri" w:cs="Calibri"/>
                <w:b/>
                <w:bCs/>
                <w:color w:val="000000"/>
                <w:lang w:eastAsia="pl-PL"/>
              </w:rPr>
            </w:pPr>
            <w:r w:rsidRPr="00785B14">
              <w:rPr>
                <w:rFonts w:ascii="Calibri" w:eastAsia="Times New Roman" w:hAnsi="Calibri" w:cs="Calibri"/>
                <w:b/>
                <w:bCs/>
                <w:color w:val="000000"/>
                <w:lang w:eastAsia="pl-PL"/>
              </w:rPr>
              <w:t>2016</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10E56141" w14:textId="77777777" w:rsidR="00785B14" w:rsidRPr="00785B14" w:rsidRDefault="00785B14" w:rsidP="00785B14">
            <w:pPr>
              <w:spacing w:after="0" w:line="240" w:lineRule="auto"/>
              <w:jc w:val="center"/>
              <w:rPr>
                <w:rFonts w:ascii="Calibri" w:eastAsia="Times New Roman" w:hAnsi="Calibri" w:cs="Calibri"/>
                <w:b/>
                <w:bCs/>
                <w:color w:val="000000"/>
                <w:lang w:eastAsia="pl-PL"/>
              </w:rPr>
            </w:pPr>
            <w:r w:rsidRPr="00785B14">
              <w:rPr>
                <w:rFonts w:ascii="Calibri" w:eastAsia="Times New Roman" w:hAnsi="Calibri" w:cs="Calibri"/>
                <w:b/>
                <w:bCs/>
                <w:color w:val="000000"/>
                <w:lang w:eastAsia="pl-PL"/>
              </w:rPr>
              <w:t>2017</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4AD0B761" w14:textId="77777777" w:rsidR="00785B14" w:rsidRPr="00785B14" w:rsidRDefault="00785B14" w:rsidP="00785B14">
            <w:pPr>
              <w:spacing w:after="0" w:line="240" w:lineRule="auto"/>
              <w:jc w:val="center"/>
              <w:rPr>
                <w:rFonts w:ascii="Calibri" w:eastAsia="Times New Roman" w:hAnsi="Calibri" w:cs="Calibri"/>
                <w:b/>
                <w:bCs/>
                <w:color w:val="000000"/>
                <w:lang w:eastAsia="pl-PL"/>
              </w:rPr>
            </w:pPr>
            <w:r w:rsidRPr="00785B14">
              <w:rPr>
                <w:rFonts w:ascii="Calibri" w:eastAsia="Times New Roman" w:hAnsi="Calibri" w:cs="Calibri"/>
                <w:b/>
                <w:bCs/>
                <w:color w:val="000000"/>
                <w:lang w:eastAsia="pl-PL"/>
              </w:rPr>
              <w:t>2018</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4417E9FE" w14:textId="77777777" w:rsidR="00785B14" w:rsidRPr="00785B14" w:rsidRDefault="00785B14" w:rsidP="00785B14">
            <w:pPr>
              <w:spacing w:after="0" w:line="240" w:lineRule="auto"/>
              <w:jc w:val="center"/>
              <w:rPr>
                <w:rFonts w:ascii="Calibri" w:eastAsia="Times New Roman" w:hAnsi="Calibri" w:cs="Calibri"/>
                <w:b/>
                <w:bCs/>
                <w:color w:val="000000"/>
                <w:lang w:eastAsia="pl-PL"/>
              </w:rPr>
            </w:pPr>
            <w:r w:rsidRPr="00785B14">
              <w:rPr>
                <w:rFonts w:ascii="Calibri" w:eastAsia="Times New Roman" w:hAnsi="Calibri" w:cs="Calibri"/>
                <w:b/>
                <w:bCs/>
                <w:color w:val="000000"/>
                <w:lang w:eastAsia="pl-PL"/>
              </w:rPr>
              <w:t>2019</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478825F" w14:textId="77777777" w:rsidR="00785B14" w:rsidRPr="00785B14" w:rsidRDefault="00785B14" w:rsidP="00785B14">
            <w:pPr>
              <w:spacing w:after="0" w:line="240" w:lineRule="auto"/>
              <w:jc w:val="center"/>
              <w:rPr>
                <w:rFonts w:ascii="Calibri" w:eastAsia="Times New Roman" w:hAnsi="Calibri" w:cs="Calibri"/>
                <w:b/>
                <w:bCs/>
                <w:color w:val="000000"/>
                <w:lang w:eastAsia="pl-PL"/>
              </w:rPr>
            </w:pPr>
            <w:r w:rsidRPr="00785B14">
              <w:rPr>
                <w:rFonts w:ascii="Calibri" w:eastAsia="Times New Roman" w:hAnsi="Calibri" w:cs="Calibri"/>
                <w:b/>
                <w:bCs/>
                <w:color w:val="000000"/>
                <w:lang w:eastAsia="pl-PL"/>
              </w:rPr>
              <w:t>2020</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E2E7330" w14:textId="77777777" w:rsidR="00785B14" w:rsidRPr="00785B14" w:rsidRDefault="00785B14" w:rsidP="00785B14">
            <w:pPr>
              <w:spacing w:after="0" w:line="240" w:lineRule="auto"/>
              <w:jc w:val="center"/>
              <w:rPr>
                <w:rFonts w:ascii="Calibri" w:eastAsia="Times New Roman" w:hAnsi="Calibri" w:cs="Calibri"/>
                <w:b/>
                <w:bCs/>
                <w:color w:val="000000"/>
                <w:lang w:eastAsia="pl-PL"/>
              </w:rPr>
            </w:pPr>
            <w:r w:rsidRPr="00785B14">
              <w:rPr>
                <w:rFonts w:ascii="Calibri" w:eastAsia="Times New Roman" w:hAnsi="Calibri" w:cs="Calibri"/>
                <w:b/>
                <w:bCs/>
                <w:color w:val="000000"/>
                <w:lang w:eastAsia="pl-PL"/>
              </w:rPr>
              <w:t>2021</w:t>
            </w:r>
          </w:p>
        </w:tc>
      </w:tr>
      <w:tr w:rsidR="00785B14" w:rsidRPr="00785B14" w14:paraId="345F8263" w14:textId="77777777" w:rsidTr="00785B14">
        <w:trPr>
          <w:trHeight w:val="300"/>
          <w:jc w:val="center"/>
        </w:trPr>
        <w:tc>
          <w:tcPr>
            <w:tcW w:w="1840" w:type="dxa"/>
            <w:tcBorders>
              <w:top w:val="nil"/>
              <w:left w:val="single" w:sz="4" w:space="0" w:color="auto"/>
              <w:bottom w:val="single" w:sz="4" w:space="0" w:color="auto"/>
              <w:right w:val="single" w:sz="4" w:space="0" w:color="auto"/>
            </w:tcBorders>
            <w:shd w:val="clear" w:color="000000" w:fill="FFF2CC"/>
            <w:vAlign w:val="center"/>
            <w:hideMark/>
          </w:tcPr>
          <w:p w14:paraId="1C906CC6"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Chęciny</w:t>
            </w:r>
          </w:p>
        </w:tc>
        <w:tc>
          <w:tcPr>
            <w:tcW w:w="960" w:type="dxa"/>
            <w:tcBorders>
              <w:top w:val="nil"/>
              <w:left w:val="nil"/>
              <w:bottom w:val="single" w:sz="4" w:space="0" w:color="auto"/>
              <w:right w:val="single" w:sz="4" w:space="0" w:color="auto"/>
            </w:tcBorders>
            <w:shd w:val="clear" w:color="000000" w:fill="FFF2CC"/>
            <w:noWrap/>
            <w:vAlign w:val="center"/>
            <w:hideMark/>
          </w:tcPr>
          <w:p w14:paraId="6BA9AB83"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118</w:t>
            </w:r>
          </w:p>
        </w:tc>
        <w:tc>
          <w:tcPr>
            <w:tcW w:w="960" w:type="dxa"/>
            <w:tcBorders>
              <w:top w:val="nil"/>
              <w:left w:val="nil"/>
              <w:bottom w:val="single" w:sz="4" w:space="0" w:color="auto"/>
              <w:right w:val="single" w:sz="4" w:space="0" w:color="auto"/>
            </w:tcBorders>
            <w:shd w:val="clear" w:color="000000" w:fill="FFF2CC"/>
            <w:noWrap/>
            <w:vAlign w:val="center"/>
            <w:hideMark/>
          </w:tcPr>
          <w:p w14:paraId="6725BAA5"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118</w:t>
            </w:r>
          </w:p>
        </w:tc>
        <w:tc>
          <w:tcPr>
            <w:tcW w:w="960" w:type="dxa"/>
            <w:tcBorders>
              <w:top w:val="nil"/>
              <w:left w:val="nil"/>
              <w:bottom w:val="single" w:sz="4" w:space="0" w:color="auto"/>
              <w:right w:val="single" w:sz="4" w:space="0" w:color="auto"/>
            </w:tcBorders>
            <w:shd w:val="clear" w:color="000000" w:fill="FFF2CC"/>
            <w:noWrap/>
            <w:vAlign w:val="center"/>
            <w:hideMark/>
          </w:tcPr>
          <w:p w14:paraId="2D764819"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118</w:t>
            </w:r>
          </w:p>
        </w:tc>
        <w:tc>
          <w:tcPr>
            <w:tcW w:w="960" w:type="dxa"/>
            <w:tcBorders>
              <w:top w:val="nil"/>
              <w:left w:val="nil"/>
              <w:bottom w:val="single" w:sz="4" w:space="0" w:color="auto"/>
              <w:right w:val="single" w:sz="4" w:space="0" w:color="auto"/>
            </w:tcBorders>
            <w:shd w:val="clear" w:color="000000" w:fill="FFF2CC"/>
            <w:noWrap/>
            <w:vAlign w:val="center"/>
            <w:hideMark/>
          </w:tcPr>
          <w:p w14:paraId="2DB8C019"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119</w:t>
            </w:r>
          </w:p>
        </w:tc>
        <w:tc>
          <w:tcPr>
            <w:tcW w:w="960" w:type="dxa"/>
            <w:tcBorders>
              <w:top w:val="nil"/>
              <w:left w:val="nil"/>
              <w:bottom w:val="single" w:sz="4" w:space="0" w:color="auto"/>
              <w:right w:val="single" w:sz="4" w:space="0" w:color="auto"/>
            </w:tcBorders>
            <w:shd w:val="clear" w:color="000000" w:fill="FFF2CC"/>
            <w:noWrap/>
            <w:vAlign w:val="center"/>
            <w:hideMark/>
          </w:tcPr>
          <w:p w14:paraId="23AE50D5"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119</w:t>
            </w:r>
          </w:p>
        </w:tc>
        <w:tc>
          <w:tcPr>
            <w:tcW w:w="960" w:type="dxa"/>
            <w:tcBorders>
              <w:top w:val="nil"/>
              <w:left w:val="nil"/>
              <w:bottom w:val="single" w:sz="4" w:space="0" w:color="auto"/>
              <w:right w:val="single" w:sz="4" w:space="0" w:color="auto"/>
            </w:tcBorders>
            <w:shd w:val="clear" w:color="000000" w:fill="FFF2CC"/>
            <w:noWrap/>
            <w:vAlign w:val="center"/>
            <w:hideMark/>
          </w:tcPr>
          <w:p w14:paraId="715FB55F"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118</w:t>
            </w:r>
          </w:p>
        </w:tc>
        <w:tc>
          <w:tcPr>
            <w:tcW w:w="960" w:type="dxa"/>
            <w:tcBorders>
              <w:top w:val="nil"/>
              <w:left w:val="nil"/>
              <w:bottom w:val="single" w:sz="4" w:space="0" w:color="auto"/>
              <w:right w:val="single" w:sz="4" w:space="0" w:color="auto"/>
            </w:tcBorders>
            <w:shd w:val="clear" w:color="000000" w:fill="FFF2CC"/>
            <w:noWrap/>
            <w:vAlign w:val="center"/>
            <w:hideMark/>
          </w:tcPr>
          <w:p w14:paraId="7FBDEDFA"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117</w:t>
            </w:r>
          </w:p>
        </w:tc>
      </w:tr>
      <w:tr w:rsidR="00785B14" w:rsidRPr="00785B14" w14:paraId="2326BEE1" w14:textId="77777777" w:rsidTr="00785B14">
        <w:trPr>
          <w:trHeight w:val="300"/>
          <w:jc w:val="center"/>
        </w:trPr>
        <w:tc>
          <w:tcPr>
            <w:tcW w:w="1840" w:type="dxa"/>
            <w:tcBorders>
              <w:top w:val="nil"/>
              <w:left w:val="single" w:sz="4" w:space="0" w:color="auto"/>
              <w:bottom w:val="single" w:sz="4" w:space="0" w:color="auto"/>
              <w:right w:val="single" w:sz="4" w:space="0" w:color="auto"/>
            </w:tcBorders>
            <w:shd w:val="clear" w:color="000000" w:fill="FFF2CC"/>
            <w:vAlign w:val="center"/>
            <w:hideMark/>
          </w:tcPr>
          <w:p w14:paraId="4F19DF77"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miasto</w:t>
            </w:r>
          </w:p>
        </w:tc>
        <w:tc>
          <w:tcPr>
            <w:tcW w:w="960" w:type="dxa"/>
            <w:tcBorders>
              <w:top w:val="nil"/>
              <w:left w:val="nil"/>
              <w:bottom w:val="single" w:sz="4" w:space="0" w:color="auto"/>
              <w:right w:val="single" w:sz="4" w:space="0" w:color="auto"/>
            </w:tcBorders>
            <w:shd w:val="clear" w:color="000000" w:fill="FFF2CC"/>
            <w:noWrap/>
            <w:vAlign w:val="center"/>
            <w:hideMark/>
          </w:tcPr>
          <w:p w14:paraId="2E9EA75B"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313</w:t>
            </w:r>
          </w:p>
        </w:tc>
        <w:tc>
          <w:tcPr>
            <w:tcW w:w="960" w:type="dxa"/>
            <w:tcBorders>
              <w:top w:val="nil"/>
              <w:left w:val="nil"/>
              <w:bottom w:val="single" w:sz="4" w:space="0" w:color="auto"/>
              <w:right w:val="single" w:sz="4" w:space="0" w:color="auto"/>
            </w:tcBorders>
            <w:shd w:val="clear" w:color="000000" w:fill="FFF2CC"/>
            <w:noWrap/>
            <w:vAlign w:val="center"/>
            <w:hideMark/>
          </w:tcPr>
          <w:p w14:paraId="178720B5"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309</w:t>
            </w:r>
          </w:p>
        </w:tc>
        <w:tc>
          <w:tcPr>
            <w:tcW w:w="960" w:type="dxa"/>
            <w:tcBorders>
              <w:top w:val="nil"/>
              <w:left w:val="nil"/>
              <w:bottom w:val="single" w:sz="4" w:space="0" w:color="auto"/>
              <w:right w:val="single" w:sz="4" w:space="0" w:color="auto"/>
            </w:tcBorders>
            <w:shd w:val="clear" w:color="000000" w:fill="FFF2CC"/>
            <w:noWrap/>
            <w:vAlign w:val="center"/>
            <w:hideMark/>
          </w:tcPr>
          <w:p w14:paraId="35FE80A5"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313</w:t>
            </w:r>
          </w:p>
        </w:tc>
        <w:tc>
          <w:tcPr>
            <w:tcW w:w="960" w:type="dxa"/>
            <w:tcBorders>
              <w:top w:val="nil"/>
              <w:left w:val="nil"/>
              <w:bottom w:val="single" w:sz="4" w:space="0" w:color="auto"/>
              <w:right w:val="single" w:sz="4" w:space="0" w:color="auto"/>
            </w:tcBorders>
            <w:shd w:val="clear" w:color="000000" w:fill="FFF2CC"/>
            <w:noWrap/>
            <w:vAlign w:val="center"/>
            <w:hideMark/>
          </w:tcPr>
          <w:p w14:paraId="7F99F8F4"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315</w:t>
            </w:r>
          </w:p>
        </w:tc>
        <w:tc>
          <w:tcPr>
            <w:tcW w:w="960" w:type="dxa"/>
            <w:tcBorders>
              <w:top w:val="nil"/>
              <w:left w:val="nil"/>
              <w:bottom w:val="single" w:sz="4" w:space="0" w:color="auto"/>
              <w:right w:val="single" w:sz="4" w:space="0" w:color="auto"/>
            </w:tcBorders>
            <w:shd w:val="clear" w:color="000000" w:fill="FFF2CC"/>
            <w:noWrap/>
            <w:vAlign w:val="center"/>
            <w:hideMark/>
          </w:tcPr>
          <w:p w14:paraId="50F09FA0"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314</w:t>
            </w:r>
          </w:p>
        </w:tc>
        <w:tc>
          <w:tcPr>
            <w:tcW w:w="960" w:type="dxa"/>
            <w:tcBorders>
              <w:top w:val="nil"/>
              <w:left w:val="nil"/>
              <w:bottom w:val="single" w:sz="4" w:space="0" w:color="auto"/>
              <w:right w:val="single" w:sz="4" w:space="0" w:color="auto"/>
            </w:tcBorders>
            <w:shd w:val="clear" w:color="000000" w:fill="FFF2CC"/>
            <w:noWrap/>
            <w:vAlign w:val="center"/>
            <w:hideMark/>
          </w:tcPr>
          <w:p w14:paraId="3A28A80C"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311</w:t>
            </w:r>
          </w:p>
        </w:tc>
        <w:tc>
          <w:tcPr>
            <w:tcW w:w="960" w:type="dxa"/>
            <w:tcBorders>
              <w:top w:val="nil"/>
              <w:left w:val="nil"/>
              <w:bottom w:val="single" w:sz="4" w:space="0" w:color="auto"/>
              <w:right w:val="single" w:sz="4" w:space="0" w:color="auto"/>
            </w:tcBorders>
            <w:shd w:val="clear" w:color="000000" w:fill="FFF2CC"/>
            <w:noWrap/>
            <w:vAlign w:val="center"/>
            <w:hideMark/>
          </w:tcPr>
          <w:p w14:paraId="44C3B5EB"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309</w:t>
            </w:r>
          </w:p>
        </w:tc>
      </w:tr>
      <w:tr w:rsidR="00785B14" w:rsidRPr="00785B14" w14:paraId="7830F662" w14:textId="77777777" w:rsidTr="00785B14">
        <w:trPr>
          <w:trHeight w:val="300"/>
          <w:jc w:val="center"/>
        </w:trPr>
        <w:tc>
          <w:tcPr>
            <w:tcW w:w="1840" w:type="dxa"/>
            <w:tcBorders>
              <w:top w:val="nil"/>
              <w:left w:val="single" w:sz="4" w:space="0" w:color="auto"/>
              <w:bottom w:val="single" w:sz="4" w:space="0" w:color="auto"/>
              <w:right w:val="single" w:sz="4" w:space="0" w:color="auto"/>
            </w:tcBorders>
            <w:shd w:val="clear" w:color="000000" w:fill="FFF2CC"/>
            <w:vAlign w:val="center"/>
            <w:hideMark/>
          </w:tcPr>
          <w:p w14:paraId="207594A8"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 xml:space="preserve"> obszar wiejski</w:t>
            </w:r>
          </w:p>
        </w:tc>
        <w:tc>
          <w:tcPr>
            <w:tcW w:w="960" w:type="dxa"/>
            <w:tcBorders>
              <w:top w:val="nil"/>
              <w:left w:val="nil"/>
              <w:bottom w:val="single" w:sz="4" w:space="0" w:color="auto"/>
              <w:right w:val="single" w:sz="4" w:space="0" w:color="auto"/>
            </w:tcBorders>
            <w:shd w:val="clear" w:color="000000" w:fill="FFF2CC"/>
            <w:noWrap/>
            <w:vAlign w:val="center"/>
            <w:hideMark/>
          </w:tcPr>
          <w:p w14:paraId="59D4BF7B"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94</w:t>
            </w:r>
          </w:p>
        </w:tc>
        <w:tc>
          <w:tcPr>
            <w:tcW w:w="960" w:type="dxa"/>
            <w:tcBorders>
              <w:top w:val="nil"/>
              <w:left w:val="nil"/>
              <w:bottom w:val="single" w:sz="4" w:space="0" w:color="auto"/>
              <w:right w:val="single" w:sz="4" w:space="0" w:color="auto"/>
            </w:tcBorders>
            <w:shd w:val="clear" w:color="000000" w:fill="FFF2CC"/>
            <w:noWrap/>
            <w:vAlign w:val="center"/>
            <w:hideMark/>
          </w:tcPr>
          <w:p w14:paraId="51C2B257"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94</w:t>
            </w:r>
          </w:p>
        </w:tc>
        <w:tc>
          <w:tcPr>
            <w:tcW w:w="960" w:type="dxa"/>
            <w:tcBorders>
              <w:top w:val="nil"/>
              <w:left w:val="nil"/>
              <w:bottom w:val="single" w:sz="4" w:space="0" w:color="auto"/>
              <w:right w:val="single" w:sz="4" w:space="0" w:color="auto"/>
            </w:tcBorders>
            <w:shd w:val="clear" w:color="000000" w:fill="FFF2CC"/>
            <w:noWrap/>
            <w:vAlign w:val="center"/>
            <w:hideMark/>
          </w:tcPr>
          <w:p w14:paraId="35409995"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94</w:t>
            </w:r>
          </w:p>
        </w:tc>
        <w:tc>
          <w:tcPr>
            <w:tcW w:w="960" w:type="dxa"/>
            <w:tcBorders>
              <w:top w:val="nil"/>
              <w:left w:val="nil"/>
              <w:bottom w:val="single" w:sz="4" w:space="0" w:color="auto"/>
              <w:right w:val="single" w:sz="4" w:space="0" w:color="auto"/>
            </w:tcBorders>
            <w:shd w:val="clear" w:color="000000" w:fill="FFF2CC"/>
            <w:noWrap/>
            <w:vAlign w:val="center"/>
            <w:hideMark/>
          </w:tcPr>
          <w:p w14:paraId="0A50CB24"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94</w:t>
            </w:r>
          </w:p>
        </w:tc>
        <w:tc>
          <w:tcPr>
            <w:tcW w:w="960" w:type="dxa"/>
            <w:tcBorders>
              <w:top w:val="nil"/>
              <w:left w:val="nil"/>
              <w:bottom w:val="single" w:sz="4" w:space="0" w:color="auto"/>
              <w:right w:val="single" w:sz="4" w:space="0" w:color="auto"/>
            </w:tcBorders>
            <w:shd w:val="clear" w:color="000000" w:fill="FFF2CC"/>
            <w:noWrap/>
            <w:vAlign w:val="center"/>
            <w:hideMark/>
          </w:tcPr>
          <w:p w14:paraId="588DC7AB"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94</w:t>
            </w:r>
          </w:p>
        </w:tc>
        <w:tc>
          <w:tcPr>
            <w:tcW w:w="960" w:type="dxa"/>
            <w:tcBorders>
              <w:top w:val="nil"/>
              <w:left w:val="nil"/>
              <w:bottom w:val="single" w:sz="4" w:space="0" w:color="auto"/>
              <w:right w:val="single" w:sz="4" w:space="0" w:color="auto"/>
            </w:tcBorders>
            <w:shd w:val="clear" w:color="000000" w:fill="FFF2CC"/>
            <w:noWrap/>
            <w:vAlign w:val="center"/>
            <w:hideMark/>
          </w:tcPr>
          <w:p w14:paraId="5231CFAD"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94</w:t>
            </w:r>
          </w:p>
        </w:tc>
        <w:tc>
          <w:tcPr>
            <w:tcW w:w="960" w:type="dxa"/>
            <w:tcBorders>
              <w:top w:val="nil"/>
              <w:left w:val="nil"/>
              <w:bottom w:val="single" w:sz="4" w:space="0" w:color="auto"/>
              <w:right w:val="single" w:sz="4" w:space="0" w:color="auto"/>
            </w:tcBorders>
            <w:shd w:val="clear" w:color="000000" w:fill="FFF2CC"/>
            <w:noWrap/>
            <w:vAlign w:val="center"/>
            <w:hideMark/>
          </w:tcPr>
          <w:p w14:paraId="5BF8F08B"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93</w:t>
            </w:r>
          </w:p>
        </w:tc>
      </w:tr>
      <w:tr w:rsidR="00785B14" w:rsidRPr="00785B14" w14:paraId="17DB0633" w14:textId="77777777" w:rsidTr="00785B14">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09691167"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Łopuszno</w:t>
            </w:r>
          </w:p>
        </w:tc>
        <w:tc>
          <w:tcPr>
            <w:tcW w:w="960" w:type="dxa"/>
            <w:tcBorders>
              <w:top w:val="nil"/>
              <w:left w:val="nil"/>
              <w:bottom w:val="single" w:sz="4" w:space="0" w:color="auto"/>
              <w:right w:val="single" w:sz="4" w:space="0" w:color="auto"/>
            </w:tcBorders>
            <w:shd w:val="clear" w:color="auto" w:fill="auto"/>
            <w:noWrap/>
            <w:vAlign w:val="center"/>
            <w:hideMark/>
          </w:tcPr>
          <w:p w14:paraId="1ECD6361"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51</w:t>
            </w:r>
          </w:p>
        </w:tc>
        <w:tc>
          <w:tcPr>
            <w:tcW w:w="960" w:type="dxa"/>
            <w:tcBorders>
              <w:top w:val="nil"/>
              <w:left w:val="nil"/>
              <w:bottom w:val="single" w:sz="4" w:space="0" w:color="auto"/>
              <w:right w:val="single" w:sz="4" w:space="0" w:color="auto"/>
            </w:tcBorders>
            <w:shd w:val="clear" w:color="auto" w:fill="auto"/>
            <w:noWrap/>
            <w:vAlign w:val="center"/>
            <w:hideMark/>
          </w:tcPr>
          <w:p w14:paraId="486A343D"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51</w:t>
            </w:r>
          </w:p>
        </w:tc>
        <w:tc>
          <w:tcPr>
            <w:tcW w:w="960" w:type="dxa"/>
            <w:tcBorders>
              <w:top w:val="nil"/>
              <w:left w:val="nil"/>
              <w:bottom w:val="single" w:sz="4" w:space="0" w:color="auto"/>
              <w:right w:val="single" w:sz="4" w:space="0" w:color="auto"/>
            </w:tcBorders>
            <w:shd w:val="clear" w:color="auto" w:fill="auto"/>
            <w:noWrap/>
            <w:vAlign w:val="center"/>
            <w:hideMark/>
          </w:tcPr>
          <w:p w14:paraId="2D62E440"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51</w:t>
            </w:r>
          </w:p>
        </w:tc>
        <w:tc>
          <w:tcPr>
            <w:tcW w:w="960" w:type="dxa"/>
            <w:tcBorders>
              <w:top w:val="nil"/>
              <w:left w:val="nil"/>
              <w:bottom w:val="single" w:sz="4" w:space="0" w:color="auto"/>
              <w:right w:val="single" w:sz="4" w:space="0" w:color="auto"/>
            </w:tcBorders>
            <w:shd w:val="clear" w:color="auto" w:fill="auto"/>
            <w:noWrap/>
            <w:vAlign w:val="center"/>
            <w:hideMark/>
          </w:tcPr>
          <w:p w14:paraId="45DB27CB"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51</w:t>
            </w:r>
          </w:p>
        </w:tc>
        <w:tc>
          <w:tcPr>
            <w:tcW w:w="960" w:type="dxa"/>
            <w:tcBorders>
              <w:top w:val="nil"/>
              <w:left w:val="nil"/>
              <w:bottom w:val="single" w:sz="4" w:space="0" w:color="auto"/>
              <w:right w:val="single" w:sz="4" w:space="0" w:color="auto"/>
            </w:tcBorders>
            <w:shd w:val="clear" w:color="auto" w:fill="auto"/>
            <w:noWrap/>
            <w:vAlign w:val="center"/>
            <w:hideMark/>
          </w:tcPr>
          <w:p w14:paraId="03926799"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51</w:t>
            </w:r>
          </w:p>
        </w:tc>
        <w:tc>
          <w:tcPr>
            <w:tcW w:w="960" w:type="dxa"/>
            <w:tcBorders>
              <w:top w:val="nil"/>
              <w:left w:val="nil"/>
              <w:bottom w:val="single" w:sz="4" w:space="0" w:color="auto"/>
              <w:right w:val="single" w:sz="4" w:space="0" w:color="auto"/>
            </w:tcBorders>
            <w:shd w:val="clear" w:color="auto" w:fill="auto"/>
            <w:noWrap/>
            <w:vAlign w:val="center"/>
            <w:hideMark/>
          </w:tcPr>
          <w:p w14:paraId="229D0BAF"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50</w:t>
            </w:r>
          </w:p>
        </w:tc>
        <w:tc>
          <w:tcPr>
            <w:tcW w:w="960" w:type="dxa"/>
            <w:tcBorders>
              <w:top w:val="nil"/>
              <w:left w:val="nil"/>
              <w:bottom w:val="single" w:sz="4" w:space="0" w:color="auto"/>
              <w:right w:val="single" w:sz="4" w:space="0" w:color="auto"/>
            </w:tcBorders>
            <w:shd w:val="clear" w:color="auto" w:fill="auto"/>
            <w:noWrap/>
            <w:vAlign w:val="center"/>
            <w:hideMark/>
          </w:tcPr>
          <w:p w14:paraId="7DD60DC4"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50</w:t>
            </w:r>
          </w:p>
        </w:tc>
      </w:tr>
      <w:tr w:rsidR="00785B14" w:rsidRPr="00785B14" w14:paraId="66B83822" w14:textId="77777777" w:rsidTr="00785B14">
        <w:trPr>
          <w:trHeight w:val="300"/>
          <w:jc w:val="center"/>
        </w:trPr>
        <w:tc>
          <w:tcPr>
            <w:tcW w:w="1840" w:type="dxa"/>
            <w:tcBorders>
              <w:top w:val="nil"/>
              <w:left w:val="single" w:sz="4" w:space="0" w:color="auto"/>
              <w:bottom w:val="single" w:sz="4" w:space="0" w:color="auto"/>
              <w:right w:val="single" w:sz="4" w:space="0" w:color="auto"/>
            </w:tcBorders>
            <w:shd w:val="clear" w:color="000000" w:fill="FFF2CC"/>
            <w:vAlign w:val="center"/>
            <w:hideMark/>
          </w:tcPr>
          <w:p w14:paraId="48899EE1"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Małogoszcz</w:t>
            </w:r>
          </w:p>
        </w:tc>
        <w:tc>
          <w:tcPr>
            <w:tcW w:w="960" w:type="dxa"/>
            <w:tcBorders>
              <w:top w:val="nil"/>
              <w:left w:val="nil"/>
              <w:bottom w:val="single" w:sz="4" w:space="0" w:color="auto"/>
              <w:right w:val="single" w:sz="4" w:space="0" w:color="auto"/>
            </w:tcBorders>
            <w:shd w:val="clear" w:color="000000" w:fill="FFF2CC"/>
            <w:noWrap/>
            <w:vAlign w:val="center"/>
            <w:hideMark/>
          </w:tcPr>
          <w:p w14:paraId="62A0FB19"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80</w:t>
            </w:r>
          </w:p>
        </w:tc>
        <w:tc>
          <w:tcPr>
            <w:tcW w:w="960" w:type="dxa"/>
            <w:tcBorders>
              <w:top w:val="nil"/>
              <w:left w:val="nil"/>
              <w:bottom w:val="single" w:sz="4" w:space="0" w:color="auto"/>
              <w:right w:val="single" w:sz="4" w:space="0" w:color="auto"/>
            </w:tcBorders>
            <w:shd w:val="clear" w:color="000000" w:fill="FFF2CC"/>
            <w:noWrap/>
            <w:vAlign w:val="center"/>
            <w:hideMark/>
          </w:tcPr>
          <w:p w14:paraId="54CDD45C"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80</w:t>
            </w:r>
          </w:p>
        </w:tc>
        <w:tc>
          <w:tcPr>
            <w:tcW w:w="960" w:type="dxa"/>
            <w:tcBorders>
              <w:top w:val="nil"/>
              <w:left w:val="nil"/>
              <w:bottom w:val="single" w:sz="4" w:space="0" w:color="auto"/>
              <w:right w:val="single" w:sz="4" w:space="0" w:color="auto"/>
            </w:tcBorders>
            <w:shd w:val="clear" w:color="000000" w:fill="FFF2CC"/>
            <w:noWrap/>
            <w:vAlign w:val="center"/>
            <w:hideMark/>
          </w:tcPr>
          <w:p w14:paraId="7758A4EF"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80</w:t>
            </w:r>
          </w:p>
        </w:tc>
        <w:tc>
          <w:tcPr>
            <w:tcW w:w="960" w:type="dxa"/>
            <w:tcBorders>
              <w:top w:val="nil"/>
              <w:left w:val="nil"/>
              <w:bottom w:val="single" w:sz="4" w:space="0" w:color="auto"/>
              <w:right w:val="single" w:sz="4" w:space="0" w:color="auto"/>
            </w:tcBorders>
            <w:shd w:val="clear" w:color="000000" w:fill="FFF2CC"/>
            <w:noWrap/>
            <w:vAlign w:val="center"/>
            <w:hideMark/>
          </w:tcPr>
          <w:p w14:paraId="1EBC6B06"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80</w:t>
            </w:r>
          </w:p>
        </w:tc>
        <w:tc>
          <w:tcPr>
            <w:tcW w:w="960" w:type="dxa"/>
            <w:tcBorders>
              <w:top w:val="nil"/>
              <w:left w:val="nil"/>
              <w:bottom w:val="single" w:sz="4" w:space="0" w:color="auto"/>
              <w:right w:val="single" w:sz="4" w:space="0" w:color="auto"/>
            </w:tcBorders>
            <w:shd w:val="clear" w:color="000000" w:fill="FFF2CC"/>
            <w:noWrap/>
            <w:vAlign w:val="center"/>
            <w:hideMark/>
          </w:tcPr>
          <w:p w14:paraId="3D6284F2"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79</w:t>
            </w:r>
          </w:p>
        </w:tc>
        <w:tc>
          <w:tcPr>
            <w:tcW w:w="960" w:type="dxa"/>
            <w:tcBorders>
              <w:top w:val="nil"/>
              <w:left w:val="nil"/>
              <w:bottom w:val="single" w:sz="4" w:space="0" w:color="auto"/>
              <w:right w:val="single" w:sz="4" w:space="0" w:color="auto"/>
            </w:tcBorders>
            <w:shd w:val="clear" w:color="000000" w:fill="FFF2CC"/>
            <w:noWrap/>
            <w:vAlign w:val="center"/>
            <w:hideMark/>
          </w:tcPr>
          <w:p w14:paraId="0793017F"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79</w:t>
            </w:r>
          </w:p>
        </w:tc>
        <w:tc>
          <w:tcPr>
            <w:tcW w:w="960" w:type="dxa"/>
            <w:tcBorders>
              <w:top w:val="nil"/>
              <w:left w:val="nil"/>
              <w:bottom w:val="single" w:sz="4" w:space="0" w:color="auto"/>
              <w:right w:val="single" w:sz="4" w:space="0" w:color="auto"/>
            </w:tcBorders>
            <w:shd w:val="clear" w:color="000000" w:fill="FFF2CC"/>
            <w:noWrap/>
            <w:vAlign w:val="center"/>
            <w:hideMark/>
          </w:tcPr>
          <w:p w14:paraId="2DAD26DA"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78</w:t>
            </w:r>
          </w:p>
        </w:tc>
      </w:tr>
      <w:tr w:rsidR="00785B14" w:rsidRPr="00785B14" w14:paraId="57537966" w14:textId="77777777" w:rsidTr="00785B14">
        <w:trPr>
          <w:trHeight w:val="300"/>
          <w:jc w:val="center"/>
        </w:trPr>
        <w:tc>
          <w:tcPr>
            <w:tcW w:w="1840" w:type="dxa"/>
            <w:tcBorders>
              <w:top w:val="nil"/>
              <w:left w:val="single" w:sz="4" w:space="0" w:color="auto"/>
              <w:bottom w:val="single" w:sz="4" w:space="0" w:color="auto"/>
              <w:right w:val="single" w:sz="4" w:space="0" w:color="auto"/>
            </w:tcBorders>
            <w:shd w:val="clear" w:color="000000" w:fill="FFF2CC"/>
            <w:vAlign w:val="center"/>
            <w:hideMark/>
          </w:tcPr>
          <w:p w14:paraId="444E605F"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miasto</w:t>
            </w:r>
          </w:p>
        </w:tc>
        <w:tc>
          <w:tcPr>
            <w:tcW w:w="960" w:type="dxa"/>
            <w:tcBorders>
              <w:top w:val="nil"/>
              <w:left w:val="nil"/>
              <w:bottom w:val="single" w:sz="4" w:space="0" w:color="auto"/>
              <w:right w:val="single" w:sz="4" w:space="0" w:color="auto"/>
            </w:tcBorders>
            <w:shd w:val="clear" w:color="000000" w:fill="FFF2CC"/>
            <w:noWrap/>
            <w:vAlign w:val="center"/>
            <w:hideMark/>
          </w:tcPr>
          <w:p w14:paraId="0DD3E532"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398</w:t>
            </w:r>
          </w:p>
        </w:tc>
        <w:tc>
          <w:tcPr>
            <w:tcW w:w="960" w:type="dxa"/>
            <w:tcBorders>
              <w:top w:val="nil"/>
              <w:left w:val="nil"/>
              <w:bottom w:val="single" w:sz="4" w:space="0" w:color="auto"/>
              <w:right w:val="single" w:sz="4" w:space="0" w:color="auto"/>
            </w:tcBorders>
            <w:shd w:val="clear" w:color="000000" w:fill="FFF2CC"/>
            <w:noWrap/>
            <w:vAlign w:val="center"/>
            <w:hideMark/>
          </w:tcPr>
          <w:p w14:paraId="150C69FC"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396</w:t>
            </w:r>
          </w:p>
        </w:tc>
        <w:tc>
          <w:tcPr>
            <w:tcW w:w="960" w:type="dxa"/>
            <w:tcBorders>
              <w:top w:val="nil"/>
              <w:left w:val="nil"/>
              <w:bottom w:val="single" w:sz="4" w:space="0" w:color="auto"/>
              <w:right w:val="single" w:sz="4" w:space="0" w:color="auto"/>
            </w:tcBorders>
            <w:shd w:val="clear" w:color="000000" w:fill="FFF2CC"/>
            <w:noWrap/>
            <w:vAlign w:val="center"/>
            <w:hideMark/>
          </w:tcPr>
          <w:p w14:paraId="184AB294"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393</w:t>
            </w:r>
          </w:p>
        </w:tc>
        <w:tc>
          <w:tcPr>
            <w:tcW w:w="960" w:type="dxa"/>
            <w:tcBorders>
              <w:top w:val="nil"/>
              <w:left w:val="nil"/>
              <w:bottom w:val="single" w:sz="4" w:space="0" w:color="auto"/>
              <w:right w:val="single" w:sz="4" w:space="0" w:color="auto"/>
            </w:tcBorders>
            <w:shd w:val="clear" w:color="000000" w:fill="FFF2CC"/>
            <w:noWrap/>
            <w:vAlign w:val="center"/>
            <w:hideMark/>
          </w:tcPr>
          <w:p w14:paraId="04B19CEE"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389</w:t>
            </w:r>
          </w:p>
        </w:tc>
        <w:tc>
          <w:tcPr>
            <w:tcW w:w="960" w:type="dxa"/>
            <w:tcBorders>
              <w:top w:val="nil"/>
              <w:left w:val="nil"/>
              <w:bottom w:val="single" w:sz="4" w:space="0" w:color="auto"/>
              <w:right w:val="single" w:sz="4" w:space="0" w:color="auto"/>
            </w:tcBorders>
            <w:shd w:val="clear" w:color="000000" w:fill="FFF2CC"/>
            <w:noWrap/>
            <w:vAlign w:val="center"/>
            <w:hideMark/>
          </w:tcPr>
          <w:p w14:paraId="2CDDFCAD"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385</w:t>
            </w:r>
          </w:p>
        </w:tc>
        <w:tc>
          <w:tcPr>
            <w:tcW w:w="960" w:type="dxa"/>
            <w:tcBorders>
              <w:top w:val="nil"/>
              <w:left w:val="nil"/>
              <w:bottom w:val="single" w:sz="4" w:space="0" w:color="auto"/>
              <w:right w:val="single" w:sz="4" w:space="0" w:color="auto"/>
            </w:tcBorders>
            <w:shd w:val="clear" w:color="000000" w:fill="FFF2CC"/>
            <w:noWrap/>
            <w:vAlign w:val="center"/>
            <w:hideMark/>
          </w:tcPr>
          <w:p w14:paraId="5B3344C0"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379</w:t>
            </w:r>
          </w:p>
        </w:tc>
        <w:tc>
          <w:tcPr>
            <w:tcW w:w="960" w:type="dxa"/>
            <w:tcBorders>
              <w:top w:val="nil"/>
              <w:left w:val="nil"/>
              <w:bottom w:val="single" w:sz="4" w:space="0" w:color="auto"/>
              <w:right w:val="single" w:sz="4" w:space="0" w:color="auto"/>
            </w:tcBorders>
            <w:shd w:val="clear" w:color="000000" w:fill="FFF2CC"/>
            <w:noWrap/>
            <w:vAlign w:val="center"/>
            <w:hideMark/>
          </w:tcPr>
          <w:p w14:paraId="58E153AA"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371</w:t>
            </w:r>
          </w:p>
        </w:tc>
      </w:tr>
      <w:tr w:rsidR="00785B14" w:rsidRPr="00785B14" w14:paraId="6D4241C6" w14:textId="77777777" w:rsidTr="00785B14">
        <w:trPr>
          <w:trHeight w:val="300"/>
          <w:jc w:val="center"/>
        </w:trPr>
        <w:tc>
          <w:tcPr>
            <w:tcW w:w="1840" w:type="dxa"/>
            <w:tcBorders>
              <w:top w:val="nil"/>
              <w:left w:val="single" w:sz="4" w:space="0" w:color="auto"/>
              <w:bottom w:val="single" w:sz="4" w:space="0" w:color="auto"/>
              <w:right w:val="single" w:sz="4" w:space="0" w:color="auto"/>
            </w:tcBorders>
            <w:shd w:val="clear" w:color="000000" w:fill="FFF2CC"/>
            <w:vAlign w:val="center"/>
            <w:hideMark/>
          </w:tcPr>
          <w:p w14:paraId="38651353"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 xml:space="preserve"> obszar wiejski</w:t>
            </w:r>
          </w:p>
        </w:tc>
        <w:tc>
          <w:tcPr>
            <w:tcW w:w="960" w:type="dxa"/>
            <w:tcBorders>
              <w:top w:val="nil"/>
              <w:left w:val="nil"/>
              <w:bottom w:val="single" w:sz="4" w:space="0" w:color="auto"/>
              <w:right w:val="single" w:sz="4" w:space="0" w:color="auto"/>
            </w:tcBorders>
            <w:shd w:val="clear" w:color="000000" w:fill="FFF2CC"/>
            <w:noWrap/>
            <w:vAlign w:val="center"/>
            <w:hideMark/>
          </w:tcPr>
          <w:p w14:paraId="18A325C1"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57</w:t>
            </w:r>
          </w:p>
        </w:tc>
        <w:tc>
          <w:tcPr>
            <w:tcW w:w="960" w:type="dxa"/>
            <w:tcBorders>
              <w:top w:val="nil"/>
              <w:left w:val="nil"/>
              <w:bottom w:val="single" w:sz="4" w:space="0" w:color="auto"/>
              <w:right w:val="single" w:sz="4" w:space="0" w:color="auto"/>
            </w:tcBorders>
            <w:shd w:val="clear" w:color="000000" w:fill="FFF2CC"/>
            <w:noWrap/>
            <w:vAlign w:val="center"/>
            <w:hideMark/>
          </w:tcPr>
          <w:p w14:paraId="45EC2558"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58</w:t>
            </w:r>
          </w:p>
        </w:tc>
        <w:tc>
          <w:tcPr>
            <w:tcW w:w="960" w:type="dxa"/>
            <w:tcBorders>
              <w:top w:val="nil"/>
              <w:left w:val="nil"/>
              <w:bottom w:val="single" w:sz="4" w:space="0" w:color="auto"/>
              <w:right w:val="single" w:sz="4" w:space="0" w:color="auto"/>
            </w:tcBorders>
            <w:shd w:val="clear" w:color="000000" w:fill="FFF2CC"/>
            <w:noWrap/>
            <w:vAlign w:val="center"/>
            <w:hideMark/>
          </w:tcPr>
          <w:p w14:paraId="0F617EB5"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57</w:t>
            </w:r>
          </w:p>
        </w:tc>
        <w:tc>
          <w:tcPr>
            <w:tcW w:w="960" w:type="dxa"/>
            <w:tcBorders>
              <w:top w:val="nil"/>
              <w:left w:val="nil"/>
              <w:bottom w:val="single" w:sz="4" w:space="0" w:color="auto"/>
              <w:right w:val="single" w:sz="4" w:space="0" w:color="auto"/>
            </w:tcBorders>
            <w:shd w:val="clear" w:color="000000" w:fill="FFF2CC"/>
            <w:noWrap/>
            <w:vAlign w:val="center"/>
            <w:hideMark/>
          </w:tcPr>
          <w:p w14:paraId="2A46A226"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58</w:t>
            </w:r>
          </w:p>
        </w:tc>
        <w:tc>
          <w:tcPr>
            <w:tcW w:w="960" w:type="dxa"/>
            <w:tcBorders>
              <w:top w:val="nil"/>
              <w:left w:val="nil"/>
              <w:bottom w:val="single" w:sz="4" w:space="0" w:color="auto"/>
              <w:right w:val="single" w:sz="4" w:space="0" w:color="auto"/>
            </w:tcBorders>
            <w:shd w:val="clear" w:color="000000" w:fill="FFF2CC"/>
            <w:noWrap/>
            <w:vAlign w:val="center"/>
            <w:hideMark/>
          </w:tcPr>
          <w:p w14:paraId="72C74EB6"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57</w:t>
            </w:r>
          </w:p>
        </w:tc>
        <w:tc>
          <w:tcPr>
            <w:tcW w:w="960" w:type="dxa"/>
            <w:tcBorders>
              <w:top w:val="nil"/>
              <w:left w:val="nil"/>
              <w:bottom w:val="single" w:sz="4" w:space="0" w:color="auto"/>
              <w:right w:val="single" w:sz="4" w:space="0" w:color="auto"/>
            </w:tcBorders>
            <w:shd w:val="clear" w:color="000000" w:fill="FFF2CC"/>
            <w:noWrap/>
            <w:vAlign w:val="center"/>
            <w:hideMark/>
          </w:tcPr>
          <w:p w14:paraId="6323A42F"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57</w:t>
            </w:r>
          </w:p>
        </w:tc>
        <w:tc>
          <w:tcPr>
            <w:tcW w:w="960" w:type="dxa"/>
            <w:tcBorders>
              <w:top w:val="nil"/>
              <w:left w:val="nil"/>
              <w:bottom w:val="single" w:sz="4" w:space="0" w:color="auto"/>
              <w:right w:val="single" w:sz="4" w:space="0" w:color="auto"/>
            </w:tcBorders>
            <w:shd w:val="clear" w:color="000000" w:fill="FFF2CC"/>
            <w:noWrap/>
            <w:vAlign w:val="center"/>
            <w:hideMark/>
          </w:tcPr>
          <w:p w14:paraId="695E99E1"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57</w:t>
            </w:r>
          </w:p>
        </w:tc>
      </w:tr>
      <w:tr w:rsidR="00785B14" w:rsidRPr="00785B14" w14:paraId="7D69A883" w14:textId="77777777" w:rsidTr="00785B14">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21E23E7F"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Piekoszów</w:t>
            </w:r>
          </w:p>
        </w:tc>
        <w:tc>
          <w:tcPr>
            <w:tcW w:w="960" w:type="dxa"/>
            <w:tcBorders>
              <w:top w:val="nil"/>
              <w:left w:val="nil"/>
              <w:bottom w:val="single" w:sz="4" w:space="0" w:color="auto"/>
              <w:right w:val="single" w:sz="4" w:space="0" w:color="auto"/>
            </w:tcBorders>
            <w:shd w:val="clear" w:color="auto" w:fill="auto"/>
            <w:noWrap/>
            <w:vAlign w:val="center"/>
            <w:hideMark/>
          </w:tcPr>
          <w:p w14:paraId="7F844176"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159</w:t>
            </w:r>
          </w:p>
        </w:tc>
        <w:tc>
          <w:tcPr>
            <w:tcW w:w="960" w:type="dxa"/>
            <w:tcBorders>
              <w:top w:val="nil"/>
              <w:left w:val="nil"/>
              <w:bottom w:val="single" w:sz="4" w:space="0" w:color="auto"/>
              <w:right w:val="single" w:sz="4" w:space="0" w:color="auto"/>
            </w:tcBorders>
            <w:shd w:val="clear" w:color="auto" w:fill="auto"/>
            <w:noWrap/>
            <w:vAlign w:val="center"/>
            <w:hideMark/>
          </w:tcPr>
          <w:p w14:paraId="0FD035F8"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159</w:t>
            </w:r>
          </w:p>
        </w:tc>
        <w:tc>
          <w:tcPr>
            <w:tcW w:w="960" w:type="dxa"/>
            <w:tcBorders>
              <w:top w:val="nil"/>
              <w:left w:val="nil"/>
              <w:bottom w:val="single" w:sz="4" w:space="0" w:color="auto"/>
              <w:right w:val="single" w:sz="4" w:space="0" w:color="auto"/>
            </w:tcBorders>
            <w:shd w:val="clear" w:color="auto" w:fill="auto"/>
            <w:noWrap/>
            <w:vAlign w:val="center"/>
            <w:hideMark/>
          </w:tcPr>
          <w:p w14:paraId="41B3265D"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160</w:t>
            </w:r>
          </w:p>
        </w:tc>
        <w:tc>
          <w:tcPr>
            <w:tcW w:w="960" w:type="dxa"/>
            <w:tcBorders>
              <w:top w:val="nil"/>
              <w:left w:val="nil"/>
              <w:bottom w:val="single" w:sz="4" w:space="0" w:color="auto"/>
              <w:right w:val="single" w:sz="4" w:space="0" w:color="auto"/>
            </w:tcBorders>
            <w:shd w:val="clear" w:color="auto" w:fill="auto"/>
            <w:noWrap/>
            <w:vAlign w:val="center"/>
            <w:hideMark/>
          </w:tcPr>
          <w:p w14:paraId="10D38B44"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160</w:t>
            </w:r>
          </w:p>
        </w:tc>
        <w:tc>
          <w:tcPr>
            <w:tcW w:w="960" w:type="dxa"/>
            <w:tcBorders>
              <w:top w:val="nil"/>
              <w:left w:val="nil"/>
              <w:bottom w:val="single" w:sz="4" w:space="0" w:color="auto"/>
              <w:right w:val="single" w:sz="4" w:space="0" w:color="auto"/>
            </w:tcBorders>
            <w:shd w:val="clear" w:color="auto" w:fill="auto"/>
            <w:noWrap/>
            <w:vAlign w:val="center"/>
            <w:hideMark/>
          </w:tcPr>
          <w:p w14:paraId="1E925C23"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160</w:t>
            </w:r>
          </w:p>
        </w:tc>
        <w:tc>
          <w:tcPr>
            <w:tcW w:w="960" w:type="dxa"/>
            <w:tcBorders>
              <w:top w:val="nil"/>
              <w:left w:val="nil"/>
              <w:bottom w:val="single" w:sz="4" w:space="0" w:color="auto"/>
              <w:right w:val="single" w:sz="4" w:space="0" w:color="auto"/>
            </w:tcBorders>
            <w:shd w:val="clear" w:color="auto" w:fill="auto"/>
            <w:noWrap/>
            <w:vAlign w:val="center"/>
            <w:hideMark/>
          </w:tcPr>
          <w:p w14:paraId="6FE57989"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160</w:t>
            </w:r>
          </w:p>
        </w:tc>
        <w:tc>
          <w:tcPr>
            <w:tcW w:w="960" w:type="dxa"/>
            <w:tcBorders>
              <w:top w:val="nil"/>
              <w:left w:val="nil"/>
              <w:bottom w:val="single" w:sz="4" w:space="0" w:color="auto"/>
              <w:right w:val="single" w:sz="4" w:space="0" w:color="auto"/>
            </w:tcBorders>
            <w:shd w:val="clear" w:color="auto" w:fill="auto"/>
            <w:noWrap/>
            <w:vAlign w:val="center"/>
            <w:hideMark/>
          </w:tcPr>
          <w:p w14:paraId="51748045"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160</w:t>
            </w:r>
          </w:p>
        </w:tc>
      </w:tr>
      <w:tr w:rsidR="00785B14" w:rsidRPr="00785B14" w14:paraId="01B15A90" w14:textId="77777777" w:rsidTr="00785B14">
        <w:trPr>
          <w:trHeight w:val="300"/>
          <w:jc w:val="center"/>
        </w:trPr>
        <w:tc>
          <w:tcPr>
            <w:tcW w:w="1840" w:type="dxa"/>
            <w:tcBorders>
              <w:top w:val="nil"/>
              <w:left w:val="single" w:sz="4" w:space="0" w:color="auto"/>
              <w:bottom w:val="single" w:sz="4" w:space="0" w:color="auto"/>
              <w:right w:val="single" w:sz="4" w:space="0" w:color="auto"/>
            </w:tcBorders>
            <w:shd w:val="clear" w:color="000000" w:fill="FFF2CC"/>
            <w:vAlign w:val="center"/>
            <w:hideMark/>
          </w:tcPr>
          <w:p w14:paraId="59729470"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Sobków</w:t>
            </w:r>
          </w:p>
        </w:tc>
        <w:tc>
          <w:tcPr>
            <w:tcW w:w="960" w:type="dxa"/>
            <w:tcBorders>
              <w:top w:val="nil"/>
              <w:left w:val="nil"/>
              <w:bottom w:val="single" w:sz="4" w:space="0" w:color="auto"/>
              <w:right w:val="single" w:sz="4" w:space="0" w:color="auto"/>
            </w:tcBorders>
            <w:shd w:val="clear" w:color="000000" w:fill="FFF2CC"/>
            <w:noWrap/>
            <w:vAlign w:val="center"/>
            <w:hideMark/>
          </w:tcPr>
          <w:p w14:paraId="1BB5676E"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59</w:t>
            </w:r>
          </w:p>
        </w:tc>
        <w:tc>
          <w:tcPr>
            <w:tcW w:w="960" w:type="dxa"/>
            <w:tcBorders>
              <w:top w:val="nil"/>
              <w:left w:val="nil"/>
              <w:bottom w:val="single" w:sz="4" w:space="0" w:color="auto"/>
              <w:right w:val="single" w:sz="4" w:space="0" w:color="auto"/>
            </w:tcBorders>
            <w:shd w:val="clear" w:color="000000" w:fill="FFF2CC"/>
            <w:noWrap/>
            <w:vAlign w:val="center"/>
            <w:hideMark/>
          </w:tcPr>
          <w:p w14:paraId="194D992A"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59</w:t>
            </w:r>
          </w:p>
        </w:tc>
        <w:tc>
          <w:tcPr>
            <w:tcW w:w="960" w:type="dxa"/>
            <w:tcBorders>
              <w:top w:val="nil"/>
              <w:left w:val="nil"/>
              <w:bottom w:val="single" w:sz="4" w:space="0" w:color="auto"/>
              <w:right w:val="single" w:sz="4" w:space="0" w:color="auto"/>
            </w:tcBorders>
            <w:shd w:val="clear" w:color="000000" w:fill="FFF2CC"/>
            <w:noWrap/>
            <w:vAlign w:val="center"/>
            <w:hideMark/>
          </w:tcPr>
          <w:p w14:paraId="50F9AE8F"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59</w:t>
            </w:r>
          </w:p>
        </w:tc>
        <w:tc>
          <w:tcPr>
            <w:tcW w:w="960" w:type="dxa"/>
            <w:tcBorders>
              <w:top w:val="nil"/>
              <w:left w:val="nil"/>
              <w:bottom w:val="single" w:sz="4" w:space="0" w:color="auto"/>
              <w:right w:val="single" w:sz="4" w:space="0" w:color="auto"/>
            </w:tcBorders>
            <w:shd w:val="clear" w:color="000000" w:fill="FFF2CC"/>
            <w:noWrap/>
            <w:vAlign w:val="center"/>
            <w:hideMark/>
          </w:tcPr>
          <w:p w14:paraId="15AA76AC"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59</w:t>
            </w:r>
          </w:p>
        </w:tc>
        <w:tc>
          <w:tcPr>
            <w:tcW w:w="960" w:type="dxa"/>
            <w:tcBorders>
              <w:top w:val="nil"/>
              <w:left w:val="nil"/>
              <w:bottom w:val="single" w:sz="4" w:space="0" w:color="auto"/>
              <w:right w:val="single" w:sz="4" w:space="0" w:color="auto"/>
            </w:tcBorders>
            <w:shd w:val="clear" w:color="000000" w:fill="FFF2CC"/>
            <w:noWrap/>
            <w:vAlign w:val="center"/>
            <w:hideMark/>
          </w:tcPr>
          <w:p w14:paraId="47976C57"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59</w:t>
            </w:r>
          </w:p>
        </w:tc>
        <w:tc>
          <w:tcPr>
            <w:tcW w:w="960" w:type="dxa"/>
            <w:tcBorders>
              <w:top w:val="nil"/>
              <w:left w:val="nil"/>
              <w:bottom w:val="single" w:sz="4" w:space="0" w:color="auto"/>
              <w:right w:val="single" w:sz="4" w:space="0" w:color="auto"/>
            </w:tcBorders>
            <w:shd w:val="clear" w:color="000000" w:fill="FFF2CC"/>
            <w:noWrap/>
            <w:vAlign w:val="center"/>
            <w:hideMark/>
          </w:tcPr>
          <w:p w14:paraId="172426DD"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59</w:t>
            </w:r>
          </w:p>
        </w:tc>
        <w:tc>
          <w:tcPr>
            <w:tcW w:w="960" w:type="dxa"/>
            <w:tcBorders>
              <w:top w:val="nil"/>
              <w:left w:val="nil"/>
              <w:bottom w:val="single" w:sz="4" w:space="0" w:color="auto"/>
              <w:right w:val="single" w:sz="4" w:space="0" w:color="auto"/>
            </w:tcBorders>
            <w:shd w:val="clear" w:color="000000" w:fill="FFF2CC"/>
            <w:noWrap/>
            <w:vAlign w:val="center"/>
            <w:hideMark/>
          </w:tcPr>
          <w:p w14:paraId="60F3BD48" w14:textId="77777777" w:rsidR="00785B14" w:rsidRPr="00785B14" w:rsidRDefault="00785B14" w:rsidP="00785B14">
            <w:pPr>
              <w:spacing w:after="0" w:line="240" w:lineRule="auto"/>
              <w:jc w:val="center"/>
              <w:rPr>
                <w:rFonts w:ascii="Calibri" w:eastAsia="Times New Roman" w:hAnsi="Calibri" w:cs="Calibri"/>
                <w:color w:val="000000"/>
                <w:lang w:eastAsia="pl-PL"/>
              </w:rPr>
            </w:pPr>
            <w:r w:rsidRPr="00785B14">
              <w:rPr>
                <w:rFonts w:ascii="Calibri" w:eastAsia="Times New Roman" w:hAnsi="Calibri" w:cs="Calibri"/>
                <w:color w:val="000000"/>
                <w:lang w:eastAsia="pl-PL"/>
              </w:rPr>
              <w:t>58</w:t>
            </w:r>
          </w:p>
        </w:tc>
      </w:tr>
    </w:tbl>
    <w:p w14:paraId="44163498" w14:textId="7BC9A10F" w:rsidR="004D1783" w:rsidRPr="00B94BF1" w:rsidRDefault="005E27AF" w:rsidP="004D1783">
      <w:pPr>
        <w:pStyle w:val="Bezodstpw"/>
        <w:ind w:left="0"/>
        <w:jc w:val="center"/>
        <w:rPr>
          <w:rFonts w:eastAsia="Calibri" w:cstheme="minorHAnsi"/>
          <w:noProof/>
          <w:sz w:val="20"/>
          <w:szCs w:val="20"/>
          <w:lang w:val="pl-PL" w:eastAsia="pl-PL"/>
        </w:rPr>
      </w:pPr>
      <w:r w:rsidRPr="00B94BF1">
        <w:rPr>
          <w:sz w:val="20"/>
          <w:szCs w:val="20"/>
          <w:lang w:val="pl-PL"/>
        </w:rPr>
        <w:t xml:space="preserve">Źródło: </w:t>
      </w:r>
      <w:r w:rsidR="004D1783" w:rsidRPr="00B94BF1">
        <w:rPr>
          <w:rFonts w:eastAsia="Calibri" w:cstheme="minorHAnsi"/>
          <w:noProof/>
          <w:sz w:val="20"/>
          <w:szCs w:val="20"/>
          <w:lang w:val="pl-PL" w:eastAsia="pl-PL"/>
        </w:rPr>
        <w:t>opracowanie własne na podstawie danych GUS</w:t>
      </w:r>
    </w:p>
    <w:p w14:paraId="35F90211" w14:textId="26F84A60" w:rsidR="00D5725F" w:rsidRDefault="00D5725F" w:rsidP="00715D35">
      <w:pPr>
        <w:pStyle w:val="Bezodstpw"/>
        <w:ind w:left="0"/>
        <w:rPr>
          <w:rFonts w:cstheme="minorHAnsi"/>
          <w:sz w:val="22"/>
          <w:lang w:val="pl-PL"/>
        </w:rPr>
      </w:pPr>
    </w:p>
    <w:p w14:paraId="663BA404" w14:textId="3C3F7CA7" w:rsidR="009872C5" w:rsidRDefault="00F81498" w:rsidP="00F81498">
      <w:pPr>
        <w:pStyle w:val="Bezodstpw"/>
        <w:jc w:val="center"/>
        <w:rPr>
          <w:sz w:val="20"/>
          <w:szCs w:val="20"/>
          <w:lang w:val="pl-PL"/>
        </w:rPr>
      </w:pPr>
      <w:bookmarkStart w:id="15" w:name="_Toc117771052"/>
      <w:r w:rsidRPr="00B94BF1">
        <w:rPr>
          <w:sz w:val="20"/>
          <w:szCs w:val="20"/>
          <w:lang w:val="pl-PL"/>
        </w:rPr>
        <w:t xml:space="preserve">Tabela </w:t>
      </w:r>
      <w:r w:rsidRPr="00B94BF1">
        <w:rPr>
          <w:sz w:val="20"/>
          <w:szCs w:val="20"/>
        </w:rPr>
        <w:fldChar w:fldCharType="begin"/>
      </w:r>
      <w:r w:rsidRPr="00B94BF1">
        <w:rPr>
          <w:sz w:val="20"/>
          <w:szCs w:val="20"/>
          <w:lang w:val="pl-PL"/>
        </w:rPr>
        <w:instrText xml:space="preserve"> SEQ Tabela \* ARABIC </w:instrText>
      </w:r>
      <w:r w:rsidRPr="00B94BF1">
        <w:rPr>
          <w:sz w:val="20"/>
          <w:szCs w:val="20"/>
        </w:rPr>
        <w:fldChar w:fldCharType="separate"/>
      </w:r>
      <w:r w:rsidR="00097824">
        <w:rPr>
          <w:noProof/>
          <w:sz w:val="20"/>
          <w:szCs w:val="20"/>
          <w:lang w:val="pl-PL"/>
        </w:rPr>
        <w:t>7</w:t>
      </w:r>
      <w:r w:rsidRPr="00B94BF1">
        <w:rPr>
          <w:sz w:val="20"/>
          <w:szCs w:val="20"/>
        </w:rPr>
        <w:fldChar w:fldCharType="end"/>
      </w:r>
      <w:r w:rsidRPr="00B94BF1">
        <w:rPr>
          <w:sz w:val="20"/>
          <w:szCs w:val="20"/>
          <w:lang w:val="pl-PL"/>
        </w:rPr>
        <w:t xml:space="preserve"> </w:t>
      </w:r>
      <w:r>
        <w:rPr>
          <w:sz w:val="20"/>
          <w:szCs w:val="20"/>
          <w:lang w:val="pl-PL"/>
        </w:rPr>
        <w:t>Wyliczenie średniej g</w:t>
      </w:r>
      <w:r w:rsidRPr="00B94BF1">
        <w:rPr>
          <w:sz w:val="20"/>
          <w:szCs w:val="20"/>
          <w:lang w:val="pl-PL"/>
        </w:rPr>
        <w:t>ęstoś</w:t>
      </w:r>
      <w:r>
        <w:rPr>
          <w:sz w:val="20"/>
          <w:szCs w:val="20"/>
          <w:lang w:val="pl-PL"/>
        </w:rPr>
        <w:t>ci</w:t>
      </w:r>
      <w:r w:rsidRPr="00B94BF1">
        <w:rPr>
          <w:sz w:val="20"/>
          <w:szCs w:val="20"/>
          <w:lang w:val="pl-PL"/>
        </w:rPr>
        <w:t xml:space="preserve"> zaludnienia </w:t>
      </w:r>
      <w:r w:rsidR="009872C5">
        <w:rPr>
          <w:sz w:val="20"/>
          <w:szCs w:val="20"/>
          <w:lang w:val="pl-PL"/>
        </w:rPr>
        <w:t>dla całego</w:t>
      </w:r>
      <w:r w:rsidRPr="00B94BF1">
        <w:rPr>
          <w:sz w:val="20"/>
          <w:szCs w:val="20"/>
          <w:lang w:val="pl-PL"/>
        </w:rPr>
        <w:t xml:space="preserve"> obszar</w:t>
      </w:r>
      <w:r w:rsidR="009872C5">
        <w:rPr>
          <w:sz w:val="20"/>
          <w:szCs w:val="20"/>
          <w:lang w:val="pl-PL"/>
        </w:rPr>
        <w:t>u</w:t>
      </w:r>
      <w:r w:rsidRPr="00B94BF1">
        <w:rPr>
          <w:sz w:val="20"/>
          <w:szCs w:val="20"/>
          <w:lang w:val="pl-PL"/>
        </w:rPr>
        <w:t xml:space="preserve"> </w:t>
      </w:r>
      <w:r>
        <w:rPr>
          <w:sz w:val="20"/>
          <w:szCs w:val="20"/>
          <w:lang w:val="pl-PL"/>
        </w:rPr>
        <w:t>gmin objętych Strategią</w:t>
      </w:r>
      <w:bookmarkEnd w:id="15"/>
      <w:r w:rsidRPr="00B94BF1">
        <w:rPr>
          <w:sz w:val="20"/>
          <w:szCs w:val="20"/>
          <w:lang w:val="pl-PL"/>
        </w:rPr>
        <w:t xml:space="preserve"> </w:t>
      </w:r>
    </w:p>
    <w:p w14:paraId="32F9E866" w14:textId="047A632F" w:rsidR="00F81498" w:rsidRPr="00B94BF1" w:rsidRDefault="00F81498" w:rsidP="00F81498">
      <w:pPr>
        <w:pStyle w:val="Bezodstpw"/>
        <w:jc w:val="center"/>
        <w:rPr>
          <w:sz w:val="20"/>
          <w:szCs w:val="20"/>
          <w:lang w:val="pl-PL"/>
        </w:rPr>
      </w:pPr>
      <w:r w:rsidRPr="00B94BF1">
        <w:rPr>
          <w:sz w:val="20"/>
          <w:szCs w:val="20"/>
          <w:lang w:val="pl-PL"/>
        </w:rPr>
        <w:t xml:space="preserve">w </w:t>
      </w:r>
      <w:r>
        <w:rPr>
          <w:sz w:val="20"/>
          <w:szCs w:val="20"/>
          <w:lang w:val="pl-PL"/>
        </w:rPr>
        <w:t>roku 2021</w:t>
      </w:r>
    </w:p>
    <w:tbl>
      <w:tblPr>
        <w:tblW w:w="10271" w:type="dxa"/>
        <w:tblInd w:w="-289" w:type="dxa"/>
        <w:tblCellMar>
          <w:left w:w="70" w:type="dxa"/>
          <w:right w:w="70" w:type="dxa"/>
        </w:tblCellMar>
        <w:tblLook w:val="04A0" w:firstRow="1" w:lastRow="0" w:firstColumn="1" w:lastColumn="0" w:noHBand="0" w:noVBand="1"/>
      </w:tblPr>
      <w:tblGrid>
        <w:gridCol w:w="2609"/>
        <w:gridCol w:w="1360"/>
        <w:gridCol w:w="1472"/>
        <w:gridCol w:w="1472"/>
        <w:gridCol w:w="1309"/>
        <w:gridCol w:w="993"/>
        <w:gridCol w:w="1056"/>
      </w:tblGrid>
      <w:tr w:rsidR="00F81498" w:rsidRPr="00F81498" w14:paraId="057E92B9" w14:textId="77777777" w:rsidTr="00AD0D11">
        <w:trPr>
          <w:trHeight w:val="263"/>
        </w:trPr>
        <w:tc>
          <w:tcPr>
            <w:tcW w:w="2609"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F1B0F64" w14:textId="77777777" w:rsidR="00F81498" w:rsidRPr="00F81498" w:rsidRDefault="00F81498" w:rsidP="00F81498">
            <w:pPr>
              <w:spacing w:after="0" w:line="240" w:lineRule="auto"/>
              <w:jc w:val="center"/>
              <w:rPr>
                <w:rFonts w:ascii="Calibri" w:eastAsia="Times New Roman" w:hAnsi="Calibri" w:cs="Calibri"/>
                <w:b/>
                <w:bCs/>
                <w:color w:val="000000"/>
                <w:lang w:eastAsia="pl-PL"/>
              </w:rPr>
            </w:pPr>
            <w:r w:rsidRPr="00F81498">
              <w:rPr>
                <w:rFonts w:ascii="Calibri" w:eastAsia="Times New Roman" w:hAnsi="Calibri" w:cs="Calibri"/>
                <w:b/>
                <w:bCs/>
                <w:color w:val="000000"/>
                <w:lang w:eastAsia="pl-PL"/>
              </w:rPr>
              <w:t xml:space="preserve">Wyszczególnienie </w:t>
            </w:r>
          </w:p>
        </w:tc>
        <w:tc>
          <w:tcPr>
            <w:tcW w:w="1360" w:type="dxa"/>
            <w:tcBorders>
              <w:top w:val="single" w:sz="4" w:space="0" w:color="auto"/>
              <w:left w:val="nil"/>
              <w:bottom w:val="single" w:sz="4" w:space="0" w:color="auto"/>
              <w:right w:val="single" w:sz="4" w:space="0" w:color="auto"/>
            </w:tcBorders>
            <w:shd w:val="clear" w:color="000000" w:fill="E2EFDA"/>
            <w:noWrap/>
            <w:vAlign w:val="center"/>
            <w:hideMark/>
          </w:tcPr>
          <w:p w14:paraId="2C2A5B27" w14:textId="77777777" w:rsidR="00F81498" w:rsidRPr="00F81498" w:rsidRDefault="00F81498" w:rsidP="00F81498">
            <w:pPr>
              <w:spacing w:after="0" w:line="240" w:lineRule="auto"/>
              <w:jc w:val="center"/>
              <w:rPr>
                <w:rFonts w:ascii="Calibri" w:eastAsia="Times New Roman" w:hAnsi="Calibri" w:cs="Calibri"/>
                <w:b/>
                <w:bCs/>
                <w:color w:val="000000"/>
                <w:lang w:eastAsia="pl-PL"/>
              </w:rPr>
            </w:pPr>
            <w:r w:rsidRPr="00F81498">
              <w:rPr>
                <w:rFonts w:ascii="Calibri" w:eastAsia="Times New Roman" w:hAnsi="Calibri" w:cs="Calibri"/>
                <w:b/>
                <w:bCs/>
                <w:color w:val="000000"/>
                <w:lang w:eastAsia="pl-PL"/>
              </w:rPr>
              <w:t>Chęciny</w:t>
            </w:r>
          </w:p>
        </w:tc>
        <w:tc>
          <w:tcPr>
            <w:tcW w:w="1472" w:type="dxa"/>
            <w:tcBorders>
              <w:top w:val="single" w:sz="4" w:space="0" w:color="auto"/>
              <w:left w:val="nil"/>
              <w:bottom w:val="single" w:sz="4" w:space="0" w:color="auto"/>
              <w:right w:val="single" w:sz="4" w:space="0" w:color="auto"/>
            </w:tcBorders>
            <w:shd w:val="clear" w:color="000000" w:fill="E2EFDA"/>
            <w:noWrap/>
            <w:vAlign w:val="center"/>
            <w:hideMark/>
          </w:tcPr>
          <w:p w14:paraId="6FF7A941" w14:textId="77777777" w:rsidR="00F81498" w:rsidRPr="00F81498" w:rsidRDefault="00F81498" w:rsidP="00F81498">
            <w:pPr>
              <w:spacing w:after="0" w:line="240" w:lineRule="auto"/>
              <w:jc w:val="center"/>
              <w:rPr>
                <w:rFonts w:ascii="Calibri" w:eastAsia="Times New Roman" w:hAnsi="Calibri" w:cs="Calibri"/>
                <w:b/>
                <w:bCs/>
                <w:color w:val="000000"/>
                <w:lang w:eastAsia="pl-PL"/>
              </w:rPr>
            </w:pPr>
            <w:r w:rsidRPr="00F81498">
              <w:rPr>
                <w:rFonts w:ascii="Calibri" w:eastAsia="Times New Roman" w:hAnsi="Calibri" w:cs="Calibri"/>
                <w:b/>
                <w:bCs/>
                <w:color w:val="000000"/>
                <w:lang w:eastAsia="pl-PL"/>
              </w:rPr>
              <w:t>Łopuszno</w:t>
            </w:r>
          </w:p>
        </w:tc>
        <w:tc>
          <w:tcPr>
            <w:tcW w:w="1472" w:type="dxa"/>
            <w:tcBorders>
              <w:top w:val="single" w:sz="4" w:space="0" w:color="auto"/>
              <w:left w:val="nil"/>
              <w:bottom w:val="single" w:sz="4" w:space="0" w:color="auto"/>
              <w:right w:val="single" w:sz="4" w:space="0" w:color="auto"/>
            </w:tcBorders>
            <w:shd w:val="clear" w:color="000000" w:fill="E2EFDA"/>
            <w:noWrap/>
            <w:vAlign w:val="center"/>
            <w:hideMark/>
          </w:tcPr>
          <w:p w14:paraId="0B250466" w14:textId="77777777" w:rsidR="00F81498" w:rsidRPr="00F81498" w:rsidRDefault="00F81498" w:rsidP="00F81498">
            <w:pPr>
              <w:spacing w:after="0" w:line="240" w:lineRule="auto"/>
              <w:jc w:val="center"/>
              <w:rPr>
                <w:rFonts w:ascii="Calibri" w:eastAsia="Times New Roman" w:hAnsi="Calibri" w:cs="Calibri"/>
                <w:b/>
                <w:bCs/>
                <w:color w:val="000000"/>
                <w:lang w:eastAsia="pl-PL"/>
              </w:rPr>
            </w:pPr>
            <w:r w:rsidRPr="00F81498">
              <w:rPr>
                <w:rFonts w:ascii="Calibri" w:eastAsia="Times New Roman" w:hAnsi="Calibri" w:cs="Calibri"/>
                <w:b/>
                <w:bCs/>
                <w:color w:val="000000"/>
                <w:lang w:eastAsia="pl-PL"/>
              </w:rPr>
              <w:t>Małogoszcz</w:t>
            </w:r>
          </w:p>
        </w:tc>
        <w:tc>
          <w:tcPr>
            <w:tcW w:w="1309" w:type="dxa"/>
            <w:tcBorders>
              <w:top w:val="single" w:sz="4" w:space="0" w:color="auto"/>
              <w:left w:val="nil"/>
              <w:bottom w:val="single" w:sz="4" w:space="0" w:color="auto"/>
              <w:right w:val="single" w:sz="4" w:space="0" w:color="auto"/>
            </w:tcBorders>
            <w:shd w:val="clear" w:color="000000" w:fill="E2EFDA"/>
            <w:noWrap/>
            <w:vAlign w:val="center"/>
            <w:hideMark/>
          </w:tcPr>
          <w:p w14:paraId="2626722E" w14:textId="77777777" w:rsidR="00F81498" w:rsidRPr="00F81498" w:rsidRDefault="00F81498" w:rsidP="00F81498">
            <w:pPr>
              <w:spacing w:after="0" w:line="240" w:lineRule="auto"/>
              <w:jc w:val="center"/>
              <w:rPr>
                <w:rFonts w:ascii="Calibri" w:eastAsia="Times New Roman" w:hAnsi="Calibri" w:cs="Calibri"/>
                <w:b/>
                <w:bCs/>
                <w:color w:val="000000"/>
                <w:lang w:eastAsia="pl-PL"/>
              </w:rPr>
            </w:pPr>
            <w:r w:rsidRPr="00F81498">
              <w:rPr>
                <w:rFonts w:ascii="Calibri" w:eastAsia="Times New Roman" w:hAnsi="Calibri" w:cs="Calibri"/>
                <w:b/>
                <w:bCs/>
                <w:color w:val="000000"/>
                <w:lang w:eastAsia="pl-PL"/>
              </w:rPr>
              <w:t>Piekoszów</w:t>
            </w:r>
          </w:p>
        </w:tc>
        <w:tc>
          <w:tcPr>
            <w:tcW w:w="993" w:type="dxa"/>
            <w:tcBorders>
              <w:top w:val="single" w:sz="4" w:space="0" w:color="auto"/>
              <w:left w:val="nil"/>
              <w:bottom w:val="single" w:sz="4" w:space="0" w:color="auto"/>
              <w:right w:val="single" w:sz="4" w:space="0" w:color="auto"/>
            </w:tcBorders>
            <w:shd w:val="clear" w:color="000000" w:fill="E2EFDA"/>
            <w:noWrap/>
            <w:vAlign w:val="center"/>
            <w:hideMark/>
          </w:tcPr>
          <w:p w14:paraId="2BF7203C" w14:textId="77777777" w:rsidR="00F81498" w:rsidRPr="00F81498" w:rsidRDefault="00F81498" w:rsidP="00F81498">
            <w:pPr>
              <w:spacing w:after="0" w:line="240" w:lineRule="auto"/>
              <w:jc w:val="center"/>
              <w:rPr>
                <w:rFonts w:ascii="Calibri" w:eastAsia="Times New Roman" w:hAnsi="Calibri" w:cs="Calibri"/>
                <w:b/>
                <w:bCs/>
                <w:color w:val="000000"/>
                <w:lang w:eastAsia="pl-PL"/>
              </w:rPr>
            </w:pPr>
            <w:r w:rsidRPr="00F81498">
              <w:rPr>
                <w:rFonts w:ascii="Calibri" w:eastAsia="Times New Roman" w:hAnsi="Calibri" w:cs="Calibri"/>
                <w:b/>
                <w:bCs/>
                <w:color w:val="000000"/>
                <w:lang w:eastAsia="pl-PL"/>
              </w:rPr>
              <w:t>Sobków</w:t>
            </w:r>
          </w:p>
        </w:tc>
        <w:tc>
          <w:tcPr>
            <w:tcW w:w="1056" w:type="dxa"/>
            <w:tcBorders>
              <w:top w:val="single" w:sz="4" w:space="0" w:color="auto"/>
              <w:left w:val="nil"/>
              <w:bottom w:val="single" w:sz="4" w:space="0" w:color="auto"/>
              <w:right w:val="single" w:sz="4" w:space="0" w:color="auto"/>
            </w:tcBorders>
            <w:shd w:val="clear" w:color="000000" w:fill="E2EFDA"/>
            <w:noWrap/>
            <w:vAlign w:val="center"/>
            <w:hideMark/>
          </w:tcPr>
          <w:p w14:paraId="429C6940" w14:textId="77777777" w:rsidR="00F81498" w:rsidRPr="00F81498" w:rsidRDefault="00F81498" w:rsidP="00F81498">
            <w:pPr>
              <w:spacing w:after="0" w:line="240" w:lineRule="auto"/>
              <w:jc w:val="center"/>
              <w:rPr>
                <w:rFonts w:ascii="Calibri" w:eastAsia="Times New Roman" w:hAnsi="Calibri" w:cs="Calibri"/>
                <w:b/>
                <w:bCs/>
                <w:color w:val="000000"/>
                <w:lang w:eastAsia="pl-PL"/>
              </w:rPr>
            </w:pPr>
            <w:r w:rsidRPr="00F81498">
              <w:rPr>
                <w:rFonts w:ascii="Calibri" w:eastAsia="Times New Roman" w:hAnsi="Calibri" w:cs="Calibri"/>
                <w:b/>
                <w:bCs/>
                <w:color w:val="000000"/>
                <w:lang w:eastAsia="pl-PL"/>
              </w:rPr>
              <w:t>Razem</w:t>
            </w:r>
          </w:p>
        </w:tc>
      </w:tr>
      <w:tr w:rsidR="00AD0D11" w:rsidRPr="00F81498" w14:paraId="5FF52BFC" w14:textId="77777777" w:rsidTr="00AD0D11">
        <w:trPr>
          <w:trHeight w:val="263"/>
        </w:trPr>
        <w:tc>
          <w:tcPr>
            <w:tcW w:w="2609" w:type="dxa"/>
            <w:tcBorders>
              <w:top w:val="nil"/>
              <w:left w:val="single" w:sz="4" w:space="0" w:color="auto"/>
              <w:bottom w:val="single" w:sz="4" w:space="0" w:color="auto"/>
              <w:right w:val="single" w:sz="4" w:space="0" w:color="auto"/>
            </w:tcBorders>
            <w:shd w:val="clear" w:color="auto" w:fill="auto"/>
            <w:noWrap/>
            <w:vAlign w:val="center"/>
            <w:hideMark/>
          </w:tcPr>
          <w:p w14:paraId="63CF67D8" w14:textId="5B657CB3" w:rsidR="00F81498" w:rsidRPr="00F81498" w:rsidRDefault="00F81498" w:rsidP="00F81498">
            <w:pPr>
              <w:spacing w:after="0" w:line="240" w:lineRule="auto"/>
              <w:jc w:val="center"/>
              <w:rPr>
                <w:rFonts w:ascii="Calibri" w:eastAsia="Times New Roman" w:hAnsi="Calibri" w:cs="Calibri"/>
                <w:color w:val="000000"/>
                <w:lang w:eastAsia="pl-PL"/>
              </w:rPr>
            </w:pPr>
            <w:r w:rsidRPr="00F81498">
              <w:rPr>
                <w:rFonts w:ascii="Calibri" w:eastAsia="Times New Roman" w:hAnsi="Calibri" w:cs="Calibri"/>
                <w:color w:val="000000"/>
                <w:lang w:eastAsia="pl-PL"/>
              </w:rPr>
              <w:t>Powierzchnia gmin [km</w:t>
            </w:r>
            <w:r w:rsidR="009872C5">
              <w:rPr>
                <w:rFonts w:ascii="Calibri" w:eastAsia="Times New Roman" w:hAnsi="Calibri" w:cs="Calibri"/>
                <w:color w:val="000000"/>
                <w:lang w:eastAsia="pl-PL"/>
              </w:rPr>
              <w:t>²]</w:t>
            </w:r>
          </w:p>
        </w:tc>
        <w:tc>
          <w:tcPr>
            <w:tcW w:w="1360" w:type="dxa"/>
            <w:tcBorders>
              <w:top w:val="nil"/>
              <w:left w:val="nil"/>
              <w:bottom w:val="single" w:sz="4" w:space="0" w:color="auto"/>
              <w:right w:val="single" w:sz="4" w:space="0" w:color="auto"/>
            </w:tcBorders>
            <w:shd w:val="clear" w:color="auto" w:fill="auto"/>
            <w:noWrap/>
            <w:vAlign w:val="center"/>
            <w:hideMark/>
          </w:tcPr>
          <w:p w14:paraId="26CFC2DB" w14:textId="77777777" w:rsidR="00F81498" w:rsidRPr="00F81498" w:rsidRDefault="00F81498" w:rsidP="00F81498">
            <w:pPr>
              <w:spacing w:after="0" w:line="240" w:lineRule="auto"/>
              <w:jc w:val="center"/>
              <w:rPr>
                <w:rFonts w:ascii="Calibri" w:eastAsia="Times New Roman" w:hAnsi="Calibri" w:cs="Calibri"/>
                <w:color w:val="000000"/>
                <w:lang w:eastAsia="pl-PL"/>
              </w:rPr>
            </w:pPr>
            <w:r w:rsidRPr="00F81498">
              <w:rPr>
                <w:rFonts w:ascii="Calibri" w:eastAsia="Times New Roman" w:hAnsi="Calibri" w:cs="Calibri"/>
                <w:color w:val="000000"/>
                <w:lang w:eastAsia="pl-PL"/>
              </w:rPr>
              <w:t>127,3</w:t>
            </w:r>
          </w:p>
        </w:tc>
        <w:tc>
          <w:tcPr>
            <w:tcW w:w="1472" w:type="dxa"/>
            <w:tcBorders>
              <w:top w:val="nil"/>
              <w:left w:val="nil"/>
              <w:bottom w:val="single" w:sz="4" w:space="0" w:color="auto"/>
              <w:right w:val="single" w:sz="4" w:space="0" w:color="auto"/>
            </w:tcBorders>
            <w:shd w:val="clear" w:color="auto" w:fill="auto"/>
            <w:noWrap/>
            <w:vAlign w:val="center"/>
            <w:hideMark/>
          </w:tcPr>
          <w:p w14:paraId="0B7308EE" w14:textId="77777777" w:rsidR="00F81498" w:rsidRPr="00F81498" w:rsidRDefault="00F81498" w:rsidP="00F81498">
            <w:pPr>
              <w:spacing w:after="0" w:line="240" w:lineRule="auto"/>
              <w:jc w:val="center"/>
              <w:rPr>
                <w:rFonts w:ascii="Calibri" w:eastAsia="Times New Roman" w:hAnsi="Calibri" w:cs="Calibri"/>
                <w:color w:val="000000"/>
                <w:lang w:eastAsia="pl-PL"/>
              </w:rPr>
            </w:pPr>
            <w:r w:rsidRPr="00F81498">
              <w:rPr>
                <w:rFonts w:ascii="Calibri" w:eastAsia="Times New Roman" w:hAnsi="Calibri" w:cs="Calibri"/>
                <w:color w:val="000000"/>
                <w:lang w:eastAsia="pl-PL"/>
              </w:rPr>
              <w:t>176,81</w:t>
            </w:r>
          </w:p>
        </w:tc>
        <w:tc>
          <w:tcPr>
            <w:tcW w:w="1472" w:type="dxa"/>
            <w:tcBorders>
              <w:top w:val="nil"/>
              <w:left w:val="nil"/>
              <w:bottom w:val="single" w:sz="4" w:space="0" w:color="auto"/>
              <w:right w:val="single" w:sz="4" w:space="0" w:color="auto"/>
            </w:tcBorders>
            <w:shd w:val="clear" w:color="auto" w:fill="auto"/>
            <w:noWrap/>
            <w:vAlign w:val="center"/>
            <w:hideMark/>
          </w:tcPr>
          <w:p w14:paraId="572A3CDF" w14:textId="77777777" w:rsidR="00F81498" w:rsidRPr="00F81498" w:rsidRDefault="00F81498" w:rsidP="00F81498">
            <w:pPr>
              <w:spacing w:after="0" w:line="240" w:lineRule="auto"/>
              <w:jc w:val="center"/>
              <w:rPr>
                <w:rFonts w:ascii="Calibri" w:eastAsia="Times New Roman" w:hAnsi="Calibri" w:cs="Calibri"/>
                <w:color w:val="000000"/>
                <w:lang w:eastAsia="pl-PL"/>
              </w:rPr>
            </w:pPr>
            <w:r w:rsidRPr="00F81498">
              <w:rPr>
                <w:rFonts w:ascii="Calibri" w:eastAsia="Times New Roman" w:hAnsi="Calibri" w:cs="Calibri"/>
                <w:color w:val="000000"/>
                <w:lang w:eastAsia="pl-PL"/>
              </w:rPr>
              <w:t>146</w:t>
            </w:r>
          </w:p>
        </w:tc>
        <w:tc>
          <w:tcPr>
            <w:tcW w:w="1309" w:type="dxa"/>
            <w:tcBorders>
              <w:top w:val="nil"/>
              <w:left w:val="nil"/>
              <w:bottom w:val="single" w:sz="4" w:space="0" w:color="auto"/>
              <w:right w:val="single" w:sz="4" w:space="0" w:color="auto"/>
            </w:tcBorders>
            <w:shd w:val="clear" w:color="auto" w:fill="auto"/>
            <w:noWrap/>
            <w:vAlign w:val="center"/>
            <w:hideMark/>
          </w:tcPr>
          <w:p w14:paraId="0A6E0983" w14:textId="77777777" w:rsidR="00F81498" w:rsidRPr="00F81498" w:rsidRDefault="00F81498" w:rsidP="00F81498">
            <w:pPr>
              <w:spacing w:after="0" w:line="240" w:lineRule="auto"/>
              <w:jc w:val="center"/>
              <w:rPr>
                <w:rFonts w:ascii="Calibri" w:eastAsia="Times New Roman" w:hAnsi="Calibri" w:cs="Calibri"/>
                <w:color w:val="000000"/>
                <w:lang w:eastAsia="pl-PL"/>
              </w:rPr>
            </w:pPr>
            <w:r w:rsidRPr="00F81498">
              <w:rPr>
                <w:rFonts w:ascii="Calibri" w:eastAsia="Times New Roman" w:hAnsi="Calibri" w:cs="Calibri"/>
                <w:color w:val="000000"/>
                <w:lang w:eastAsia="pl-PL"/>
              </w:rPr>
              <w:t>103</w:t>
            </w:r>
          </w:p>
        </w:tc>
        <w:tc>
          <w:tcPr>
            <w:tcW w:w="993" w:type="dxa"/>
            <w:tcBorders>
              <w:top w:val="nil"/>
              <w:left w:val="nil"/>
              <w:bottom w:val="single" w:sz="4" w:space="0" w:color="auto"/>
              <w:right w:val="single" w:sz="4" w:space="0" w:color="auto"/>
            </w:tcBorders>
            <w:shd w:val="clear" w:color="auto" w:fill="auto"/>
            <w:noWrap/>
            <w:vAlign w:val="center"/>
            <w:hideMark/>
          </w:tcPr>
          <w:p w14:paraId="3A6F998B" w14:textId="77777777" w:rsidR="00F81498" w:rsidRPr="00F81498" w:rsidRDefault="00F81498" w:rsidP="00F81498">
            <w:pPr>
              <w:spacing w:after="0" w:line="240" w:lineRule="auto"/>
              <w:jc w:val="center"/>
              <w:rPr>
                <w:rFonts w:ascii="Calibri" w:eastAsia="Times New Roman" w:hAnsi="Calibri" w:cs="Calibri"/>
                <w:color w:val="000000"/>
                <w:lang w:eastAsia="pl-PL"/>
              </w:rPr>
            </w:pPr>
            <w:r w:rsidRPr="00F81498">
              <w:rPr>
                <w:rFonts w:ascii="Calibri" w:eastAsia="Times New Roman" w:hAnsi="Calibri" w:cs="Calibri"/>
                <w:color w:val="000000"/>
                <w:lang w:eastAsia="pl-PL"/>
              </w:rPr>
              <w:t>144</w:t>
            </w:r>
          </w:p>
        </w:tc>
        <w:tc>
          <w:tcPr>
            <w:tcW w:w="1056" w:type="dxa"/>
            <w:tcBorders>
              <w:top w:val="nil"/>
              <w:left w:val="nil"/>
              <w:bottom w:val="single" w:sz="4" w:space="0" w:color="auto"/>
              <w:right w:val="single" w:sz="4" w:space="0" w:color="auto"/>
            </w:tcBorders>
            <w:shd w:val="clear" w:color="auto" w:fill="auto"/>
            <w:noWrap/>
            <w:vAlign w:val="center"/>
            <w:hideMark/>
          </w:tcPr>
          <w:p w14:paraId="666230C0" w14:textId="77777777" w:rsidR="00F81498" w:rsidRPr="00F81498" w:rsidRDefault="00F81498" w:rsidP="00F81498">
            <w:pPr>
              <w:spacing w:after="0" w:line="240" w:lineRule="auto"/>
              <w:jc w:val="center"/>
              <w:rPr>
                <w:rFonts w:ascii="Calibri" w:eastAsia="Times New Roman" w:hAnsi="Calibri" w:cs="Calibri"/>
                <w:color w:val="000000"/>
                <w:lang w:eastAsia="pl-PL"/>
              </w:rPr>
            </w:pPr>
            <w:r w:rsidRPr="00F81498">
              <w:rPr>
                <w:rFonts w:ascii="Calibri" w:eastAsia="Times New Roman" w:hAnsi="Calibri" w:cs="Calibri"/>
                <w:color w:val="000000"/>
                <w:lang w:eastAsia="pl-PL"/>
              </w:rPr>
              <w:t>697,1</w:t>
            </w:r>
          </w:p>
        </w:tc>
      </w:tr>
      <w:tr w:rsidR="00F81498" w:rsidRPr="00F81498" w14:paraId="5C455756" w14:textId="77777777" w:rsidTr="00AD0D11">
        <w:trPr>
          <w:trHeight w:val="263"/>
        </w:trPr>
        <w:tc>
          <w:tcPr>
            <w:tcW w:w="2609" w:type="dxa"/>
            <w:tcBorders>
              <w:top w:val="nil"/>
              <w:left w:val="single" w:sz="4" w:space="0" w:color="auto"/>
              <w:bottom w:val="single" w:sz="4" w:space="0" w:color="auto"/>
              <w:right w:val="single" w:sz="4" w:space="0" w:color="auto"/>
            </w:tcBorders>
            <w:shd w:val="clear" w:color="000000" w:fill="FFF2CC"/>
            <w:noWrap/>
            <w:vAlign w:val="center"/>
            <w:hideMark/>
          </w:tcPr>
          <w:p w14:paraId="5BA55483" w14:textId="77777777" w:rsidR="00F81498" w:rsidRPr="00F81498" w:rsidRDefault="00F81498" w:rsidP="00F81498">
            <w:pPr>
              <w:spacing w:after="0" w:line="240" w:lineRule="auto"/>
              <w:jc w:val="center"/>
              <w:rPr>
                <w:rFonts w:ascii="Calibri" w:eastAsia="Times New Roman" w:hAnsi="Calibri" w:cs="Calibri"/>
                <w:color w:val="000000"/>
                <w:lang w:eastAsia="pl-PL"/>
              </w:rPr>
            </w:pPr>
            <w:r w:rsidRPr="00F81498">
              <w:rPr>
                <w:rFonts w:ascii="Calibri" w:eastAsia="Times New Roman" w:hAnsi="Calibri" w:cs="Calibri"/>
                <w:color w:val="000000"/>
                <w:lang w:eastAsia="pl-PL"/>
              </w:rPr>
              <w:t>Liczba mieszkańców</w:t>
            </w:r>
          </w:p>
        </w:tc>
        <w:tc>
          <w:tcPr>
            <w:tcW w:w="1360" w:type="dxa"/>
            <w:tcBorders>
              <w:top w:val="nil"/>
              <w:left w:val="nil"/>
              <w:bottom w:val="single" w:sz="4" w:space="0" w:color="auto"/>
              <w:right w:val="single" w:sz="4" w:space="0" w:color="auto"/>
            </w:tcBorders>
            <w:shd w:val="clear" w:color="000000" w:fill="FFF2CC"/>
            <w:noWrap/>
            <w:vAlign w:val="center"/>
            <w:hideMark/>
          </w:tcPr>
          <w:p w14:paraId="70A809FE" w14:textId="77777777" w:rsidR="00F81498" w:rsidRPr="00F81498" w:rsidRDefault="00F81498" w:rsidP="00F81498">
            <w:pPr>
              <w:spacing w:after="0" w:line="240" w:lineRule="auto"/>
              <w:jc w:val="center"/>
              <w:rPr>
                <w:rFonts w:ascii="Calibri" w:eastAsia="Times New Roman" w:hAnsi="Calibri" w:cs="Calibri"/>
                <w:color w:val="000000"/>
                <w:lang w:eastAsia="pl-PL"/>
              </w:rPr>
            </w:pPr>
            <w:r w:rsidRPr="00F81498">
              <w:rPr>
                <w:rFonts w:ascii="Calibri" w:eastAsia="Times New Roman" w:hAnsi="Calibri" w:cs="Calibri"/>
                <w:color w:val="000000"/>
                <w:lang w:eastAsia="pl-PL"/>
              </w:rPr>
              <w:t>14 933</w:t>
            </w:r>
          </w:p>
        </w:tc>
        <w:tc>
          <w:tcPr>
            <w:tcW w:w="1472" w:type="dxa"/>
            <w:tcBorders>
              <w:top w:val="nil"/>
              <w:left w:val="nil"/>
              <w:bottom w:val="single" w:sz="4" w:space="0" w:color="auto"/>
              <w:right w:val="single" w:sz="4" w:space="0" w:color="auto"/>
            </w:tcBorders>
            <w:shd w:val="clear" w:color="000000" w:fill="FFF2CC"/>
            <w:noWrap/>
            <w:vAlign w:val="center"/>
            <w:hideMark/>
          </w:tcPr>
          <w:p w14:paraId="79943E65" w14:textId="77777777" w:rsidR="00F81498" w:rsidRPr="00F81498" w:rsidRDefault="00F81498" w:rsidP="00F81498">
            <w:pPr>
              <w:spacing w:after="0" w:line="240" w:lineRule="auto"/>
              <w:jc w:val="center"/>
              <w:rPr>
                <w:rFonts w:ascii="Calibri" w:eastAsia="Times New Roman" w:hAnsi="Calibri" w:cs="Calibri"/>
                <w:color w:val="000000"/>
                <w:lang w:eastAsia="pl-PL"/>
              </w:rPr>
            </w:pPr>
            <w:r w:rsidRPr="00F81498">
              <w:rPr>
                <w:rFonts w:ascii="Calibri" w:eastAsia="Times New Roman" w:hAnsi="Calibri" w:cs="Calibri"/>
                <w:color w:val="000000"/>
                <w:lang w:eastAsia="pl-PL"/>
              </w:rPr>
              <w:t>8 875</w:t>
            </w:r>
          </w:p>
        </w:tc>
        <w:tc>
          <w:tcPr>
            <w:tcW w:w="1472" w:type="dxa"/>
            <w:tcBorders>
              <w:top w:val="nil"/>
              <w:left w:val="nil"/>
              <w:bottom w:val="single" w:sz="4" w:space="0" w:color="auto"/>
              <w:right w:val="single" w:sz="4" w:space="0" w:color="auto"/>
            </w:tcBorders>
            <w:shd w:val="clear" w:color="000000" w:fill="FFF2CC"/>
            <w:noWrap/>
            <w:vAlign w:val="center"/>
            <w:hideMark/>
          </w:tcPr>
          <w:p w14:paraId="472AA2E6" w14:textId="77777777" w:rsidR="00F81498" w:rsidRPr="00F81498" w:rsidRDefault="00F81498" w:rsidP="00F81498">
            <w:pPr>
              <w:spacing w:after="0" w:line="240" w:lineRule="auto"/>
              <w:jc w:val="center"/>
              <w:rPr>
                <w:rFonts w:ascii="Calibri" w:eastAsia="Times New Roman" w:hAnsi="Calibri" w:cs="Calibri"/>
                <w:color w:val="000000"/>
                <w:lang w:eastAsia="pl-PL"/>
              </w:rPr>
            </w:pPr>
            <w:r w:rsidRPr="00F81498">
              <w:rPr>
                <w:rFonts w:ascii="Calibri" w:eastAsia="Times New Roman" w:hAnsi="Calibri" w:cs="Calibri"/>
                <w:color w:val="000000"/>
                <w:lang w:eastAsia="pl-PL"/>
              </w:rPr>
              <w:t>11 409</w:t>
            </w:r>
          </w:p>
        </w:tc>
        <w:tc>
          <w:tcPr>
            <w:tcW w:w="1309" w:type="dxa"/>
            <w:tcBorders>
              <w:top w:val="nil"/>
              <w:left w:val="nil"/>
              <w:bottom w:val="single" w:sz="4" w:space="0" w:color="auto"/>
              <w:right w:val="single" w:sz="4" w:space="0" w:color="auto"/>
            </w:tcBorders>
            <w:shd w:val="clear" w:color="000000" w:fill="FFF2CC"/>
            <w:noWrap/>
            <w:vAlign w:val="center"/>
            <w:hideMark/>
          </w:tcPr>
          <w:p w14:paraId="49B83549" w14:textId="77777777" w:rsidR="00F81498" w:rsidRPr="00F81498" w:rsidRDefault="00F81498" w:rsidP="00F81498">
            <w:pPr>
              <w:spacing w:after="0" w:line="240" w:lineRule="auto"/>
              <w:jc w:val="center"/>
              <w:rPr>
                <w:rFonts w:ascii="Calibri" w:eastAsia="Times New Roman" w:hAnsi="Calibri" w:cs="Calibri"/>
                <w:color w:val="000000"/>
                <w:lang w:eastAsia="pl-PL"/>
              </w:rPr>
            </w:pPr>
            <w:r w:rsidRPr="00F81498">
              <w:rPr>
                <w:rFonts w:ascii="Calibri" w:eastAsia="Times New Roman" w:hAnsi="Calibri" w:cs="Calibri"/>
                <w:color w:val="000000"/>
                <w:lang w:eastAsia="pl-PL"/>
              </w:rPr>
              <w:t>16 496</w:t>
            </w:r>
          </w:p>
        </w:tc>
        <w:tc>
          <w:tcPr>
            <w:tcW w:w="993" w:type="dxa"/>
            <w:tcBorders>
              <w:top w:val="nil"/>
              <w:left w:val="nil"/>
              <w:bottom w:val="single" w:sz="4" w:space="0" w:color="auto"/>
              <w:right w:val="single" w:sz="4" w:space="0" w:color="auto"/>
            </w:tcBorders>
            <w:shd w:val="clear" w:color="000000" w:fill="FFF2CC"/>
            <w:noWrap/>
            <w:vAlign w:val="center"/>
            <w:hideMark/>
          </w:tcPr>
          <w:p w14:paraId="3AE1024B" w14:textId="77777777" w:rsidR="00F81498" w:rsidRPr="00F81498" w:rsidRDefault="00F81498" w:rsidP="00F81498">
            <w:pPr>
              <w:spacing w:after="0" w:line="240" w:lineRule="auto"/>
              <w:jc w:val="center"/>
              <w:rPr>
                <w:rFonts w:ascii="Calibri" w:eastAsia="Times New Roman" w:hAnsi="Calibri" w:cs="Calibri"/>
                <w:color w:val="000000"/>
                <w:lang w:eastAsia="pl-PL"/>
              </w:rPr>
            </w:pPr>
            <w:r w:rsidRPr="00F81498">
              <w:rPr>
                <w:rFonts w:ascii="Calibri" w:eastAsia="Times New Roman" w:hAnsi="Calibri" w:cs="Calibri"/>
                <w:color w:val="000000"/>
                <w:lang w:eastAsia="pl-PL"/>
              </w:rPr>
              <w:t>8 428</w:t>
            </w:r>
          </w:p>
        </w:tc>
        <w:tc>
          <w:tcPr>
            <w:tcW w:w="1056" w:type="dxa"/>
            <w:tcBorders>
              <w:top w:val="nil"/>
              <w:left w:val="nil"/>
              <w:bottom w:val="single" w:sz="4" w:space="0" w:color="auto"/>
              <w:right w:val="single" w:sz="4" w:space="0" w:color="auto"/>
            </w:tcBorders>
            <w:shd w:val="clear" w:color="000000" w:fill="FFF2CC"/>
            <w:noWrap/>
            <w:vAlign w:val="center"/>
            <w:hideMark/>
          </w:tcPr>
          <w:p w14:paraId="6521C9BD" w14:textId="77777777" w:rsidR="00F81498" w:rsidRPr="00F81498" w:rsidRDefault="00F81498" w:rsidP="00F81498">
            <w:pPr>
              <w:spacing w:after="0" w:line="240" w:lineRule="auto"/>
              <w:jc w:val="center"/>
              <w:rPr>
                <w:rFonts w:ascii="Calibri" w:eastAsia="Times New Roman" w:hAnsi="Calibri" w:cs="Calibri"/>
                <w:color w:val="000000"/>
                <w:lang w:eastAsia="pl-PL"/>
              </w:rPr>
            </w:pPr>
            <w:r w:rsidRPr="00F81498">
              <w:rPr>
                <w:rFonts w:ascii="Calibri" w:eastAsia="Times New Roman" w:hAnsi="Calibri" w:cs="Calibri"/>
                <w:color w:val="000000"/>
                <w:lang w:eastAsia="pl-PL"/>
              </w:rPr>
              <w:t>60 141</w:t>
            </w:r>
          </w:p>
        </w:tc>
      </w:tr>
      <w:tr w:rsidR="00AD0D11" w:rsidRPr="00F81498" w14:paraId="61B026B9" w14:textId="77777777" w:rsidTr="00AD0D11">
        <w:trPr>
          <w:trHeight w:val="263"/>
        </w:trPr>
        <w:tc>
          <w:tcPr>
            <w:tcW w:w="2609" w:type="dxa"/>
            <w:tcBorders>
              <w:top w:val="nil"/>
              <w:left w:val="single" w:sz="4" w:space="0" w:color="auto"/>
              <w:bottom w:val="single" w:sz="4" w:space="0" w:color="auto"/>
              <w:right w:val="single" w:sz="4" w:space="0" w:color="auto"/>
            </w:tcBorders>
            <w:shd w:val="clear" w:color="auto" w:fill="auto"/>
            <w:noWrap/>
            <w:vAlign w:val="center"/>
            <w:hideMark/>
          </w:tcPr>
          <w:p w14:paraId="6B346BDC" w14:textId="77777777" w:rsidR="00F81498" w:rsidRPr="00F81498" w:rsidRDefault="00F81498" w:rsidP="00F81498">
            <w:pPr>
              <w:spacing w:after="0" w:line="240" w:lineRule="auto"/>
              <w:jc w:val="center"/>
              <w:rPr>
                <w:rFonts w:ascii="Calibri" w:eastAsia="Times New Roman" w:hAnsi="Calibri" w:cs="Calibri"/>
                <w:color w:val="000000"/>
                <w:lang w:eastAsia="pl-PL"/>
              </w:rPr>
            </w:pPr>
            <w:r w:rsidRPr="00F81498">
              <w:rPr>
                <w:rFonts w:ascii="Calibri" w:eastAsia="Times New Roman" w:hAnsi="Calibri" w:cs="Calibri"/>
                <w:color w:val="000000"/>
                <w:lang w:eastAsia="pl-PL"/>
              </w:rPr>
              <w:t>Gęstość zaludnienia</w:t>
            </w:r>
          </w:p>
        </w:tc>
        <w:tc>
          <w:tcPr>
            <w:tcW w:w="1360" w:type="dxa"/>
            <w:tcBorders>
              <w:top w:val="nil"/>
              <w:left w:val="nil"/>
              <w:bottom w:val="single" w:sz="4" w:space="0" w:color="auto"/>
              <w:right w:val="single" w:sz="4" w:space="0" w:color="auto"/>
            </w:tcBorders>
            <w:shd w:val="clear" w:color="auto" w:fill="auto"/>
            <w:noWrap/>
            <w:vAlign w:val="center"/>
            <w:hideMark/>
          </w:tcPr>
          <w:p w14:paraId="551ACD28" w14:textId="77777777" w:rsidR="00F81498" w:rsidRPr="00F81498" w:rsidRDefault="00F81498" w:rsidP="00F81498">
            <w:pPr>
              <w:spacing w:after="0" w:line="240" w:lineRule="auto"/>
              <w:jc w:val="center"/>
              <w:rPr>
                <w:rFonts w:ascii="Calibri" w:eastAsia="Times New Roman" w:hAnsi="Calibri" w:cs="Calibri"/>
                <w:color w:val="000000"/>
                <w:lang w:eastAsia="pl-PL"/>
              </w:rPr>
            </w:pPr>
            <w:r w:rsidRPr="00F81498">
              <w:rPr>
                <w:rFonts w:ascii="Calibri" w:eastAsia="Times New Roman" w:hAnsi="Calibri" w:cs="Calibri"/>
                <w:color w:val="000000"/>
                <w:lang w:eastAsia="pl-PL"/>
              </w:rPr>
              <w:t>117</w:t>
            </w:r>
          </w:p>
        </w:tc>
        <w:tc>
          <w:tcPr>
            <w:tcW w:w="1472" w:type="dxa"/>
            <w:tcBorders>
              <w:top w:val="nil"/>
              <w:left w:val="nil"/>
              <w:bottom w:val="single" w:sz="4" w:space="0" w:color="auto"/>
              <w:right w:val="single" w:sz="4" w:space="0" w:color="auto"/>
            </w:tcBorders>
            <w:shd w:val="clear" w:color="auto" w:fill="auto"/>
            <w:noWrap/>
            <w:vAlign w:val="center"/>
            <w:hideMark/>
          </w:tcPr>
          <w:p w14:paraId="003D69A7" w14:textId="77777777" w:rsidR="00F81498" w:rsidRPr="00F81498" w:rsidRDefault="00F81498" w:rsidP="00F81498">
            <w:pPr>
              <w:spacing w:after="0" w:line="240" w:lineRule="auto"/>
              <w:jc w:val="center"/>
              <w:rPr>
                <w:rFonts w:ascii="Calibri" w:eastAsia="Times New Roman" w:hAnsi="Calibri" w:cs="Calibri"/>
                <w:color w:val="000000"/>
                <w:lang w:eastAsia="pl-PL"/>
              </w:rPr>
            </w:pPr>
            <w:r w:rsidRPr="00F81498">
              <w:rPr>
                <w:rFonts w:ascii="Calibri" w:eastAsia="Times New Roman" w:hAnsi="Calibri" w:cs="Calibri"/>
                <w:color w:val="000000"/>
                <w:lang w:eastAsia="pl-PL"/>
              </w:rPr>
              <w:t>50</w:t>
            </w:r>
          </w:p>
        </w:tc>
        <w:tc>
          <w:tcPr>
            <w:tcW w:w="1472" w:type="dxa"/>
            <w:tcBorders>
              <w:top w:val="nil"/>
              <w:left w:val="nil"/>
              <w:bottom w:val="single" w:sz="4" w:space="0" w:color="auto"/>
              <w:right w:val="single" w:sz="4" w:space="0" w:color="auto"/>
            </w:tcBorders>
            <w:shd w:val="clear" w:color="auto" w:fill="auto"/>
            <w:noWrap/>
            <w:vAlign w:val="center"/>
            <w:hideMark/>
          </w:tcPr>
          <w:p w14:paraId="4F0AD148" w14:textId="77777777" w:rsidR="00F81498" w:rsidRPr="00F81498" w:rsidRDefault="00F81498" w:rsidP="00F81498">
            <w:pPr>
              <w:spacing w:after="0" w:line="240" w:lineRule="auto"/>
              <w:jc w:val="center"/>
              <w:rPr>
                <w:rFonts w:ascii="Calibri" w:eastAsia="Times New Roman" w:hAnsi="Calibri" w:cs="Calibri"/>
                <w:color w:val="000000"/>
                <w:lang w:eastAsia="pl-PL"/>
              </w:rPr>
            </w:pPr>
            <w:r w:rsidRPr="00F81498">
              <w:rPr>
                <w:rFonts w:ascii="Calibri" w:eastAsia="Times New Roman" w:hAnsi="Calibri" w:cs="Calibri"/>
                <w:color w:val="000000"/>
                <w:lang w:eastAsia="pl-PL"/>
              </w:rPr>
              <w:t>78</w:t>
            </w:r>
          </w:p>
        </w:tc>
        <w:tc>
          <w:tcPr>
            <w:tcW w:w="1309" w:type="dxa"/>
            <w:tcBorders>
              <w:top w:val="nil"/>
              <w:left w:val="nil"/>
              <w:bottom w:val="single" w:sz="4" w:space="0" w:color="auto"/>
              <w:right w:val="single" w:sz="4" w:space="0" w:color="auto"/>
            </w:tcBorders>
            <w:shd w:val="clear" w:color="auto" w:fill="auto"/>
            <w:noWrap/>
            <w:vAlign w:val="center"/>
            <w:hideMark/>
          </w:tcPr>
          <w:p w14:paraId="6D0B980A" w14:textId="77777777" w:rsidR="00F81498" w:rsidRPr="00F81498" w:rsidRDefault="00F81498" w:rsidP="00F81498">
            <w:pPr>
              <w:spacing w:after="0" w:line="240" w:lineRule="auto"/>
              <w:jc w:val="center"/>
              <w:rPr>
                <w:rFonts w:ascii="Calibri" w:eastAsia="Times New Roman" w:hAnsi="Calibri" w:cs="Calibri"/>
                <w:color w:val="000000"/>
                <w:lang w:eastAsia="pl-PL"/>
              </w:rPr>
            </w:pPr>
            <w:r w:rsidRPr="00F81498">
              <w:rPr>
                <w:rFonts w:ascii="Calibri" w:eastAsia="Times New Roman" w:hAnsi="Calibri" w:cs="Calibri"/>
                <w:color w:val="000000"/>
                <w:lang w:eastAsia="pl-PL"/>
              </w:rPr>
              <w:t>160</w:t>
            </w:r>
          </w:p>
        </w:tc>
        <w:tc>
          <w:tcPr>
            <w:tcW w:w="993" w:type="dxa"/>
            <w:tcBorders>
              <w:top w:val="nil"/>
              <w:left w:val="nil"/>
              <w:bottom w:val="single" w:sz="4" w:space="0" w:color="auto"/>
              <w:right w:val="single" w:sz="4" w:space="0" w:color="auto"/>
            </w:tcBorders>
            <w:shd w:val="clear" w:color="auto" w:fill="auto"/>
            <w:noWrap/>
            <w:vAlign w:val="center"/>
            <w:hideMark/>
          </w:tcPr>
          <w:p w14:paraId="70D49A89" w14:textId="77777777" w:rsidR="00F81498" w:rsidRPr="00F81498" w:rsidRDefault="00F81498" w:rsidP="00F81498">
            <w:pPr>
              <w:spacing w:after="0" w:line="240" w:lineRule="auto"/>
              <w:jc w:val="center"/>
              <w:rPr>
                <w:rFonts w:ascii="Calibri" w:eastAsia="Times New Roman" w:hAnsi="Calibri" w:cs="Calibri"/>
                <w:color w:val="000000"/>
                <w:lang w:eastAsia="pl-PL"/>
              </w:rPr>
            </w:pPr>
            <w:r w:rsidRPr="00F81498">
              <w:rPr>
                <w:rFonts w:ascii="Calibri" w:eastAsia="Times New Roman" w:hAnsi="Calibri" w:cs="Calibri"/>
                <w:color w:val="000000"/>
                <w:lang w:eastAsia="pl-PL"/>
              </w:rPr>
              <w:t>59</w:t>
            </w:r>
          </w:p>
        </w:tc>
        <w:tc>
          <w:tcPr>
            <w:tcW w:w="1056" w:type="dxa"/>
            <w:tcBorders>
              <w:top w:val="nil"/>
              <w:left w:val="nil"/>
              <w:bottom w:val="single" w:sz="4" w:space="0" w:color="auto"/>
              <w:right w:val="single" w:sz="4" w:space="0" w:color="auto"/>
            </w:tcBorders>
            <w:shd w:val="clear" w:color="auto" w:fill="auto"/>
            <w:noWrap/>
            <w:vAlign w:val="center"/>
            <w:hideMark/>
          </w:tcPr>
          <w:p w14:paraId="273970FB" w14:textId="77777777" w:rsidR="00F81498" w:rsidRPr="00F81498" w:rsidRDefault="00F81498" w:rsidP="00F81498">
            <w:pPr>
              <w:spacing w:after="0" w:line="240" w:lineRule="auto"/>
              <w:jc w:val="center"/>
              <w:rPr>
                <w:rFonts w:ascii="Calibri" w:eastAsia="Times New Roman" w:hAnsi="Calibri" w:cs="Calibri"/>
                <w:color w:val="000000"/>
                <w:lang w:eastAsia="pl-PL"/>
              </w:rPr>
            </w:pPr>
            <w:r w:rsidRPr="00F81498">
              <w:rPr>
                <w:rFonts w:ascii="Calibri" w:eastAsia="Times New Roman" w:hAnsi="Calibri" w:cs="Calibri"/>
                <w:color w:val="000000"/>
                <w:lang w:eastAsia="pl-PL"/>
              </w:rPr>
              <w:t>86</w:t>
            </w:r>
          </w:p>
        </w:tc>
      </w:tr>
    </w:tbl>
    <w:p w14:paraId="28FDAD91" w14:textId="77777777" w:rsidR="00F81498" w:rsidRPr="00B94BF1" w:rsidRDefault="00F81498" w:rsidP="00F81498">
      <w:pPr>
        <w:pStyle w:val="Bezodstpw"/>
        <w:ind w:left="0"/>
        <w:jc w:val="center"/>
        <w:rPr>
          <w:rFonts w:eastAsia="Calibri" w:cstheme="minorHAnsi"/>
          <w:noProof/>
          <w:sz w:val="20"/>
          <w:szCs w:val="20"/>
          <w:lang w:val="pl-PL" w:eastAsia="pl-PL"/>
        </w:rPr>
      </w:pPr>
      <w:r w:rsidRPr="00B94BF1">
        <w:rPr>
          <w:sz w:val="20"/>
          <w:szCs w:val="20"/>
          <w:lang w:val="pl-PL"/>
        </w:rPr>
        <w:t xml:space="preserve">Źródło: </w:t>
      </w:r>
      <w:r w:rsidRPr="00B94BF1">
        <w:rPr>
          <w:rFonts w:eastAsia="Calibri" w:cstheme="minorHAnsi"/>
          <w:noProof/>
          <w:sz w:val="20"/>
          <w:szCs w:val="20"/>
          <w:lang w:val="pl-PL" w:eastAsia="pl-PL"/>
        </w:rPr>
        <w:t>opracowanie własne na podstawie danych GUS</w:t>
      </w:r>
    </w:p>
    <w:p w14:paraId="7A83807E" w14:textId="21E563DA" w:rsidR="00F81498" w:rsidRDefault="00F81498" w:rsidP="00715D35">
      <w:pPr>
        <w:pStyle w:val="Bezodstpw"/>
        <w:ind w:left="0"/>
        <w:rPr>
          <w:rFonts w:cstheme="minorHAnsi"/>
          <w:sz w:val="22"/>
          <w:lang w:val="pl-PL"/>
        </w:rPr>
      </w:pPr>
    </w:p>
    <w:p w14:paraId="78346242" w14:textId="77777777" w:rsidR="00F81498" w:rsidRDefault="00F81498" w:rsidP="00715D35">
      <w:pPr>
        <w:pStyle w:val="Bezodstpw"/>
        <w:ind w:left="0"/>
        <w:rPr>
          <w:rFonts w:cstheme="minorHAnsi"/>
          <w:sz w:val="22"/>
          <w:lang w:val="pl-PL"/>
        </w:rPr>
      </w:pPr>
    </w:p>
    <w:p w14:paraId="332C0B2E" w14:textId="77777777" w:rsidR="00706080" w:rsidRDefault="00815F98">
      <w:pPr>
        <w:pStyle w:val="Bezodstpw"/>
        <w:numPr>
          <w:ilvl w:val="0"/>
          <w:numId w:val="58"/>
        </w:numPr>
        <w:jc w:val="both"/>
        <w:rPr>
          <w:rFonts w:cstheme="minorHAnsi"/>
          <w:sz w:val="22"/>
          <w:lang w:val="pl-PL"/>
        </w:rPr>
      </w:pPr>
      <w:r w:rsidRPr="00706080">
        <w:rPr>
          <w:rFonts w:cstheme="minorHAnsi"/>
          <w:b/>
          <w:bCs/>
          <w:sz w:val="22"/>
          <w:lang w:val="pl-PL"/>
        </w:rPr>
        <w:t>zmniejszająca się liczba placówek szkolnych</w:t>
      </w:r>
      <w:r w:rsidRPr="00B94BF1">
        <w:rPr>
          <w:rFonts w:cstheme="minorHAnsi"/>
          <w:sz w:val="22"/>
          <w:lang w:val="pl-PL"/>
        </w:rPr>
        <w:t xml:space="preserve"> na obszarze gmin objętych Strategią spowodowana </w:t>
      </w:r>
      <w:r w:rsidR="00CF765E" w:rsidRPr="00B94BF1">
        <w:rPr>
          <w:rFonts w:cstheme="minorHAnsi"/>
          <w:sz w:val="22"/>
          <w:lang w:val="pl-PL"/>
        </w:rPr>
        <w:t>spadkiem</w:t>
      </w:r>
      <w:r w:rsidRPr="00B94BF1">
        <w:rPr>
          <w:rFonts w:cstheme="minorHAnsi"/>
          <w:sz w:val="22"/>
          <w:lang w:val="pl-PL"/>
        </w:rPr>
        <w:t xml:space="preserve"> liczb</w:t>
      </w:r>
      <w:r w:rsidR="00CF765E" w:rsidRPr="00B94BF1">
        <w:rPr>
          <w:rFonts w:cstheme="minorHAnsi"/>
          <w:sz w:val="22"/>
          <w:lang w:val="pl-PL"/>
        </w:rPr>
        <w:t>y</w:t>
      </w:r>
      <w:r w:rsidRPr="00B94BF1">
        <w:rPr>
          <w:rFonts w:cstheme="minorHAnsi"/>
          <w:sz w:val="22"/>
          <w:lang w:val="pl-PL"/>
        </w:rPr>
        <w:t xml:space="preserve"> uczniów</w:t>
      </w:r>
      <w:r w:rsidR="00CF765E" w:rsidRPr="00B94BF1">
        <w:rPr>
          <w:rFonts w:cstheme="minorHAnsi"/>
          <w:sz w:val="22"/>
          <w:lang w:val="pl-PL"/>
        </w:rPr>
        <w:t xml:space="preserve"> i dzieci w wieku przedszkolnym</w:t>
      </w:r>
      <w:r w:rsidR="00CF765E" w:rsidRPr="00B94BF1">
        <w:rPr>
          <w:rStyle w:val="Odwoanieprzypisudolnego"/>
          <w:rFonts w:cstheme="minorHAnsi"/>
          <w:sz w:val="22"/>
          <w:lang w:val="pl-PL"/>
        </w:rPr>
        <w:footnoteReference w:id="5"/>
      </w:r>
      <w:r w:rsidR="00706080">
        <w:rPr>
          <w:rFonts w:cstheme="minorHAnsi"/>
          <w:sz w:val="22"/>
          <w:lang w:val="pl-PL"/>
        </w:rPr>
        <w:t>,</w:t>
      </w:r>
    </w:p>
    <w:p w14:paraId="33DEC2D6" w14:textId="59E49312" w:rsidR="00815F98" w:rsidRPr="00B94BF1" w:rsidRDefault="00706080">
      <w:pPr>
        <w:pStyle w:val="Bezodstpw"/>
        <w:numPr>
          <w:ilvl w:val="0"/>
          <w:numId w:val="173"/>
        </w:numPr>
        <w:jc w:val="both"/>
        <w:rPr>
          <w:rFonts w:cstheme="minorHAnsi"/>
          <w:sz w:val="22"/>
          <w:lang w:val="pl-PL"/>
        </w:rPr>
      </w:pPr>
      <w:r>
        <w:rPr>
          <w:rFonts w:cstheme="minorHAnsi"/>
          <w:sz w:val="22"/>
          <w:lang w:val="pl-PL"/>
        </w:rPr>
        <w:t>w okresie od roku szkolnego 2011/2012 ubyło na obszarze gmin 5 szkół podstawowych oraz 928 uczniów,</w:t>
      </w:r>
    </w:p>
    <w:p w14:paraId="290AD71D" w14:textId="41DC590E" w:rsidR="003516B0" w:rsidRDefault="003516B0">
      <w:pPr>
        <w:rPr>
          <w:rFonts w:cstheme="minorHAnsi"/>
        </w:rPr>
      </w:pPr>
      <w:r>
        <w:rPr>
          <w:rFonts w:cstheme="minorHAnsi"/>
        </w:rPr>
        <w:br w:type="page"/>
      </w:r>
    </w:p>
    <w:p w14:paraId="2EA1FD25" w14:textId="77777777" w:rsidR="003516B0" w:rsidRDefault="003516B0" w:rsidP="00CB58F8">
      <w:pPr>
        <w:pStyle w:val="Bezodstpw"/>
        <w:jc w:val="center"/>
        <w:rPr>
          <w:sz w:val="20"/>
          <w:szCs w:val="20"/>
          <w:lang w:val="pl-PL"/>
        </w:rPr>
        <w:sectPr w:rsidR="003516B0" w:rsidSect="006025BC">
          <w:headerReference w:type="default" r:id="rId16"/>
          <w:footerReference w:type="default" r:id="rId17"/>
          <w:headerReference w:type="first" r:id="rId18"/>
          <w:footerReference w:type="first" r:id="rId19"/>
          <w:pgSz w:w="11906" w:h="16838" w:code="9"/>
          <w:pgMar w:top="1440" w:right="1440" w:bottom="1440" w:left="1440" w:header="706" w:footer="706" w:gutter="0"/>
          <w:cols w:space="720"/>
          <w:titlePg/>
          <w:docGrid w:linePitch="360"/>
        </w:sectPr>
      </w:pPr>
    </w:p>
    <w:p w14:paraId="200F6B87" w14:textId="2A85708E" w:rsidR="00CB58F8" w:rsidRPr="00563462" w:rsidRDefault="00CB58F8" w:rsidP="00CB58F8">
      <w:pPr>
        <w:pStyle w:val="Bezodstpw"/>
        <w:jc w:val="center"/>
        <w:rPr>
          <w:sz w:val="20"/>
          <w:szCs w:val="20"/>
          <w:lang w:val="pl-PL"/>
        </w:rPr>
      </w:pPr>
      <w:bookmarkStart w:id="16" w:name="_Toc117771053"/>
      <w:r w:rsidRPr="00B94BF1">
        <w:rPr>
          <w:sz w:val="20"/>
          <w:szCs w:val="20"/>
          <w:lang w:val="pl-PL"/>
        </w:rPr>
        <w:lastRenderedPageBreak/>
        <w:t xml:space="preserve">Tabela </w:t>
      </w:r>
      <w:r w:rsidRPr="00B94BF1">
        <w:rPr>
          <w:sz w:val="20"/>
          <w:szCs w:val="20"/>
        </w:rPr>
        <w:fldChar w:fldCharType="begin"/>
      </w:r>
      <w:r w:rsidRPr="00B94BF1">
        <w:rPr>
          <w:sz w:val="20"/>
          <w:szCs w:val="20"/>
          <w:lang w:val="pl-PL"/>
        </w:rPr>
        <w:instrText xml:space="preserve"> SEQ Tabela \* ARABIC </w:instrText>
      </w:r>
      <w:r w:rsidRPr="00B94BF1">
        <w:rPr>
          <w:sz w:val="20"/>
          <w:szCs w:val="20"/>
        </w:rPr>
        <w:fldChar w:fldCharType="separate"/>
      </w:r>
      <w:r w:rsidR="00097824">
        <w:rPr>
          <w:noProof/>
          <w:sz w:val="20"/>
          <w:szCs w:val="20"/>
          <w:lang w:val="pl-PL"/>
        </w:rPr>
        <w:t>8</w:t>
      </w:r>
      <w:r w:rsidRPr="00B94BF1">
        <w:rPr>
          <w:sz w:val="20"/>
          <w:szCs w:val="20"/>
        </w:rPr>
        <w:fldChar w:fldCharType="end"/>
      </w:r>
      <w:r w:rsidRPr="00B94BF1">
        <w:rPr>
          <w:sz w:val="20"/>
          <w:szCs w:val="20"/>
          <w:lang w:val="pl-PL"/>
        </w:rPr>
        <w:t xml:space="preserve"> </w:t>
      </w:r>
      <w:r w:rsidR="00D16B11">
        <w:rPr>
          <w:sz w:val="20"/>
          <w:szCs w:val="20"/>
          <w:lang w:val="pl-PL"/>
        </w:rPr>
        <w:t>Liczba</w:t>
      </w:r>
      <w:r w:rsidRPr="00B94BF1">
        <w:rPr>
          <w:sz w:val="20"/>
          <w:szCs w:val="20"/>
          <w:lang w:val="pl-PL"/>
        </w:rPr>
        <w:t xml:space="preserve"> szkół i przedszkoli prowadzonych przez samorządy na obszarze </w:t>
      </w:r>
      <w:r w:rsidR="003516B0">
        <w:rPr>
          <w:sz w:val="20"/>
          <w:szCs w:val="20"/>
          <w:lang w:val="pl-PL"/>
        </w:rPr>
        <w:t>gmin objętych Strategią</w:t>
      </w:r>
      <w:r w:rsidR="00563462" w:rsidRPr="00563462">
        <w:rPr>
          <w:sz w:val="20"/>
          <w:szCs w:val="20"/>
          <w:lang w:val="pl-PL"/>
        </w:rPr>
        <w:t xml:space="preserve"> w roku szkolnym 2011/12 oraz 2020/21</w:t>
      </w:r>
      <w:bookmarkEnd w:id="16"/>
    </w:p>
    <w:tbl>
      <w:tblPr>
        <w:tblW w:w="14820" w:type="dxa"/>
        <w:tblCellMar>
          <w:left w:w="70" w:type="dxa"/>
          <w:right w:w="70" w:type="dxa"/>
        </w:tblCellMar>
        <w:tblLook w:val="04A0" w:firstRow="1" w:lastRow="0" w:firstColumn="1" w:lastColumn="0" w:noHBand="0" w:noVBand="1"/>
      </w:tblPr>
      <w:tblGrid>
        <w:gridCol w:w="5240"/>
        <w:gridCol w:w="1140"/>
        <w:gridCol w:w="1140"/>
        <w:gridCol w:w="827"/>
        <w:gridCol w:w="1240"/>
        <w:gridCol w:w="1120"/>
        <w:gridCol w:w="827"/>
        <w:gridCol w:w="1160"/>
        <w:gridCol w:w="1180"/>
        <w:gridCol w:w="960"/>
      </w:tblGrid>
      <w:tr w:rsidR="003516B0" w:rsidRPr="003516B0" w14:paraId="506EA6FC" w14:textId="77777777" w:rsidTr="003516B0">
        <w:trPr>
          <w:trHeight w:val="300"/>
        </w:trPr>
        <w:tc>
          <w:tcPr>
            <w:tcW w:w="5240"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F2A9132"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Wyszczególnienie</w:t>
            </w:r>
          </w:p>
        </w:tc>
        <w:tc>
          <w:tcPr>
            <w:tcW w:w="3100" w:type="dxa"/>
            <w:gridSpan w:val="3"/>
            <w:tcBorders>
              <w:top w:val="single" w:sz="4" w:space="0" w:color="auto"/>
              <w:left w:val="nil"/>
              <w:bottom w:val="single" w:sz="4" w:space="0" w:color="auto"/>
              <w:right w:val="single" w:sz="4" w:space="0" w:color="auto"/>
            </w:tcBorders>
            <w:shd w:val="clear" w:color="000000" w:fill="E2EFDA"/>
            <w:noWrap/>
            <w:vAlign w:val="center"/>
            <w:hideMark/>
          </w:tcPr>
          <w:p w14:paraId="1F1136AF"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Gmina Chęciny</w:t>
            </w:r>
          </w:p>
        </w:tc>
        <w:tc>
          <w:tcPr>
            <w:tcW w:w="3180" w:type="dxa"/>
            <w:gridSpan w:val="3"/>
            <w:tcBorders>
              <w:top w:val="single" w:sz="4" w:space="0" w:color="auto"/>
              <w:left w:val="nil"/>
              <w:bottom w:val="single" w:sz="4" w:space="0" w:color="auto"/>
              <w:right w:val="single" w:sz="4" w:space="0" w:color="auto"/>
            </w:tcBorders>
            <w:shd w:val="clear" w:color="000000" w:fill="E2EFDA"/>
            <w:noWrap/>
            <w:vAlign w:val="center"/>
            <w:hideMark/>
          </w:tcPr>
          <w:p w14:paraId="726B9370"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Gmina Łopuszno</w:t>
            </w:r>
          </w:p>
        </w:tc>
        <w:tc>
          <w:tcPr>
            <w:tcW w:w="3300" w:type="dxa"/>
            <w:gridSpan w:val="3"/>
            <w:tcBorders>
              <w:top w:val="single" w:sz="4" w:space="0" w:color="auto"/>
              <w:left w:val="nil"/>
              <w:bottom w:val="single" w:sz="4" w:space="0" w:color="auto"/>
              <w:right w:val="single" w:sz="4" w:space="0" w:color="auto"/>
            </w:tcBorders>
            <w:shd w:val="clear" w:color="000000" w:fill="E2EFDA"/>
            <w:noWrap/>
            <w:vAlign w:val="center"/>
            <w:hideMark/>
          </w:tcPr>
          <w:p w14:paraId="240434E9"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Gmina Małogoszcz</w:t>
            </w:r>
          </w:p>
        </w:tc>
      </w:tr>
      <w:tr w:rsidR="003516B0" w:rsidRPr="003516B0" w14:paraId="3EFC1E72" w14:textId="77777777" w:rsidTr="001901F9">
        <w:trPr>
          <w:trHeight w:val="282"/>
        </w:trPr>
        <w:tc>
          <w:tcPr>
            <w:tcW w:w="5240" w:type="dxa"/>
            <w:vMerge/>
            <w:tcBorders>
              <w:top w:val="single" w:sz="4" w:space="0" w:color="auto"/>
              <w:left w:val="single" w:sz="4" w:space="0" w:color="auto"/>
              <w:bottom w:val="single" w:sz="4" w:space="0" w:color="auto"/>
              <w:right w:val="single" w:sz="4" w:space="0" w:color="auto"/>
            </w:tcBorders>
            <w:vAlign w:val="center"/>
            <w:hideMark/>
          </w:tcPr>
          <w:p w14:paraId="4008F14E" w14:textId="77777777" w:rsidR="003516B0" w:rsidRPr="003516B0" w:rsidRDefault="003516B0" w:rsidP="003516B0">
            <w:pPr>
              <w:spacing w:after="0" w:line="240" w:lineRule="auto"/>
              <w:rPr>
                <w:rFonts w:ascii="Calibri" w:eastAsia="Times New Roman" w:hAnsi="Calibri" w:cs="Calibri"/>
                <w:color w:val="000000"/>
                <w:lang w:eastAsia="pl-PL"/>
              </w:rPr>
            </w:pPr>
          </w:p>
        </w:tc>
        <w:tc>
          <w:tcPr>
            <w:tcW w:w="1140" w:type="dxa"/>
            <w:tcBorders>
              <w:top w:val="nil"/>
              <w:left w:val="nil"/>
              <w:bottom w:val="single" w:sz="4" w:space="0" w:color="auto"/>
              <w:right w:val="single" w:sz="4" w:space="0" w:color="auto"/>
            </w:tcBorders>
            <w:shd w:val="clear" w:color="000000" w:fill="E2EFDA"/>
            <w:vAlign w:val="center"/>
            <w:hideMark/>
          </w:tcPr>
          <w:p w14:paraId="321E1C6C"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rok szkolny 2011/2012</w:t>
            </w:r>
          </w:p>
        </w:tc>
        <w:tc>
          <w:tcPr>
            <w:tcW w:w="1140" w:type="dxa"/>
            <w:tcBorders>
              <w:top w:val="nil"/>
              <w:left w:val="nil"/>
              <w:bottom w:val="single" w:sz="4" w:space="0" w:color="auto"/>
              <w:right w:val="single" w:sz="4" w:space="0" w:color="auto"/>
            </w:tcBorders>
            <w:shd w:val="clear" w:color="000000" w:fill="E2EFDA"/>
            <w:vAlign w:val="center"/>
            <w:hideMark/>
          </w:tcPr>
          <w:p w14:paraId="483521F7"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rok szkolny 2020/2021</w:t>
            </w:r>
          </w:p>
        </w:tc>
        <w:tc>
          <w:tcPr>
            <w:tcW w:w="820" w:type="dxa"/>
            <w:tcBorders>
              <w:top w:val="nil"/>
              <w:left w:val="nil"/>
              <w:bottom w:val="single" w:sz="4" w:space="0" w:color="auto"/>
              <w:right w:val="single" w:sz="4" w:space="0" w:color="auto"/>
            </w:tcBorders>
            <w:shd w:val="clear" w:color="000000" w:fill="E2EFDA"/>
            <w:noWrap/>
            <w:vAlign w:val="center"/>
            <w:hideMark/>
          </w:tcPr>
          <w:p w14:paraId="3964EC8E"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Różnica</w:t>
            </w:r>
          </w:p>
        </w:tc>
        <w:tc>
          <w:tcPr>
            <w:tcW w:w="1240" w:type="dxa"/>
            <w:tcBorders>
              <w:top w:val="nil"/>
              <w:left w:val="nil"/>
              <w:bottom w:val="single" w:sz="4" w:space="0" w:color="auto"/>
              <w:right w:val="single" w:sz="4" w:space="0" w:color="auto"/>
            </w:tcBorders>
            <w:shd w:val="clear" w:color="000000" w:fill="E2EFDA"/>
            <w:vAlign w:val="center"/>
            <w:hideMark/>
          </w:tcPr>
          <w:p w14:paraId="6FD3C5AC"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rok szkolny 2011/2012</w:t>
            </w:r>
          </w:p>
        </w:tc>
        <w:tc>
          <w:tcPr>
            <w:tcW w:w="1120" w:type="dxa"/>
            <w:tcBorders>
              <w:top w:val="nil"/>
              <w:left w:val="nil"/>
              <w:bottom w:val="single" w:sz="4" w:space="0" w:color="auto"/>
              <w:right w:val="single" w:sz="4" w:space="0" w:color="auto"/>
            </w:tcBorders>
            <w:shd w:val="clear" w:color="000000" w:fill="E2EFDA"/>
            <w:vAlign w:val="center"/>
            <w:hideMark/>
          </w:tcPr>
          <w:p w14:paraId="2A533944"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rok szkolny 2020/2021</w:t>
            </w:r>
          </w:p>
        </w:tc>
        <w:tc>
          <w:tcPr>
            <w:tcW w:w="820" w:type="dxa"/>
            <w:tcBorders>
              <w:top w:val="nil"/>
              <w:left w:val="nil"/>
              <w:bottom w:val="single" w:sz="4" w:space="0" w:color="auto"/>
              <w:right w:val="single" w:sz="4" w:space="0" w:color="auto"/>
            </w:tcBorders>
            <w:shd w:val="clear" w:color="000000" w:fill="E2EFDA"/>
            <w:noWrap/>
            <w:vAlign w:val="center"/>
            <w:hideMark/>
          </w:tcPr>
          <w:p w14:paraId="55C8C131"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Różnica</w:t>
            </w:r>
          </w:p>
        </w:tc>
        <w:tc>
          <w:tcPr>
            <w:tcW w:w="1160" w:type="dxa"/>
            <w:tcBorders>
              <w:top w:val="nil"/>
              <w:left w:val="nil"/>
              <w:bottom w:val="single" w:sz="4" w:space="0" w:color="auto"/>
              <w:right w:val="single" w:sz="4" w:space="0" w:color="auto"/>
            </w:tcBorders>
            <w:shd w:val="clear" w:color="000000" w:fill="E2EFDA"/>
            <w:vAlign w:val="center"/>
            <w:hideMark/>
          </w:tcPr>
          <w:p w14:paraId="11A84653"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rok szkolny 2011/2012</w:t>
            </w:r>
          </w:p>
        </w:tc>
        <w:tc>
          <w:tcPr>
            <w:tcW w:w="1180" w:type="dxa"/>
            <w:tcBorders>
              <w:top w:val="nil"/>
              <w:left w:val="nil"/>
              <w:bottom w:val="single" w:sz="4" w:space="0" w:color="auto"/>
              <w:right w:val="single" w:sz="4" w:space="0" w:color="auto"/>
            </w:tcBorders>
            <w:shd w:val="clear" w:color="000000" w:fill="E2EFDA"/>
            <w:vAlign w:val="center"/>
            <w:hideMark/>
          </w:tcPr>
          <w:p w14:paraId="7F9EA99A"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rok szkolny 2020/2021</w:t>
            </w:r>
          </w:p>
        </w:tc>
        <w:tc>
          <w:tcPr>
            <w:tcW w:w="960" w:type="dxa"/>
            <w:tcBorders>
              <w:top w:val="nil"/>
              <w:left w:val="nil"/>
              <w:bottom w:val="single" w:sz="4" w:space="0" w:color="auto"/>
              <w:right w:val="single" w:sz="4" w:space="0" w:color="auto"/>
            </w:tcBorders>
            <w:shd w:val="clear" w:color="000000" w:fill="E2EFDA"/>
            <w:noWrap/>
            <w:vAlign w:val="center"/>
            <w:hideMark/>
          </w:tcPr>
          <w:p w14:paraId="04DD75C8"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Różnica</w:t>
            </w:r>
          </w:p>
        </w:tc>
      </w:tr>
      <w:tr w:rsidR="003516B0" w:rsidRPr="003516B0" w14:paraId="627B3CD2" w14:textId="77777777" w:rsidTr="003516B0">
        <w:trPr>
          <w:trHeight w:val="300"/>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928DC5E"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Liczba szkół prowadzonych przez gminę</w:t>
            </w:r>
          </w:p>
        </w:tc>
        <w:tc>
          <w:tcPr>
            <w:tcW w:w="1140" w:type="dxa"/>
            <w:tcBorders>
              <w:top w:val="nil"/>
              <w:left w:val="nil"/>
              <w:bottom w:val="single" w:sz="4" w:space="0" w:color="auto"/>
              <w:right w:val="single" w:sz="4" w:space="0" w:color="auto"/>
            </w:tcBorders>
            <w:shd w:val="clear" w:color="auto" w:fill="auto"/>
            <w:noWrap/>
            <w:vAlign w:val="center"/>
            <w:hideMark/>
          </w:tcPr>
          <w:p w14:paraId="5F9B03FF"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7</w:t>
            </w:r>
          </w:p>
        </w:tc>
        <w:tc>
          <w:tcPr>
            <w:tcW w:w="1140" w:type="dxa"/>
            <w:tcBorders>
              <w:top w:val="nil"/>
              <w:left w:val="nil"/>
              <w:bottom w:val="single" w:sz="4" w:space="0" w:color="auto"/>
              <w:right w:val="single" w:sz="4" w:space="0" w:color="auto"/>
            </w:tcBorders>
            <w:shd w:val="clear" w:color="auto" w:fill="auto"/>
            <w:noWrap/>
            <w:vAlign w:val="center"/>
            <w:hideMark/>
          </w:tcPr>
          <w:p w14:paraId="58F54585"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7</w:t>
            </w:r>
          </w:p>
        </w:tc>
        <w:tc>
          <w:tcPr>
            <w:tcW w:w="820" w:type="dxa"/>
            <w:tcBorders>
              <w:top w:val="nil"/>
              <w:left w:val="nil"/>
              <w:bottom w:val="single" w:sz="4" w:space="0" w:color="auto"/>
              <w:right w:val="single" w:sz="4" w:space="0" w:color="auto"/>
            </w:tcBorders>
            <w:shd w:val="clear" w:color="auto" w:fill="auto"/>
            <w:noWrap/>
            <w:vAlign w:val="center"/>
            <w:hideMark/>
          </w:tcPr>
          <w:p w14:paraId="5478F122"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1240" w:type="dxa"/>
            <w:tcBorders>
              <w:top w:val="nil"/>
              <w:left w:val="nil"/>
              <w:bottom w:val="single" w:sz="4" w:space="0" w:color="auto"/>
              <w:right w:val="single" w:sz="4" w:space="0" w:color="auto"/>
            </w:tcBorders>
            <w:shd w:val="clear" w:color="auto" w:fill="auto"/>
            <w:noWrap/>
            <w:vAlign w:val="center"/>
            <w:hideMark/>
          </w:tcPr>
          <w:p w14:paraId="3EC77BD2"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6</w:t>
            </w:r>
          </w:p>
        </w:tc>
        <w:tc>
          <w:tcPr>
            <w:tcW w:w="1120" w:type="dxa"/>
            <w:tcBorders>
              <w:top w:val="nil"/>
              <w:left w:val="nil"/>
              <w:bottom w:val="single" w:sz="4" w:space="0" w:color="auto"/>
              <w:right w:val="single" w:sz="4" w:space="0" w:color="auto"/>
            </w:tcBorders>
            <w:shd w:val="clear" w:color="auto" w:fill="auto"/>
            <w:noWrap/>
            <w:vAlign w:val="center"/>
            <w:hideMark/>
          </w:tcPr>
          <w:p w14:paraId="05E5F24C"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6</w:t>
            </w:r>
          </w:p>
        </w:tc>
        <w:tc>
          <w:tcPr>
            <w:tcW w:w="820" w:type="dxa"/>
            <w:tcBorders>
              <w:top w:val="nil"/>
              <w:left w:val="nil"/>
              <w:bottom w:val="single" w:sz="4" w:space="0" w:color="auto"/>
              <w:right w:val="single" w:sz="4" w:space="0" w:color="auto"/>
            </w:tcBorders>
            <w:shd w:val="clear" w:color="auto" w:fill="auto"/>
            <w:noWrap/>
            <w:vAlign w:val="center"/>
            <w:hideMark/>
          </w:tcPr>
          <w:p w14:paraId="618CFA44"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1160" w:type="dxa"/>
            <w:tcBorders>
              <w:top w:val="nil"/>
              <w:left w:val="nil"/>
              <w:bottom w:val="single" w:sz="4" w:space="0" w:color="auto"/>
              <w:right w:val="single" w:sz="4" w:space="0" w:color="auto"/>
            </w:tcBorders>
            <w:shd w:val="clear" w:color="auto" w:fill="auto"/>
            <w:noWrap/>
            <w:vAlign w:val="center"/>
            <w:hideMark/>
          </w:tcPr>
          <w:p w14:paraId="7869E66E"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8</w:t>
            </w:r>
          </w:p>
        </w:tc>
        <w:tc>
          <w:tcPr>
            <w:tcW w:w="1180" w:type="dxa"/>
            <w:tcBorders>
              <w:top w:val="nil"/>
              <w:left w:val="nil"/>
              <w:bottom w:val="single" w:sz="4" w:space="0" w:color="auto"/>
              <w:right w:val="single" w:sz="4" w:space="0" w:color="auto"/>
            </w:tcBorders>
            <w:shd w:val="clear" w:color="auto" w:fill="auto"/>
            <w:noWrap/>
            <w:vAlign w:val="center"/>
            <w:hideMark/>
          </w:tcPr>
          <w:p w14:paraId="11BA011A"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6</w:t>
            </w:r>
          </w:p>
        </w:tc>
        <w:tc>
          <w:tcPr>
            <w:tcW w:w="960" w:type="dxa"/>
            <w:tcBorders>
              <w:top w:val="nil"/>
              <w:left w:val="nil"/>
              <w:bottom w:val="single" w:sz="4" w:space="0" w:color="auto"/>
              <w:right w:val="single" w:sz="4" w:space="0" w:color="auto"/>
            </w:tcBorders>
            <w:shd w:val="clear" w:color="auto" w:fill="auto"/>
            <w:noWrap/>
            <w:vAlign w:val="center"/>
            <w:hideMark/>
          </w:tcPr>
          <w:p w14:paraId="27C8EEBB"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-2</w:t>
            </w:r>
          </w:p>
        </w:tc>
      </w:tr>
      <w:tr w:rsidR="003516B0" w:rsidRPr="003516B0" w14:paraId="4B901C75" w14:textId="77777777" w:rsidTr="003516B0">
        <w:trPr>
          <w:trHeight w:val="300"/>
        </w:trPr>
        <w:tc>
          <w:tcPr>
            <w:tcW w:w="5240" w:type="dxa"/>
            <w:tcBorders>
              <w:top w:val="nil"/>
              <w:left w:val="single" w:sz="4" w:space="0" w:color="auto"/>
              <w:bottom w:val="single" w:sz="4" w:space="0" w:color="auto"/>
              <w:right w:val="single" w:sz="4" w:space="0" w:color="auto"/>
            </w:tcBorders>
            <w:shd w:val="clear" w:color="000000" w:fill="FFF2CC"/>
            <w:noWrap/>
            <w:vAlign w:val="center"/>
            <w:hideMark/>
          </w:tcPr>
          <w:p w14:paraId="2CD929AB"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Liczba szkół prowadzonych przez inne podmioty</w:t>
            </w:r>
          </w:p>
        </w:tc>
        <w:tc>
          <w:tcPr>
            <w:tcW w:w="1140" w:type="dxa"/>
            <w:tcBorders>
              <w:top w:val="nil"/>
              <w:left w:val="nil"/>
              <w:bottom w:val="single" w:sz="4" w:space="0" w:color="auto"/>
              <w:right w:val="single" w:sz="4" w:space="0" w:color="auto"/>
            </w:tcBorders>
            <w:shd w:val="clear" w:color="000000" w:fill="FFF2CC"/>
            <w:noWrap/>
            <w:vAlign w:val="center"/>
            <w:hideMark/>
          </w:tcPr>
          <w:p w14:paraId="222055BF"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3</w:t>
            </w:r>
          </w:p>
        </w:tc>
        <w:tc>
          <w:tcPr>
            <w:tcW w:w="1140" w:type="dxa"/>
            <w:tcBorders>
              <w:top w:val="nil"/>
              <w:left w:val="nil"/>
              <w:bottom w:val="single" w:sz="4" w:space="0" w:color="auto"/>
              <w:right w:val="single" w:sz="4" w:space="0" w:color="auto"/>
            </w:tcBorders>
            <w:shd w:val="clear" w:color="000000" w:fill="FFF2CC"/>
            <w:noWrap/>
            <w:vAlign w:val="center"/>
            <w:hideMark/>
          </w:tcPr>
          <w:p w14:paraId="4D8644F2"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2</w:t>
            </w:r>
          </w:p>
        </w:tc>
        <w:tc>
          <w:tcPr>
            <w:tcW w:w="820" w:type="dxa"/>
            <w:tcBorders>
              <w:top w:val="nil"/>
              <w:left w:val="nil"/>
              <w:bottom w:val="single" w:sz="4" w:space="0" w:color="auto"/>
              <w:right w:val="single" w:sz="4" w:space="0" w:color="auto"/>
            </w:tcBorders>
            <w:shd w:val="clear" w:color="000000" w:fill="FFF2CC"/>
            <w:noWrap/>
            <w:vAlign w:val="center"/>
            <w:hideMark/>
          </w:tcPr>
          <w:p w14:paraId="330FD979"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-1</w:t>
            </w:r>
          </w:p>
        </w:tc>
        <w:tc>
          <w:tcPr>
            <w:tcW w:w="1240" w:type="dxa"/>
            <w:tcBorders>
              <w:top w:val="nil"/>
              <w:left w:val="nil"/>
              <w:bottom w:val="single" w:sz="4" w:space="0" w:color="auto"/>
              <w:right w:val="single" w:sz="4" w:space="0" w:color="auto"/>
            </w:tcBorders>
            <w:shd w:val="clear" w:color="000000" w:fill="FFF2CC"/>
            <w:noWrap/>
            <w:vAlign w:val="center"/>
            <w:hideMark/>
          </w:tcPr>
          <w:p w14:paraId="0216BD78"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1120" w:type="dxa"/>
            <w:tcBorders>
              <w:top w:val="nil"/>
              <w:left w:val="nil"/>
              <w:bottom w:val="single" w:sz="4" w:space="0" w:color="auto"/>
              <w:right w:val="single" w:sz="4" w:space="0" w:color="auto"/>
            </w:tcBorders>
            <w:shd w:val="clear" w:color="000000" w:fill="FFF2CC"/>
            <w:noWrap/>
            <w:vAlign w:val="center"/>
            <w:hideMark/>
          </w:tcPr>
          <w:p w14:paraId="3D6F5526"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820" w:type="dxa"/>
            <w:tcBorders>
              <w:top w:val="nil"/>
              <w:left w:val="nil"/>
              <w:bottom w:val="single" w:sz="4" w:space="0" w:color="auto"/>
              <w:right w:val="single" w:sz="4" w:space="0" w:color="auto"/>
            </w:tcBorders>
            <w:shd w:val="clear" w:color="000000" w:fill="FFF2CC"/>
            <w:noWrap/>
            <w:vAlign w:val="center"/>
            <w:hideMark/>
          </w:tcPr>
          <w:p w14:paraId="73226141"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1160" w:type="dxa"/>
            <w:tcBorders>
              <w:top w:val="nil"/>
              <w:left w:val="nil"/>
              <w:bottom w:val="single" w:sz="4" w:space="0" w:color="auto"/>
              <w:right w:val="single" w:sz="4" w:space="0" w:color="auto"/>
            </w:tcBorders>
            <w:shd w:val="clear" w:color="000000" w:fill="FFF2CC"/>
            <w:noWrap/>
            <w:vAlign w:val="center"/>
            <w:hideMark/>
          </w:tcPr>
          <w:p w14:paraId="08F9F247"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1180" w:type="dxa"/>
            <w:tcBorders>
              <w:top w:val="nil"/>
              <w:left w:val="nil"/>
              <w:bottom w:val="single" w:sz="4" w:space="0" w:color="auto"/>
              <w:right w:val="single" w:sz="4" w:space="0" w:color="auto"/>
            </w:tcBorders>
            <w:shd w:val="clear" w:color="000000" w:fill="FFF2CC"/>
            <w:noWrap/>
            <w:vAlign w:val="center"/>
            <w:hideMark/>
          </w:tcPr>
          <w:p w14:paraId="77D0446A"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000000" w:fill="FFF2CC"/>
            <w:noWrap/>
            <w:vAlign w:val="center"/>
            <w:hideMark/>
          </w:tcPr>
          <w:p w14:paraId="0BDD804F"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r>
      <w:tr w:rsidR="003516B0" w:rsidRPr="003516B0" w14:paraId="384319F0" w14:textId="77777777" w:rsidTr="003516B0">
        <w:trPr>
          <w:trHeight w:val="300"/>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72A09276"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Liczba przedszkoli prowadzonych przez gminę</w:t>
            </w:r>
          </w:p>
        </w:tc>
        <w:tc>
          <w:tcPr>
            <w:tcW w:w="1140" w:type="dxa"/>
            <w:tcBorders>
              <w:top w:val="nil"/>
              <w:left w:val="nil"/>
              <w:bottom w:val="single" w:sz="4" w:space="0" w:color="auto"/>
              <w:right w:val="single" w:sz="4" w:space="0" w:color="auto"/>
            </w:tcBorders>
            <w:shd w:val="clear" w:color="auto" w:fill="auto"/>
            <w:noWrap/>
            <w:vAlign w:val="center"/>
            <w:hideMark/>
          </w:tcPr>
          <w:p w14:paraId="151FB088"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1140" w:type="dxa"/>
            <w:tcBorders>
              <w:top w:val="nil"/>
              <w:left w:val="nil"/>
              <w:bottom w:val="single" w:sz="4" w:space="0" w:color="auto"/>
              <w:right w:val="single" w:sz="4" w:space="0" w:color="auto"/>
            </w:tcBorders>
            <w:shd w:val="clear" w:color="auto" w:fill="auto"/>
            <w:noWrap/>
            <w:vAlign w:val="center"/>
            <w:hideMark/>
          </w:tcPr>
          <w:p w14:paraId="7BC40807"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1</w:t>
            </w:r>
          </w:p>
        </w:tc>
        <w:tc>
          <w:tcPr>
            <w:tcW w:w="820" w:type="dxa"/>
            <w:tcBorders>
              <w:top w:val="nil"/>
              <w:left w:val="nil"/>
              <w:bottom w:val="single" w:sz="4" w:space="0" w:color="auto"/>
              <w:right w:val="single" w:sz="4" w:space="0" w:color="auto"/>
            </w:tcBorders>
            <w:shd w:val="clear" w:color="auto" w:fill="auto"/>
            <w:noWrap/>
            <w:vAlign w:val="center"/>
            <w:hideMark/>
          </w:tcPr>
          <w:p w14:paraId="2A74DE58"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1</w:t>
            </w:r>
          </w:p>
        </w:tc>
        <w:tc>
          <w:tcPr>
            <w:tcW w:w="1240" w:type="dxa"/>
            <w:tcBorders>
              <w:top w:val="nil"/>
              <w:left w:val="nil"/>
              <w:bottom w:val="single" w:sz="4" w:space="0" w:color="auto"/>
              <w:right w:val="single" w:sz="4" w:space="0" w:color="auto"/>
            </w:tcBorders>
            <w:shd w:val="clear" w:color="auto" w:fill="auto"/>
            <w:noWrap/>
            <w:vAlign w:val="center"/>
            <w:hideMark/>
          </w:tcPr>
          <w:p w14:paraId="60829BBA"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3</w:t>
            </w:r>
          </w:p>
        </w:tc>
        <w:tc>
          <w:tcPr>
            <w:tcW w:w="1120" w:type="dxa"/>
            <w:tcBorders>
              <w:top w:val="nil"/>
              <w:left w:val="nil"/>
              <w:bottom w:val="single" w:sz="4" w:space="0" w:color="auto"/>
              <w:right w:val="single" w:sz="4" w:space="0" w:color="auto"/>
            </w:tcBorders>
            <w:shd w:val="clear" w:color="auto" w:fill="auto"/>
            <w:noWrap/>
            <w:vAlign w:val="center"/>
            <w:hideMark/>
          </w:tcPr>
          <w:p w14:paraId="0D9D0C89"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6</w:t>
            </w:r>
          </w:p>
        </w:tc>
        <w:tc>
          <w:tcPr>
            <w:tcW w:w="820" w:type="dxa"/>
            <w:tcBorders>
              <w:top w:val="nil"/>
              <w:left w:val="nil"/>
              <w:bottom w:val="single" w:sz="4" w:space="0" w:color="auto"/>
              <w:right w:val="single" w:sz="4" w:space="0" w:color="auto"/>
            </w:tcBorders>
            <w:shd w:val="clear" w:color="auto" w:fill="auto"/>
            <w:noWrap/>
            <w:vAlign w:val="center"/>
            <w:hideMark/>
          </w:tcPr>
          <w:p w14:paraId="5CF68EB4"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3</w:t>
            </w:r>
          </w:p>
        </w:tc>
        <w:tc>
          <w:tcPr>
            <w:tcW w:w="1160" w:type="dxa"/>
            <w:tcBorders>
              <w:top w:val="nil"/>
              <w:left w:val="nil"/>
              <w:bottom w:val="single" w:sz="4" w:space="0" w:color="auto"/>
              <w:right w:val="single" w:sz="4" w:space="0" w:color="auto"/>
            </w:tcBorders>
            <w:shd w:val="clear" w:color="auto" w:fill="auto"/>
            <w:noWrap/>
            <w:vAlign w:val="center"/>
            <w:hideMark/>
          </w:tcPr>
          <w:p w14:paraId="79CD6C4C" w14:textId="0CD2E138" w:rsidR="003516B0" w:rsidRPr="003516B0" w:rsidRDefault="002F2B52" w:rsidP="003516B0">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5</w:t>
            </w:r>
          </w:p>
        </w:tc>
        <w:tc>
          <w:tcPr>
            <w:tcW w:w="1180" w:type="dxa"/>
            <w:tcBorders>
              <w:top w:val="nil"/>
              <w:left w:val="nil"/>
              <w:bottom w:val="single" w:sz="4" w:space="0" w:color="auto"/>
              <w:right w:val="single" w:sz="4" w:space="0" w:color="auto"/>
            </w:tcBorders>
            <w:shd w:val="clear" w:color="auto" w:fill="auto"/>
            <w:noWrap/>
            <w:vAlign w:val="center"/>
            <w:hideMark/>
          </w:tcPr>
          <w:p w14:paraId="58C0A8CD" w14:textId="361CF4DF" w:rsidR="003516B0" w:rsidRPr="003516B0" w:rsidRDefault="002F2B52" w:rsidP="003516B0">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5</w:t>
            </w:r>
          </w:p>
        </w:tc>
        <w:tc>
          <w:tcPr>
            <w:tcW w:w="960" w:type="dxa"/>
            <w:tcBorders>
              <w:top w:val="nil"/>
              <w:left w:val="nil"/>
              <w:bottom w:val="single" w:sz="4" w:space="0" w:color="auto"/>
              <w:right w:val="single" w:sz="4" w:space="0" w:color="auto"/>
            </w:tcBorders>
            <w:shd w:val="clear" w:color="auto" w:fill="auto"/>
            <w:noWrap/>
            <w:vAlign w:val="center"/>
            <w:hideMark/>
          </w:tcPr>
          <w:p w14:paraId="7218B0CA"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r>
      <w:tr w:rsidR="003516B0" w:rsidRPr="003516B0" w14:paraId="68826B0D" w14:textId="77777777" w:rsidTr="003516B0">
        <w:trPr>
          <w:trHeight w:val="300"/>
        </w:trPr>
        <w:tc>
          <w:tcPr>
            <w:tcW w:w="5240" w:type="dxa"/>
            <w:tcBorders>
              <w:top w:val="nil"/>
              <w:left w:val="single" w:sz="4" w:space="0" w:color="auto"/>
              <w:bottom w:val="single" w:sz="4" w:space="0" w:color="auto"/>
              <w:right w:val="single" w:sz="4" w:space="0" w:color="auto"/>
            </w:tcBorders>
            <w:shd w:val="clear" w:color="000000" w:fill="FFF2CC"/>
            <w:noWrap/>
            <w:vAlign w:val="center"/>
            <w:hideMark/>
          </w:tcPr>
          <w:p w14:paraId="0146DD0A"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Liczba przedszkoli prowadzonych przez inne podmioty</w:t>
            </w:r>
          </w:p>
        </w:tc>
        <w:tc>
          <w:tcPr>
            <w:tcW w:w="1140" w:type="dxa"/>
            <w:tcBorders>
              <w:top w:val="nil"/>
              <w:left w:val="nil"/>
              <w:bottom w:val="single" w:sz="4" w:space="0" w:color="auto"/>
              <w:right w:val="single" w:sz="4" w:space="0" w:color="auto"/>
            </w:tcBorders>
            <w:shd w:val="clear" w:color="000000" w:fill="FFF2CC"/>
            <w:noWrap/>
            <w:vAlign w:val="center"/>
            <w:hideMark/>
          </w:tcPr>
          <w:p w14:paraId="169A7BBD"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1140" w:type="dxa"/>
            <w:tcBorders>
              <w:top w:val="nil"/>
              <w:left w:val="nil"/>
              <w:bottom w:val="single" w:sz="4" w:space="0" w:color="auto"/>
              <w:right w:val="single" w:sz="4" w:space="0" w:color="auto"/>
            </w:tcBorders>
            <w:shd w:val="clear" w:color="000000" w:fill="FFF2CC"/>
            <w:noWrap/>
            <w:vAlign w:val="center"/>
            <w:hideMark/>
          </w:tcPr>
          <w:p w14:paraId="3F89B07E"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820" w:type="dxa"/>
            <w:tcBorders>
              <w:top w:val="nil"/>
              <w:left w:val="nil"/>
              <w:bottom w:val="single" w:sz="4" w:space="0" w:color="auto"/>
              <w:right w:val="single" w:sz="4" w:space="0" w:color="auto"/>
            </w:tcBorders>
            <w:shd w:val="clear" w:color="000000" w:fill="FFF2CC"/>
            <w:noWrap/>
            <w:vAlign w:val="center"/>
            <w:hideMark/>
          </w:tcPr>
          <w:p w14:paraId="2044A4E9"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1240" w:type="dxa"/>
            <w:tcBorders>
              <w:top w:val="nil"/>
              <w:left w:val="nil"/>
              <w:bottom w:val="single" w:sz="4" w:space="0" w:color="auto"/>
              <w:right w:val="single" w:sz="4" w:space="0" w:color="auto"/>
            </w:tcBorders>
            <w:shd w:val="clear" w:color="000000" w:fill="FFF2CC"/>
            <w:noWrap/>
            <w:vAlign w:val="center"/>
            <w:hideMark/>
          </w:tcPr>
          <w:p w14:paraId="04773340"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1120" w:type="dxa"/>
            <w:tcBorders>
              <w:top w:val="nil"/>
              <w:left w:val="nil"/>
              <w:bottom w:val="single" w:sz="4" w:space="0" w:color="auto"/>
              <w:right w:val="single" w:sz="4" w:space="0" w:color="auto"/>
            </w:tcBorders>
            <w:shd w:val="clear" w:color="000000" w:fill="FFF2CC"/>
            <w:noWrap/>
            <w:vAlign w:val="center"/>
            <w:hideMark/>
          </w:tcPr>
          <w:p w14:paraId="6BF5BEFE"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1</w:t>
            </w:r>
          </w:p>
        </w:tc>
        <w:tc>
          <w:tcPr>
            <w:tcW w:w="820" w:type="dxa"/>
            <w:tcBorders>
              <w:top w:val="nil"/>
              <w:left w:val="nil"/>
              <w:bottom w:val="single" w:sz="4" w:space="0" w:color="auto"/>
              <w:right w:val="single" w:sz="4" w:space="0" w:color="auto"/>
            </w:tcBorders>
            <w:shd w:val="clear" w:color="000000" w:fill="FFF2CC"/>
            <w:noWrap/>
            <w:vAlign w:val="center"/>
            <w:hideMark/>
          </w:tcPr>
          <w:p w14:paraId="4DACFE93"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1</w:t>
            </w:r>
          </w:p>
        </w:tc>
        <w:tc>
          <w:tcPr>
            <w:tcW w:w="1160" w:type="dxa"/>
            <w:tcBorders>
              <w:top w:val="nil"/>
              <w:left w:val="nil"/>
              <w:bottom w:val="single" w:sz="4" w:space="0" w:color="auto"/>
              <w:right w:val="single" w:sz="4" w:space="0" w:color="auto"/>
            </w:tcBorders>
            <w:shd w:val="clear" w:color="000000" w:fill="FFF2CC"/>
            <w:noWrap/>
            <w:vAlign w:val="center"/>
            <w:hideMark/>
          </w:tcPr>
          <w:p w14:paraId="00AF2140"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1180" w:type="dxa"/>
            <w:tcBorders>
              <w:top w:val="nil"/>
              <w:left w:val="nil"/>
              <w:bottom w:val="single" w:sz="4" w:space="0" w:color="auto"/>
              <w:right w:val="single" w:sz="4" w:space="0" w:color="auto"/>
            </w:tcBorders>
            <w:shd w:val="clear" w:color="000000" w:fill="FFF2CC"/>
            <w:noWrap/>
            <w:vAlign w:val="center"/>
            <w:hideMark/>
          </w:tcPr>
          <w:p w14:paraId="599B518A"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1</w:t>
            </w:r>
          </w:p>
        </w:tc>
        <w:tc>
          <w:tcPr>
            <w:tcW w:w="960" w:type="dxa"/>
            <w:tcBorders>
              <w:top w:val="nil"/>
              <w:left w:val="nil"/>
              <w:bottom w:val="single" w:sz="4" w:space="0" w:color="auto"/>
              <w:right w:val="single" w:sz="4" w:space="0" w:color="auto"/>
            </w:tcBorders>
            <w:shd w:val="clear" w:color="000000" w:fill="FFF2CC"/>
            <w:noWrap/>
            <w:vAlign w:val="center"/>
            <w:hideMark/>
          </w:tcPr>
          <w:p w14:paraId="36940B4D"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1</w:t>
            </w:r>
          </w:p>
        </w:tc>
      </w:tr>
      <w:tr w:rsidR="003516B0" w:rsidRPr="003516B0" w14:paraId="35AFC1FB" w14:textId="77777777" w:rsidTr="003516B0">
        <w:trPr>
          <w:trHeight w:val="300"/>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E51C902"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Liczba żłobków prowadzonych przez gminę</w:t>
            </w:r>
          </w:p>
        </w:tc>
        <w:tc>
          <w:tcPr>
            <w:tcW w:w="1140" w:type="dxa"/>
            <w:tcBorders>
              <w:top w:val="nil"/>
              <w:left w:val="nil"/>
              <w:bottom w:val="single" w:sz="4" w:space="0" w:color="auto"/>
              <w:right w:val="single" w:sz="4" w:space="0" w:color="auto"/>
            </w:tcBorders>
            <w:shd w:val="clear" w:color="auto" w:fill="auto"/>
            <w:noWrap/>
            <w:vAlign w:val="center"/>
            <w:hideMark/>
          </w:tcPr>
          <w:p w14:paraId="52993229"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1140" w:type="dxa"/>
            <w:tcBorders>
              <w:top w:val="nil"/>
              <w:left w:val="nil"/>
              <w:bottom w:val="single" w:sz="4" w:space="0" w:color="auto"/>
              <w:right w:val="single" w:sz="4" w:space="0" w:color="auto"/>
            </w:tcBorders>
            <w:shd w:val="clear" w:color="auto" w:fill="auto"/>
            <w:noWrap/>
            <w:vAlign w:val="center"/>
            <w:hideMark/>
          </w:tcPr>
          <w:p w14:paraId="5A26200A"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1</w:t>
            </w:r>
          </w:p>
        </w:tc>
        <w:tc>
          <w:tcPr>
            <w:tcW w:w="820" w:type="dxa"/>
            <w:tcBorders>
              <w:top w:val="nil"/>
              <w:left w:val="nil"/>
              <w:bottom w:val="single" w:sz="4" w:space="0" w:color="auto"/>
              <w:right w:val="single" w:sz="4" w:space="0" w:color="auto"/>
            </w:tcBorders>
            <w:shd w:val="clear" w:color="auto" w:fill="auto"/>
            <w:noWrap/>
            <w:vAlign w:val="center"/>
            <w:hideMark/>
          </w:tcPr>
          <w:p w14:paraId="03A814F9"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1</w:t>
            </w:r>
          </w:p>
        </w:tc>
        <w:tc>
          <w:tcPr>
            <w:tcW w:w="1240" w:type="dxa"/>
            <w:tcBorders>
              <w:top w:val="nil"/>
              <w:left w:val="nil"/>
              <w:bottom w:val="single" w:sz="4" w:space="0" w:color="auto"/>
              <w:right w:val="single" w:sz="4" w:space="0" w:color="auto"/>
            </w:tcBorders>
            <w:shd w:val="clear" w:color="auto" w:fill="auto"/>
            <w:noWrap/>
            <w:vAlign w:val="center"/>
            <w:hideMark/>
          </w:tcPr>
          <w:p w14:paraId="6239592A"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1120" w:type="dxa"/>
            <w:tcBorders>
              <w:top w:val="nil"/>
              <w:left w:val="nil"/>
              <w:bottom w:val="single" w:sz="4" w:space="0" w:color="auto"/>
              <w:right w:val="single" w:sz="4" w:space="0" w:color="auto"/>
            </w:tcBorders>
            <w:shd w:val="clear" w:color="auto" w:fill="auto"/>
            <w:noWrap/>
            <w:vAlign w:val="center"/>
            <w:hideMark/>
          </w:tcPr>
          <w:p w14:paraId="4D1E8FC0"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1</w:t>
            </w:r>
          </w:p>
        </w:tc>
        <w:tc>
          <w:tcPr>
            <w:tcW w:w="820" w:type="dxa"/>
            <w:tcBorders>
              <w:top w:val="nil"/>
              <w:left w:val="nil"/>
              <w:bottom w:val="single" w:sz="4" w:space="0" w:color="auto"/>
              <w:right w:val="single" w:sz="4" w:space="0" w:color="auto"/>
            </w:tcBorders>
            <w:shd w:val="clear" w:color="auto" w:fill="auto"/>
            <w:noWrap/>
            <w:vAlign w:val="center"/>
            <w:hideMark/>
          </w:tcPr>
          <w:p w14:paraId="287D9D61"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1</w:t>
            </w:r>
          </w:p>
        </w:tc>
        <w:tc>
          <w:tcPr>
            <w:tcW w:w="1160" w:type="dxa"/>
            <w:tcBorders>
              <w:top w:val="nil"/>
              <w:left w:val="nil"/>
              <w:bottom w:val="single" w:sz="4" w:space="0" w:color="auto"/>
              <w:right w:val="single" w:sz="4" w:space="0" w:color="auto"/>
            </w:tcBorders>
            <w:shd w:val="clear" w:color="auto" w:fill="auto"/>
            <w:noWrap/>
            <w:vAlign w:val="center"/>
            <w:hideMark/>
          </w:tcPr>
          <w:p w14:paraId="760B69E7"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1180" w:type="dxa"/>
            <w:tcBorders>
              <w:top w:val="nil"/>
              <w:left w:val="nil"/>
              <w:bottom w:val="single" w:sz="4" w:space="0" w:color="auto"/>
              <w:right w:val="single" w:sz="4" w:space="0" w:color="auto"/>
            </w:tcBorders>
            <w:shd w:val="clear" w:color="auto" w:fill="auto"/>
            <w:noWrap/>
            <w:vAlign w:val="center"/>
            <w:hideMark/>
          </w:tcPr>
          <w:p w14:paraId="2EEAB0B0"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center"/>
            <w:hideMark/>
          </w:tcPr>
          <w:p w14:paraId="7C892DD2"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r>
      <w:tr w:rsidR="003516B0" w:rsidRPr="003516B0" w14:paraId="1B18642B" w14:textId="77777777" w:rsidTr="003516B0">
        <w:trPr>
          <w:trHeight w:val="300"/>
        </w:trPr>
        <w:tc>
          <w:tcPr>
            <w:tcW w:w="5240" w:type="dxa"/>
            <w:tcBorders>
              <w:top w:val="nil"/>
              <w:left w:val="single" w:sz="4" w:space="0" w:color="auto"/>
              <w:bottom w:val="single" w:sz="4" w:space="0" w:color="auto"/>
              <w:right w:val="single" w:sz="4" w:space="0" w:color="auto"/>
            </w:tcBorders>
            <w:shd w:val="clear" w:color="000000" w:fill="FFF2CC"/>
            <w:noWrap/>
            <w:vAlign w:val="center"/>
            <w:hideMark/>
          </w:tcPr>
          <w:p w14:paraId="32B19B38"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Liczba żłobków prowadzonych przez inne podmioty</w:t>
            </w:r>
          </w:p>
        </w:tc>
        <w:tc>
          <w:tcPr>
            <w:tcW w:w="1140" w:type="dxa"/>
            <w:tcBorders>
              <w:top w:val="nil"/>
              <w:left w:val="nil"/>
              <w:bottom w:val="single" w:sz="4" w:space="0" w:color="auto"/>
              <w:right w:val="single" w:sz="4" w:space="0" w:color="auto"/>
            </w:tcBorders>
            <w:shd w:val="clear" w:color="000000" w:fill="FFF2CC"/>
            <w:noWrap/>
            <w:vAlign w:val="center"/>
            <w:hideMark/>
          </w:tcPr>
          <w:p w14:paraId="629C6F6F"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1140" w:type="dxa"/>
            <w:tcBorders>
              <w:top w:val="nil"/>
              <w:left w:val="nil"/>
              <w:bottom w:val="single" w:sz="4" w:space="0" w:color="auto"/>
              <w:right w:val="single" w:sz="4" w:space="0" w:color="auto"/>
            </w:tcBorders>
            <w:shd w:val="clear" w:color="000000" w:fill="FFF2CC"/>
            <w:noWrap/>
            <w:vAlign w:val="center"/>
            <w:hideMark/>
          </w:tcPr>
          <w:p w14:paraId="266BE917"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820" w:type="dxa"/>
            <w:tcBorders>
              <w:top w:val="nil"/>
              <w:left w:val="nil"/>
              <w:bottom w:val="single" w:sz="4" w:space="0" w:color="auto"/>
              <w:right w:val="single" w:sz="4" w:space="0" w:color="auto"/>
            </w:tcBorders>
            <w:shd w:val="clear" w:color="000000" w:fill="FFF2CC"/>
            <w:noWrap/>
            <w:vAlign w:val="center"/>
            <w:hideMark/>
          </w:tcPr>
          <w:p w14:paraId="14D9E330"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1240" w:type="dxa"/>
            <w:tcBorders>
              <w:top w:val="nil"/>
              <w:left w:val="nil"/>
              <w:bottom w:val="single" w:sz="4" w:space="0" w:color="auto"/>
              <w:right w:val="single" w:sz="4" w:space="0" w:color="auto"/>
            </w:tcBorders>
            <w:shd w:val="clear" w:color="000000" w:fill="FFF2CC"/>
            <w:noWrap/>
            <w:vAlign w:val="center"/>
            <w:hideMark/>
          </w:tcPr>
          <w:p w14:paraId="05ED5506"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1120" w:type="dxa"/>
            <w:tcBorders>
              <w:top w:val="nil"/>
              <w:left w:val="nil"/>
              <w:bottom w:val="single" w:sz="4" w:space="0" w:color="auto"/>
              <w:right w:val="single" w:sz="4" w:space="0" w:color="auto"/>
            </w:tcBorders>
            <w:shd w:val="clear" w:color="000000" w:fill="FFF2CC"/>
            <w:noWrap/>
            <w:vAlign w:val="center"/>
            <w:hideMark/>
          </w:tcPr>
          <w:p w14:paraId="7CE37D93"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820" w:type="dxa"/>
            <w:tcBorders>
              <w:top w:val="nil"/>
              <w:left w:val="nil"/>
              <w:bottom w:val="single" w:sz="4" w:space="0" w:color="auto"/>
              <w:right w:val="single" w:sz="4" w:space="0" w:color="auto"/>
            </w:tcBorders>
            <w:shd w:val="clear" w:color="000000" w:fill="FFF2CC"/>
            <w:noWrap/>
            <w:vAlign w:val="center"/>
            <w:hideMark/>
          </w:tcPr>
          <w:p w14:paraId="3E556BA9"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1160" w:type="dxa"/>
            <w:tcBorders>
              <w:top w:val="nil"/>
              <w:left w:val="nil"/>
              <w:bottom w:val="single" w:sz="4" w:space="0" w:color="auto"/>
              <w:right w:val="single" w:sz="4" w:space="0" w:color="auto"/>
            </w:tcBorders>
            <w:shd w:val="clear" w:color="000000" w:fill="FFF2CC"/>
            <w:noWrap/>
            <w:vAlign w:val="center"/>
            <w:hideMark/>
          </w:tcPr>
          <w:p w14:paraId="6E100497"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1180" w:type="dxa"/>
            <w:tcBorders>
              <w:top w:val="nil"/>
              <w:left w:val="nil"/>
              <w:bottom w:val="single" w:sz="4" w:space="0" w:color="auto"/>
              <w:right w:val="single" w:sz="4" w:space="0" w:color="auto"/>
            </w:tcBorders>
            <w:shd w:val="clear" w:color="000000" w:fill="FFF2CC"/>
            <w:noWrap/>
            <w:vAlign w:val="center"/>
            <w:hideMark/>
          </w:tcPr>
          <w:p w14:paraId="778CF8A8"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1</w:t>
            </w:r>
          </w:p>
        </w:tc>
        <w:tc>
          <w:tcPr>
            <w:tcW w:w="960" w:type="dxa"/>
            <w:tcBorders>
              <w:top w:val="nil"/>
              <w:left w:val="nil"/>
              <w:bottom w:val="single" w:sz="4" w:space="0" w:color="auto"/>
              <w:right w:val="single" w:sz="4" w:space="0" w:color="auto"/>
            </w:tcBorders>
            <w:shd w:val="clear" w:color="000000" w:fill="FFF2CC"/>
            <w:noWrap/>
            <w:vAlign w:val="center"/>
            <w:hideMark/>
          </w:tcPr>
          <w:p w14:paraId="762C4322"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1</w:t>
            </w:r>
          </w:p>
        </w:tc>
      </w:tr>
      <w:tr w:rsidR="003516B0" w:rsidRPr="003516B0" w14:paraId="5EFEFDDB" w14:textId="77777777" w:rsidTr="003516B0">
        <w:trPr>
          <w:trHeight w:val="300"/>
        </w:trPr>
        <w:tc>
          <w:tcPr>
            <w:tcW w:w="5240" w:type="dxa"/>
            <w:tcBorders>
              <w:top w:val="nil"/>
              <w:left w:val="nil"/>
              <w:bottom w:val="nil"/>
              <w:right w:val="nil"/>
            </w:tcBorders>
            <w:shd w:val="clear" w:color="auto" w:fill="auto"/>
            <w:noWrap/>
            <w:vAlign w:val="bottom"/>
            <w:hideMark/>
          </w:tcPr>
          <w:p w14:paraId="11C77FFE" w14:textId="77777777" w:rsidR="003516B0" w:rsidRPr="003516B0" w:rsidRDefault="003516B0" w:rsidP="003516B0">
            <w:pPr>
              <w:spacing w:after="0" w:line="240" w:lineRule="auto"/>
              <w:jc w:val="center"/>
              <w:rPr>
                <w:rFonts w:ascii="Calibri" w:eastAsia="Times New Roman" w:hAnsi="Calibri" w:cs="Calibri"/>
                <w:color w:val="000000"/>
                <w:lang w:eastAsia="pl-PL"/>
              </w:rPr>
            </w:pPr>
          </w:p>
        </w:tc>
        <w:tc>
          <w:tcPr>
            <w:tcW w:w="1140" w:type="dxa"/>
            <w:tcBorders>
              <w:top w:val="nil"/>
              <w:left w:val="nil"/>
              <w:bottom w:val="nil"/>
              <w:right w:val="nil"/>
            </w:tcBorders>
            <w:shd w:val="clear" w:color="auto" w:fill="auto"/>
            <w:noWrap/>
            <w:vAlign w:val="bottom"/>
            <w:hideMark/>
          </w:tcPr>
          <w:p w14:paraId="2D85F9DB" w14:textId="77777777" w:rsidR="003516B0" w:rsidRPr="003516B0" w:rsidRDefault="003516B0" w:rsidP="003516B0">
            <w:pPr>
              <w:spacing w:after="0" w:line="240" w:lineRule="auto"/>
              <w:rPr>
                <w:rFonts w:ascii="Times New Roman" w:eastAsia="Times New Roman" w:hAnsi="Times New Roman" w:cs="Times New Roman"/>
                <w:sz w:val="20"/>
                <w:szCs w:val="20"/>
                <w:lang w:eastAsia="pl-PL"/>
              </w:rPr>
            </w:pPr>
          </w:p>
        </w:tc>
        <w:tc>
          <w:tcPr>
            <w:tcW w:w="1140" w:type="dxa"/>
            <w:tcBorders>
              <w:top w:val="nil"/>
              <w:left w:val="nil"/>
              <w:bottom w:val="nil"/>
              <w:right w:val="nil"/>
            </w:tcBorders>
            <w:shd w:val="clear" w:color="auto" w:fill="auto"/>
            <w:noWrap/>
            <w:vAlign w:val="bottom"/>
            <w:hideMark/>
          </w:tcPr>
          <w:p w14:paraId="07CF2473" w14:textId="77777777" w:rsidR="003516B0" w:rsidRPr="003516B0" w:rsidRDefault="003516B0" w:rsidP="003516B0">
            <w:pPr>
              <w:spacing w:after="0" w:line="240" w:lineRule="auto"/>
              <w:rPr>
                <w:rFonts w:ascii="Times New Roman" w:eastAsia="Times New Roman" w:hAnsi="Times New Roman" w:cs="Times New Roman"/>
                <w:sz w:val="20"/>
                <w:szCs w:val="20"/>
                <w:lang w:eastAsia="pl-PL"/>
              </w:rPr>
            </w:pPr>
          </w:p>
        </w:tc>
        <w:tc>
          <w:tcPr>
            <w:tcW w:w="820" w:type="dxa"/>
            <w:tcBorders>
              <w:top w:val="nil"/>
              <w:left w:val="nil"/>
              <w:bottom w:val="nil"/>
              <w:right w:val="nil"/>
            </w:tcBorders>
            <w:shd w:val="clear" w:color="auto" w:fill="auto"/>
            <w:noWrap/>
            <w:vAlign w:val="bottom"/>
            <w:hideMark/>
          </w:tcPr>
          <w:p w14:paraId="30B5F3BF" w14:textId="77777777" w:rsidR="003516B0" w:rsidRPr="003516B0" w:rsidRDefault="003516B0" w:rsidP="003516B0">
            <w:pPr>
              <w:spacing w:after="0" w:line="240" w:lineRule="auto"/>
              <w:rPr>
                <w:rFonts w:ascii="Times New Roman" w:eastAsia="Times New Roman" w:hAnsi="Times New Roman" w:cs="Times New Roman"/>
                <w:sz w:val="20"/>
                <w:szCs w:val="20"/>
                <w:lang w:eastAsia="pl-PL"/>
              </w:rPr>
            </w:pPr>
          </w:p>
        </w:tc>
        <w:tc>
          <w:tcPr>
            <w:tcW w:w="1240" w:type="dxa"/>
            <w:tcBorders>
              <w:top w:val="nil"/>
              <w:left w:val="nil"/>
              <w:bottom w:val="nil"/>
              <w:right w:val="nil"/>
            </w:tcBorders>
            <w:shd w:val="clear" w:color="auto" w:fill="auto"/>
            <w:noWrap/>
            <w:vAlign w:val="bottom"/>
            <w:hideMark/>
          </w:tcPr>
          <w:p w14:paraId="4F54A10E" w14:textId="77777777" w:rsidR="003516B0" w:rsidRPr="003516B0" w:rsidRDefault="003516B0" w:rsidP="003516B0">
            <w:pPr>
              <w:spacing w:after="0" w:line="240" w:lineRule="auto"/>
              <w:rPr>
                <w:rFonts w:ascii="Times New Roman" w:eastAsia="Times New Roman" w:hAnsi="Times New Roman" w:cs="Times New Roman"/>
                <w:sz w:val="20"/>
                <w:szCs w:val="20"/>
                <w:lang w:eastAsia="pl-PL"/>
              </w:rPr>
            </w:pPr>
          </w:p>
        </w:tc>
        <w:tc>
          <w:tcPr>
            <w:tcW w:w="1120" w:type="dxa"/>
            <w:tcBorders>
              <w:top w:val="nil"/>
              <w:left w:val="nil"/>
              <w:bottom w:val="nil"/>
              <w:right w:val="nil"/>
            </w:tcBorders>
            <w:shd w:val="clear" w:color="auto" w:fill="auto"/>
            <w:noWrap/>
            <w:vAlign w:val="bottom"/>
            <w:hideMark/>
          </w:tcPr>
          <w:p w14:paraId="7CB3788A" w14:textId="77777777" w:rsidR="003516B0" w:rsidRPr="003516B0" w:rsidRDefault="003516B0" w:rsidP="003516B0">
            <w:pPr>
              <w:spacing w:after="0" w:line="240" w:lineRule="auto"/>
              <w:rPr>
                <w:rFonts w:ascii="Times New Roman" w:eastAsia="Times New Roman" w:hAnsi="Times New Roman" w:cs="Times New Roman"/>
                <w:sz w:val="20"/>
                <w:szCs w:val="20"/>
                <w:lang w:eastAsia="pl-PL"/>
              </w:rPr>
            </w:pPr>
          </w:p>
        </w:tc>
        <w:tc>
          <w:tcPr>
            <w:tcW w:w="820" w:type="dxa"/>
            <w:tcBorders>
              <w:top w:val="nil"/>
              <w:left w:val="nil"/>
              <w:bottom w:val="nil"/>
              <w:right w:val="nil"/>
            </w:tcBorders>
            <w:shd w:val="clear" w:color="auto" w:fill="auto"/>
            <w:noWrap/>
            <w:vAlign w:val="bottom"/>
            <w:hideMark/>
          </w:tcPr>
          <w:p w14:paraId="0C2439E7" w14:textId="77777777" w:rsidR="003516B0" w:rsidRPr="003516B0" w:rsidRDefault="003516B0" w:rsidP="003516B0">
            <w:pPr>
              <w:spacing w:after="0" w:line="240" w:lineRule="auto"/>
              <w:rPr>
                <w:rFonts w:ascii="Times New Roman" w:eastAsia="Times New Roman" w:hAnsi="Times New Roman" w:cs="Times New Roman"/>
                <w:sz w:val="20"/>
                <w:szCs w:val="20"/>
                <w:lang w:eastAsia="pl-PL"/>
              </w:rPr>
            </w:pPr>
          </w:p>
        </w:tc>
        <w:tc>
          <w:tcPr>
            <w:tcW w:w="1160" w:type="dxa"/>
            <w:tcBorders>
              <w:top w:val="nil"/>
              <w:left w:val="nil"/>
              <w:bottom w:val="nil"/>
              <w:right w:val="nil"/>
            </w:tcBorders>
            <w:shd w:val="clear" w:color="auto" w:fill="auto"/>
            <w:noWrap/>
            <w:vAlign w:val="bottom"/>
            <w:hideMark/>
          </w:tcPr>
          <w:p w14:paraId="64CDF875" w14:textId="77777777" w:rsidR="003516B0" w:rsidRPr="003516B0" w:rsidRDefault="003516B0" w:rsidP="003516B0">
            <w:pPr>
              <w:spacing w:after="0" w:line="240" w:lineRule="auto"/>
              <w:rPr>
                <w:rFonts w:ascii="Times New Roman" w:eastAsia="Times New Roman" w:hAnsi="Times New Roman" w:cs="Times New Roman"/>
                <w:sz w:val="20"/>
                <w:szCs w:val="20"/>
                <w:lang w:eastAsia="pl-PL"/>
              </w:rPr>
            </w:pPr>
          </w:p>
        </w:tc>
        <w:tc>
          <w:tcPr>
            <w:tcW w:w="1180" w:type="dxa"/>
            <w:tcBorders>
              <w:top w:val="nil"/>
              <w:left w:val="nil"/>
              <w:bottom w:val="nil"/>
              <w:right w:val="nil"/>
            </w:tcBorders>
            <w:shd w:val="clear" w:color="auto" w:fill="auto"/>
            <w:noWrap/>
            <w:vAlign w:val="bottom"/>
            <w:hideMark/>
          </w:tcPr>
          <w:p w14:paraId="4CC17A6B" w14:textId="77777777" w:rsidR="003516B0" w:rsidRPr="003516B0" w:rsidRDefault="003516B0" w:rsidP="003516B0">
            <w:pPr>
              <w:spacing w:after="0" w:line="240" w:lineRule="auto"/>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bottom"/>
            <w:hideMark/>
          </w:tcPr>
          <w:p w14:paraId="35823383" w14:textId="77777777" w:rsidR="003516B0" w:rsidRPr="003516B0" w:rsidRDefault="003516B0" w:rsidP="003516B0">
            <w:pPr>
              <w:spacing w:after="0" w:line="240" w:lineRule="auto"/>
              <w:rPr>
                <w:rFonts w:ascii="Times New Roman" w:eastAsia="Times New Roman" w:hAnsi="Times New Roman" w:cs="Times New Roman"/>
                <w:sz w:val="20"/>
                <w:szCs w:val="20"/>
                <w:lang w:eastAsia="pl-PL"/>
              </w:rPr>
            </w:pPr>
          </w:p>
        </w:tc>
      </w:tr>
      <w:tr w:rsidR="003516B0" w:rsidRPr="003516B0" w14:paraId="69A00B8C" w14:textId="77777777" w:rsidTr="003516B0">
        <w:trPr>
          <w:trHeight w:val="300"/>
        </w:trPr>
        <w:tc>
          <w:tcPr>
            <w:tcW w:w="5240"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75DAF85"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Wyszczególnienie</w:t>
            </w:r>
          </w:p>
        </w:tc>
        <w:tc>
          <w:tcPr>
            <w:tcW w:w="3100" w:type="dxa"/>
            <w:gridSpan w:val="3"/>
            <w:tcBorders>
              <w:top w:val="single" w:sz="4" w:space="0" w:color="auto"/>
              <w:left w:val="nil"/>
              <w:bottom w:val="single" w:sz="4" w:space="0" w:color="auto"/>
              <w:right w:val="single" w:sz="4" w:space="0" w:color="auto"/>
            </w:tcBorders>
            <w:shd w:val="clear" w:color="000000" w:fill="E2EFDA"/>
            <w:noWrap/>
            <w:vAlign w:val="center"/>
            <w:hideMark/>
          </w:tcPr>
          <w:p w14:paraId="60236FE9"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Gmina Piekoszów</w:t>
            </w:r>
          </w:p>
        </w:tc>
        <w:tc>
          <w:tcPr>
            <w:tcW w:w="3180" w:type="dxa"/>
            <w:gridSpan w:val="3"/>
            <w:tcBorders>
              <w:top w:val="single" w:sz="4" w:space="0" w:color="auto"/>
              <w:left w:val="nil"/>
              <w:bottom w:val="single" w:sz="4" w:space="0" w:color="auto"/>
              <w:right w:val="single" w:sz="4" w:space="0" w:color="auto"/>
            </w:tcBorders>
            <w:shd w:val="clear" w:color="000000" w:fill="E2EFDA"/>
            <w:noWrap/>
            <w:vAlign w:val="center"/>
            <w:hideMark/>
          </w:tcPr>
          <w:p w14:paraId="4A891B61"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Gmina Sobków</w:t>
            </w:r>
          </w:p>
        </w:tc>
        <w:tc>
          <w:tcPr>
            <w:tcW w:w="3300" w:type="dxa"/>
            <w:gridSpan w:val="3"/>
            <w:tcBorders>
              <w:top w:val="single" w:sz="4" w:space="0" w:color="auto"/>
              <w:left w:val="nil"/>
              <w:bottom w:val="single" w:sz="4" w:space="0" w:color="auto"/>
              <w:right w:val="single" w:sz="4" w:space="0" w:color="auto"/>
            </w:tcBorders>
            <w:shd w:val="clear" w:color="000000" w:fill="E2EFDA"/>
            <w:noWrap/>
            <w:vAlign w:val="center"/>
            <w:hideMark/>
          </w:tcPr>
          <w:p w14:paraId="08EC3AFF"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Razem</w:t>
            </w:r>
          </w:p>
        </w:tc>
      </w:tr>
      <w:tr w:rsidR="003516B0" w:rsidRPr="003516B0" w14:paraId="2649F3CB" w14:textId="77777777" w:rsidTr="001901F9">
        <w:trPr>
          <w:trHeight w:val="116"/>
        </w:trPr>
        <w:tc>
          <w:tcPr>
            <w:tcW w:w="5240" w:type="dxa"/>
            <w:vMerge/>
            <w:tcBorders>
              <w:top w:val="single" w:sz="4" w:space="0" w:color="auto"/>
              <w:left w:val="single" w:sz="4" w:space="0" w:color="auto"/>
              <w:bottom w:val="single" w:sz="4" w:space="0" w:color="auto"/>
              <w:right w:val="single" w:sz="4" w:space="0" w:color="auto"/>
            </w:tcBorders>
            <w:vAlign w:val="center"/>
            <w:hideMark/>
          </w:tcPr>
          <w:p w14:paraId="3BE7DB91" w14:textId="77777777" w:rsidR="003516B0" w:rsidRPr="003516B0" w:rsidRDefault="003516B0" w:rsidP="003516B0">
            <w:pPr>
              <w:spacing w:after="0" w:line="240" w:lineRule="auto"/>
              <w:rPr>
                <w:rFonts w:ascii="Calibri" w:eastAsia="Times New Roman" w:hAnsi="Calibri" w:cs="Calibri"/>
                <w:color w:val="000000"/>
                <w:lang w:eastAsia="pl-PL"/>
              </w:rPr>
            </w:pPr>
          </w:p>
        </w:tc>
        <w:tc>
          <w:tcPr>
            <w:tcW w:w="1140" w:type="dxa"/>
            <w:tcBorders>
              <w:top w:val="nil"/>
              <w:left w:val="nil"/>
              <w:bottom w:val="single" w:sz="4" w:space="0" w:color="auto"/>
              <w:right w:val="single" w:sz="4" w:space="0" w:color="auto"/>
            </w:tcBorders>
            <w:shd w:val="clear" w:color="000000" w:fill="E2EFDA"/>
            <w:vAlign w:val="center"/>
            <w:hideMark/>
          </w:tcPr>
          <w:p w14:paraId="48DF1E1F"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rok szkolny 2011/2012</w:t>
            </w:r>
          </w:p>
        </w:tc>
        <w:tc>
          <w:tcPr>
            <w:tcW w:w="1140" w:type="dxa"/>
            <w:tcBorders>
              <w:top w:val="nil"/>
              <w:left w:val="nil"/>
              <w:bottom w:val="single" w:sz="4" w:space="0" w:color="auto"/>
              <w:right w:val="single" w:sz="4" w:space="0" w:color="auto"/>
            </w:tcBorders>
            <w:shd w:val="clear" w:color="000000" w:fill="E2EFDA"/>
            <w:vAlign w:val="center"/>
            <w:hideMark/>
          </w:tcPr>
          <w:p w14:paraId="329359F0"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rok szkolny 2020/2021</w:t>
            </w:r>
          </w:p>
        </w:tc>
        <w:tc>
          <w:tcPr>
            <w:tcW w:w="820" w:type="dxa"/>
            <w:tcBorders>
              <w:top w:val="nil"/>
              <w:left w:val="nil"/>
              <w:bottom w:val="single" w:sz="4" w:space="0" w:color="auto"/>
              <w:right w:val="single" w:sz="4" w:space="0" w:color="auto"/>
            </w:tcBorders>
            <w:shd w:val="clear" w:color="000000" w:fill="E2EFDA"/>
            <w:noWrap/>
            <w:vAlign w:val="center"/>
            <w:hideMark/>
          </w:tcPr>
          <w:p w14:paraId="59EE1B63"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Różnica</w:t>
            </w:r>
          </w:p>
        </w:tc>
        <w:tc>
          <w:tcPr>
            <w:tcW w:w="1240" w:type="dxa"/>
            <w:tcBorders>
              <w:top w:val="nil"/>
              <w:left w:val="nil"/>
              <w:bottom w:val="single" w:sz="4" w:space="0" w:color="auto"/>
              <w:right w:val="single" w:sz="4" w:space="0" w:color="auto"/>
            </w:tcBorders>
            <w:shd w:val="clear" w:color="000000" w:fill="E2EFDA"/>
            <w:vAlign w:val="center"/>
            <w:hideMark/>
          </w:tcPr>
          <w:p w14:paraId="1E9D7E95"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rok szkolny 2011/2012</w:t>
            </w:r>
          </w:p>
        </w:tc>
        <w:tc>
          <w:tcPr>
            <w:tcW w:w="1120" w:type="dxa"/>
            <w:tcBorders>
              <w:top w:val="nil"/>
              <w:left w:val="nil"/>
              <w:bottom w:val="single" w:sz="4" w:space="0" w:color="auto"/>
              <w:right w:val="single" w:sz="4" w:space="0" w:color="auto"/>
            </w:tcBorders>
            <w:shd w:val="clear" w:color="000000" w:fill="E2EFDA"/>
            <w:vAlign w:val="center"/>
            <w:hideMark/>
          </w:tcPr>
          <w:p w14:paraId="1B0DD6E6"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rok szkolny 2020/2021</w:t>
            </w:r>
          </w:p>
        </w:tc>
        <w:tc>
          <w:tcPr>
            <w:tcW w:w="820" w:type="dxa"/>
            <w:tcBorders>
              <w:top w:val="nil"/>
              <w:left w:val="nil"/>
              <w:bottom w:val="single" w:sz="4" w:space="0" w:color="auto"/>
              <w:right w:val="single" w:sz="4" w:space="0" w:color="auto"/>
            </w:tcBorders>
            <w:shd w:val="clear" w:color="000000" w:fill="E2EFDA"/>
            <w:noWrap/>
            <w:vAlign w:val="center"/>
            <w:hideMark/>
          </w:tcPr>
          <w:p w14:paraId="7CF9F4F1"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Różnica</w:t>
            </w:r>
          </w:p>
        </w:tc>
        <w:tc>
          <w:tcPr>
            <w:tcW w:w="1160" w:type="dxa"/>
            <w:tcBorders>
              <w:top w:val="nil"/>
              <w:left w:val="nil"/>
              <w:bottom w:val="single" w:sz="4" w:space="0" w:color="auto"/>
              <w:right w:val="single" w:sz="4" w:space="0" w:color="auto"/>
            </w:tcBorders>
            <w:shd w:val="clear" w:color="000000" w:fill="E2EFDA"/>
            <w:vAlign w:val="center"/>
            <w:hideMark/>
          </w:tcPr>
          <w:p w14:paraId="1C36B505"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rok szkolny 2011/2012</w:t>
            </w:r>
          </w:p>
        </w:tc>
        <w:tc>
          <w:tcPr>
            <w:tcW w:w="1180" w:type="dxa"/>
            <w:tcBorders>
              <w:top w:val="nil"/>
              <w:left w:val="nil"/>
              <w:bottom w:val="single" w:sz="4" w:space="0" w:color="auto"/>
              <w:right w:val="single" w:sz="4" w:space="0" w:color="auto"/>
            </w:tcBorders>
            <w:shd w:val="clear" w:color="000000" w:fill="E2EFDA"/>
            <w:vAlign w:val="center"/>
            <w:hideMark/>
          </w:tcPr>
          <w:p w14:paraId="79CB30D8"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rok szkolny 2020/2021</w:t>
            </w:r>
          </w:p>
        </w:tc>
        <w:tc>
          <w:tcPr>
            <w:tcW w:w="960" w:type="dxa"/>
            <w:tcBorders>
              <w:top w:val="nil"/>
              <w:left w:val="nil"/>
              <w:bottom w:val="single" w:sz="4" w:space="0" w:color="auto"/>
              <w:right w:val="single" w:sz="4" w:space="0" w:color="auto"/>
            </w:tcBorders>
            <w:shd w:val="clear" w:color="000000" w:fill="E2EFDA"/>
            <w:noWrap/>
            <w:vAlign w:val="center"/>
            <w:hideMark/>
          </w:tcPr>
          <w:p w14:paraId="031DB8DF"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Różnica</w:t>
            </w:r>
          </w:p>
        </w:tc>
      </w:tr>
      <w:tr w:rsidR="003516B0" w:rsidRPr="003516B0" w14:paraId="7E93111F" w14:textId="77777777" w:rsidTr="003516B0">
        <w:trPr>
          <w:trHeight w:val="300"/>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7E1A6FBD"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Liczba szkół prowadzonych przez gminę</w:t>
            </w:r>
          </w:p>
        </w:tc>
        <w:tc>
          <w:tcPr>
            <w:tcW w:w="1140" w:type="dxa"/>
            <w:tcBorders>
              <w:top w:val="nil"/>
              <w:left w:val="nil"/>
              <w:bottom w:val="single" w:sz="4" w:space="0" w:color="auto"/>
              <w:right w:val="single" w:sz="4" w:space="0" w:color="auto"/>
            </w:tcBorders>
            <w:shd w:val="clear" w:color="auto" w:fill="auto"/>
            <w:noWrap/>
            <w:vAlign w:val="center"/>
            <w:hideMark/>
          </w:tcPr>
          <w:p w14:paraId="573D90F5"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8</w:t>
            </w:r>
          </w:p>
        </w:tc>
        <w:tc>
          <w:tcPr>
            <w:tcW w:w="1140" w:type="dxa"/>
            <w:tcBorders>
              <w:top w:val="nil"/>
              <w:left w:val="nil"/>
              <w:bottom w:val="single" w:sz="4" w:space="0" w:color="auto"/>
              <w:right w:val="single" w:sz="4" w:space="0" w:color="auto"/>
            </w:tcBorders>
            <w:shd w:val="clear" w:color="auto" w:fill="auto"/>
            <w:noWrap/>
            <w:vAlign w:val="center"/>
            <w:hideMark/>
          </w:tcPr>
          <w:p w14:paraId="6FEEE509"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8</w:t>
            </w:r>
          </w:p>
        </w:tc>
        <w:tc>
          <w:tcPr>
            <w:tcW w:w="820" w:type="dxa"/>
            <w:tcBorders>
              <w:top w:val="nil"/>
              <w:left w:val="nil"/>
              <w:bottom w:val="single" w:sz="4" w:space="0" w:color="auto"/>
              <w:right w:val="single" w:sz="4" w:space="0" w:color="auto"/>
            </w:tcBorders>
            <w:shd w:val="clear" w:color="auto" w:fill="auto"/>
            <w:noWrap/>
            <w:vAlign w:val="center"/>
            <w:hideMark/>
          </w:tcPr>
          <w:p w14:paraId="3AD588E6"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1240" w:type="dxa"/>
            <w:tcBorders>
              <w:top w:val="nil"/>
              <w:left w:val="nil"/>
              <w:bottom w:val="single" w:sz="4" w:space="0" w:color="auto"/>
              <w:right w:val="single" w:sz="4" w:space="0" w:color="auto"/>
            </w:tcBorders>
            <w:shd w:val="clear" w:color="auto" w:fill="auto"/>
            <w:noWrap/>
            <w:vAlign w:val="center"/>
            <w:hideMark/>
          </w:tcPr>
          <w:p w14:paraId="2CF1B87F"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9</w:t>
            </w:r>
          </w:p>
        </w:tc>
        <w:tc>
          <w:tcPr>
            <w:tcW w:w="1120" w:type="dxa"/>
            <w:tcBorders>
              <w:top w:val="nil"/>
              <w:left w:val="nil"/>
              <w:bottom w:val="single" w:sz="4" w:space="0" w:color="auto"/>
              <w:right w:val="single" w:sz="4" w:space="0" w:color="auto"/>
            </w:tcBorders>
            <w:shd w:val="clear" w:color="auto" w:fill="auto"/>
            <w:noWrap/>
            <w:vAlign w:val="center"/>
            <w:hideMark/>
          </w:tcPr>
          <w:p w14:paraId="503FAAEA"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8</w:t>
            </w:r>
          </w:p>
        </w:tc>
        <w:tc>
          <w:tcPr>
            <w:tcW w:w="820" w:type="dxa"/>
            <w:tcBorders>
              <w:top w:val="nil"/>
              <w:left w:val="nil"/>
              <w:bottom w:val="single" w:sz="4" w:space="0" w:color="auto"/>
              <w:right w:val="single" w:sz="4" w:space="0" w:color="auto"/>
            </w:tcBorders>
            <w:shd w:val="clear" w:color="auto" w:fill="auto"/>
            <w:noWrap/>
            <w:vAlign w:val="center"/>
            <w:hideMark/>
          </w:tcPr>
          <w:p w14:paraId="358CB77D"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-1</w:t>
            </w:r>
          </w:p>
        </w:tc>
        <w:tc>
          <w:tcPr>
            <w:tcW w:w="1160" w:type="dxa"/>
            <w:tcBorders>
              <w:top w:val="nil"/>
              <w:left w:val="nil"/>
              <w:bottom w:val="single" w:sz="4" w:space="0" w:color="auto"/>
              <w:right w:val="single" w:sz="4" w:space="0" w:color="auto"/>
            </w:tcBorders>
            <w:shd w:val="clear" w:color="auto" w:fill="auto"/>
            <w:noWrap/>
            <w:vAlign w:val="bottom"/>
            <w:hideMark/>
          </w:tcPr>
          <w:p w14:paraId="72680023"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38</w:t>
            </w:r>
          </w:p>
        </w:tc>
        <w:tc>
          <w:tcPr>
            <w:tcW w:w="1180" w:type="dxa"/>
            <w:tcBorders>
              <w:top w:val="nil"/>
              <w:left w:val="nil"/>
              <w:bottom w:val="single" w:sz="4" w:space="0" w:color="auto"/>
              <w:right w:val="single" w:sz="4" w:space="0" w:color="auto"/>
            </w:tcBorders>
            <w:shd w:val="clear" w:color="auto" w:fill="auto"/>
            <w:noWrap/>
            <w:vAlign w:val="bottom"/>
            <w:hideMark/>
          </w:tcPr>
          <w:p w14:paraId="1ADA34BB"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35</w:t>
            </w:r>
          </w:p>
        </w:tc>
        <w:tc>
          <w:tcPr>
            <w:tcW w:w="960" w:type="dxa"/>
            <w:tcBorders>
              <w:top w:val="nil"/>
              <w:left w:val="nil"/>
              <w:bottom w:val="single" w:sz="4" w:space="0" w:color="auto"/>
              <w:right w:val="single" w:sz="4" w:space="0" w:color="auto"/>
            </w:tcBorders>
            <w:shd w:val="clear" w:color="auto" w:fill="auto"/>
            <w:noWrap/>
            <w:vAlign w:val="bottom"/>
            <w:hideMark/>
          </w:tcPr>
          <w:p w14:paraId="4025A0B5"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-3</w:t>
            </w:r>
          </w:p>
        </w:tc>
      </w:tr>
      <w:tr w:rsidR="003516B0" w:rsidRPr="003516B0" w14:paraId="1E28BB9D" w14:textId="77777777" w:rsidTr="003516B0">
        <w:trPr>
          <w:trHeight w:val="300"/>
        </w:trPr>
        <w:tc>
          <w:tcPr>
            <w:tcW w:w="5240" w:type="dxa"/>
            <w:tcBorders>
              <w:top w:val="nil"/>
              <w:left w:val="single" w:sz="4" w:space="0" w:color="auto"/>
              <w:bottom w:val="single" w:sz="4" w:space="0" w:color="auto"/>
              <w:right w:val="single" w:sz="4" w:space="0" w:color="auto"/>
            </w:tcBorders>
            <w:shd w:val="clear" w:color="000000" w:fill="FFF2CC"/>
            <w:noWrap/>
            <w:vAlign w:val="center"/>
            <w:hideMark/>
          </w:tcPr>
          <w:p w14:paraId="6B04DC81"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Liczba szkół prowadzonych przez inne podmioty</w:t>
            </w:r>
          </w:p>
        </w:tc>
        <w:tc>
          <w:tcPr>
            <w:tcW w:w="1140" w:type="dxa"/>
            <w:tcBorders>
              <w:top w:val="nil"/>
              <w:left w:val="nil"/>
              <w:bottom w:val="single" w:sz="4" w:space="0" w:color="auto"/>
              <w:right w:val="single" w:sz="4" w:space="0" w:color="auto"/>
            </w:tcBorders>
            <w:shd w:val="clear" w:color="000000" w:fill="FFF2CC"/>
            <w:noWrap/>
            <w:vAlign w:val="center"/>
            <w:hideMark/>
          </w:tcPr>
          <w:p w14:paraId="348C1FA6"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1</w:t>
            </w:r>
          </w:p>
        </w:tc>
        <w:tc>
          <w:tcPr>
            <w:tcW w:w="1140" w:type="dxa"/>
            <w:tcBorders>
              <w:top w:val="nil"/>
              <w:left w:val="nil"/>
              <w:bottom w:val="single" w:sz="4" w:space="0" w:color="auto"/>
              <w:right w:val="single" w:sz="4" w:space="0" w:color="auto"/>
            </w:tcBorders>
            <w:shd w:val="clear" w:color="000000" w:fill="FFF2CC"/>
            <w:noWrap/>
            <w:vAlign w:val="center"/>
            <w:hideMark/>
          </w:tcPr>
          <w:p w14:paraId="7EA6F499"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820" w:type="dxa"/>
            <w:tcBorders>
              <w:top w:val="nil"/>
              <w:left w:val="nil"/>
              <w:bottom w:val="single" w:sz="4" w:space="0" w:color="auto"/>
              <w:right w:val="single" w:sz="4" w:space="0" w:color="auto"/>
            </w:tcBorders>
            <w:shd w:val="clear" w:color="000000" w:fill="FFF2CC"/>
            <w:noWrap/>
            <w:vAlign w:val="center"/>
            <w:hideMark/>
          </w:tcPr>
          <w:p w14:paraId="660294DB"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-1</w:t>
            </w:r>
          </w:p>
        </w:tc>
        <w:tc>
          <w:tcPr>
            <w:tcW w:w="1240" w:type="dxa"/>
            <w:tcBorders>
              <w:top w:val="nil"/>
              <w:left w:val="nil"/>
              <w:bottom w:val="single" w:sz="4" w:space="0" w:color="auto"/>
              <w:right w:val="single" w:sz="4" w:space="0" w:color="auto"/>
            </w:tcBorders>
            <w:shd w:val="clear" w:color="000000" w:fill="FFF2CC"/>
            <w:noWrap/>
            <w:vAlign w:val="center"/>
            <w:hideMark/>
          </w:tcPr>
          <w:p w14:paraId="0C157864"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1120" w:type="dxa"/>
            <w:tcBorders>
              <w:top w:val="nil"/>
              <w:left w:val="nil"/>
              <w:bottom w:val="single" w:sz="4" w:space="0" w:color="auto"/>
              <w:right w:val="single" w:sz="4" w:space="0" w:color="auto"/>
            </w:tcBorders>
            <w:shd w:val="clear" w:color="000000" w:fill="FFF2CC"/>
            <w:noWrap/>
            <w:vAlign w:val="center"/>
            <w:hideMark/>
          </w:tcPr>
          <w:p w14:paraId="2EB85E35"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820" w:type="dxa"/>
            <w:tcBorders>
              <w:top w:val="nil"/>
              <w:left w:val="nil"/>
              <w:bottom w:val="single" w:sz="4" w:space="0" w:color="auto"/>
              <w:right w:val="single" w:sz="4" w:space="0" w:color="auto"/>
            </w:tcBorders>
            <w:shd w:val="clear" w:color="000000" w:fill="FFF2CC"/>
            <w:noWrap/>
            <w:vAlign w:val="center"/>
            <w:hideMark/>
          </w:tcPr>
          <w:p w14:paraId="7202F4D6"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1160" w:type="dxa"/>
            <w:tcBorders>
              <w:top w:val="nil"/>
              <w:left w:val="nil"/>
              <w:bottom w:val="single" w:sz="4" w:space="0" w:color="auto"/>
              <w:right w:val="single" w:sz="4" w:space="0" w:color="auto"/>
            </w:tcBorders>
            <w:shd w:val="clear" w:color="000000" w:fill="FFF2CC"/>
            <w:noWrap/>
            <w:vAlign w:val="bottom"/>
            <w:hideMark/>
          </w:tcPr>
          <w:p w14:paraId="7677B0EC"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4</w:t>
            </w:r>
          </w:p>
        </w:tc>
        <w:tc>
          <w:tcPr>
            <w:tcW w:w="1180" w:type="dxa"/>
            <w:tcBorders>
              <w:top w:val="nil"/>
              <w:left w:val="nil"/>
              <w:bottom w:val="single" w:sz="4" w:space="0" w:color="auto"/>
              <w:right w:val="single" w:sz="4" w:space="0" w:color="auto"/>
            </w:tcBorders>
            <w:shd w:val="clear" w:color="000000" w:fill="FFF2CC"/>
            <w:noWrap/>
            <w:vAlign w:val="bottom"/>
            <w:hideMark/>
          </w:tcPr>
          <w:p w14:paraId="68CB3F40"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2</w:t>
            </w:r>
          </w:p>
        </w:tc>
        <w:tc>
          <w:tcPr>
            <w:tcW w:w="960" w:type="dxa"/>
            <w:tcBorders>
              <w:top w:val="nil"/>
              <w:left w:val="nil"/>
              <w:bottom w:val="single" w:sz="4" w:space="0" w:color="auto"/>
              <w:right w:val="single" w:sz="4" w:space="0" w:color="auto"/>
            </w:tcBorders>
            <w:shd w:val="clear" w:color="000000" w:fill="FFF2CC"/>
            <w:noWrap/>
            <w:vAlign w:val="bottom"/>
            <w:hideMark/>
          </w:tcPr>
          <w:p w14:paraId="58465B48"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-2</w:t>
            </w:r>
          </w:p>
        </w:tc>
      </w:tr>
      <w:tr w:rsidR="003516B0" w:rsidRPr="003516B0" w14:paraId="78D8CA78" w14:textId="77777777" w:rsidTr="003516B0">
        <w:trPr>
          <w:trHeight w:val="300"/>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BB24370"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Liczba przedszkoli prowadzonych przez gminę</w:t>
            </w:r>
          </w:p>
        </w:tc>
        <w:tc>
          <w:tcPr>
            <w:tcW w:w="1140" w:type="dxa"/>
            <w:tcBorders>
              <w:top w:val="nil"/>
              <w:left w:val="nil"/>
              <w:bottom w:val="single" w:sz="4" w:space="0" w:color="auto"/>
              <w:right w:val="single" w:sz="4" w:space="0" w:color="auto"/>
            </w:tcBorders>
            <w:shd w:val="clear" w:color="auto" w:fill="auto"/>
            <w:noWrap/>
            <w:vAlign w:val="center"/>
            <w:hideMark/>
          </w:tcPr>
          <w:p w14:paraId="20D1EB84"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3</w:t>
            </w:r>
          </w:p>
        </w:tc>
        <w:tc>
          <w:tcPr>
            <w:tcW w:w="1140" w:type="dxa"/>
            <w:tcBorders>
              <w:top w:val="nil"/>
              <w:left w:val="nil"/>
              <w:bottom w:val="single" w:sz="4" w:space="0" w:color="auto"/>
              <w:right w:val="single" w:sz="4" w:space="0" w:color="auto"/>
            </w:tcBorders>
            <w:shd w:val="clear" w:color="auto" w:fill="auto"/>
            <w:noWrap/>
            <w:vAlign w:val="center"/>
            <w:hideMark/>
          </w:tcPr>
          <w:p w14:paraId="3044F9E6"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3</w:t>
            </w:r>
          </w:p>
        </w:tc>
        <w:tc>
          <w:tcPr>
            <w:tcW w:w="820" w:type="dxa"/>
            <w:tcBorders>
              <w:top w:val="nil"/>
              <w:left w:val="nil"/>
              <w:bottom w:val="single" w:sz="4" w:space="0" w:color="auto"/>
              <w:right w:val="single" w:sz="4" w:space="0" w:color="auto"/>
            </w:tcBorders>
            <w:shd w:val="clear" w:color="auto" w:fill="auto"/>
            <w:noWrap/>
            <w:vAlign w:val="center"/>
            <w:hideMark/>
          </w:tcPr>
          <w:p w14:paraId="6133C950"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1240" w:type="dxa"/>
            <w:tcBorders>
              <w:top w:val="nil"/>
              <w:left w:val="nil"/>
              <w:bottom w:val="single" w:sz="4" w:space="0" w:color="auto"/>
              <w:right w:val="single" w:sz="4" w:space="0" w:color="auto"/>
            </w:tcBorders>
            <w:shd w:val="clear" w:color="auto" w:fill="auto"/>
            <w:noWrap/>
            <w:vAlign w:val="center"/>
            <w:hideMark/>
          </w:tcPr>
          <w:p w14:paraId="1ABEFD52"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2</w:t>
            </w:r>
          </w:p>
        </w:tc>
        <w:tc>
          <w:tcPr>
            <w:tcW w:w="1120" w:type="dxa"/>
            <w:tcBorders>
              <w:top w:val="nil"/>
              <w:left w:val="nil"/>
              <w:bottom w:val="single" w:sz="4" w:space="0" w:color="auto"/>
              <w:right w:val="single" w:sz="4" w:space="0" w:color="auto"/>
            </w:tcBorders>
            <w:shd w:val="clear" w:color="auto" w:fill="auto"/>
            <w:noWrap/>
            <w:vAlign w:val="center"/>
            <w:hideMark/>
          </w:tcPr>
          <w:p w14:paraId="2C0904E9"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2</w:t>
            </w:r>
          </w:p>
        </w:tc>
        <w:tc>
          <w:tcPr>
            <w:tcW w:w="820" w:type="dxa"/>
            <w:tcBorders>
              <w:top w:val="nil"/>
              <w:left w:val="nil"/>
              <w:bottom w:val="single" w:sz="4" w:space="0" w:color="auto"/>
              <w:right w:val="single" w:sz="4" w:space="0" w:color="auto"/>
            </w:tcBorders>
            <w:shd w:val="clear" w:color="auto" w:fill="auto"/>
            <w:noWrap/>
            <w:vAlign w:val="center"/>
            <w:hideMark/>
          </w:tcPr>
          <w:p w14:paraId="710E3B7A"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1160" w:type="dxa"/>
            <w:tcBorders>
              <w:top w:val="nil"/>
              <w:left w:val="nil"/>
              <w:bottom w:val="single" w:sz="4" w:space="0" w:color="auto"/>
              <w:right w:val="single" w:sz="4" w:space="0" w:color="auto"/>
            </w:tcBorders>
            <w:shd w:val="clear" w:color="auto" w:fill="auto"/>
            <w:noWrap/>
            <w:vAlign w:val="bottom"/>
            <w:hideMark/>
          </w:tcPr>
          <w:p w14:paraId="4A0CB98C"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12</w:t>
            </w:r>
          </w:p>
        </w:tc>
        <w:tc>
          <w:tcPr>
            <w:tcW w:w="1180" w:type="dxa"/>
            <w:tcBorders>
              <w:top w:val="nil"/>
              <w:left w:val="nil"/>
              <w:bottom w:val="single" w:sz="4" w:space="0" w:color="auto"/>
              <w:right w:val="single" w:sz="4" w:space="0" w:color="auto"/>
            </w:tcBorders>
            <w:shd w:val="clear" w:color="auto" w:fill="auto"/>
            <w:noWrap/>
            <w:vAlign w:val="bottom"/>
            <w:hideMark/>
          </w:tcPr>
          <w:p w14:paraId="6536FE02"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16</w:t>
            </w:r>
          </w:p>
        </w:tc>
        <w:tc>
          <w:tcPr>
            <w:tcW w:w="960" w:type="dxa"/>
            <w:tcBorders>
              <w:top w:val="nil"/>
              <w:left w:val="nil"/>
              <w:bottom w:val="single" w:sz="4" w:space="0" w:color="auto"/>
              <w:right w:val="single" w:sz="4" w:space="0" w:color="auto"/>
            </w:tcBorders>
            <w:shd w:val="clear" w:color="auto" w:fill="auto"/>
            <w:noWrap/>
            <w:vAlign w:val="bottom"/>
            <w:hideMark/>
          </w:tcPr>
          <w:p w14:paraId="09BB7DE1"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4</w:t>
            </w:r>
          </w:p>
        </w:tc>
      </w:tr>
      <w:tr w:rsidR="003516B0" w:rsidRPr="003516B0" w14:paraId="3F51A2D1" w14:textId="77777777" w:rsidTr="003516B0">
        <w:trPr>
          <w:trHeight w:val="300"/>
        </w:trPr>
        <w:tc>
          <w:tcPr>
            <w:tcW w:w="5240" w:type="dxa"/>
            <w:tcBorders>
              <w:top w:val="nil"/>
              <w:left w:val="single" w:sz="4" w:space="0" w:color="auto"/>
              <w:bottom w:val="single" w:sz="4" w:space="0" w:color="auto"/>
              <w:right w:val="single" w:sz="4" w:space="0" w:color="auto"/>
            </w:tcBorders>
            <w:shd w:val="clear" w:color="000000" w:fill="FFF2CC"/>
            <w:noWrap/>
            <w:vAlign w:val="center"/>
            <w:hideMark/>
          </w:tcPr>
          <w:p w14:paraId="2FDC6477"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Liczba przedszkoli prowadzonych przez inne podmioty</w:t>
            </w:r>
          </w:p>
        </w:tc>
        <w:tc>
          <w:tcPr>
            <w:tcW w:w="1140" w:type="dxa"/>
            <w:tcBorders>
              <w:top w:val="nil"/>
              <w:left w:val="nil"/>
              <w:bottom w:val="single" w:sz="4" w:space="0" w:color="auto"/>
              <w:right w:val="single" w:sz="4" w:space="0" w:color="auto"/>
            </w:tcBorders>
            <w:shd w:val="clear" w:color="000000" w:fill="FFF2CC"/>
            <w:noWrap/>
            <w:vAlign w:val="center"/>
            <w:hideMark/>
          </w:tcPr>
          <w:p w14:paraId="35070146"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2</w:t>
            </w:r>
          </w:p>
        </w:tc>
        <w:tc>
          <w:tcPr>
            <w:tcW w:w="1140" w:type="dxa"/>
            <w:tcBorders>
              <w:top w:val="nil"/>
              <w:left w:val="nil"/>
              <w:bottom w:val="single" w:sz="4" w:space="0" w:color="auto"/>
              <w:right w:val="single" w:sz="4" w:space="0" w:color="auto"/>
            </w:tcBorders>
            <w:shd w:val="clear" w:color="000000" w:fill="FFF2CC"/>
            <w:noWrap/>
            <w:vAlign w:val="center"/>
            <w:hideMark/>
          </w:tcPr>
          <w:p w14:paraId="68C89E50"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2</w:t>
            </w:r>
          </w:p>
        </w:tc>
        <w:tc>
          <w:tcPr>
            <w:tcW w:w="820" w:type="dxa"/>
            <w:tcBorders>
              <w:top w:val="nil"/>
              <w:left w:val="nil"/>
              <w:bottom w:val="single" w:sz="4" w:space="0" w:color="auto"/>
              <w:right w:val="single" w:sz="4" w:space="0" w:color="auto"/>
            </w:tcBorders>
            <w:shd w:val="clear" w:color="000000" w:fill="FFF2CC"/>
            <w:noWrap/>
            <w:vAlign w:val="center"/>
            <w:hideMark/>
          </w:tcPr>
          <w:p w14:paraId="736E52A1"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1240" w:type="dxa"/>
            <w:tcBorders>
              <w:top w:val="nil"/>
              <w:left w:val="nil"/>
              <w:bottom w:val="single" w:sz="4" w:space="0" w:color="auto"/>
              <w:right w:val="single" w:sz="4" w:space="0" w:color="auto"/>
            </w:tcBorders>
            <w:shd w:val="clear" w:color="000000" w:fill="FFF2CC"/>
            <w:noWrap/>
            <w:vAlign w:val="center"/>
            <w:hideMark/>
          </w:tcPr>
          <w:p w14:paraId="6A64D615"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1120" w:type="dxa"/>
            <w:tcBorders>
              <w:top w:val="nil"/>
              <w:left w:val="nil"/>
              <w:bottom w:val="single" w:sz="4" w:space="0" w:color="auto"/>
              <w:right w:val="single" w:sz="4" w:space="0" w:color="auto"/>
            </w:tcBorders>
            <w:shd w:val="clear" w:color="000000" w:fill="FFF2CC"/>
            <w:noWrap/>
            <w:vAlign w:val="center"/>
            <w:hideMark/>
          </w:tcPr>
          <w:p w14:paraId="3975DD8A"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820" w:type="dxa"/>
            <w:tcBorders>
              <w:top w:val="nil"/>
              <w:left w:val="nil"/>
              <w:bottom w:val="single" w:sz="4" w:space="0" w:color="auto"/>
              <w:right w:val="single" w:sz="4" w:space="0" w:color="auto"/>
            </w:tcBorders>
            <w:shd w:val="clear" w:color="000000" w:fill="FFF2CC"/>
            <w:noWrap/>
            <w:vAlign w:val="center"/>
            <w:hideMark/>
          </w:tcPr>
          <w:p w14:paraId="79C0BEE9"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1160" w:type="dxa"/>
            <w:tcBorders>
              <w:top w:val="nil"/>
              <w:left w:val="nil"/>
              <w:bottom w:val="single" w:sz="4" w:space="0" w:color="auto"/>
              <w:right w:val="single" w:sz="4" w:space="0" w:color="auto"/>
            </w:tcBorders>
            <w:shd w:val="clear" w:color="000000" w:fill="FFF2CC"/>
            <w:noWrap/>
            <w:vAlign w:val="bottom"/>
            <w:hideMark/>
          </w:tcPr>
          <w:p w14:paraId="7268F14B"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2</w:t>
            </w:r>
          </w:p>
        </w:tc>
        <w:tc>
          <w:tcPr>
            <w:tcW w:w="1180" w:type="dxa"/>
            <w:tcBorders>
              <w:top w:val="nil"/>
              <w:left w:val="nil"/>
              <w:bottom w:val="single" w:sz="4" w:space="0" w:color="auto"/>
              <w:right w:val="single" w:sz="4" w:space="0" w:color="auto"/>
            </w:tcBorders>
            <w:shd w:val="clear" w:color="000000" w:fill="FFF2CC"/>
            <w:noWrap/>
            <w:vAlign w:val="bottom"/>
            <w:hideMark/>
          </w:tcPr>
          <w:p w14:paraId="3EFDC5CE"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4</w:t>
            </w:r>
          </w:p>
        </w:tc>
        <w:tc>
          <w:tcPr>
            <w:tcW w:w="960" w:type="dxa"/>
            <w:tcBorders>
              <w:top w:val="nil"/>
              <w:left w:val="nil"/>
              <w:bottom w:val="single" w:sz="4" w:space="0" w:color="auto"/>
              <w:right w:val="single" w:sz="4" w:space="0" w:color="auto"/>
            </w:tcBorders>
            <w:shd w:val="clear" w:color="000000" w:fill="FFF2CC"/>
            <w:noWrap/>
            <w:vAlign w:val="bottom"/>
            <w:hideMark/>
          </w:tcPr>
          <w:p w14:paraId="289A378B"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2</w:t>
            </w:r>
          </w:p>
        </w:tc>
      </w:tr>
      <w:tr w:rsidR="003516B0" w:rsidRPr="003516B0" w14:paraId="0DC3EC2E" w14:textId="77777777" w:rsidTr="003516B0">
        <w:trPr>
          <w:trHeight w:val="300"/>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39E0052B"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Liczba żłobków prowadzonych przez gminę</w:t>
            </w:r>
          </w:p>
        </w:tc>
        <w:tc>
          <w:tcPr>
            <w:tcW w:w="1140" w:type="dxa"/>
            <w:tcBorders>
              <w:top w:val="nil"/>
              <w:left w:val="nil"/>
              <w:bottom w:val="single" w:sz="4" w:space="0" w:color="auto"/>
              <w:right w:val="single" w:sz="4" w:space="0" w:color="auto"/>
            </w:tcBorders>
            <w:shd w:val="clear" w:color="auto" w:fill="auto"/>
            <w:noWrap/>
            <w:vAlign w:val="center"/>
            <w:hideMark/>
          </w:tcPr>
          <w:p w14:paraId="623302E8"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1</w:t>
            </w:r>
          </w:p>
        </w:tc>
        <w:tc>
          <w:tcPr>
            <w:tcW w:w="1140" w:type="dxa"/>
            <w:tcBorders>
              <w:top w:val="nil"/>
              <w:left w:val="nil"/>
              <w:bottom w:val="single" w:sz="4" w:space="0" w:color="auto"/>
              <w:right w:val="single" w:sz="4" w:space="0" w:color="auto"/>
            </w:tcBorders>
            <w:shd w:val="clear" w:color="auto" w:fill="auto"/>
            <w:noWrap/>
            <w:vAlign w:val="center"/>
            <w:hideMark/>
          </w:tcPr>
          <w:p w14:paraId="5A0378A3"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1</w:t>
            </w:r>
          </w:p>
        </w:tc>
        <w:tc>
          <w:tcPr>
            <w:tcW w:w="820" w:type="dxa"/>
            <w:tcBorders>
              <w:top w:val="nil"/>
              <w:left w:val="nil"/>
              <w:bottom w:val="single" w:sz="4" w:space="0" w:color="auto"/>
              <w:right w:val="single" w:sz="4" w:space="0" w:color="auto"/>
            </w:tcBorders>
            <w:shd w:val="clear" w:color="auto" w:fill="auto"/>
            <w:noWrap/>
            <w:vAlign w:val="center"/>
            <w:hideMark/>
          </w:tcPr>
          <w:p w14:paraId="5237F6CE"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1240" w:type="dxa"/>
            <w:tcBorders>
              <w:top w:val="nil"/>
              <w:left w:val="nil"/>
              <w:bottom w:val="single" w:sz="4" w:space="0" w:color="auto"/>
              <w:right w:val="single" w:sz="4" w:space="0" w:color="auto"/>
            </w:tcBorders>
            <w:shd w:val="clear" w:color="auto" w:fill="auto"/>
            <w:noWrap/>
            <w:vAlign w:val="center"/>
            <w:hideMark/>
          </w:tcPr>
          <w:p w14:paraId="480424C3"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1120" w:type="dxa"/>
            <w:tcBorders>
              <w:top w:val="nil"/>
              <w:left w:val="nil"/>
              <w:bottom w:val="single" w:sz="4" w:space="0" w:color="auto"/>
              <w:right w:val="single" w:sz="4" w:space="0" w:color="auto"/>
            </w:tcBorders>
            <w:shd w:val="clear" w:color="auto" w:fill="auto"/>
            <w:noWrap/>
            <w:vAlign w:val="center"/>
            <w:hideMark/>
          </w:tcPr>
          <w:p w14:paraId="62032434"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820" w:type="dxa"/>
            <w:tcBorders>
              <w:top w:val="nil"/>
              <w:left w:val="nil"/>
              <w:bottom w:val="single" w:sz="4" w:space="0" w:color="auto"/>
              <w:right w:val="single" w:sz="4" w:space="0" w:color="auto"/>
            </w:tcBorders>
            <w:shd w:val="clear" w:color="auto" w:fill="auto"/>
            <w:noWrap/>
            <w:vAlign w:val="center"/>
            <w:hideMark/>
          </w:tcPr>
          <w:p w14:paraId="2D90D727"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1160" w:type="dxa"/>
            <w:tcBorders>
              <w:top w:val="nil"/>
              <w:left w:val="nil"/>
              <w:bottom w:val="single" w:sz="4" w:space="0" w:color="auto"/>
              <w:right w:val="single" w:sz="4" w:space="0" w:color="auto"/>
            </w:tcBorders>
            <w:shd w:val="clear" w:color="auto" w:fill="auto"/>
            <w:noWrap/>
            <w:vAlign w:val="bottom"/>
            <w:hideMark/>
          </w:tcPr>
          <w:p w14:paraId="289ABB1A"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1</w:t>
            </w:r>
          </w:p>
        </w:tc>
        <w:tc>
          <w:tcPr>
            <w:tcW w:w="1180" w:type="dxa"/>
            <w:tcBorders>
              <w:top w:val="nil"/>
              <w:left w:val="nil"/>
              <w:bottom w:val="single" w:sz="4" w:space="0" w:color="auto"/>
              <w:right w:val="single" w:sz="4" w:space="0" w:color="auto"/>
            </w:tcBorders>
            <w:shd w:val="clear" w:color="auto" w:fill="auto"/>
            <w:noWrap/>
            <w:vAlign w:val="bottom"/>
            <w:hideMark/>
          </w:tcPr>
          <w:p w14:paraId="5308964E"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14:paraId="0B7B2194"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2</w:t>
            </w:r>
          </w:p>
        </w:tc>
      </w:tr>
      <w:tr w:rsidR="003516B0" w:rsidRPr="003516B0" w14:paraId="06875A08" w14:textId="77777777" w:rsidTr="003516B0">
        <w:trPr>
          <w:trHeight w:val="300"/>
        </w:trPr>
        <w:tc>
          <w:tcPr>
            <w:tcW w:w="5240" w:type="dxa"/>
            <w:tcBorders>
              <w:top w:val="nil"/>
              <w:left w:val="single" w:sz="4" w:space="0" w:color="auto"/>
              <w:bottom w:val="single" w:sz="4" w:space="0" w:color="auto"/>
              <w:right w:val="single" w:sz="4" w:space="0" w:color="auto"/>
            </w:tcBorders>
            <w:shd w:val="clear" w:color="000000" w:fill="FFF2CC"/>
            <w:noWrap/>
            <w:vAlign w:val="center"/>
            <w:hideMark/>
          </w:tcPr>
          <w:p w14:paraId="30486A24"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Liczba żłobków prowadzonych przez inne podmioty</w:t>
            </w:r>
          </w:p>
        </w:tc>
        <w:tc>
          <w:tcPr>
            <w:tcW w:w="1140" w:type="dxa"/>
            <w:tcBorders>
              <w:top w:val="nil"/>
              <w:left w:val="nil"/>
              <w:bottom w:val="single" w:sz="4" w:space="0" w:color="auto"/>
              <w:right w:val="single" w:sz="4" w:space="0" w:color="auto"/>
            </w:tcBorders>
            <w:shd w:val="clear" w:color="000000" w:fill="FFF2CC"/>
            <w:noWrap/>
            <w:vAlign w:val="center"/>
            <w:hideMark/>
          </w:tcPr>
          <w:p w14:paraId="651CC137"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1140" w:type="dxa"/>
            <w:tcBorders>
              <w:top w:val="nil"/>
              <w:left w:val="nil"/>
              <w:bottom w:val="single" w:sz="4" w:space="0" w:color="auto"/>
              <w:right w:val="single" w:sz="4" w:space="0" w:color="auto"/>
            </w:tcBorders>
            <w:shd w:val="clear" w:color="000000" w:fill="FFF2CC"/>
            <w:noWrap/>
            <w:vAlign w:val="center"/>
            <w:hideMark/>
          </w:tcPr>
          <w:p w14:paraId="1B2D4887"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820" w:type="dxa"/>
            <w:tcBorders>
              <w:top w:val="nil"/>
              <w:left w:val="nil"/>
              <w:bottom w:val="single" w:sz="4" w:space="0" w:color="auto"/>
              <w:right w:val="single" w:sz="4" w:space="0" w:color="auto"/>
            </w:tcBorders>
            <w:shd w:val="clear" w:color="000000" w:fill="FFF2CC"/>
            <w:noWrap/>
            <w:vAlign w:val="center"/>
            <w:hideMark/>
          </w:tcPr>
          <w:p w14:paraId="33442BF3"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1240" w:type="dxa"/>
            <w:tcBorders>
              <w:top w:val="nil"/>
              <w:left w:val="nil"/>
              <w:bottom w:val="single" w:sz="4" w:space="0" w:color="auto"/>
              <w:right w:val="single" w:sz="4" w:space="0" w:color="auto"/>
            </w:tcBorders>
            <w:shd w:val="clear" w:color="000000" w:fill="FFF2CC"/>
            <w:noWrap/>
            <w:vAlign w:val="center"/>
            <w:hideMark/>
          </w:tcPr>
          <w:p w14:paraId="5956D900"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1120" w:type="dxa"/>
            <w:tcBorders>
              <w:top w:val="nil"/>
              <w:left w:val="nil"/>
              <w:bottom w:val="single" w:sz="4" w:space="0" w:color="auto"/>
              <w:right w:val="single" w:sz="4" w:space="0" w:color="auto"/>
            </w:tcBorders>
            <w:shd w:val="clear" w:color="000000" w:fill="FFF2CC"/>
            <w:noWrap/>
            <w:vAlign w:val="center"/>
            <w:hideMark/>
          </w:tcPr>
          <w:p w14:paraId="73CFB907"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820" w:type="dxa"/>
            <w:tcBorders>
              <w:top w:val="nil"/>
              <w:left w:val="nil"/>
              <w:bottom w:val="single" w:sz="4" w:space="0" w:color="auto"/>
              <w:right w:val="single" w:sz="4" w:space="0" w:color="auto"/>
            </w:tcBorders>
            <w:shd w:val="clear" w:color="000000" w:fill="FFF2CC"/>
            <w:noWrap/>
            <w:vAlign w:val="center"/>
            <w:hideMark/>
          </w:tcPr>
          <w:p w14:paraId="02FA2E31"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1160" w:type="dxa"/>
            <w:tcBorders>
              <w:top w:val="nil"/>
              <w:left w:val="nil"/>
              <w:bottom w:val="single" w:sz="4" w:space="0" w:color="auto"/>
              <w:right w:val="single" w:sz="4" w:space="0" w:color="auto"/>
            </w:tcBorders>
            <w:shd w:val="clear" w:color="000000" w:fill="FFF2CC"/>
            <w:noWrap/>
            <w:vAlign w:val="bottom"/>
            <w:hideMark/>
          </w:tcPr>
          <w:p w14:paraId="52CACFF6"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0</w:t>
            </w:r>
          </w:p>
        </w:tc>
        <w:tc>
          <w:tcPr>
            <w:tcW w:w="1180" w:type="dxa"/>
            <w:tcBorders>
              <w:top w:val="nil"/>
              <w:left w:val="nil"/>
              <w:bottom w:val="single" w:sz="4" w:space="0" w:color="auto"/>
              <w:right w:val="single" w:sz="4" w:space="0" w:color="auto"/>
            </w:tcBorders>
            <w:shd w:val="clear" w:color="000000" w:fill="FFF2CC"/>
            <w:noWrap/>
            <w:vAlign w:val="bottom"/>
            <w:hideMark/>
          </w:tcPr>
          <w:p w14:paraId="4998F91E"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1</w:t>
            </w:r>
          </w:p>
        </w:tc>
        <w:tc>
          <w:tcPr>
            <w:tcW w:w="960" w:type="dxa"/>
            <w:tcBorders>
              <w:top w:val="nil"/>
              <w:left w:val="nil"/>
              <w:bottom w:val="single" w:sz="4" w:space="0" w:color="auto"/>
              <w:right w:val="single" w:sz="4" w:space="0" w:color="auto"/>
            </w:tcBorders>
            <w:shd w:val="clear" w:color="000000" w:fill="FFF2CC"/>
            <w:noWrap/>
            <w:vAlign w:val="bottom"/>
            <w:hideMark/>
          </w:tcPr>
          <w:p w14:paraId="0C99E232" w14:textId="77777777" w:rsidR="003516B0" w:rsidRPr="003516B0" w:rsidRDefault="003516B0" w:rsidP="003516B0">
            <w:pPr>
              <w:spacing w:after="0" w:line="240" w:lineRule="auto"/>
              <w:jc w:val="center"/>
              <w:rPr>
                <w:rFonts w:ascii="Calibri" w:eastAsia="Times New Roman" w:hAnsi="Calibri" w:cs="Calibri"/>
                <w:color w:val="000000"/>
                <w:lang w:eastAsia="pl-PL"/>
              </w:rPr>
            </w:pPr>
            <w:r w:rsidRPr="003516B0">
              <w:rPr>
                <w:rFonts w:ascii="Calibri" w:eastAsia="Times New Roman" w:hAnsi="Calibri" w:cs="Calibri"/>
                <w:color w:val="000000"/>
                <w:lang w:eastAsia="pl-PL"/>
              </w:rPr>
              <w:t>1</w:t>
            </w:r>
          </w:p>
        </w:tc>
      </w:tr>
    </w:tbl>
    <w:p w14:paraId="514E1D96" w14:textId="79449322" w:rsidR="00CB58F8" w:rsidRPr="00B94BF1" w:rsidRDefault="00CB58F8" w:rsidP="00CB58F8">
      <w:pPr>
        <w:pStyle w:val="Bezodstpw"/>
        <w:ind w:left="0"/>
        <w:jc w:val="center"/>
        <w:rPr>
          <w:rFonts w:eastAsia="Calibri" w:cstheme="minorHAnsi"/>
          <w:noProof/>
          <w:sz w:val="20"/>
          <w:szCs w:val="20"/>
          <w:lang w:val="pl-PL" w:eastAsia="pl-PL"/>
        </w:rPr>
      </w:pPr>
      <w:r w:rsidRPr="00B94BF1">
        <w:rPr>
          <w:sz w:val="20"/>
          <w:szCs w:val="20"/>
          <w:lang w:val="pl-PL"/>
        </w:rPr>
        <w:t xml:space="preserve">Źródło: </w:t>
      </w:r>
      <w:r w:rsidRPr="00B94BF1">
        <w:rPr>
          <w:rFonts w:eastAsia="Calibri" w:cstheme="minorHAnsi"/>
          <w:noProof/>
          <w:sz w:val="20"/>
          <w:szCs w:val="20"/>
          <w:lang w:val="pl-PL" w:eastAsia="pl-PL"/>
        </w:rPr>
        <w:t xml:space="preserve">opracowanie własne na podstawie danych </w:t>
      </w:r>
      <w:r w:rsidR="003516B0">
        <w:rPr>
          <w:rFonts w:eastAsia="Calibri" w:cstheme="minorHAnsi"/>
          <w:noProof/>
          <w:sz w:val="20"/>
          <w:szCs w:val="20"/>
          <w:lang w:val="pl-PL" w:eastAsia="pl-PL"/>
        </w:rPr>
        <w:t xml:space="preserve">poszczególnych samorządów </w:t>
      </w:r>
    </w:p>
    <w:p w14:paraId="5746E0CB" w14:textId="7FE371E6" w:rsidR="00563462" w:rsidRDefault="00563462">
      <w:pPr>
        <w:rPr>
          <w:rFonts w:cstheme="minorHAnsi"/>
        </w:rPr>
      </w:pPr>
      <w:r>
        <w:rPr>
          <w:rFonts w:cstheme="minorHAnsi"/>
        </w:rPr>
        <w:br w:type="page"/>
      </w:r>
    </w:p>
    <w:p w14:paraId="505DEAAC" w14:textId="227CDBFC" w:rsidR="00563462" w:rsidRDefault="00563462" w:rsidP="00563462">
      <w:pPr>
        <w:jc w:val="center"/>
        <w:rPr>
          <w:rFonts w:cstheme="minorHAnsi"/>
        </w:rPr>
      </w:pPr>
      <w:bookmarkStart w:id="17" w:name="_Toc117771054"/>
      <w:r w:rsidRPr="00B94BF1">
        <w:rPr>
          <w:sz w:val="20"/>
          <w:szCs w:val="20"/>
        </w:rPr>
        <w:lastRenderedPageBreak/>
        <w:t xml:space="preserve">Tabela </w:t>
      </w:r>
      <w:r w:rsidRPr="00B94BF1">
        <w:rPr>
          <w:sz w:val="20"/>
          <w:szCs w:val="20"/>
        </w:rPr>
        <w:fldChar w:fldCharType="begin"/>
      </w:r>
      <w:r w:rsidRPr="00B94BF1">
        <w:rPr>
          <w:sz w:val="20"/>
          <w:szCs w:val="20"/>
        </w:rPr>
        <w:instrText xml:space="preserve"> SEQ Tabela \* ARABIC </w:instrText>
      </w:r>
      <w:r w:rsidRPr="00B94BF1">
        <w:rPr>
          <w:sz w:val="20"/>
          <w:szCs w:val="20"/>
        </w:rPr>
        <w:fldChar w:fldCharType="separate"/>
      </w:r>
      <w:r w:rsidR="00097824">
        <w:rPr>
          <w:noProof/>
          <w:sz w:val="20"/>
          <w:szCs w:val="20"/>
        </w:rPr>
        <w:t>9</w:t>
      </w:r>
      <w:r w:rsidRPr="00B94BF1">
        <w:rPr>
          <w:sz w:val="20"/>
          <w:szCs w:val="20"/>
        </w:rPr>
        <w:fldChar w:fldCharType="end"/>
      </w:r>
      <w:r>
        <w:rPr>
          <w:sz w:val="20"/>
          <w:szCs w:val="20"/>
        </w:rPr>
        <w:t xml:space="preserve"> L</w:t>
      </w:r>
      <w:r w:rsidRPr="00B94BF1">
        <w:rPr>
          <w:sz w:val="20"/>
          <w:szCs w:val="20"/>
        </w:rPr>
        <w:t>iczb</w:t>
      </w:r>
      <w:r>
        <w:rPr>
          <w:sz w:val="20"/>
          <w:szCs w:val="20"/>
        </w:rPr>
        <w:t>a</w:t>
      </w:r>
      <w:r w:rsidRPr="00B94BF1">
        <w:rPr>
          <w:sz w:val="20"/>
          <w:szCs w:val="20"/>
        </w:rPr>
        <w:t xml:space="preserve"> uczniów i dzieci w wieku przedszkolnym na obszarze </w:t>
      </w:r>
      <w:r>
        <w:rPr>
          <w:sz w:val="20"/>
          <w:szCs w:val="20"/>
        </w:rPr>
        <w:t>gmin objętych Strategią w roku szkolnym 2011/12 oraz 2020/21</w:t>
      </w:r>
      <w:bookmarkEnd w:id="17"/>
    </w:p>
    <w:tbl>
      <w:tblPr>
        <w:tblW w:w="14834" w:type="dxa"/>
        <w:tblCellMar>
          <w:left w:w="70" w:type="dxa"/>
          <w:right w:w="70" w:type="dxa"/>
        </w:tblCellMar>
        <w:tblLook w:val="04A0" w:firstRow="1" w:lastRow="0" w:firstColumn="1" w:lastColumn="0" w:noHBand="0" w:noVBand="1"/>
      </w:tblPr>
      <w:tblGrid>
        <w:gridCol w:w="5240"/>
        <w:gridCol w:w="1140"/>
        <w:gridCol w:w="1140"/>
        <w:gridCol w:w="827"/>
        <w:gridCol w:w="1240"/>
        <w:gridCol w:w="1120"/>
        <w:gridCol w:w="827"/>
        <w:gridCol w:w="1160"/>
        <w:gridCol w:w="1180"/>
        <w:gridCol w:w="960"/>
      </w:tblGrid>
      <w:tr w:rsidR="00563462" w:rsidRPr="00563462" w14:paraId="44703A44" w14:textId="77777777" w:rsidTr="00563462">
        <w:trPr>
          <w:trHeight w:val="300"/>
        </w:trPr>
        <w:tc>
          <w:tcPr>
            <w:tcW w:w="5240"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BFEEB5F"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Wyszczególnienie</w:t>
            </w:r>
          </w:p>
        </w:tc>
        <w:tc>
          <w:tcPr>
            <w:tcW w:w="3107" w:type="dxa"/>
            <w:gridSpan w:val="3"/>
            <w:tcBorders>
              <w:top w:val="single" w:sz="4" w:space="0" w:color="auto"/>
              <w:left w:val="nil"/>
              <w:bottom w:val="single" w:sz="4" w:space="0" w:color="auto"/>
              <w:right w:val="single" w:sz="4" w:space="0" w:color="auto"/>
            </w:tcBorders>
            <w:shd w:val="clear" w:color="000000" w:fill="E2EFDA"/>
            <w:noWrap/>
            <w:vAlign w:val="center"/>
            <w:hideMark/>
          </w:tcPr>
          <w:p w14:paraId="6D9870ED"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Gmina Chęciny</w:t>
            </w:r>
          </w:p>
        </w:tc>
        <w:tc>
          <w:tcPr>
            <w:tcW w:w="3187" w:type="dxa"/>
            <w:gridSpan w:val="3"/>
            <w:tcBorders>
              <w:top w:val="single" w:sz="4" w:space="0" w:color="auto"/>
              <w:left w:val="nil"/>
              <w:bottom w:val="single" w:sz="4" w:space="0" w:color="auto"/>
              <w:right w:val="single" w:sz="4" w:space="0" w:color="auto"/>
            </w:tcBorders>
            <w:shd w:val="clear" w:color="000000" w:fill="E2EFDA"/>
            <w:noWrap/>
            <w:vAlign w:val="center"/>
            <w:hideMark/>
          </w:tcPr>
          <w:p w14:paraId="0C313700"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Gmina Łopuszno</w:t>
            </w:r>
          </w:p>
        </w:tc>
        <w:tc>
          <w:tcPr>
            <w:tcW w:w="3300" w:type="dxa"/>
            <w:gridSpan w:val="3"/>
            <w:tcBorders>
              <w:top w:val="single" w:sz="4" w:space="0" w:color="auto"/>
              <w:left w:val="nil"/>
              <w:bottom w:val="single" w:sz="4" w:space="0" w:color="auto"/>
              <w:right w:val="single" w:sz="4" w:space="0" w:color="auto"/>
            </w:tcBorders>
            <w:shd w:val="clear" w:color="000000" w:fill="E2EFDA"/>
            <w:noWrap/>
            <w:vAlign w:val="center"/>
            <w:hideMark/>
          </w:tcPr>
          <w:p w14:paraId="5717BB10"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Gmina Małogoszcz</w:t>
            </w:r>
          </w:p>
        </w:tc>
      </w:tr>
      <w:tr w:rsidR="00563462" w:rsidRPr="00563462" w14:paraId="30E8C592" w14:textId="77777777" w:rsidTr="00563462">
        <w:trPr>
          <w:trHeight w:val="900"/>
        </w:trPr>
        <w:tc>
          <w:tcPr>
            <w:tcW w:w="5240" w:type="dxa"/>
            <w:vMerge/>
            <w:tcBorders>
              <w:top w:val="single" w:sz="4" w:space="0" w:color="auto"/>
              <w:left w:val="single" w:sz="4" w:space="0" w:color="auto"/>
              <w:bottom w:val="single" w:sz="4" w:space="0" w:color="auto"/>
              <w:right w:val="single" w:sz="4" w:space="0" w:color="auto"/>
            </w:tcBorders>
            <w:vAlign w:val="center"/>
            <w:hideMark/>
          </w:tcPr>
          <w:p w14:paraId="20781A4C" w14:textId="77777777" w:rsidR="00563462" w:rsidRPr="00563462" w:rsidRDefault="00563462" w:rsidP="00563462">
            <w:pPr>
              <w:spacing w:after="0" w:line="240" w:lineRule="auto"/>
              <w:rPr>
                <w:rFonts w:ascii="Calibri" w:eastAsia="Times New Roman" w:hAnsi="Calibri" w:cs="Calibri"/>
                <w:color w:val="000000"/>
                <w:lang w:eastAsia="pl-PL"/>
              </w:rPr>
            </w:pPr>
          </w:p>
        </w:tc>
        <w:tc>
          <w:tcPr>
            <w:tcW w:w="1140" w:type="dxa"/>
            <w:tcBorders>
              <w:top w:val="nil"/>
              <w:left w:val="nil"/>
              <w:bottom w:val="single" w:sz="4" w:space="0" w:color="auto"/>
              <w:right w:val="single" w:sz="4" w:space="0" w:color="auto"/>
            </w:tcBorders>
            <w:shd w:val="clear" w:color="000000" w:fill="E2EFDA"/>
            <w:vAlign w:val="center"/>
            <w:hideMark/>
          </w:tcPr>
          <w:p w14:paraId="3A95960C"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rok szkolny 2011/2012</w:t>
            </w:r>
          </w:p>
        </w:tc>
        <w:tc>
          <w:tcPr>
            <w:tcW w:w="1140" w:type="dxa"/>
            <w:tcBorders>
              <w:top w:val="nil"/>
              <w:left w:val="nil"/>
              <w:bottom w:val="single" w:sz="4" w:space="0" w:color="auto"/>
              <w:right w:val="single" w:sz="4" w:space="0" w:color="auto"/>
            </w:tcBorders>
            <w:shd w:val="clear" w:color="000000" w:fill="E2EFDA"/>
            <w:vAlign w:val="center"/>
            <w:hideMark/>
          </w:tcPr>
          <w:p w14:paraId="17AA2C4B"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rok szkolny 2020/2021</w:t>
            </w:r>
          </w:p>
        </w:tc>
        <w:tc>
          <w:tcPr>
            <w:tcW w:w="827" w:type="dxa"/>
            <w:tcBorders>
              <w:top w:val="nil"/>
              <w:left w:val="nil"/>
              <w:bottom w:val="single" w:sz="4" w:space="0" w:color="auto"/>
              <w:right w:val="single" w:sz="4" w:space="0" w:color="auto"/>
            </w:tcBorders>
            <w:shd w:val="clear" w:color="000000" w:fill="E2EFDA"/>
            <w:noWrap/>
            <w:vAlign w:val="center"/>
            <w:hideMark/>
          </w:tcPr>
          <w:p w14:paraId="7671FC3B"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Różnica</w:t>
            </w:r>
          </w:p>
        </w:tc>
        <w:tc>
          <w:tcPr>
            <w:tcW w:w="1240" w:type="dxa"/>
            <w:tcBorders>
              <w:top w:val="nil"/>
              <w:left w:val="nil"/>
              <w:bottom w:val="single" w:sz="4" w:space="0" w:color="auto"/>
              <w:right w:val="single" w:sz="4" w:space="0" w:color="auto"/>
            </w:tcBorders>
            <w:shd w:val="clear" w:color="000000" w:fill="E2EFDA"/>
            <w:vAlign w:val="center"/>
            <w:hideMark/>
          </w:tcPr>
          <w:p w14:paraId="0DE64C1D"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rok szkolny 2011/2012</w:t>
            </w:r>
          </w:p>
        </w:tc>
        <w:tc>
          <w:tcPr>
            <w:tcW w:w="1120" w:type="dxa"/>
            <w:tcBorders>
              <w:top w:val="nil"/>
              <w:left w:val="nil"/>
              <w:bottom w:val="single" w:sz="4" w:space="0" w:color="auto"/>
              <w:right w:val="single" w:sz="4" w:space="0" w:color="auto"/>
            </w:tcBorders>
            <w:shd w:val="clear" w:color="000000" w:fill="E2EFDA"/>
            <w:vAlign w:val="center"/>
            <w:hideMark/>
          </w:tcPr>
          <w:p w14:paraId="57029E92"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rok szkolny 2020/2021</w:t>
            </w:r>
          </w:p>
        </w:tc>
        <w:tc>
          <w:tcPr>
            <w:tcW w:w="827" w:type="dxa"/>
            <w:tcBorders>
              <w:top w:val="nil"/>
              <w:left w:val="nil"/>
              <w:bottom w:val="single" w:sz="4" w:space="0" w:color="auto"/>
              <w:right w:val="single" w:sz="4" w:space="0" w:color="auto"/>
            </w:tcBorders>
            <w:shd w:val="clear" w:color="000000" w:fill="E2EFDA"/>
            <w:noWrap/>
            <w:vAlign w:val="center"/>
            <w:hideMark/>
          </w:tcPr>
          <w:p w14:paraId="1A8A1D0F"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Różnica</w:t>
            </w:r>
          </w:p>
        </w:tc>
        <w:tc>
          <w:tcPr>
            <w:tcW w:w="1160" w:type="dxa"/>
            <w:tcBorders>
              <w:top w:val="nil"/>
              <w:left w:val="nil"/>
              <w:bottom w:val="single" w:sz="4" w:space="0" w:color="auto"/>
              <w:right w:val="single" w:sz="4" w:space="0" w:color="auto"/>
            </w:tcBorders>
            <w:shd w:val="clear" w:color="000000" w:fill="E2EFDA"/>
            <w:vAlign w:val="center"/>
            <w:hideMark/>
          </w:tcPr>
          <w:p w14:paraId="3F899002"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rok szkolny 2011/2012</w:t>
            </w:r>
          </w:p>
        </w:tc>
        <w:tc>
          <w:tcPr>
            <w:tcW w:w="1180" w:type="dxa"/>
            <w:tcBorders>
              <w:top w:val="nil"/>
              <w:left w:val="nil"/>
              <w:bottom w:val="single" w:sz="4" w:space="0" w:color="auto"/>
              <w:right w:val="single" w:sz="4" w:space="0" w:color="auto"/>
            </w:tcBorders>
            <w:shd w:val="clear" w:color="000000" w:fill="E2EFDA"/>
            <w:vAlign w:val="center"/>
            <w:hideMark/>
          </w:tcPr>
          <w:p w14:paraId="1B66621D"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rok szkolny 2020/2021</w:t>
            </w:r>
          </w:p>
        </w:tc>
        <w:tc>
          <w:tcPr>
            <w:tcW w:w="960" w:type="dxa"/>
            <w:tcBorders>
              <w:top w:val="nil"/>
              <w:left w:val="nil"/>
              <w:bottom w:val="single" w:sz="4" w:space="0" w:color="auto"/>
              <w:right w:val="single" w:sz="4" w:space="0" w:color="auto"/>
            </w:tcBorders>
            <w:shd w:val="clear" w:color="000000" w:fill="E2EFDA"/>
            <w:noWrap/>
            <w:vAlign w:val="center"/>
            <w:hideMark/>
          </w:tcPr>
          <w:p w14:paraId="41CEADA7"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Różnica</w:t>
            </w:r>
          </w:p>
        </w:tc>
      </w:tr>
      <w:tr w:rsidR="00563462" w:rsidRPr="00563462" w14:paraId="74269BB8" w14:textId="77777777" w:rsidTr="00563462">
        <w:trPr>
          <w:trHeight w:val="300"/>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CF04D13"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Liczba uczniów w szkołach prowadzonych przez gminę</w:t>
            </w:r>
          </w:p>
        </w:tc>
        <w:tc>
          <w:tcPr>
            <w:tcW w:w="1140" w:type="dxa"/>
            <w:tcBorders>
              <w:top w:val="nil"/>
              <w:left w:val="nil"/>
              <w:bottom w:val="single" w:sz="4" w:space="0" w:color="auto"/>
              <w:right w:val="single" w:sz="4" w:space="0" w:color="auto"/>
            </w:tcBorders>
            <w:shd w:val="clear" w:color="auto" w:fill="auto"/>
            <w:noWrap/>
            <w:vAlign w:val="center"/>
            <w:hideMark/>
          </w:tcPr>
          <w:p w14:paraId="59C9C657"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1223</w:t>
            </w:r>
          </w:p>
        </w:tc>
        <w:tc>
          <w:tcPr>
            <w:tcW w:w="1140" w:type="dxa"/>
            <w:tcBorders>
              <w:top w:val="nil"/>
              <w:left w:val="nil"/>
              <w:bottom w:val="single" w:sz="4" w:space="0" w:color="auto"/>
              <w:right w:val="single" w:sz="4" w:space="0" w:color="auto"/>
            </w:tcBorders>
            <w:shd w:val="clear" w:color="auto" w:fill="auto"/>
            <w:noWrap/>
            <w:vAlign w:val="center"/>
            <w:hideMark/>
          </w:tcPr>
          <w:p w14:paraId="2CCADBF0"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931</w:t>
            </w:r>
          </w:p>
        </w:tc>
        <w:tc>
          <w:tcPr>
            <w:tcW w:w="827" w:type="dxa"/>
            <w:tcBorders>
              <w:top w:val="nil"/>
              <w:left w:val="nil"/>
              <w:bottom w:val="single" w:sz="4" w:space="0" w:color="auto"/>
              <w:right w:val="single" w:sz="4" w:space="0" w:color="auto"/>
            </w:tcBorders>
            <w:shd w:val="clear" w:color="auto" w:fill="auto"/>
            <w:noWrap/>
            <w:vAlign w:val="center"/>
            <w:hideMark/>
          </w:tcPr>
          <w:p w14:paraId="7D6441FA"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-292</w:t>
            </w:r>
          </w:p>
        </w:tc>
        <w:tc>
          <w:tcPr>
            <w:tcW w:w="1240" w:type="dxa"/>
            <w:tcBorders>
              <w:top w:val="nil"/>
              <w:left w:val="nil"/>
              <w:bottom w:val="single" w:sz="4" w:space="0" w:color="auto"/>
              <w:right w:val="single" w:sz="4" w:space="0" w:color="auto"/>
            </w:tcBorders>
            <w:shd w:val="clear" w:color="auto" w:fill="auto"/>
            <w:noWrap/>
            <w:vAlign w:val="center"/>
            <w:hideMark/>
          </w:tcPr>
          <w:p w14:paraId="0A441214"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519</w:t>
            </w:r>
          </w:p>
        </w:tc>
        <w:tc>
          <w:tcPr>
            <w:tcW w:w="1120" w:type="dxa"/>
            <w:tcBorders>
              <w:top w:val="nil"/>
              <w:left w:val="nil"/>
              <w:bottom w:val="single" w:sz="4" w:space="0" w:color="auto"/>
              <w:right w:val="single" w:sz="4" w:space="0" w:color="auto"/>
            </w:tcBorders>
            <w:shd w:val="clear" w:color="auto" w:fill="auto"/>
            <w:noWrap/>
            <w:vAlign w:val="center"/>
            <w:hideMark/>
          </w:tcPr>
          <w:p w14:paraId="70763F49"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719</w:t>
            </w:r>
          </w:p>
        </w:tc>
        <w:tc>
          <w:tcPr>
            <w:tcW w:w="827" w:type="dxa"/>
            <w:tcBorders>
              <w:top w:val="nil"/>
              <w:left w:val="nil"/>
              <w:bottom w:val="single" w:sz="4" w:space="0" w:color="auto"/>
              <w:right w:val="single" w:sz="4" w:space="0" w:color="auto"/>
            </w:tcBorders>
            <w:shd w:val="clear" w:color="auto" w:fill="auto"/>
            <w:noWrap/>
            <w:vAlign w:val="center"/>
            <w:hideMark/>
          </w:tcPr>
          <w:p w14:paraId="0366D24D"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200</w:t>
            </w:r>
          </w:p>
        </w:tc>
        <w:tc>
          <w:tcPr>
            <w:tcW w:w="1160" w:type="dxa"/>
            <w:tcBorders>
              <w:top w:val="nil"/>
              <w:left w:val="nil"/>
              <w:bottom w:val="single" w:sz="4" w:space="0" w:color="auto"/>
              <w:right w:val="single" w:sz="4" w:space="0" w:color="auto"/>
            </w:tcBorders>
            <w:shd w:val="clear" w:color="auto" w:fill="auto"/>
            <w:noWrap/>
            <w:vAlign w:val="center"/>
            <w:hideMark/>
          </w:tcPr>
          <w:p w14:paraId="1A9E9457"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1302</w:t>
            </w:r>
          </w:p>
        </w:tc>
        <w:tc>
          <w:tcPr>
            <w:tcW w:w="1180" w:type="dxa"/>
            <w:tcBorders>
              <w:top w:val="nil"/>
              <w:left w:val="nil"/>
              <w:bottom w:val="single" w:sz="4" w:space="0" w:color="auto"/>
              <w:right w:val="single" w:sz="4" w:space="0" w:color="auto"/>
            </w:tcBorders>
            <w:shd w:val="clear" w:color="auto" w:fill="auto"/>
            <w:noWrap/>
            <w:vAlign w:val="center"/>
            <w:hideMark/>
          </w:tcPr>
          <w:p w14:paraId="50AD8234"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1060</w:t>
            </w:r>
          </w:p>
        </w:tc>
        <w:tc>
          <w:tcPr>
            <w:tcW w:w="960" w:type="dxa"/>
            <w:tcBorders>
              <w:top w:val="nil"/>
              <w:left w:val="nil"/>
              <w:bottom w:val="single" w:sz="4" w:space="0" w:color="auto"/>
              <w:right w:val="single" w:sz="4" w:space="0" w:color="auto"/>
            </w:tcBorders>
            <w:shd w:val="clear" w:color="auto" w:fill="auto"/>
            <w:noWrap/>
            <w:vAlign w:val="center"/>
            <w:hideMark/>
          </w:tcPr>
          <w:p w14:paraId="2B68F25D"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-242</w:t>
            </w:r>
          </w:p>
        </w:tc>
      </w:tr>
      <w:tr w:rsidR="00563462" w:rsidRPr="00563462" w14:paraId="583C7A72" w14:textId="77777777" w:rsidTr="00563462">
        <w:trPr>
          <w:trHeight w:val="600"/>
        </w:trPr>
        <w:tc>
          <w:tcPr>
            <w:tcW w:w="5240" w:type="dxa"/>
            <w:tcBorders>
              <w:top w:val="nil"/>
              <w:left w:val="single" w:sz="4" w:space="0" w:color="auto"/>
              <w:bottom w:val="single" w:sz="4" w:space="0" w:color="auto"/>
              <w:right w:val="single" w:sz="4" w:space="0" w:color="auto"/>
            </w:tcBorders>
            <w:shd w:val="clear" w:color="000000" w:fill="FFF2CC"/>
            <w:vAlign w:val="center"/>
            <w:hideMark/>
          </w:tcPr>
          <w:p w14:paraId="0830DC0E"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Liczba dzieci w wieku przedszkolnym w szkołach prowadzonych przez gminę</w:t>
            </w:r>
          </w:p>
        </w:tc>
        <w:tc>
          <w:tcPr>
            <w:tcW w:w="1140" w:type="dxa"/>
            <w:tcBorders>
              <w:top w:val="nil"/>
              <w:left w:val="nil"/>
              <w:bottom w:val="single" w:sz="4" w:space="0" w:color="auto"/>
              <w:right w:val="single" w:sz="4" w:space="0" w:color="auto"/>
            </w:tcBorders>
            <w:shd w:val="clear" w:color="000000" w:fill="FFF2CC"/>
            <w:noWrap/>
            <w:vAlign w:val="center"/>
            <w:hideMark/>
          </w:tcPr>
          <w:p w14:paraId="5576C274"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307</w:t>
            </w:r>
          </w:p>
        </w:tc>
        <w:tc>
          <w:tcPr>
            <w:tcW w:w="1140" w:type="dxa"/>
            <w:tcBorders>
              <w:top w:val="nil"/>
              <w:left w:val="nil"/>
              <w:bottom w:val="single" w:sz="4" w:space="0" w:color="auto"/>
              <w:right w:val="single" w:sz="4" w:space="0" w:color="auto"/>
            </w:tcBorders>
            <w:shd w:val="clear" w:color="000000" w:fill="FFF2CC"/>
            <w:noWrap/>
            <w:vAlign w:val="center"/>
            <w:hideMark/>
          </w:tcPr>
          <w:p w14:paraId="480EACEA"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314</w:t>
            </w:r>
          </w:p>
        </w:tc>
        <w:tc>
          <w:tcPr>
            <w:tcW w:w="827" w:type="dxa"/>
            <w:tcBorders>
              <w:top w:val="nil"/>
              <w:left w:val="nil"/>
              <w:bottom w:val="single" w:sz="4" w:space="0" w:color="auto"/>
              <w:right w:val="single" w:sz="4" w:space="0" w:color="auto"/>
            </w:tcBorders>
            <w:shd w:val="clear" w:color="000000" w:fill="FFF2CC"/>
            <w:noWrap/>
            <w:vAlign w:val="center"/>
            <w:hideMark/>
          </w:tcPr>
          <w:p w14:paraId="760C5F80"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7</w:t>
            </w:r>
          </w:p>
        </w:tc>
        <w:tc>
          <w:tcPr>
            <w:tcW w:w="1240" w:type="dxa"/>
            <w:tcBorders>
              <w:top w:val="nil"/>
              <w:left w:val="nil"/>
              <w:bottom w:val="single" w:sz="4" w:space="0" w:color="auto"/>
              <w:right w:val="single" w:sz="4" w:space="0" w:color="auto"/>
            </w:tcBorders>
            <w:shd w:val="clear" w:color="000000" w:fill="FFF2CC"/>
            <w:noWrap/>
            <w:vAlign w:val="center"/>
            <w:hideMark/>
          </w:tcPr>
          <w:p w14:paraId="53B8B12D"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241</w:t>
            </w:r>
          </w:p>
        </w:tc>
        <w:tc>
          <w:tcPr>
            <w:tcW w:w="1120" w:type="dxa"/>
            <w:tcBorders>
              <w:top w:val="nil"/>
              <w:left w:val="nil"/>
              <w:bottom w:val="single" w:sz="4" w:space="0" w:color="auto"/>
              <w:right w:val="single" w:sz="4" w:space="0" w:color="auto"/>
            </w:tcBorders>
            <w:shd w:val="clear" w:color="000000" w:fill="FFF2CC"/>
            <w:noWrap/>
            <w:vAlign w:val="center"/>
            <w:hideMark/>
          </w:tcPr>
          <w:p w14:paraId="6F71F8F7"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271</w:t>
            </w:r>
          </w:p>
        </w:tc>
        <w:tc>
          <w:tcPr>
            <w:tcW w:w="827" w:type="dxa"/>
            <w:tcBorders>
              <w:top w:val="nil"/>
              <w:left w:val="nil"/>
              <w:bottom w:val="single" w:sz="4" w:space="0" w:color="auto"/>
              <w:right w:val="single" w:sz="4" w:space="0" w:color="auto"/>
            </w:tcBorders>
            <w:shd w:val="clear" w:color="000000" w:fill="FFF2CC"/>
            <w:noWrap/>
            <w:vAlign w:val="center"/>
            <w:hideMark/>
          </w:tcPr>
          <w:p w14:paraId="026911F9"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30</w:t>
            </w:r>
          </w:p>
        </w:tc>
        <w:tc>
          <w:tcPr>
            <w:tcW w:w="1160" w:type="dxa"/>
            <w:tcBorders>
              <w:top w:val="nil"/>
              <w:left w:val="nil"/>
              <w:bottom w:val="single" w:sz="4" w:space="0" w:color="auto"/>
              <w:right w:val="single" w:sz="4" w:space="0" w:color="auto"/>
            </w:tcBorders>
            <w:shd w:val="clear" w:color="000000" w:fill="FFF2CC"/>
            <w:noWrap/>
            <w:vAlign w:val="center"/>
            <w:hideMark/>
          </w:tcPr>
          <w:p w14:paraId="13E322D9"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15</w:t>
            </w:r>
          </w:p>
        </w:tc>
        <w:tc>
          <w:tcPr>
            <w:tcW w:w="1180" w:type="dxa"/>
            <w:tcBorders>
              <w:top w:val="nil"/>
              <w:left w:val="nil"/>
              <w:bottom w:val="single" w:sz="4" w:space="0" w:color="auto"/>
              <w:right w:val="single" w:sz="4" w:space="0" w:color="auto"/>
            </w:tcBorders>
            <w:shd w:val="clear" w:color="000000" w:fill="FFF2CC"/>
            <w:noWrap/>
            <w:vAlign w:val="center"/>
            <w:hideMark/>
          </w:tcPr>
          <w:p w14:paraId="0BBCAAD1"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27</w:t>
            </w:r>
          </w:p>
        </w:tc>
        <w:tc>
          <w:tcPr>
            <w:tcW w:w="960" w:type="dxa"/>
            <w:tcBorders>
              <w:top w:val="nil"/>
              <w:left w:val="nil"/>
              <w:bottom w:val="single" w:sz="4" w:space="0" w:color="auto"/>
              <w:right w:val="single" w:sz="4" w:space="0" w:color="auto"/>
            </w:tcBorders>
            <w:shd w:val="clear" w:color="000000" w:fill="FFF2CC"/>
            <w:noWrap/>
            <w:vAlign w:val="center"/>
            <w:hideMark/>
          </w:tcPr>
          <w:p w14:paraId="5FF1BF15"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12</w:t>
            </w:r>
          </w:p>
        </w:tc>
      </w:tr>
      <w:tr w:rsidR="00563462" w:rsidRPr="00563462" w14:paraId="537B5868" w14:textId="77777777" w:rsidTr="00563462">
        <w:trPr>
          <w:trHeight w:val="6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3323DE2"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Liczba dzieci w wieku żłobkowym w żłobkach prowadzonych przez gminę</w:t>
            </w:r>
          </w:p>
        </w:tc>
        <w:tc>
          <w:tcPr>
            <w:tcW w:w="1140" w:type="dxa"/>
            <w:tcBorders>
              <w:top w:val="nil"/>
              <w:left w:val="nil"/>
              <w:bottom w:val="single" w:sz="4" w:space="0" w:color="auto"/>
              <w:right w:val="single" w:sz="4" w:space="0" w:color="auto"/>
            </w:tcBorders>
            <w:shd w:val="clear" w:color="auto" w:fill="auto"/>
            <w:noWrap/>
            <w:vAlign w:val="center"/>
            <w:hideMark/>
          </w:tcPr>
          <w:p w14:paraId="597CD21B"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0</w:t>
            </w:r>
          </w:p>
        </w:tc>
        <w:tc>
          <w:tcPr>
            <w:tcW w:w="1140" w:type="dxa"/>
            <w:tcBorders>
              <w:top w:val="nil"/>
              <w:left w:val="nil"/>
              <w:bottom w:val="single" w:sz="4" w:space="0" w:color="auto"/>
              <w:right w:val="single" w:sz="4" w:space="0" w:color="auto"/>
            </w:tcBorders>
            <w:shd w:val="clear" w:color="auto" w:fill="auto"/>
            <w:noWrap/>
            <w:vAlign w:val="center"/>
            <w:hideMark/>
          </w:tcPr>
          <w:p w14:paraId="249528D5"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48</w:t>
            </w:r>
          </w:p>
        </w:tc>
        <w:tc>
          <w:tcPr>
            <w:tcW w:w="827" w:type="dxa"/>
            <w:tcBorders>
              <w:top w:val="nil"/>
              <w:left w:val="nil"/>
              <w:bottom w:val="single" w:sz="4" w:space="0" w:color="auto"/>
              <w:right w:val="single" w:sz="4" w:space="0" w:color="auto"/>
            </w:tcBorders>
            <w:shd w:val="clear" w:color="auto" w:fill="auto"/>
            <w:noWrap/>
            <w:vAlign w:val="center"/>
            <w:hideMark/>
          </w:tcPr>
          <w:p w14:paraId="094C30C0"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48</w:t>
            </w:r>
          </w:p>
        </w:tc>
        <w:tc>
          <w:tcPr>
            <w:tcW w:w="1240" w:type="dxa"/>
            <w:tcBorders>
              <w:top w:val="nil"/>
              <w:left w:val="nil"/>
              <w:bottom w:val="single" w:sz="4" w:space="0" w:color="auto"/>
              <w:right w:val="single" w:sz="4" w:space="0" w:color="auto"/>
            </w:tcBorders>
            <w:shd w:val="clear" w:color="auto" w:fill="auto"/>
            <w:noWrap/>
            <w:vAlign w:val="center"/>
            <w:hideMark/>
          </w:tcPr>
          <w:p w14:paraId="4AF6E029"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0</w:t>
            </w:r>
          </w:p>
        </w:tc>
        <w:tc>
          <w:tcPr>
            <w:tcW w:w="1120" w:type="dxa"/>
            <w:tcBorders>
              <w:top w:val="nil"/>
              <w:left w:val="nil"/>
              <w:bottom w:val="single" w:sz="4" w:space="0" w:color="auto"/>
              <w:right w:val="single" w:sz="4" w:space="0" w:color="auto"/>
            </w:tcBorders>
            <w:shd w:val="clear" w:color="auto" w:fill="auto"/>
            <w:noWrap/>
            <w:vAlign w:val="center"/>
            <w:hideMark/>
          </w:tcPr>
          <w:p w14:paraId="7C025763"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56</w:t>
            </w:r>
          </w:p>
        </w:tc>
        <w:tc>
          <w:tcPr>
            <w:tcW w:w="827" w:type="dxa"/>
            <w:tcBorders>
              <w:top w:val="nil"/>
              <w:left w:val="nil"/>
              <w:bottom w:val="single" w:sz="4" w:space="0" w:color="auto"/>
              <w:right w:val="single" w:sz="4" w:space="0" w:color="auto"/>
            </w:tcBorders>
            <w:shd w:val="clear" w:color="auto" w:fill="auto"/>
            <w:noWrap/>
            <w:vAlign w:val="center"/>
            <w:hideMark/>
          </w:tcPr>
          <w:p w14:paraId="00DF70A6"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56</w:t>
            </w:r>
          </w:p>
        </w:tc>
        <w:tc>
          <w:tcPr>
            <w:tcW w:w="1160" w:type="dxa"/>
            <w:tcBorders>
              <w:top w:val="nil"/>
              <w:left w:val="nil"/>
              <w:bottom w:val="single" w:sz="4" w:space="0" w:color="auto"/>
              <w:right w:val="single" w:sz="4" w:space="0" w:color="auto"/>
            </w:tcBorders>
            <w:shd w:val="clear" w:color="auto" w:fill="auto"/>
            <w:noWrap/>
            <w:vAlign w:val="center"/>
            <w:hideMark/>
          </w:tcPr>
          <w:p w14:paraId="16F13133"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0</w:t>
            </w:r>
          </w:p>
        </w:tc>
        <w:tc>
          <w:tcPr>
            <w:tcW w:w="1180" w:type="dxa"/>
            <w:tcBorders>
              <w:top w:val="nil"/>
              <w:left w:val="nil"/>
              <w:bottom w:val="single" w:sz="4" w:space="0" w:color="auto"/>
              <w:right w:val="single" w:sz="4" w:space="0" w:color="auto"/>
            </w:tcBorders>
            <w:shd w:val="clear" w:color="auto" w:fill="auto"/>
            <w:noWrap/>
            <w:vAlign w:val="center"/>
            <w:hideMark/>
          </w:tcPr>
          <w:p w14:paraId="3DF94167"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center"/>
            <w:hideMark/>
          </w:tcPr>
          <w:p w14:paraId="1E4EE386"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0</w:t>
            </w:r>
          </w:p>
        </w:tc>
      </w:tr>
      <w:tr w:rsidR="00563462" w:rsidRPr="00563462" w14:paraId="669464F9" w14:textId="77777777" w:rsidTr="00563462">
        <w:trPr>
          <w:trHeight w:val="300"/>
        </w:trPr>
        <w:tc>
          <w:tcPr>
            <w:tcW w:w="5240" w:type="dxa"/>
            <w:tcBorders>
              <w:top w:val="nil"/>
              <w:left w:val="nil"/>
              <w:bottom w:val="nil"/>
              <w:right w:val="nil"/>
            </w:tcBorders>
            <w:shd w:val="clear" w:color="auto" w:fill="auto"/>
            <w:noWrap/>
            <w:vAlign w:val="bottom"/>
            <w:hideMark/>
          </w:tcPr>
          <w:p w14:paraId="3DFB679F" w14:textId="77777777" w:rsidR="00563462" w:rsidRPr="00563462" w:rsidRDefault="00563462" w:rsidP="00563462">
            <w:pPr>
              <w:spacing w:after="0" w:line="240" w:lineRule="auto"/>
              <w:jc w:val="center"/>
              <w:rPr>
                <w:rFonts w:ascii="Calibri" w:eastAsia="Times New Roman" w:hAnsi="Calibri" w:cs="Calibri"/>
                <w:color w:val="000000"/>
                <w:lang w:eastAsia="pl-PL"/>
              </w:rPr>
            </w:pPr>
          </w:p>
        </w:tc>
        <w:tc>
          <w:tcPr>
            <w:tcW w:w="1140" w:type="dxa"/>
            <w:tcBorders>
              <w:top w:val="nil"/>
              <w:left w:val="nil"/>
              <w:bottom w:val="nil"/>
              <w:right w:val="nil"/>
            </w:tcBorders>
            <w:shd w:val="clear" w:color="auto" w:fill="auto"/>
            <w:noWrap/>
            <w:vAlign w:val="bottom"/>
            <w:hideMark/>
          </w:tcPr>
          <w:p w14:paraId="70C3106E" w14:textId="77777777" w:rsidR="00563462" w:rsidRPr="00563462" w:rsidRDefault="00563462" w:rsidP="00563462">
            <w:pPr>
              <w:spacing w:after="0" w:line="240" w:lineRule="auto"/>
              <w:rPr>
                <w:rFonts w:ascii="Times New Roman" w:eastAsia="Times New Roman" w:hAnsi="Times New Roman" w:cs="Times New Roman"/>
                <w:sz w:val="20"/>
                <w:szCs w:val="20"/>
                <w:lang w:eastAsia="pl-PL"/>
              </w:rPr>
            </w:pPr>
          </w:p>
        </w:tc>
        <w:tc>
          <w:tcPr>
            <w:tcW w:w="1140" w:type="dxa"/>
            <w:tcBorders>
              <w:top w:val="nil"/>
              <w:left w:val="nil"/>
              <w:bottom w:val="nil"/>
              <w:right w:val="nil"/>
            </w:tcBorders>
            <w:shd w:val="clear" w:color="auto" w:fill="auto"/>
            <w:noWrap/>
            <w:vAlign w:val="bottom"/>
            <w:hideMark/>
          </w:tcPr>
          <w:p w14:paraId="065A4BB8" w14:textId="77777777" w:rsidR="00563462" w:rsidRPr="00563462" w:rsidRDefault="00563462" w:rsidP="00563462">
            <w:pPr>
              <w:spacing w:after="0" w:line="240" w:lineRule="auto"/>
              <w:rPr>
                <w:rFonts w:ascii="Times New Roman" w:eastAsia="Times New Roman" w:hAnsi="Times New Roman" w:cs="Times New Roman"/>
                <w:sz w:val="20"/>
                <w:szCs w:val="20"/>
                <w:lang w:eastAsia="pl-PL"/>
              </w:rPr>
            </w:pPr>
          </w:p>
        </w:tc>
        <w:tc>
          <w:tcPr>
            <w:tcW w:w="827" w:type="dxa"/>
            <w:tcBorders>
              <w:top w:val="nil"/>
              <w:left w:val="nil"/>
              <w:bottom w:val="nil"/>
              <w:right w:val="nil"/>
            </w:tcBorders>
            <w:shd w:val="clear" w:color="auto" w:fill="auto"/>
            <w:noWrap/>
            <w:vAlign w:val="bottom"/>
            <w:hideMark/>
          </w:tcPr>
          <w:p w14:paraId="511779C8" w14:textId="77777777" w:rsidR="00563462" w:rsidRPr="00563462" w:rsidRDefault="00563462" w:rsidP="00563462">
            <w:pPr>
              <w:spacing w:after="0" w:line="240" w:lineRule="auto"/>
              <w:rPr>
                <w:rFonts w:ascii="Times New Roman" w:eastAsia="Times New Roman" w:hAnsi="Times New Roman" w:cs="Times New Roman"/>
                <w:sz w:val="20"/>
                <w:szCs w:val="20"/>
                <w:lang w:eastAsia="pl-PL"/>
              </w:rPr>
            </w:pPr>
          </w:p>
        </w:tc>
        <w:tc>
          <w:tcPr>
            <w:tcW w:w="1240" w:type="dxa"/>
            <w:tcBorders>
              <w:top w:val="nil"/>
              <w:left w:val="nil"/>
              <w:bottom w:val="nil"/>
              <w:right w:val="nil"/>
            </w:tcBorders>
            <w:shd w:val="clear" w:color="auto" w:fill="auto"/>
            <w:noWrap/>
            <w:vAlign w:val="bottom"/>
            <w:hideMark/>
          </w:tcPr>
          <w:p w14:paraId="0CA7C061" w14:textId="77777777" w:rsidR="00563462" w:rsidRPr="00563462" w:rsidRDefault="00563462" w:rsidP="00563462">
            <w:pPr>
              <w:spacing w:after="0" w:line="240" w:lineRule="auto"/>
              <w:rPr>
                <w:rFonts w:ascii="Times New Roman" w:eastAsia="Times New Roman" w:hAnsi="Times New Roman" w:cs="Times New Roman"/>
                <w:sz w:val="20"/>
                <w:szCs w:val="20"/>
                <w:lang w:eastAsia="pl-PL"/>
              </w:rPr>
            </w:pPr>
          </w:p>
        </w:tc>
        <w:tc>
          <w:tcPr>
            <w:tcW w:w="1120" w:type="dxa"/>
            <w:tcBorders>
              <w:top w:val="nil"/>
              <w:left w:val="nil"/>
              <w:bottom w:val="nil"/>
              <w:right w:val="nil"/>
            </w:tcBorders>
            <w:shd w:val="clear" w:color="auto" w:fill="auto"/>
            <w:noWrap/>
            <w:vAlign w:val="bottom"/>
            <w:hideMark/>
          </w:tcPr>
          <w:p w14:paraId="1A8C1119" w14:textId="77777777" w:rsidR="00563462" w:rsidRPr="00563462" w:rsidRDefault="00563462" w:rsidP="00563462">
            <w:pPr>
              <w:spacing w:after="0" w:line="240" w:lineRule="auto"/>
              <w:rPr>
                <w:rFonts w:ascii="Times New Roman" w:eastAsia="Times New Roman" w:hAnsi="Times New Roman" w:cs="Times New Roman"/>
                <w:sz w:val="20"/>
                <w:szCs w:val="20"/>
                <w:lang w:eastAsia="pl-PL"/>
              </w:rPr>
            </w:pPr>
          </w:p>
        </w:tc>
        <w:tc>
          <w:tcPr>
            <w:tcW w:w="827" w:type="dxa"/>
            <w:tcBorders>
              <w:top w:val="nil"/>
              <w:left w:val="nil"/>
              <w:bottom w:val="nil"/>
              <w:right w:val="nil"/>
            </w:tcBorders>
            <w:shd w:val="clear" w:color="auto" w:fill="auto"/>
            <w:noWrap/>
            <w:vAlign w:val="bottom"/>
            <w:hideMark/>
          </w:tcPr>
          <w:p w14:paraId="0A78A6FB" w14:textId="77777777" w:rsidR="00563462" w:rsidRPr="00563462" w:rsidRDefault="00563462" w:rsidP="00563462">
            <w:pPr>
              <w:spacing w:after="0" w:line="240" w:lineRule="auto"/>
              <w:rPr>
                <w:rFonts w:ascii="Times New Roman" w:eastAsia="Times New Roman" w:hAnsi="Times New Roman" w:cs="Times New Roman"/>
                <w:sz w:val="20"/>
                <w:szCs w:val="20"/>
                <w:lang w:eastAsia="pl-PL"/>
              </w:rPr>
            </w:pPr>
          </w:p>
        </w:tc>
        <w:tc>
          <w:tcPr>
            <w:tcW w:w="1160" w:type="dxa"/>
            <w:tcBorders>
              <w:top w:val="nil"/>
              <w:left w:val="nil"/>
              <w:bottom w:val="nil"/>
              <w:right w:val="nil"/>
            </w:tcBorders>
            <w:shd w:val="clear" w:color="auto" w:fill="auto"/>
            <w:noWrap/>
            <w:vAlign w:val="bottom"/>
            <w:hideMark/>
          </w:tcPr>
          <w:p w14:paraId="51AA95D1" w14:textId="77777777" w:rsidR="00563462" w:rsidRPr="00563462" w:rsidRDefault="00563462" w:rsidP="00563462">
            <w:pPr>
              <w:spacing w:after="0" w:line="240" w:lineRule="auto"/>
              <w:rPr>
                <w:rFonts w:ascii="Times New Roman" w:eastAsia="Times New Roman" w:hAnsi="Times New Roman" w:cs="Times New Roman"/>
                <w:sz w:val="20"/>
                <w:szCs w:val="20"/>
                <w:lang w:eastAsia="pl-PL"/>
              </w:rPr>
            </w:pPr>
          </w:p>
        </w:tc>
        <w:tc>
          <w:tcPr>
            <w:tcW w:w="1180" w:type="dxa"/>
            <w:tcBorders>
              <w:top w:val="nil"/>
              <w:left w:val="nil"/>
              <w:bottom w:val="nil"/>
              <w:right w:val="nil"/>
            </w:tcBorders>
            <w:shd w:val="clear" w:color="auto" w:fill="auto"/>
            <w:noWrap/>
            <w:vAlign w:val="bottom"/>
            <w:hideMark/>
          </w:tcPr>
          <w:p w14:paraId="18425A54" w14:textId="77777777" w:rsidR="00563462" w:rsidRPr="00563462" w:rsidRDefault="00563462" w:rsidP="00563462">
            <w:pPr>
              <w:spacing w:after="0" w:line="240" w:lineRule="auto"/>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bottom"/>
            <w:hideMark/>
          </w:tcPr>
          <w:p w14:paraId="44901578" w14:textId="77777777" w:rsidR="00563462" w:rsidRPr="00563462" w:rsidRDefault="00563462" w:rsidP="00563462">
            <w:pPr>
              <w:spacing w:after="0" w:line="240" w:lineRule="auto"/>
              <w:rPr>
                <w:rFonts w:ascii="Times New Roman" w:eastAsia="Times New Roman" w:hAnsi="Times New Roman" w:cs="Times New Roman"/>
                <w:sz w:val="20"/>
                <w:szCs w:val="20"/>
                <w:lang w:eastAsia="pl-PL"/>
              </w:rPr>
            </w:pPr>
          </w:p>
        </w:tc>
      </w:tr>
      <w:tr w:rsidR="00563462" w:rsidRPr="00563462" w14:paraId="25263891" w14:textId="77777777" w:rsidTr="00563462">
        <w:trPr>
          <w:trHeight w:val="300"/>
        </w:trPr>
        <w:tc>
          <w:tcPr>
            <w:tcW w:w="5240"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5F29021"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Wyszczególnienie</w:t>
            </w:r>
          </w:p>
        </w:tc>
        <w:tc>
          <w:tcPr>
            <w:tcW w:w="3107" w:type="dxa"/>
            <w:gridSpan w:val="3"/>
            <w:tcBorders>
              <w:top w:val="single" w:sz="4" w:space="0" w:color="auto"/>
              <w:left w:val="nil"/>
              <w:bottom w:val="single" w:sz="4" w:space="0" w:color="auto"/>
              <w:right w:val="single" w:sz="4" w:space="0" w:color="auto"/>
            </w:tcBorders>
            <w:shd w:val="clear" w:color="000000" w:fill="E2EFDA"/>
            <w:noWrap/>
            <w:vAlign w:val="center"/>
            <w:hideMark/>
          </w:tcPr>
          <w:p w14:paraId="25901C81"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Gmina Piekoszów</w:t>
            </w:r>
          </w:p>
        </w:tc>
        <w:tc>
          <w:tcPr>
            <w:tcW w:w="3187" w:type="dxa"/>
            <w:gridSpan w:val="3"/>
            <w:tcBorders>
              <w:top w:val="single" w:sz="4" w:space="0" w:color="auto"/>
              <w:left w:val="nil"/>
              <w:bottom w:val="single" w:sz="4" w:space="0" w:color="auto"/>
              <w:right w:val="single" w:sz="4" w:space="0" w:color="auto"/>
            </w:tcBorders>
            <w:shd w:val="clear" w:color="000000" w:fill="E2EFDA"/>
            <w:noWrap/>
            <w:vAlign w:val="center"/>
            <w:hideMark/>
          </w:tcPr>
          <w:p w14:paraId="24A24487"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Gmina Sobków</w:t>
            </w:r>
          </w:p>
        </w:tc>
        <w:tc>
          <w:tcPr>
            <w:tcW w:w="3300" w:type="dxa"/>
            <w:gridSpan w:val="3"/>
            <w:tcBorders>
              <w:top w:val="single" w:sz="4" w:space="0" w:color="auto"/>
              <w:left w:val="nil"/>
              <w:bottom w:val="single" w:sz="4" w:space="0" w:color="auto"/>
              <w:right w:val="single" w:sz="4" w:space="0" w:color="auto"/>
            </w:tcBorders>
            <w:shd w:val="clear" w:color="000000" w:fill="E2EFDA"/>
            <w:noWrap/>
            <w:vAlign w:val="center"/>
            <w:hideMark/>
          </w:tcPr>
          <w:p w14:paraId="002BA359"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Razem</w:t>
            </w:r>
          </w:p>
        </w:tc>
      </w:tr>
      <w:tr w:rsidR="00563462" w:rsidRPr="00563462" w14:paraId="58579FA6" w14:textId="77777777" w:rsidTr="00563462">
        <w:trPr>
          <w:trHeight w:val="900"/>
        </w:trPr>
        <w:tc>
          <w:tcPr>
            <w:tcW w:w="5240" w:type="dxa"/>
            <w:vMerge/>
            <w:tcBorders>
              <w:top w:val="single" w:sz="4" w:space="0" w:color="auto"/>
              <w:left w:val="single" w:sz="4" w:space="0" w:color="auto"/>
              <w:bottom w:val="single" w:sz="4" w:space="0" w:color="auto"/>
              <w:right w:val="single" w:sz="4" w:space="0" w:color="auto"/>
            </w:tcBorders>
            <w:vAlign w:val="center"/>
            <w:hideMark/>
          </w:tcPr>
          <w:p w14:paraId="4654E519" w14:textId="77777777" w:rsidR="00563462" w:rsidRPr="00563462" w:rsidRDefault="00563462" w:rsidP="00563462">
            <w:pPr>
              <w:spacing w:after="0" w:line="240" w:lineRule="auto"/>
              <w:rPr>
                <w:rFonts w:ascii="Calibri" w:eastAsia="Times New Roman" w:hAnsi="Calibri" w:cs="Calibri"/>
                <w:color w:val="000000"/>
                <w:lang w:eastAsia="pl-PL"/>
              </w:rPr>
            </w:pPr>
          </w:p>
        </w:tc>
        <w:tc>
          <w:tcPr>
            <w:tcW w:w="1140" w:type="dxa"/>
            <w:tcBorders>
              <w:top w:val="nil"/>
              <w:left w:val="nil"/>
              <w:bottom w:val="nil"/>
              <w:right w:val="single" w:sz="4" w:space="0" w:color="auto"/>
            </w:tcBorders>
            <w:shd w:val="clear" w:color="000000" w:fill="E2EFDA"/>
            <w:vAlign w:val="center"/>
            <w:hideMark/>
          </w:tcPr>
          <w:p w14:paraId="41E5D0D1"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rok szkolny 2011/2012</w:t>
            </w:r>
          </w:p>
        </w:tc>
        <w:tc>
          <w:tcPr>
            <w:tcW w:w="1140" w:type="dxa"/>
            <w:tcBorders>
              <w:top w:val="nil"/>
              <w:left w:val="nil"/>
              <w:bottom w:val="nil"/>
              <w:right w:val="single" w:sz="4" w:space="0" w:color="auto"/>
            </w:tcBorders>
            <w:shd w:val="clear" w:color="000000" w:fill="E2EFDA"/>
            <w:vAlign w:val="center"/>
            <w:hideMark/>
          </w:tcPr>
          <w:p w14:paraId="2888A883"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rok szkolny 2020/2021</w:t>
            </w:r>
          </w:p>
        </w:tc>
        <w:tc>
          <w:tcPr>
            <w:tcW w:w="827" w:type="dxa"/>
            <w:tcBorders>
              <w:top w:val="nil"/>
              <w:left w:val="nil"/>
              <w:bottom w:val="nil"/>
              <w:right w:val="single" w:sz="4" w:space="0" w:color="auto"/>
            </w:tcBorders>
            <w:shd w:val="clear" w:color="000000" w:fill="E2EFDA"/>
            <w:noWrap/>
            <w:vAlign w:val="center"/>
            <w:hideMark/>
          </w:tcPr>
          <w:p w14:paraId="1DB5611D"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Różnica</w:t>
            </w:r>
          </w:p>
        </w:tc>
        <w:tc>
          <w:tcPr>
            <w:tcW w:w="1240" w:type="dxa"/>
            <w:tcBorders>
              <w:top w:val="nil"/>
              <w:left w:val="nil"/>
              <w:bottom w:val="nil"/>
              <w:right w:val="single" w:sz="4" w:space="0" w:color="auto"/>
            </w:tcBorders>
            <w:shd w:val="clear" w:color="000000" w:fill="E2EFDA"/>
            <w:vAlign w:val="center"/>
            <w:hideMark/>
          </w:tcPr>
          <w:p w14:paraId="525B5FDD"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rok szkolny 2011/2012</w:t>
            </w:r>
          </w:p>
        </w:tc>
        <w:tc>
          <w:tcPr>
            <w:tcW w:w="1120" w:type="dxa"/>
            <w:tcBorders>
              <w:top w:val="nil"/>
              <w:left w:val="nil"/>
              <w:bottom w:val="nil"/>
              <w:right w:val="single" w:sz="4" w:space="0" w:color="auto"/>
            </w:tcBorders>
            <w:shd w:val="clear" w:color="000000" w:fill="E2EFDA"/>
            <w:vAlign w:val="center"/>
            <w:hideMark/>
          </w:tcPr>
          <w:p w14:paraId="16798252"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rok szkolny 2020/2021</w:t>
            </w:r>
          </w:p>
        </w:tc>
        <w:tc>
          <w:tcPr>
            <w:tcW w:w="827" w:type="dxa"/>
            <w:tcBorders>
              <w:top w:val="nil"/>
              <w:left w:val="nil"/>
              <w:bottom w:val="nil"/>
              <w:right w:val="single" w:sz="4" w:space="0" w:color="auto"/>
            </w:tcBorders>
            <w:shd w:val="clear" w:color="000000" w:fill="E2EFDA"/>
            <w:noWrap/>
            <w:vAlign w:val="center"/>
            <w:hideMark/>
          </w:tcPr>
          <w:p w14:paraId="4E893FE2"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Różnica</w:t>
            </w:r>
          </w:p>
        </w:tc>
        <w:tc>
          <w:tcPr>
            <w:tcW w:w="1160" w:type="dxa"/>
            <w:tcBorders>
              <w:top w:val="nil"/>
              <w:left w:val="nil"/>
              <w:bottom w:val="nil"/>
              <w:right w:val="single" w:sz="4" w:space="0" w:color="auto"/>
            </w:tcBorders>
            <w:shd w:val="clear" w:color="000000" w:fill="E2EFDA"/>
            <w:vAlign w:val="center"/>
            <w:hideMark/>
          </w:tcPr>
          <w:p w14:paraId="02648E82"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rok szkolny 2011/2012</w:t>
            </w:r>
          </w:p>
        </w:tc>
        <w:tc>
          <w:tcPr>
            <w:tcW w:w="1180" w:type="dxa"/>
            <w:tcBorders>
              <w:top w:val="nil"/>
              <w:left w:val="nil"/>
              <w:bottom w:val="nil"/>
              <w:right w:val="single" w:sz="4" w:space="0" w:color="auto"/>
            </w:tcBorders>
            <w:shd w:val="clear" w:color="000000" w:fill="E2EFDA"/>
            <w:vAlign w:val="center"/>
            <w:hideMark/>
          </w:tcPr>
          <w:p w14:paraId="66BBB6B0"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rok szkolny 2020/2021</w:t>
            </w:r>
          </w:p>
        </w:tc>
        <w:tc>
          <w:tcPr>
            <w:tcW w:w="960" w:type="dxa"/>
            <w:tcBorders>
              <w:top w:val="nil"/>
              <w:left w:val="nil"/>
              <w:bottom w:val="nil"/>
              <w:right w:val="single" w:sz="4" w:space="0" w:color="auto"/>
            </w:tcBorders>
            <w:shd w:val="clear" w:color="000000" w:fill="E2EFDA"/>
            <w:noWrap/>
            <w:vAlign w:val="center"/>
            <w:hideMark/>
          </w:tcPr>
          <w:p w14:paraId="4A5C7740"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Różnica</w:t>
            </w:r>
          </w:p>
        </w:tc>
      </w:tr>
      <w:tr w:rsidR="00563462" w:rsidRPr="00563462" w14:paraId="6C155D69" w14:textId="77777777" w:rsidTr="00563462">
        <w:trPr>
          <w:trHeight w:val="300"/>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3494957F"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Liczba uczniów w szkołach prowadzonych przez gminę</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4337FC15"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1877</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55CE8E64"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1427</w:t>
            </w:r>
          </w:p>
        </w:tc>
        <w:tc>
          <w:tcPr>
            <w:tcW w:w="827" w:type="dxa"/>
            <w:tcBorders>
              <w:top w:val="single" w:sz="4" w:space="0" w:color="auto"/>
              <w:left w:val="nil"/>
              <w:bottom w:val="single" w:sz="4" w:space="0" w:color="auto"/>
              <w:right w:val="single" w:sz="4" w:space="0" w:color="auto"/>
            </w:tcBorders>
            <w:shd w:val="clear" w:color="auto" w:fill="auto"/>
            <w:noWrap/>
            <w:vAlign w:val="center"/>
            <w:hideMark/>
          </w:tcPr>
          <w:p w14:paraId="70396738"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-450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539C7D4"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895</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74B3ECD9"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751</w:t>
            </w:r>
          </w:p>
        </w:tc>
        <w:tc>
          <w:tcPr>
            <w:tcW w:w="827" w:type="dxa"/>
            <w:tcBorders>
              <w:top w:val="single" w:sz="4" w:space="0" w:color="auto"/>
              <w:left w:val="nil"/>
              <w:bottom w:val="single" w:sz="4" w:space="0" w:color="auto"/>
              <w:right w:val="single" w:sz="4" w:space="0" w:color="auto"/>
            </w:tcBorders>
            <w:shd w:val="clear" w:color="auto" w:fill="auto"/>
            <w:noWrap/>
            <w:vAlign w:val="center"/>
            <w:hideMark/>
          </w:tcPr>
          <w:p w14:paraId="3592430F"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-144</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47236499"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5816</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33D72CBB"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4888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0DBD208"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-928</w:t>
            </w:r>
          </w:p>
        </w:tc>
      </w:tr>
      <w:tr w:rsidR="00563462" w:rsidRPr="00563462" w14:paraId="3645EBAB" w14:textId="77777777" w:rsidTr="00563462">
        <w:trPr>
          <w:trHeight w:val="600"/>
        </w:trPr>
        <w:tc>
          <w:tcPr>
            <w:tcW w:w="5240" w:type="dxa"/>
            <w:tcBorders>
              <w:top w:val="nil"/>
              <w:left w:val="single" w:sz="4" w:space="0" w:color="auto"/>
              <w:bottom w:val="single" w:sz="4" w:space="0" w:color="auto"/>
              <w:right w:val="single" w:sz="4" w:space="0" w:color="auto"/>
            </w:tcBorders>
            <w:shd w:val="clear" w:color="000000" w:fill="FFF2CC"/>
            <w:vAlign w:val="center"/>
            <w:hideMark/>
          </w:tcPr>
          <w:p w14:paraId="0AAD838D"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Liczba dzieci w wieku przedszkolnym w szkołach prowadzonych przez gminę</w:t>
            </w:r>
          </w:p>
        </w:tc>
        <w:tc>
          <w:tcPr>
            <w:tcW w:w="1140" w:type="dxa"/>
            <w:tcBorders>
              <w:top w:val="nil"/>
              <w:left w:val="nil"/>
              <w:bottom w:val="single" w:sz="4" w:space="0" w:color="auto"/>
              <w:right w:val="single" w:sz="4" w:space="0" w:color="auto"/>
            </w:tcBorders>
            <w:shd w:val="clear" w:color="000000" w:fill="FFF2CC"/>
            <w:noWrap/>
            <w:vAlign w:val="center"/>
            <w:hideMark/>
          </w:tcPr>
          <w:p w14:paraId="3D9C7C2F"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159</w:t>
            </w:r>
          </w:p>
        </w:tc>
        <w:tc>
          <w:tcPr>
            <w:tcW w:w="1140" w:type="dxa"/>
            <w:tcBorders>
              <w:top w:val="nil"/>
              <w:left w:val="nil"/>
              <w:bottom w:val="single" w:sz="4" w:space="0" w:color="auto"/>
              <w:right w:val="single" w:sz="4" w:space="0" w:color="auto"/>
            </w:tcBorders>
            <w:shd w:val="clear" w:color="000000" w:fill="FFF2CC"/>
            <w:noWrap/>
            <w:vAlign w:val="center"/>
            <w:hideMark/>
          </w:tcPr>
          <w:p w14:paraId="3754E740"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389</w:t>
            </w:r>
          </w:p>
        </w:tc>
        <w:tc>
          <w:tcPr>
            <w:tcW w:w="827" w:type="dxa"/>
            <w:tcBorders>
              <w:top w:val="nil"/>
              <w:left w:val="nil"/>
              <w:bottom w:val="single" w:sz="4" w:space="0" w:color="auto"/>
              <w:right w:val="single" w:sz="4" w:space="0" w:color="auto"/>
            </w:tcBorders>
            <w:shd w:val="clear" w:color="000000" w:fill="FFF2CC"/>
            <w:noWrap/>
            <w:vAlign w:val="center"/>
            <w:hideMark/>
          </w:tcPr>
          <w:p w14:paraId="4F38435D"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230</w:t>
            </w:r>
          </w:p>
        </w:tc>
        <w:tc>
          <w:tcPr>
            <w:tcW w:w="1240" w:type="dxa"/>
            <w:tcBorders>
              <w:top w:val="nil"/>
              <w:left w:val="nil"/>
              <w:bottom w:val="single" w:sz="4" w:space="0" w:color="auto"/>
              <w:right w:val="single" w:sz="4" w:space="0" w:color="auto"/>
            </w:tcBorders>
            <w:shd w:val="clear" w:color="000000" w:fill="FFF2CC"/>
            <w:noWrap/>
            <w:vAlign w:val="center"/>
            <w:hideMark/>
          </w:tcPr>
          <w:p w14:paraId="3C7D1AB5"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213</w:t>
            </w:r>
          </w:p>
        </w:tc>
        <w:tc>
          <w:tcPr>
            <w:tcW w:w="1120" w:type="dxa"/>
            <w:tcBorders>
              <w:top w:val="nil"/>
              <w:left w:val="nil"/>
              <w:bottom w:val="single" w:sz="4" w:space="0" w:color="auto"/>
              <w:right w:val="single" w:sz="4" w:space="0" w:color="auto"/>
            </w:tcBorders>
            <w:shd w:val="clear" w:color="000000" w:fill="FFF2CC"/>
            <w:noWrap/>
            <w:vAlign w:val="center"/>
            <w:hideMark/>
          </w:tcPr>
          <w:p w14:paraId="26765604"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252</w:t>
            </w:r>
          </w:p>
        </w:tc>
        <w:tc>
          <w:tcPr>
            <w:tcW w:w="827" w:type="dxa"/>
            <w:tcBorders>
              <w:top w:val="nil"/>
              <w:left w:val="nil"/>
              <w:bottom w:val="single" w:sz="4" w:space="0" w:color="auto"/>
              <w:right w:val="single" w:sz="4" w:space="0" w:color="auto"/>
            </w:tcBorders>
            <w:shd w:val="clear" w:color="000000" w:fill="FFF2CC"/>
            <w:noWrap/>
            <w:vAlign w:val="center"/>
            <w:hideMark/>
          </w:tcPr>
          <w:p w14:paraId="24CE9D23"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39</w:t>
            </w:r>
          </w:p>
        </w:tc>
        <w:tc>
          <w:tcPr>
            <w:tcW w:w="1160" w:type="dxa"/>
            <w:tcBorders>
              <w:top w:val="nil"/>
              <w:left w:val="nil"/>
              <w:bottom w:val="single" w:sz="4" w:space="0" w:color="auto"/>
              <w:right w:val="single" w:sz="4" w:space="0" w:color="auto"/>
            </w:tcBorders>
            <w:shd w:val="clear" w:color="000000" w:fill="FFF2CC"/>
            <w:noWrap/>
            <w:vAlign w:val="center"/>
            <w:hideMark/>
          </w:tcPr>
          <w:p w14:paraId="256F1EB5"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935</w:t>
            </w:r>
          </w:p>
        </w:tc>
        <w:tc>
          <w:tcPr>
            <w:tcW w:w="1180" w:type="dxa"/>
            <w:tcBorders>
              <w:top w:val="nil"/>
              <w:left w:val="nil"/>
              <w:bottom w:val="single" w:sz="4" w:space="0" w:color="auto"/>
              <w:right w:val="single" w:sz="4" w:space="0" w:color="auto"/>
            </w:tcBorders>
            <w:shd w:val="clear" w:color="000000" w:fill="FFF2CC"/>
            <w:noWrap/>
            <w:vAlign w:val="center"/>
            <w:hideMark/>
          </w:tcPr>
          <w:p w14:paraId="32F9DB2C"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1253</w:t>
            </w:r>
          </w:p>
        </w:tc>
        <w:tc>
          <w:tcPr>
            <w:tcW w:w="960" w:type="dxa"/>
            <w:tcBorders>
              <w:top w:val="nil"/>
              <w:left w:val="nil"/>
              <w:bottom w:val="single" w:sz="4" w:space="0" w:color="auto"/>
              <w:right w:val="single" w:sz="4" w:space="0" w:color="auto"/>
            </w:tcBorders>
            <w:shd w:val="clear" w:color="000000" w:fill="FFF2CC"/>
            <w:noWrap/>
            <w:vAlign w:val="center"/>
            <w:hideMark/>
          </w:tcPr>
          <w:p w14:paraId="365A0386"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318</w:t>
            </w:r>
          </w:p>
        </w:tc>
      </w:tr>
      <w:tr w:rsidR="00563462" w:rsidRPr="00563462" w14:paraId="5AF68729" w14:textId="77777777" w:rsidTr="00563462">
        <w:trPr>
          <w:trHeight w:val="6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36EDD9B"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Liczba dzieci w wieku żłobkowym w żłobkach prowadzonych przez gminę</w:t>
            </w:r>
          </w:p>
        </w:tc>
        <w:tc>
          <w:tcPr>
            <w:tcW w:w="1140" w:type="dxa"/>
            <w:tcBorders>
              <w:top w:val="nil"/>
              <w:left w:val="nil"/>
              <w:bottom w:val="single" w:sz="4" w:space="0" w:color="auto"/>
              <w:right w:val="single" w:sz="4" w:space="0" w:color="auto"/>
            </w:tcBorders>
            <w:shd w:val="clear" w:color="auto" w:fill="auto"/>
            <w:noWrap/>
            <w:vAlign w:val="center"/>
            <w:hideMark/>
          </w:tcPr>
          <w:p w14:paraId="3F385F05"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26</w:t>
            </w:r>
          </w:p>
        </w:tc>
        <w:tc>
          <w:tcPr>
            <w:tcW w:w="1140" w:type="dxa"/>
            <w:tcBorders>
              <w:top w:val="nil"/>
              <w:left w:val="nil"/>
              <w:bottom w:val="single" w:sz="4" w:space="0" w:color="auto"/>
              <w:right w:val="single" w:sz="4" w:space="0" w:color="auto"/>
            </w:tcBorders>
            <w:shd w:val="clear" w:color="auto" w:fill="auto"/>
            <w:noWrap/>
            <w:vAlign w:val="center"/>
            <w:hideMark/>
          </w:tcPr>
          <w:p w14:paraId="70A2293E"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64</w:t>
            </w:r>
          </w:p>
        </w:tc>
        <w:tc>
          <w:tcPr>
            <w:tcW w:w="827" w:type="dxa"/>
            <w:tcBorders>
              <w:top w:val="nil"/>
              <w:left w:val="nil"/>
              <w:bottom w:val="single" w:sz="4" w:space="0" w:color="auto"/>
              <w:right w:val="single" w:sz="4" w:space="0" w:color="auto"/>
            </w:tcBorders>
            <w:shd w:val="clear" w:color="auto" w:fill="auto"/>
            <w:noWrap/>
            <w:vAlign w:val="center"/>
            <w:hideMark/>
          </w:tcPr>
          <w:p w14:paraId="181514FB"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38</w:t>
            </w:r>
          </w:p>
        </w:tc>
        <w:tc>
          <w:tcPr>
            <w:tcW w:w="1240" w:type="dxa"/>
            <w:tcBorders>
              <w:top w:val="nil"/>
              <w:left w:val="nil"/>
              <w:bottom w:val="single" w:sz="4" w:space="0" w:color="auto"/>
              <w:right w:val="single" w:sz="4" w:space="0" w:color="auto"/>
            </w:tcBorders>
            <w:shd w:val="clear" w:color="auto" w:fill="auto"/>
            <w:noWrap/>
            <w:vAlign w:val="center"/>
            <w:hideMark/>
          </w:tcPr>
          <w:p w14:paraId="7BD2928F"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0</w:t>
            </w:r>
          </w:p>
        </w:tc>
        <w:tc>
          <w:tcPr>
            <w:tcW w:w="1120" w:type="dxa"/>
            <w:tcBorders>
              <w:top w:val="nil"/>
              <w:left w:val="nil"/>
              <w:bottom w:val="single" w:sz="4" w:space="0" w:color="auto"/>
              <w:right w:val="single" w:sz="4" w:space="0" w:color="auto"/>
            </w:tcBorders>
            <w:shd w:val="clear" w:color="auto" w:fill="auto"/>
            <w:noWrap/>
            <w:vAlign w:val="center"/>
            <w:hideMark/>
          </w:tcPr>
          <w:p w14:paraId="584D6CB0"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0</w:t>
            </w:r>
          </w:p>
        </w:tc>
        <w:tc>
          <w:tcPr>
            <w:tcW w:w="827" w:type="dxa"/>
            <w:tcBorders>
              <w:top w:val="nil"/>
              <w:left w:val="nil"/>
              <w:bottom w:val="single" w:sz="4" w:space="0" w:color="auto"/>
              <w:right w:val="single" w:sz="4" w:space="0" w:color="auto"/>
            </w:tcBorders>
            <w:shd w:val="clear" w:color="auto" w:fill="auto"/>
            <w:noWrap/>
            <w:vAlign w:val="center"/>
            <w:hideMark/>
          </w:tcPr>
          <w:p w14:paraId="2D4F75C7"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0</w:t>
            </w:r>
          </w:p>
        </w:tc>
        <w:tc>
          <w:tcPr>
            <w:tcW w:w="1160" w:type="dxa"/>
            <w:tcBorders>
              <w:top w:val="nil"/>
              <w:left w:val="nil"/>
              <w:bottom w:val="single" w:sz="4" w:space="0" w:color="auto"/>
              <w:right w:val="single" w:sz="4" w:space="0" w:color="auto"/>
            </w:tcBorders>
            <w:shd w:val="clear" w:color="auto" w:fill="auto"/>
            <w:noWrap/>
            <w:vAlign w:val="center"/>
            <w:hideMark/>
          </w:tcPr>
          <w:p w14:paraId="5C6624F7"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26</w:t>
            </w:r>
          </w:p>
        </w:tc>
        <w:tc>
          <w:tcPr>
            <w:tcW w:w="1180" w:type="dxa"/>
            <w:tcBorders>
              <w:top w:val="nil"/>
              <w:left w:val="nil"/>
              <w:bottom w:val="single" w:sz="4" w:space="0" w:color="auto"/>
              <w:right w:val="single" w:sz="4" w:space="0" w:color="auto"/>
            </w:tcBorders>
            <w:shd w:val="clear" w:color="auto" w:fill="auto"/>
            <w:noWrap/>
            <w:vAlign w:val="center"/>
            <w:hideMark/>
          </w:tcPr>
          <w:p w14:paraId="55A4F11E"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168</w:t>
            </w:r>
          </w:p>
        </w:tc>
        <w:tc>
          <w:tcPr>
            <w:tcW w:w="960" w:type="dxa"/>
            <w:tcBorders>
              <w:top w:val="nil"/>
              <w:left w:val="nil"/>
              <w:bottom w:val="single" w:sz="4" w:space="0" w:color="auto"/>
              <w:right w:val="single" w:sz="4" w:space="0" w:color="auto"/>
            </w:tcBorders>
            <w:shd w:val="clear" w:color="auto" w:fill="auto"/>
            <w:noWrap/>
            <w:vAlign w:val="center"/>
            <w:hideMark/>
          </w:tcPr>
          <w:p w14:paraId="33C3007D" w14:textId="77777777" w:rsidR="00563462" w:rsidRPr="00563462" w:rsidRDefault="00563462" w:rsidP="00563462">
            <w:pPr>
              <w:spacing w:after="0" w:line="240" w:lineRule="auto"/>
              <w:jc w:val="center"/>
              <w:rPr>
                <w:rFonts w:ascii="Calibri" w:eastAsia="Times New Roman" w:hAnsi="Calibri" w:cs="Calibri"/>
                <w:color w:val="000000"/>
                <w:lang w:eastAsia="pl-PL"/>
              </w:rPr>
            </w:pPr>
            <w:r w:rsidRPr="00563462">
              <w:rPr>
                <w:rFonts w:ascii="Calibri" w:eastAsia="Times New Roman" w:hAnsi="Calibri" w:cs="Calibri"/>
                <w:color w:val="000000"/>
                <w:lang w:eastAsia="pl-PL"/>
              </w:rPr>
              <w:t>142</w:t>
            </w:r>
          </w:p>
        </w:tc>
      </w:tr>
    </w:tbl>
    <w:p w14:paraId="4F071E50" w14:textId="77777777" w:rsidR="00563462" w:rsidRPr="00B94BF1" w:rsidRDefault="00563462" w:rsidP="00563462">
      <w:pPr>
        <w:pStyle w:val="Bezodstpw"/>
        <w:ind w:left="0"/>
        <w:jc w:val="center"/>
        <w:rPr>
          <w:rFonts w:eastAsia="Calibri" w:cstheme="minorHAnsi"/>
          <w:noProof/>
          <w:sz w:val="20"/>
          <w:szCs w:val="20"/>
          <w:lang w:val="pl-PL" w:eastAsia="pl-PL"/>
        </w:rPr>
      </w:pPr>
      <w:r w:rsidRPr="00B94BF1">
        <w:rPr>
          <w:sz w:val="20"/>
          <w:szCs w:val="20"/>
          <w:lang w:val="pl-PL"/>
        </w:rPr>
        <w:t xml:space="preserve">Źródło: </w:t>
      </w:r>
      <w:r w:rsidRPr="00B94BF1">
        <w:rPr>
          <w:rFonts w:eastAsia="Calibri" w:cstheme="minorHAnsi"/>
          <w:noProof/>
          <w:sz w:val="20"/>
          <w:szCs w:val="20"/>
          <w:lang w:val="pl-PL" w:eastAsia="pl-PL"/>
        </w:rPr>
        <w:t xml:space="preserve">opracowanie własne na podstawie danych </w:t>
      </w:r>
      <w:r>
        <w:rPr>
          <w:rFonts w:eastAsia="Calibri" w:cstheme="minorHAnsi"/>
          <w:noProof/>
          <w:sz w:val="20"/>
          <w:szCs w:val="20"/>
          <w:lang w:val="pl-PL" w:eastAsia="pl-PL"/>
        </w:rPr>
        <w:t xml:space="preserve">poszczególnych samorządów </w:t>
      </w:r>
    </w:p>
    <w:p w14:paraId="17792DB0" w14:textId="6318FAE4" w:rsidR="00563462" w:rsidRDefault="00563462">
      <w:pPr>
        <w:rPr>
          <w:rFonts w:cstheme="minorHAnsi"/>
        </w:rPr>
        <w:sectPr w:rsidR="00563462" w:rsidSect="003516B0">
          <w:pgSz w:w="16838" w:h="11906" w:orient="landscape" w:code="9"/>
          <w:pgMar w:top="1440" w:right="1440" w:bottom="1440" w:left="1440" w:header="709" w:footer="709" w:gutter="0"/>
          <w:cols w:space="720"/>
          <w:titlePg/>
          <w:docGrid w:linePitch="360"/>
        </w:sectPr>
      </w:pPr>
    </w:p>
    <w:p w14:paraId="2745F4FC" w14:textId="7AC8DE0A" w:rsidR="007E19FB" w:rsidRPr="00B94BF1" w:rsidRDefault="00A27114" w:rsidP="00715D35">
      <w:pPr>
        <w:pStyle w:val="Bezodstpw"/>
        <w:ind w:left="0"/>
        <w:rPr>
          <w:rFonts w:cstheme="minorHAnsi"/>
          <w:sz w:val="22"/>
          <w:lang w:val="pl-PL"/>
        </w:rPr>
      </w:pPr>
      <w:r>
        <w:rPr>
          <w:rFonts w:cstheme="minorHAnsi"/>
          <w:sz w:val="22"/>
          <w:lang w:val="pl-PL"/>
        </w:rPr>
        <w:lastRenderedPageBreak/>
        <w:t>G</w:t>
      </w:r>
      <w:r w:rsidR="007E19FB" w:rsidRPr="00B94BF1">
        <w:rPr>
          <w:rFonts w:cstheme="minorHAnsi"/>
          <w:sz w:val="22"/>
          <w:lang w:val="pl-PL"/>
        </w:rPr>
        <w:t>łówny Urząd Statystyczny w swoich prognozach do 2030r. przewiduj</w:t>
      </w:r>
      <w:r w:rsidR="00583B20">
        <w:rPr>
          <w:rFonts w:cstheme="minorHAnsi"/>
          <w:sz w:val="22"/>
          <w:lang w:val="pl-PL"/>
        </w:rPr>
        <w:t>ą, że liczba mieszkańców gmin objętych Strategią wzrośnie o 316 mieszkańców (głównie dzięki Gminie Piekoszów – prognozowany wzrost aż o 1 007 os.).</w:t>
      </w:r>
    </w:p>
    <w:p w14:paraId="0A447DEB" w14:textId="20FEDFDB" w:rsidR="00152C76" w:rsidRPr="00B94BF1" w:rsidRDefault="007E19FB" w:rsidP="00494E33">
      <w:pPr>
        <w:pStyle w:val="Bezodstpw"/>
        <w:tabs>
          <w:tab w:val="left" w:pos="1365"/>
        </w:tabs>
        <w:ind w:left="0"/>
        <w:rPr>
          <w:rFonts w:cstheme="minorHAnsi"/>
          <w:sz w:val="22"/>
          <w:lang w:val="pl-PL"/>
        </w:rPr>
      </w:pPr>
      <w:r w:rsidRPr="00B94BF1">
        <w:rPr>
          <w:rFonts w:cstheme="minorHAnsi"/>
          <w:sz w:val="22"/>
          <w:lang w:val="pl-PL"/>
        </w:rPr>
        <w:t xml:space="preserve"> </w:t>
      </w:r>
      <w:r w:rsidR="00494E33">
        <w:rPr>
          <w:rFonts w:cstheme="minorHAnsi"/>
          <w:sz w:val="22"/>
          <w:lang w:val="pl-PL"/>
        </w:rPr>
        <w:tab/>
      </w:r>
    </w:p>
    <w:p w14:paraId="2EFB1A3F" w14:textId="014B2969" w:rsidR="008B19C8" w:rsidRPr="00B94BF1" w:rsidRDefault="008B19C8" w:rsidP="008B19C8">
      <w:pPr>
        <w:pStyle w:val="Bezodstpw"/>
        <w:jc w:val="center"/>
        <w:rPr>
          <w:sz w:val="20"/>
          <w:szCs w:val="20"/>
          <w:lang w:val="pl-PL"/>
        </w:rPr>
      </w:pPr>
      <w:bookmarkStart w:id="18" w:name="_Toc117771055"/>
      <w:r w:rsidRPr="00B94BF1">
        <w:rPr>
          <w:sz w:val="20"/>
          <w:szCs w:val="20"/>
          <w:lang w:val="pl-PL"/>
        </w:rPr>
        <w:t xml:space="preserve">Tabela </w:t>
      </w:r>
      <w:r w:rsidRPr="00B94BF1">
        <w:rPr>
          <w:sz w:val="20"/>
          <w:szCs w:val="20"/>
        </w:rPr>
        <w:fldChar w:fldCharType="begin"/>
      </w:r>
      <w:r w:rsidRPr="00B94BF1">
        <w:rPr>
          <w:sz w:val="20"/>
          <w:szCs w:val="20"/>
          <w:lang w:val="pl-PL"/>
        </w:rPr>
        <w:instrText xml:space="preserve"> SEQ Tabela \* ARABIC </w:instrText>
      </w:r>
      <w:r w:rsidRPr="00B94BF1">
        <w:rPr>
          <w:sz w:val="20"/>
          <w:szCs w:val="20"/>
        </w:rPr>
        <w:fldChar w:fldCharType="separate"/>
      </w:r>
      <w:r w:rsidR="00097824">
        <w:rPr>
          <w:noProof/>
          <w:sz w:val="20"/>
          <w:szCs w:val="20"/>
          <w:lang w:val="pl-PL"/>
        </w:rPr>
        <w:t>10</w:t>
      </w:r>
      <w:r w:rsidRPr="00B94BF1">
        <w:rPr>
          <w:sz w:val="20"/>
          <w:szCs w:val="20"/>
        </w:rPr>
        <w:fldChar w:fldCharType="end"/>
      </w:r>
      <w:r w:rsidRPr="00B94BF1">
        <w:rPr>
          <w:sz w:val="20"/>
          <w:szCs w:val="20"/>
          <w:lang w:val="pl-PL"/>
        </w:rPr>
        <w:t xml:space="preserve"> Prognoz</w:t>
      </w:r>
      <w:r w:rsidR="00583B20">
        <w:rPr>
          <w:sz w:val="20"/>
          <w:szCs w:val="20"/>
          <w:lang w:val="pl-PL"/>
        </w:rPr>
        <w:t>y</w:t>
      </w:r>
      <w:r w:rsidRPr="00B94BF1">
        <w:rPr>
          <w:sz w:val="20"/>
          <w:szCs w:val="20"/>
          <w:lang w:val="pl-PL"/>
        </w:rPr>
        <w:t xml:space="preserve"> GUS w zakresie liczby ludności gmin </w:t>
      </w:r>
      <w:r w:rsidR="00583B20">
        <w:rPr>
          <w:sz w:val="20"/>
          <w:szCs w:val="20"/>
          <w:lang w:val="pl-PL"/>
        </w:rPr>
        <w:t>objętych Strategią</w:t>
      </w:r>
      <w:r w:rsidRPr="00B94BF1">
        <w:rPr>
          <w:sz w:val="20"/>
          <w:szCs w:val="20"/>
          <w:lang w:val="pl-PL"/>
        </w:rPr>
        <w:t>, powiat</w:t>
      </w:r>
      <w:r w:rsidR="00583B20">
        <w:rPr>
          <w:sz w:val="20"/>
          <w:szCs w:val="20"/>
          <w:lang w:val="pl-PL"/>
        </w:rPr>
        <w:t>ów</w:t>
      </w:r>
      <w:r w:rsidRPr="00B94BF1">
        <w:rPr>
          <w:sz w:val="20"/>
          <w:szCs w:val="20"/>
          <w:lang w:val="pl-PL"/>
        </w:rPr>
        <w:t xml:space="preserve"> jędrzejowskiego </w:t>
      </w:r>
      <w:r w:rsidR="00583B20">
        <w:rPr>
          <w:sz w:val="20"/>
          <w:szCs w:val="20"/>
          <w:lang w:val="pl-PL"/>
        </w:rPr>
        <w:t xml:space="preserve">i kieleckiego oraz </w:t>
      </w:r>
      <w:r w:rsidRPr="00B94BF1">
        <w:rPr>
          <w:sz w:val="20"/>
          <w:szCs w:val="20"/>
          <w:lang w:val="pl-PL"/>
        </w:rPr>
        <w:t>województwa świętokrzyskiego w roku 2030 i ich porównanie z rokiem 2020</w:t>
      </w:r>
      <w:bookmarkEnd w:id="18"/>
    </w:p>
    <w:tbl>
      <w:tblPr>
        <w:tblW w:w="10681" w:type="dxa"/>
        <w:tblInd w:w="-714" w:type="dxa"/>
        <w:tblCellMar>
          <w:left w:w="70" w:type="dxa"/>
          <w:right w:w="70" w:type="dxa"/>
        </w:tblCellMar>
        <w:tblLook w:val="04A0" w:firstRow="1" w:lastRow="0" w:firstColumn="1" w:lastColumn="0" w:noHBand="0" w:noVBand="1"/>
      </w:tblPr>
      <w:tblGrid>
        <w:gridCol w:w="3228"/>
        <w:gridCol w:w="1473"/>
        <w:gridCol w:w="1595"/>
        <w:gridCol w:w="1595"/>
        <w:gridCol w:w="1525"/>
        <w:gridCol w:w="1265"/>
      </w:tblGrid>
      <w:tr w:rsidR="00494E33" w:rsidRPr="00494E33" w14:paraId="50A106AF" w14:textId="77777777" w:rsidTr="00494E33">
        <w:trPr>
          <w:trHeight w:val="480"/>
        </w:trPr>
        <w:tc>
          <w:tcPr>
            <w:tcW w:w="3228"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6B75754C" w14:textId="77777777" w:rsidR="00494E33" w:rsidRPr="00494E33" w:rsidRDefault="00494E33" w:rsidP="00494E33">
            <w:pPr>
              <w:spacing w:after="0" w:line="240" w:lineRule="auto"/>
              <w:jc w:val="center"/>
              <w:rPr>
                <w:rFonts w:ascii="Calibri" w:eastAsia="Times New Roman" w:hAnsi="Calibri" w:cs="Calibri"/>
                <w:color w:val="000000"/>
                <w:lang w:eastAsia="pl-PL"/>
              </w:rPr>
            </w:pPr>
            <w:bookmarkStart w:id="19" w:name="_Hlk115167088"/>
            <w:r w:rsidRPr="00494E33">
              <w:rPr>
                <w:rFonts w:ascii="Calibri" w:eastAsia="Times New Roman" w:hAnsi="Calibri" w:cs="Calibri"/>
                <w:color w:val="000000"/>
                <w:lang w:eastAsia="pl-PL"/>
              </w:rPr>
              <w:t>Wyszczególnienie</w:t>
            </w:r>
          </w:p>
        </w:tc>
        <w:tc>
          <w:tcPr>
            <w:tcW w:w="1473" w:type="dxa"/>
            <w:tcBorders>
              <w:top w:val="single" w:sz="4" w:space="0" w:color="auto"/>
              <w:left w:val="nil"/>
              <w:bottom w:val="single" w:sz="4" w:space="0" w:color="auto"/>
              <w:right w:val="single" w:sz="4" w:space="0" w:color="auto"/>
            </w:tcBorders>
            <w:shd w:val="clear" w:color="000000" w:fill="FFF2CC"/>
            <w:noWrap/>
            <w:vAlign w:val="center"/>
            <w:hideMark/>
          </w:tcPr>
          <w:p w14:paraId="1421D66E"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Gmina Chęciny</w:t>
            </w:r>
          </w:p>
        </w:tc>
        <w:tc>
          <w:tcPr>
            <w:tcW w:w="1595" w:type="dxa"/>
            <w:tcBorders>
              <w:top w:val="single" w:sz="4" w:space="0" w:color="auto"/>
              <w:left w:val="nil"/>
              <w:bottom w:val="single" w:sz="4" w:space="0" w:color="auto"/>
              <w:right w:val="single" w:sz="4" w:space="0" w:color="auto"/>
            </w:tcBorders>
            <w:shd w:val="clear" w:color="000000" w:fill="FFF2CC"/>
            <w:noWrap/>
            <w:vAlign w:val="center"/>
            <w:hideMark/>
          </w:tcPr>
          <w:p w14:paraId="712BEA23"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Gmina Łopuszno</w:t>
            </w:r>
          </w:p>
        </w:tc>
        <w:tc>
          <w:tcPr>
            <w:tcW w:w="1595" w:type="dxa"/>
            <w:tcBorders>
              <w:top w:val="single" w:sz="4" w:space="0" w:color="auto"/>
              <w:left w:val="nil"/>
              <w:bottom w:val="single" w:sz="4" w:space="0" w:color="auto"/>
              <w:right w:val="single" w:sz="4" w:space="0" w:color="auto"/>
            </w:tcBorders>
            <w:shd w:val="clear" w:color="000000" w:fill="FFF2CC"/>
            <w:noWrap/>
            <w:vAlign w:val="center"/>
            <w:hideMark/>
          </w:tcPr>
          <w:p w14:paraId="3CC2390D"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Gmina Małogoszcz</w:t>
            </w:r>
          </w:p>
        </w:tc>
        <w:tc>
          <w:tcPr>
            <w:tcW w:w="1525" w:type="dxa"/>
            <w:tcBorders>
              <w:top w:val="single" w:sz="4" w:space="0" w:color="auto"/>
              <w:left w:val="nil"/>
              <w:bottom w:val="single" w:sz="4" w:space="0" w:color="auto"/>
              <w:right w:val="single" w:sz="4" w:space="0" w:color="auto"/>
            </w:tcBorders>
            <w:shd w:val="clear" w:color="000000" w:fill="FFF2CC"/>
            <w:noWrap/>
            <w:vAlign w:val="center"/>
            <w:hideMark/>
          </w:tcPr>
          <w:p w14:paraId="021376C7"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Gmina Piekoszów</w:t>
            </w:r>
          </w:p>
        </w:tc>
        <w:tc>
          <w:tcPr>
            <w:tcW w:w="1265" w:type="dxa"/>
            <w:tcBorders>
              <w:top w:val="single" w:sz="4" w:space="0" w:color="auto"/>
              <w:left w:val="nil"/>
              <w:bottom w:val="single" w:sz="4" w:space="0" w:color="auto"/>
              <w:right w:val="single" w:sz="4" w:space="0" w:color="auto"/>
            </w:tcBorders>
            <w:shd w:val="clear" w:color="000000" w:fill="FFF2CC"/>
            <w:noWrap/>
            <w:vAlign w:val="center"/>
            <w:hideMark/>
          </w:tcPr>
          <w:p w14:paraId="3FC0559C"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Gmina Sobków</w:t>
            </w:r>
          </w:p>
        </w:tc>
      </w:tr>
      <w:tr w:rsidR="00494E33" w:rsidRPr="00494E33" w14:paraId="054DDEA8" w14:textId="77777777" w:rsidTr="001901F9">
        <w:trPr>
          <w:trHeight w:val="225"/>
        </w:trPr>
        <w:tc>
          <w:tcPr>
            <w:tcW w:w="3228" w:type="dxa"/>
            <w:tcBorders>
              <w:top w:val="nil"/>
              <w:left w:val="single" w:sz="4" w:space="0" w:color="auto"/>
              <w:bottom w:val="single" w:sz="4" w:space="0" w:color="auto"/>
              <w:right w:val="single" w:sz="4" w:space="0" w:color="auto"/>
            </w:tcBorders>
            <w:shd w:val="clear" w:color="auto" w:fill="auto"/>
            <w:vAlign w:val="center"/>
            <w:hideMark/>
          </w:tcPr>
          <w:p w14:paraId="4C8A3D38"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Liczba mieszkańców na 31.12.2020r.</w:t>
            </w:r>
          </w:p>
        </w:tc>
        <w:tc>
          <w:tcPr>
            <w:tcW w:w="1473" w:type="dxa"/>
            <w:tcBorders>
              <w:top w:val="nil"/>
              <w:left w:val="nil"/>
              <w:bottom w:val="single" w:sz="4" w:space="0" w:color="auto"/>
              <w:right w:val="single" w:sz="4" w:space="0" w:color="auto"/>
            </w:tcBorders>
            <w:shd w:val="clear" w:color="auto" w:fill="auto"/>
            <w:noWrap/>
            <w:vAlign w:val="center"/>
            <w:hideMark/>
          </w:tcPr>
          <w:p w14:paraId="6E5B586B"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15 031</w:t>
            </w:r>
          </w:p>
        </w:tc>
        <w:tc>
          <w:tcPr>
            <w:tcW w:w="1595" w:type="dxa"/>
            <w:tcBorders>
              <w:top w:val="nil"/>
              <w:left w:val="nil"/>
              <w:bottom w:val="single" w:sz="4" w:space="0" w:color="auto"/>
              <w:right w:val="single" w:sz="4" w:space="0" w:color="auto"/>
            </w:tcBorders>
            <w:shd w:val="clear" w:color="auto" w:fill="auto"/>
            <w:noWrap/>
            <w:vAlign w:val="center"/>
            <w:hideMark/>
          </w:tcPr>
          <w:p w14:paraId="415C0139"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8 924</w:t>
            </w:r>
          </w:p>
        </w:tc>
        <w:tc>
          <w:tcPr>
            <w:tcW w:w="1595" w:type="dxa"/>
            <w:tcBorders>
              <w:top w:val="nil"/>
              <w:left w:val="nil"/>
              <w:bottom w:val="single" w:sz="4" w:space="0" w:color="auto"/>
              <w:right w:val="single" w:sz="4" w:space="0" w:color="auto"/>
            </w:tcBorders>
            <w:shd w:val="clear" w:color="auto" w:fill="auto"/>
            <w:noWrap/>
            <w:vAlign w:val="center"/>
            <w:hideMark/>
          </w:tcPr>
          <w:p w14:paraId="01A7C765"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11 495</w:t>
            </w:r>
          </w:p>
        </w:tc>
        <w:tc>
          <w:tcPr>
            <w:tcW w:w="1525" w:type="dxa"/>
            <w:tcBorders>
              <w:top w:val="nil"/>
              <w:left w:val="nil"/>
              <w:bottom w:val="single" w:sz="4" w:space="0" w:color="auto"/>
              <w:right w:val="single" w:sz="4" w:space="0" w:color="auto"/>
            </w:tcBorders>
            <w:shd w:val="clear" w:color="auto" w:fill="auto"/>
            <w:noWrap/>
            <w:vAlign w:val="center"/>
            <w:hideMark/>
          </w:tcPr>
          <w:p w14:paraId="1C991F72"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16 433</w:t>
            </w:r>
          </w:p>
        </w:tc>
        <w:tc>
          <w:tcPr>
            <w:tcW w:w="1265" w:type="dxa"/>
            <w:tcBorders>
              <w:top w:val="nil"/>
              <w:left w:val="nil"/>
              <w:bottom w:val="single" w:sz="4" w:space="0" w:color="auto"/>
              <w:right w:val="single" w:sz="4" w:space="0" w:color="auto"/>
            </w:tcBorders>
            <w:shd w:val="clear" w:color="auto" w:fill="auto"/>
            <w:noWrap/>
            <w:vAlign w:val="center"/>
            <w:hideMark/>
          </w:tcPr>
          <w:p w14:paraId="39582345"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8 474</w:t>
            </w:r>
          </w:p>
        </w:tc>
      </w:tr>
      <w:tr w:rsidR="00494E33" w:rsidRPr="00494E33" w14:paraId="3C4A7F5B" w14:textId="77777777" w:rsidTr="00494E33">
        <w:trPr>
          <w:trHeight w:val="416"/>
        </w:trPr>
        <w:tc>
          <w:tcPr>
            <w:tcW w:w="3228" w:type="dxa"/>
            <w:tcBorders>
              <w:top w:val="nil"/>
              <w:left w:val="single" w:sz="4" w:space="0" w:color="auto"/>
              <w:bottom w:val="single" w:sz="4" w:space="0" w:color="auto"/>
              <w:right w:val="single" w:sz="4" w:space="0" w:color="auto"/>
            </w:tcBorders>
            <w:shd w:val="clear" w:color="000000" w:fill="E2EFDA"/>
            <w:vAlign w:val="center"/>
            <w:hideMark/>
          </w:tcPr>
          <w:p w14:paraId="176380E4"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Prognozowana liczba mieszkańców w roku 2030</w:t>
            </w:r>
          </w:p>
        </w:tc>
        <w:tc>
          <w:tcPr>
            <w:tcW w:w="1473" w:type="dxa"/>
            <w:tcBorders>
              <w:top w:val="nil"/>
              <w:left w:val="nil"/>
              <w:bottom w:val="single" w:sz="4" w:space="0" w:color="auto"/>
              <w:right w:val="single" w:sz="4" w:space="0" w:color="auto"/>
            </w:tcBorders>
            <w:shd w:val="clear" w:color="000000" w:fill="E2EFDA"/>
            <w:noWrap/>
            <w:vAlign w:val="center"/>
            <w:hideMark/>
          </w:tcPr>
          <w:p w14:paraId="5F546499"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14 582</w:t>
            </w:r>
          </w:p>
        </w:tc>
        <w:tc>
          <w:tcPr>
            <w:tcW w:w="1595" w:type="dxa"/>
            <w:tcBorders>
              <w:top w:val="nil"/>
              <w:left w:val="nil"/>
              <w:bottom w:val="single" w:sz="4" w:space="0" w:color="auto"/>
              <w:right w:val="single" w:sz="4" w:space="0" w:color="auto"/>
            </w:tcBorders>
            <w:shd w:val="clear" w:color="000000" w:fill="E2EFDA"/>
            <w:noWrap/>
            <w:vAlign w:val="center"/>
            <w:hideMark/>
          </w:tcPr>
          <w:p w14:paraId="43A41D25"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8 847</w:t>
            </w:r>
          </w:p>
        </w:tc>
        <w:tc>
          <w:tcPr>
            <w:tcW w:w="1595" w:type="dxa"/>
            <w:tcBorders>
              <w:top w:val="nil"/>
              <w:left w:val="nil"/>
              <w:bottom w:val="single" w:sz="4" w:space="0" w:color="auto"/>
              <w:right w:val="single" w:sz="4" w:space="0" w:color="auto"/>
            </w:tcBorders>
            <w:shd w:val="clear" w:color="000000" w:fill="E2EFDA"/>
            <w:noWrap/>
            <w:vAlign w:val="center"/>
            <w:hideMark/>
          </w:tcPr>
          <w:p w14:paraId="09FEECEF"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11 189</w:t>
            </w:r>
          </w:p>
        </w:tc>
        <w:tc>
          <w:tcPr>
            <w:tcW w:w="1525" w:type="dxa"/>
            <w:tcBorders>
              <w:top w:val="nil"/>
              <w:left w:val="nil"/>
              <w:bottom w:val="single" w:sz="4" w:space="0" w:color="auto"/>
              <w:right w:val="single" w:sz="4" w:space="0" w:color="auto"/>
            </w:tcBorders>
            <w:shd w:val="clear" w:color="000000" w:fill="E2EFDA"/>
            <w:noWrap/>
            <w:vAlign w:val="center"/>
            <w:hideMark/>
          </w:tcPr>
          <w:p w14:paraId="13D45429"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17 440</w:t>
            </w:r>
          </w:p>
        </w:tc>
        <w:tc>
          <w:tcPr>
            <w:tcW w:w="1265" w:type="dxa"/>
            <w:tcBorders>
              <w:top w:val="nil"/>
              <w:left w:val="nil"/>
              <w:bottom w:val="single" w:sz="4" w:space="0" w:color="auto"/>
              <w:right w:val="single" w:sz="4" w:space="0" w:color="auto"/>
            </w:tcBorders>
            <w:shd w:val="clear" w:color="000000" w:fill="E2EFDA"/>
            <w:noWrap/>
            <w:vAlign w:val="center"/>
            <w:hideMark/>
          </w:tcPr>
          <w:p w14:paraId="53AD595F"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8 615</w:t>
            </w:r>
          </w:p>
        </w:tc>
      </w:tr>
      <w:tr w:rsidR="00494E33" w:rsidRPr="00494E33" w14:paraId="26D16C76" w14:textId="77777777" w:rsidTr="00494E33">
        <w:trPr>
          <w:trHeight w:val="154"/>
        </w:trPr>
        <w:tc>
          <w:tcPr>
            <w:tcW w:w="3228" w:type="dxa"/>
            <w:tcBorders>
              <w:top w:val="nil"/>
              <w:left w:val="single" w:sz="4" w:space="0" w:color="auto"/>
              <w:bottom w:val="single" w:sz="4" w:space="0" w:color="auto"/>
              <w:right w:val="single" w:sz="4" w:space="0" w:color="auto"/>
            </w:tcBorders>
            <w:shd w:val="clear" w:color="auto" w:fill="auto"/>
            <w:vAlign w:val="center"/>
            <w:hideMark/>
          </w:tcPr>
          <w:p w14:paraId="1104AAD7"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Wzrost/Spadek (-) liczby mieszkańców (2030r.-2020r.)</w:t>
            </w:r>
          </w:p>
        </w:tc>
        <w:tc>
          <w:tcPr>
            <w:tcW w:w="1473" w:type="dxa"/>
            <w:tcBorders>
              <w:top w:val="nil"/>
              <w:left w:val="nil"/>
              <w:bottom w:val="single" w:sz="4" w:space="0" w:color="auto"/>
              <w:right w:val="single" w:sz="4" w:space="0" w:color="auto"/>
            </w:tcBorders>
            <w:shd w:val="clear" w:color="auto" w:fill="auto"/>
            <w:noWrap/>
            <w:vAlign w:val="center"/>
            <w:hideMark/>
          </w:tcPr>
          <w:p w14:paraId="7B1AB957"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-449</w:t>
            </w:r>
          </w:p>
        </w:tc>
        <w:tc>
          <w:tcPr>
            <w:tcW w:w="1595" w:type="dxa"/>
            <w:tcBorders>
              <w:top w:val="nil"/>
              <w:left w:val="nil"/>
              <w:bottom w:val="single" w:sz="4" w:space="0" w:color="auto"/>
              <w:right w:val="single" w:sz="4" w:space="0" w:color="auto"/>
            </w:tcBorders>
            <w:shd w:val="clear" w:color="auto" w:fill="auto"/>
            <w:noWrap/>
            <w:vAlign w:val="center"/>
            <w:hideMark/>
          </w:tcPr>
          <w:p w14:paraId="4B454A7F"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-77</w:t>
            </w:r>
          </w:p>
        </w:tc>
        <w:tc>
          <w:tcPr>
            <w:tcW w:w="1595" w:type="dxa"/>
            <w:tcBorders>
              <w:top w:val="nil"/>
              <w:left w:val="nil"/>
              <w:bottom w:val="single" w:sz="4" w:space="0" w:color="auto"/>
              <w:right w:val="single" w:sz="4" w:space="0" w:color="auto"/>
            </w:tcBorders>
            <w:shd w:val="clear" w:color="auto" w:fill="auto"/>
            <w:noWrap/>
            <w:vAlign w:val="center"/>
            <w:hideMark/>
          </w:tcPr>
          <w:p w14:paraId="3C47C8C6"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-306</w:t>
            </w:r>
          </w:p>
        </w:tc>
        <w:tc>
          <w:tcPr>
            <w:tcW w:w="1525" w:type="dxa"/>
            <w:tcBorders>
              <w:top w:val="nil"/>
              <w:left w:val="nil"/>
              <w:bottom w:val="single" w:sz="4" w:space="0" w:color="auto"/>
              <w:right w:val="single" w:sz="4" w:space="0" w:color="auto"/>
            </w:tcBorders>
            <w:shd w:val="clear" w:color="auto" w:fill="auto"/>
            <w:noWrap/>
            <w:vAlign w:val="center"/>
            <w:hideMark/>
          </w:tcPr>
          <w:p w14:paraId="28EE1738"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1 007</w:t>
            </w:r>
          </w:p>
        </w:tc>
        <w:tc>
          <w:tcPr>
            <w:tcW w:w="1265" w:type="dxa"/>
            <w:tcBorders>
              <w:top w:val="nil"/>
              <w:left w:val="nil"/>
              <w:bottom w:val="single" w:sz="4" w:space="0" w:color="auto"/>
              <w:right w:val="single" w:sz="4" w:space="0" w:color="auto"/>
            </w:tcBorders>
            <w:shd w:val="clear" w:color="auto" w:fill="auto"/>
            <w:noWrap/>
            <w:vAlign w:val="center"/>
            <w:hideMark/>
          </w:tcPr>
          <w:p w14:paraId="50FD772A"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141</w:t>
            </w:r>
          </w:p>
        </w:tc>
      </w:tr>
      <w:tr w:rsidR="00494E33" w:rsidRPr="00494E33" w14:paraId="145F3AC6" w14:textId="77777777" w:rsidTr="00494E33">
        <w:trPr>
          <w:trHeight w:val="480"/>
        </w:trPr>
        <w:tc>
          <w:tcPr>
            <w:tcW w:w="3228" w:type="dxa"/>
            <w:tcBorders>
              <w:top w:val="nil"/>
              <w:left w:val="single" w:sz="4" w:space="0" w:color="auto"/>
              <w:bottom w:val="single" w:sz="4" w:space="0" w:color="auto"/>
              <w:right w:val="single" w:sz="4" w:space="0" w:color="auto"/>
            </w:tcBorders>
            <w:shd w:val="clear" w:color="000000" w:fill="E2EFDA"/>
            <w:vAlign w:val="center"/>
            <w:hideMark/>
          </w:tcPr>
          <w:p w14:paraId="4B3ABB6A"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 xml:space="preserve">% </w:t>
            </w:r>
          </w:p>
        </w:tc>
        <w:tc>
          <w:tcPr>
            <w:tcW w:w="1473" w:type="dxa"/>
            <w:tcBorders>
              <w:top w:val="nil"/>
              <w:left w:val="nil"/>
              <w:bottom w:val="single" w:sz="4" w:space="0" w:color="auto"/>
              <w:right w:val="single" w:sz="4" w:space="0" w:color="auto"/>
            </w:tcBorders>
            <w:shd w:val="clear" w:color="000000" w:fill="E2EFDA"/>
            <w:noWrap/>
            <w:vAlign w:val="center"/>
            <w:hideMark/>
          </w:tcPr>
          <w:p w14:paraId="2734B577"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-2,99%</w:t>
            </w:r>
          </w:p>
        </w:tc>
        <w:tc>
          <w:tcPr>
            <w:tcW w:w="1595" w:type="dxa"/>
            <w:tcBorders>
              <w:top w:val="nil"/>
              <w:left w:val="nil"/>
              <w:bottom w:val="single" w:sz="4" w:space="0" w:color="auto"/>
              <w:right w:val="single" w:sz="4" w:space="0" w:color="auto"/>
            </w:tcBorders>
            <w:shd w:val="clear" w:color="000000" w:fill="E2EFDA"/>
            <w:noWrap/>
            <w:vAlign w:val="center"/>
            <w:hideMark/>
          </w:tcPr>
          <w:p w14:paraId="2C22558C"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-0,86%</w:t>
            </w:r>
          </w:p>
        </w:tc>
        <w:tc>
          <w:tcPr>
            <w:tcW w:w="1595" w:type="dxa"/>
            <w:tcBorders>
              <w:top w:val="nil"/>
              <w:left w:val="nil"/>
              <w:bottom w:val="single" w:sz="4" w:space="0" w:color="auto"/>
              <w:right w:val="single" w:sz="4" w:space="0" w:color="auto"/>
            </w:tcBorders>
            <w:shd w:val="clear" w:color="000000" w:fill="E2EFDA"/>
            <w:noWrap/>
            <w:vAlign w:val="center"/>
            <w:hideMark/>
          </w:tcPr>
          <w:p w14:paraId="3C38A1FE"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-2,66%</w:t>
            </w:r>
          </w:p>
        </w:tc>
        <w:tc>
          <w:tcPr>
            <w:tcW w:w="1525" w:type="dxa"/>
            <w:tcBorders>
              <w:top w:val="nil"/>
              <w:left w:val="nil"/>
              <w:bottom w:val="single" w:sz="4" w:space="0" w:color="auto"/>
              <w:right w:val="single" w:sz="4" w:space="0" w:color="auto"/>
            </w:tcBorders>
            <w:shd w:val="clear" w:color="000000" w:fill="E2EFDA"/>
            <w:noWrap/>
            <w:vAlign w:val="center"/>
            <w:hideMark/>
          </w:tcPr>
          <w:p w14:paraId="63AB67B6"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6,13%</w:t>
            </w:r>
          </w:p>
        </w:tc>
        <w:tc>
          <w:tcPr>
            <w:tcW w:w="1265" w:type="dxa"/>
            <w:tcBorders>
              <w:top w:val="nil"/>
              <w:left w:val="nil"/>
              <w:bottom w:val="single" w:sz="4" w:space="0" w:color="auto"/>
              <w:right w:val="single" w:sz="4" w:space="0" w:color="auto"/>
            </w:tcBorders>
            <w:shd w:val="clear" w:color="000000" w:fill="E2EFDA"/>
            <w:noWrap/>
            <w:vAlign w:val="center"/>
            <w:hideMark/>
          </w:tcPr>
          <w:p w14:paraId="41B6942C"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1,66%</w:t>
            </w:r>
          </w:p>
        </w:tc>
      </w:tr>
      <w:tr w:rsidR="00494E33" w:rsidRPr="00494E33" w14:paraId="75E649B6" w14:textId="77777777" w:rsidTr="00494E33">
        <w:trPr>
          <w:trHeight w:val="480"/>
        </w:trPr>
        <w:tc>
          <w:tcPr>
            <w:tcW w:w="3228" w:type="dxa"/>
            <w:tcBorders>
              <w:top w:val="nil"/>
              <w:left w:val="nil"/>
              <w:bottom w:val="nil"/>
              <w:right w:val="nil"/>
            </w:tcBorders>
            <w:shd w:val="clear" w:color="auto" w:fill="auto"/>
            <w:noWrap/>
            <w:vAlign w:val="center"/>
            <w:hideMark/>
          </w:tcPr>
          <w:p w14:paraId="245E68CA" w14:textId="77777777" w:rsidR="00494E33" w:rsidRPr="00494E33" w:rsidRDefault="00494E33" w:rsidP="00494E33">
            <w:pPr>
              <w:spacing w:after="0" w:line="240" w:lineRule="auto"/>
              <w:jc w:val="center"/>
              <w:rPr>
                <w:rFonts w:ascii="Calibri" w:eastAsia="Times New Roman" w:hAnsi="Calibri" w:cs="Calibri"/>
                <w:color w:val="000000"/>
                <w:lang w:eastAsia="pl-PL"/>
              </w:rPr>
            </w:pPr>
          </w:p>
        </w:tc>
        <w:tc>
          <w:tcPr>
            <w:tcW w:w="1473" w:type="dxa"/>
            <w:tcBorders>
              <w:top w:val="nil"/>
              <w:left w:val="nil"/>
              <w:bottom w:val="nil"/>
              <w:right w:val="nil"/>
            </w:tcBorders>
            <w:shd w:val="clear" w:color="auto" w:fill="auto"/>
            <w:noWrap/>
            <w:vAlign w:val="center"/>
            <w:hideMark/>
          </w:tcPr>
          <w:p w14:paraId="54E6E353" w14:textId="77777777" w:rsidR="00494E33" w:rsidRPr="00494E33" w:rsidRDefault="00494E33" w:rsidP="00494E33">
            <w:pPr>
              <w:spacing w:after="0" w:line="240" w:lineRule="auto"/>
              <w:jc w:val="center"/>
              <w:rPr>
                <w:rFonts w:ascii="Times New Roman" w:eastAsia="Times New Roman" w:hAnsi="Times New Roman" w:cs="Times New Roman"/>
                <w:sz w:val="20"/>
                <w:szCs w:val="20"/>
                <w:lang w:eastAsia="pl-PL"/>
              </w:rPr>
            </w:pPr>
          </w:p>
        </w:tc>
        <w:tc>
          <w:tcPr>
            <w:tcW w:w="1595" w:type="dxa"/>
            <w:tcBorders>
              <w:top w:val="nil"/>
              <w:left w:val="nil"/>
              <w:bottom w:val="nil"/>
              <w:right w:val="nil"/>
            </w:tcBorders>
            <w:shd w:val="clear" w:color="auto" w:fill="auto"/>
            <w:noWrap/>
            <w:vAlign w:val="center"/>
            <w:hideMark/>
          </w:tcPr>
          <w:p w14:paraId="38ABCE1B" w14:textId="77777777" w:rsidR="00494E33" w:rsidRPr="00494E33" w:rsidRDefault="00494E33" w:rsidP="00494E33">
            <w:pPr>
              <w:spacing w:after="0" w:line="240" w:lineRule="auto"/>
              <w:jc w:val="center"/>
              <w:rPr>
                <w:rFonts w:ascii="Times New Roman" w:eastAsia="Times New Roman" w:hAnsi="Times New Roman" w:cs="Times New Roman"/>
                <w:sz w:val="20"/>
                <w:szCs w:val="20"/>
                <w:lang w:eastAsia="pl-PL"/>
              </w:rPr>
            </w:pPr>
          </w:p>
        </w:tc>
        <w:tc>
          <w:tcPr>
            <w:tcW w:w="1595" w:type="dxa"/>
            <w:tcBorders>
              <w:top w:val="nil"/>
              <w:left w:val="nil"/>
              <w:bottom w:val="nil"/>
              <w:right w:val="nil"/>
            </w:tcBorders>
            <w:shd w:val="clear" w:color="auto" w:fill="auto"/>
            <w:noWrap/>
            <w:vAlign w:val="center"/>
            <w:hideMark/>
          </w:tcPr>
          <w:p w14:paraId="320EAB50" w14:textId="77777777" w:rsidR="00494E33" w:rsidRPr="00494E33" w:rsidRDefault="00494E33" w:rsidP="00494E33">
            <w:pPr>
              <w:spacing w:after="0" w:line="240" w:lineRule="auto"/>
              <w:jc w:val="center"/>
              <w:rPr>
                <w:rFonts w:ascii="Times New Roman" w:eastAsia="Times New Roman" w:hAnsi="Times New Roman" w:cs="Times New Roman"/>
                <w:sz w:val="20"/>
                <w:szCs w:val="20"/>
                <w:lang w:eastAsia="pl-PL"/>
              </w:rPr>
            </w:pPr>
          </w:p>
        </w:tc>
        <w:tc>
          <w:tcPr>
            <w:tcW w:w="1525" w:type="dxa"/>
            <w:tcBorders>
              <w:top w:val="nil"/>
              <w:left w:val="nil"/>
              <w:bottom w:val="nil"/>
              <w:right w:val="nil"/>
            </w:tcBorders>
            <w:shd w:val="clear" w:color="auto" w:fill="auto"/>
            <w:noWrap/>
            <w:vAlign w:val="center"/>
            <w:hideMark/>
          </w:tcPr>
          <w:p w14:paraId="77CEFD2B" w14:textId="77777777" w:rsidR="00494E33" w:rsidRPr="00494E33" w:rsidRDefault="00494E33" w:rsidP="00494E33">
            <w:pPr>
              <w:spacing w:after="0" w:line="240" w:lineRule="auto"/>
              <w:jc w:val="center"/>
              <w:rPr>
                <w:rFonts w:ascii="Times New Roman" w:eastAsia="Times New Roman" w:hAnsi="Times New Roman" w:cs="Times New Roman"/>
                <w:sz w:val="20"/>
                <w:szCs w:val="20"/>
                <w:lang w:eastAsia="pl-PL"/>
              </w:rPr>
            </w:pPr>
          </w:p>
        </w:tc>
        <w:tc>
          <w:tcPr>
            <w:tcW w:w="1265" w:type="dxa"/>
            <w:tcBorders>
              <w:top w:val="nil"/>
              <w:left w:val="nil"/>
              <w:bottom w:val="nil"/>
              <w:right w:val="nil"/>
            </w:tcBorders>
            <w:shd w:val="clear" w:color="auto" w:fill="auto"/>
            <w:noWrap/>
            <w:vAlign w:val="center"/>
            <w:hideMark/>
          </w:tcPr>
          <w:p w14:paraId="5AD3440B" w14:textId="77777777" w:rsidR="00494E33" w:rsidRPr="00494E33" w:rsidRDefault="00494E33" w:rsidP="00494E33">
            <w:pPr>
              <w:spacing w:after="0" w:line="240" w:lineRule="auto"/>
              <w:jc w:val="center"/>
              <w:rPr>
                <w:rFonts w:ascii="Times New Roman" w:eastAsia="Times New Roman" w:hAnsi="Times New Roman" w:cs="Times New Roman"/>
                <w:sz w:val="20"/>
                <w:szCs w:val="20"/>
                <w:lang w:eastAsia="pl-PL"/>
              </w:rPr>
            </w:pPr>
          </w:p>
        </w:tc>
      </w:tr>
      <w:tr w:rsidR="00494E33" w:rsidRPr="00494E33" w14:paraId="77CFA7EF" w14:textId="77777777" w:rsidTr="001901F9">
        <w:trPr>
          <w:trHeight w:val="163"/>
        </w:trPr>
        <w:tc>
          <w:tcPr>
            <w:tcW w:w="3228"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1EA6C4A7"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Wyszczególnienie</w:t>
            </w:r>
          </w:p>
        </w:tc>
        <w:tc>
          <w:tcPr>
            <w:tcW w:w="1473" w:type="dxa"/>
            <w:tcBorders>
              <w:top w:val="single" w:sz="4" w:space="0" w:color="auto"/>
              <w:left w:val="nil"/>
              <w:bottom w:val="single" w:sz="4" w:space="0" w:color="auto"/>
              <w:right w:val="single" w:sz="4" w:space="0" w:color="auto"/>
            </w:tcBorders>
            <w:shd w:val="clear" w:color="000000" w:fill="FFF2CC"/>
            <w:vAlign w:val="center"/>
            <w:hideMark/>
          </w:tcPr>
          <w:p w14:paraId="7ED3061E"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Razem obszar Strategii</w:t>
            </w:r>
          </w:p>
        </w:tc>
        <w:tc>
          <w:tcPr>
            <w:tcW w:w="1595" w:type="dxa"/>
            <w:tcBorders>
              <w:top w:val="single" w:sz="4" w:space="0" w:color="auto"/>
              <w:left w:val="nil"/>
              <w:bottom w:val="single" w:sz="4" w:space="0" w:color="auto"/>
              <w:right w:val="single" w:sz="4" w:space="0" w:color="auto"/>
            </w:tcBorders>
            <w:shd w:val="clear" w:color="000000" w:fill="FFF2CC"/>
            <w:vAlign w:val="center"/>
            <w:hideMark/>
          </w:tcPr>
          <w:p w14:paraId="009EA9BC"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Powiat jędrzejowski</w:t>
            </w:r>
          </w:p>
        </w:tc>
        <w:tc>
          <w:tcPr>
            <w:tcW w:w="1595" w:type="dxa"/>
            <w:tcBorders>
              <w:top w:val="single" w:sz="4" w:space="0" w:color="auto"/>
              <w:left w:val="nil"/>
              <w:bottom w:val="single" w:sz="4" w:space="0" w:color="auto"/>
              <w:right w:val="single" w:sz="4" w:space="0" w:color="auto"/>
            </w:tcBorders>
            <w:shd w:val="clear" w:color="000000" w:fill="FFF2CC"/>
            <w:vAlign w:val="center"/>
            <w:hideMark/>
          </w:tcPr>
          <w:p w14:paraId="61E23616"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Powiat kielecki</w:t>
            </w:r>
          </w:p>
        </w:tc>
        <w:tc>
          <w:tcPr>
            <w:tcW w:w="1525" w:type="dxa"/>
            <w:tcBorders>
              <w:top w:val="single" w:sz="4" w:space="0" w:color="auto"/>
              <w:left w:val="nil"/>
              <w:bottom w:val="single" w:sz="4" w:space="0" w:color="auto"/>
              <w:right w:val="single" w:sz="4" w:space="0" w:color="auto"/>
            </w:tcBorders>
            <w:shd w:val="clear" w:color="000000" w:fill="FFF2CC"/>
            <w:vAlign w:val="center"/>
            <w:hideMark/>
          </w:tcPr>
          <w:p w14:paraId="3E41CAF3"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Województwo świętokrzyskie</w:t>
            </w:r>
          </w:p>
        </w:tc>
        <w:tc>
          <w:tcPr>
            <w:tcW w:w="1265" w:type="dxa"/>
            <w:tcBorders>
              <w:top w:val="nil"/>
              <w:left w:val="nil"/>
              <w:bottom w:val="nil"/>
              <w:right w:val="nil"/>
            </w:tcBorders>
            <w:shd w:val="clear" w:color="auto" w:fill="auto"/>
            <w:noWrap/>
            <w:vAlign w:val="center"/>
            <w:hideMark/>
          </w:tcPr>
          <w:p w14:paraId="7D13B33A" w14:textId="77777777" w:rsidR="00494E33" w:rsidRPr="00494E33" w:rsidRDefault="00494E33" w:rsidP="00494E33">
            <w:pPr>
              <w:spacing w:after="0" w:line="240" w:lineRule="auto"/>
              <w:jc w:val="center"/>
              <w:rPr>
                <w:rFonts w:ascii="Calibri" w:eastAsia="Times New Roman" w:hAnsi="Calibri" w:cs="Calibri"/>
                <w:color w:val="000000"/>
                <w:lang w:eastAsia="pl-PL"/>
              </w:rPr>
            </w:pPr>
          </w:p>
        </w:tc>
      </w:tr>
      <w:tr w:rsidR="00494E33" w:rsidRPr="00494E33" w14:paraId="7F9A7E56" w14:textId="77777777" w:rsidTr="00494E33">
        <w:trPr>
          <w:trHeight w:val="75"/>
        </w:trPr>
        <w:tc>
          <w:tcPr>
            <w:tcW w:w="3228" w:type="dxa"/>
            <w:tcBorders>
              <w:top w:val="nil"/>
              <w:left w:val="single" w:sz="4" w:space="0" w:color="auto"/>
              <w:bottom w:val="single" w:sz="4" w:space="0" w:color="auto"/>
              <w:right w:val="single" w:sz="4" w:space="0" w:color="auto"/>
            </w:tcBorders>
            <w:shd w:val="clear" w:color="auto" w:fill="auto"/>
            <w:vAlign w:val="center"/>
            <w:hideMark/>
          </w:tcPr>
          <w:p w14:paraId="746A835E"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Liczba mieszkańców na 31.12.2020r.</w:t>
            </w:r>
          </w:p>
        </w:tc>
        <w:tc>
          <w:tcPr>
            <w:tcW w:w="1473" w:type="dxa"/>
            <w:tcBorders>
              <w:top w:val="nil"/>
              <w:left w:val="nil"/>
              <w:bottom w:val="single" w:sz="4" w:space="0" w:color="auto"/>
              <w:right w:val="single" w:sz="4" w:space="0" w:color="auto"/>
            </w:tcBorders>
            <w:shd w:val="clear" w:color="auto" w:fill="auto"/>
            <w:noWrap/>
            <w:vAlign w:val="center"/>
            <w:hideMark/>
          </w:tcPr>
          <w:p w14:paraId="353E9D9E"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60 357</w:t>
            </w:r>
          </w:p>
        </w:tc>
        <w:tc>
          <w:tcPr>
            <w:tcW w:w="1595" w:type="dxa"/>
            <w:tcBorders>
              <w:top w:val="nil"/>
              <w:left w:val="nil"/>
              <w:bottom w:val="single" w:sz="4" w:space="0" w:color="auto"/>
              <w:right w:val="single" w:sz="4" w:space="0" w:color="auto"/>
            </w:tcBorders>
            <w:shd w:val="clear" w:color="auto" w:fill="auto"/>
            <w:noWrap/>
            <w:vAlign w:val="center"/>
            <w:hideMark/>
          </w:tcPr>
          <w:p w14:paraId="3E31829A"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84 908</w:t>
            </w:r>
          </w:p>
        </w:tc>
        <w:tc>
          <w:tcPr>
            <w:tcW w:w="1595" w:type="dxa"/>
            <w:tcBorders>
              <w:top w:val="nil"/>
              <w:left w:val="nil"/>
              <w:bottom w:val="single" w:sz="4" w:space="0" w:color="auto"/>
              <w:right w:val="single" w:sz="4" w:space="0" w:color="auto"/>
            </w:tcBorders>
            <w:shd w:val="clear" w:color="auto" w:fill="auto"/>
            <w:noWrap/>
            <w:vAlign w:val="center"/>
            <w:hideMark/>
          </w:tcPr>
          <w:p w14:paraId="0C6C1D5F"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210 992</w:t>
            </w:r>
          </w:p>
        </w:tc>
        <w:tc>
          <w:tcPr>
            <w:tcW w:w="1525" w:type="dxa"/>
            <w:tcBorders>
              <w:top w:val="nil"/>
              <w:left w:val="nil"/>
              <w:bottom w:val="single" w:sz="4" w:space="0" w:color="auto"/>
              <w:right w:val="single" w:sz="4" w:space="0" w:color="auto"/>
            </w:tcBorders>
            <w:shd w:val="clear" w:color="auto" w:fill="auto"/>
            <w:noWrap/>
            <w:vAlign w:val="center"/>
            <w:hideMark/>
          </w:tcPr>
          <w:p w14:paraId="2AAF8DAB"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1 224 626</w:t>
            </w:r>
          </w:p>
        </w:tc>
        <w:tc>
          <w:tcPr>
            <w:tcW w:w="1265" w:type="dxa"/>
            <w:tcBorders>
              <w:top w:val="nil"/>
              <w:left w:val="nil"/>
              <w:bottom w:val="nil"/>
              <w:right w:val="nil"/>
            </w:tcBorders>
            <w:shd w:val="clear" w:color="auto" w:fill="auto"/>
            <w:noWrap/>
            <w:vAlign w:val="center"/>
            <w:hideMark/>
          </w:tcPr>
          <w:p w14:paraId="2BDAAFE4" w14:textId="77777777" w:rsidR="00494E33" w:rsidRPr="00494E33" w:rsidRDefault="00494E33" w:rsidP="00494E33">
            <w:pPr>
              <w:spacing w:after="0" w:line="240" w:lineRule="auto"/>
              <w:jc w:val="center"/>
              <w:rPr>
                <w:rFonts w:ascii="Calibri" w:eastAsia="Times New Roman" w:hAnsi="Calibri" w:cs="Calibri"/>
                <w:color w:val="000000"/>
                <w:lang w:eastAsia="pl-PL"/>
              </w:rPr>
            </w:pPr>
          </w:p>
        </w:tc>
      </w:tr>
      <w:tr w:rsidR="00494E33" w:rsidRPr="00494E33" w14:paraId="243A1380" w14:textId="77777777" w:rsidTr="00494E33">
        <w:trPr>
          <w:trHeight w:val="70"/>
        </w:trPr>
        <w:tc>
          <w:tcPr>
            <w:tcW w:w="3228" w:type="dxa"/>
            <w:tcBorders>
              <w:top w:val="nil"/>
              <w:left w:val="single" w:sz="4" w:space="0" w:color="auto"/>
              <w:bottom w:val="single" w:sz="4" w:space="0" w:color="auto"/>
              <w:right w:val="single" w:sz="4" w:space="0" w:color="auto"/>
            </w:tcBorders>
            <w:shd w:val="clear" w:color="000000" w:fill="E2EFDA"/>
            <w:vAlign w:val="center"/>
            <w:hideMark/>
          </w:tcPr>
          <w:p w14:paraId="64EDB881"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Prognozowana liczba mieszkańców w roku 2030</w:t>
            </w:r>
          </w:p>
        </w:tc>
        <w:tc>
          <w:tcPr>
            <w:tcW w:w="1473" w:type="dxa"/>
            <w:tcBorders>
              <w:top w:val="nil"/>
              <w:left w:val="nil"/>
              <w:bottom w:val="single" w:sz="4" w:space="0" w:color="auto"/>
              <w:right w:val="single" w:sz="4" w:space="0" w:color="auto"/>
            </w:tcBorders>
            <w:shd w:val="clear" w:color="000000" w:fill="E2EFDA"/>
            <w:noWrap/>
            <w:vAlign w:val="center"/>
            <w:hideMark/>
          </w:tcPr>
          <w:p w14:paraId="0ECC1218"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60 673</w:t>
            </w:r>
          </w:p>
        </w:tc>
        <w:tc>
          <w:tcPr>
            <w:tcW w:w="1595" w:type="dxa"/>
            <w:tcBorders>
              <w:top w:val="nil"/>
              <w:left w:val="nil"/>
              <w:bottom w:val="single" w:sz="4" w:space="0" w:color="auto"/>
              <w:right w:val="single" w:sz="4" w:space="0" w:color="auto"/>
            </w:tcBorders>
            <w:shd w:val="clear" w:color="000000" w:fill="E2EFDA"/>
            <w:noWrap/>
            <w:vAlign w:val="center"/>
            <w:hideMark/>
          </w:tcPr>
          <w:p w14:paraId="45DEE568"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80 668</w:t>
            </w:r>
          </w:p>
        </w:tc>
        <w:tc>
          <w:tcPr>
            <w:tcW w:w="1595" w:type="dxa"/>
            <w:tcBorders>
              <w:top w:val="nil"/>
              <w:left w:val="nil"/>
              <w:bottom w:val="single" w:sz="4" w:space="0" w:color="auto"/>
              <w:right w:val="single" w:sz="4" w:space="0" w:color="auto"/>
            </w:tcBorders>
            <w:shd w:val="clear" w:color="000000" w:fill="E2EFDA"/>
            <w:noWrap/>
            <w:vAlign w:val="center"/>
            <w:hideMark/>
          </w:tcPr>
          <w:p w14:paraId="13139396"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215 960</w:t>
            </w:r>
          </w:p>
        </w:tc>
        <w:tc>
          <w:tcPr>
            <w:tcW w:w="1525" w:type="dxa"/>
            <w:tcBorders>
              <w:top w:val="nil"/>
              <w:left w:val="nil"/>
              <w:bottom w:val="single" w:sz="4" w:space="0" w:color="auto"/>
              <w:right w:val="single" w:sz="4" w:space="0" w:color="auto"/>
            </w:tcBorders>
            <w:shd w:val="clear" w:color="000000" w:fill="E2EFDA"/>
            <w:noWrap/>
            <w:vAlign w:val="center"/>
            <w:hideMark/>
          </w:tcPr>
          <w:p w14:paraId="71119BEF"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1 157 417</w:t>
            </w:r>
          </w:p>
        </w:tc>
        <w:tc>
          <w:tcPr>
            <w:tcW w:w="1265" w:type="dxa"/>
            <w:tcBorders>
              <w:top w:val="nil"/>
              <w:left w:val="nil"/>
              <w:bottom w:val="nil"/>
              <w:right w:val="nil"/>
            </w:tcBorders>
            <w:shd w:val="clear" w:color="auto" w:fill="auto"/>
            <w:noWrap/>
            <w:vAlign w:val="center"/>
            <w:hideMark/>
          </w:tcPr>
          <w:p w14:paraId="4B9813BD" w14:textId="77777777" w:rsidR="00494E33" w:rsidRPr="00494E33" w:rsidRDefault="00494E33" w:rsidP="00494E33">
            <w:pPr>
              <w:spacing w:after="0" w:line="240" w:lineRule="auto"/>
              <w:jc w:val="center"/>
              <w:rPr>
                <w:rFonts w:ascii="Calibri" w:eastAsia="Times New Roman" w:hAnsi="Calibri" w:cs="Calibri"/>
                <w:color w:val="000000"/>
                <w:lang w:eastAsia="pl-PL"/>
              </w:rPr>
            </w:pPr>
          </w:p>
        </w:tc>
      </w:tr>
      <w:tr w:rsidR="00494E33" w:rsidRPr="00494E33" w14:paraId="6CFEB0CB" w14:textId="77777777" w:rsidTr="00494E33">
        <w:trPr>
          <w:trHeight w:val="70"/>
        </w:trPr>
        <w:tc>
          <w:tcPr>
            <w:tcW w:w="3228" w:type="dxa"/>
            <w:tcBorders>
              <w:top w:val="nil"/>
              <w:left w:val="single" w:sz="4" w:space="0" w:color="auto"/>
              <w:bottom w:val="single" w:sz="4" w:space="0" w:color="auto"/>
              <w:right w:val="single" w:sz="4" w:space="0" w:color="auto"/>
            </w:tcBorders>
            <w:shd w:val="clear" w:color="auto" w:fill="auto"/>
            <w:vAlign w:val="center"/>
            <w:hideMark/>
          </w:tcPr>
          <w:p w14:paraId="630AE72C"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Wzrost/Spadek (-) liczby mieszkańców (2030r.-2020r.)</w:t>
            </w:r>
          </w:p>
        </w:tc>
        <w:tc>
          <w:tcPr>
            <w:tcW w:w="1473" w:type="dxa"/>
            <w:tcBorders>
              <w:top w:val="nil"/>
              <w:left w:val="nil"/>
              <w:bottom w:val="single" w:sz="4" w:space="0" w:color="auto"/>
              <w:right w:val="single" w:sz="4" w:space="0" w:color="auto"/>
            </w:tcBorders>
            <w:shd w:val="clear" w:color="auto" w:fill="auto"/>
            <w:noWrap/>
            <w:vAlign w:val="center"/>
            <w:hideMark/>
          </w:tcPr>
          <w:p w14:paraId="34535C60"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316</w:t>
            </w:r>
          </w:p>
        </w:tc>
        <w:tc>
          <w:tcPr>
            <w:tcW w:w="1595" w:type="dxa"/>
            <w:tcBorders>
              <w:top w:val="nil"/>
              <w:left w:val="nil"/>
              <w:bottom w:val="single" w:sz="4" w:space="0" w:color="auto"/>
              <w:right w:val="single" w:sz="4" w:space="0" w:color="auto"/>
            </w:tcBorders>
            <w:shd w:val="clear" w:color="auto" w:fill="auto"/>
            <w:noWrap/>
            <w:vAlign w:val="center"/>
            <w:hideMark/>
          </w:tcPr>
          <w:p w14:paraId="7D0B9D19"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-4240</w:t>
            </w:r>
          </w:p>
        </w:tc>
        <w:tc>
          <w:tcPr>
            <w:tcW w:w="1595" w:type="dxa"/>
            <w:tcBorders>
              <w:top w:val="nil"/>
              <w:left w:val="nil"/>
              <w:bottom w:val="single" w:sz="4" w:space="0" w:color="auto"/>
              <w:right w:val="single" w:sz="4" w:space="0" w:color="auto"/>
            </w:tcBorders>
            <w:shd w:val="clear" w:color="auto" w:fill="auto"/>
            <w:noWrap/>
            <w:vAlign w:val="center"/>
            <w:hideMark/>
          </w:tcPr>
          <w:p w14:paraId="4196BA33"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4 968</w:t>
            </w:r>
          </w:p>
        </w:tc>
        <w:tc>
          <w:tcPr>
            <w:tcW w:w="1525" w:type="dxa"/>
            <w:tcBorders>
              <w:top w:val="nil"/>
              <w:left w:val="nil"/>
              <w:bottom w:val="single" w:sz="4" w:space="0" w:color="auto"/>
              <w:right w:val="single" w:sz="4" w:space="0" w:color="auto"/>
            </w:tcBorders>
            <w:shd w:val="clear" w:color="auto" w:fill="auto"/>
            <w:noWrap/>
            <w:vAlign w:val="center"/>
            <w:hideMark/>
          </w:tcPr>
          <w:p w14:paraId="4E720294" w14:textId="3BB7BD3D"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-67</w:t>
            </w:r>
            <w:r w:rsidR="00583B20">
              <w:rPr>
                <w:rFonts w:ascii="Calibri" w:eastAsia="Times New Roman" w:hAnsi="Calibri" w:cs="Calibri"/>
                <w:color w:val="000000"/>
                <w:lang w:eastAsia="pl-PL"/>
              </w:rPr>
              <w:t xml:space="preserve"> 1</w:t>
            </w:r>
            <w:r w:rsidRPr="00494E33">
              <w:rPr>
                <w:rFonts w:ascii="Calibri" w:eastAsia="Times New Roman" w:hAnsi="Calibri" w:cs="Calibri"/>
                <w:color w:val="000000"/>
                <w:lang w:eastAsia="pl-PL"/>
              </w:rPr>
              <w:t>209</w:t>
            </w:r>
          </w:p>
        </w:tc>
        <w:tc>
          <w:tcPr>
            <w:tcW w:w="1265" w:type="dxa"/>
            <w:tcBorders>
              <w:top w:val="nil"/>
              <w:left w:val="nil"/>
              <w:bottom w:val="nil"/>
              <w:right w:val="nil"/>
            </w:tcBorders>
            <w:shd w:val="clear" w:color="auto" w:fill="auto"/>
            <w:noWrap/>
            <w:vAlign w:val="center"/>
            <w:hideMark/>
          </w:tcPr>
          <w:p w14:paraId="06D9CF9F" w14:textId="77777777" w:rsidR="00494E33" w:rsidRPr="00494E33" w:rsidRDefault="00494E33" w:rsidP="00494E33">
            <w:pPr>
              <w:spacing w:after="0" w:line="240" w:lineRule="auto"/>
              <w:jc w:val="center"/>
              <w:rPr>
                <w:rFonts w:ascii="Calibri" w:eastAsia="Times New Roman" w:hAnsi="Calibri" w:cs="Calibri"/>
                <w:color w:val="000000"/>
                <w:lang w:eastAsia="pl-PL"/>
              </w:rPr>
            </w:pPr>
          </w:p>
        </w:tc>
      </w:tr>
      <w:tr w:rsidR="00494E33" w:rsidRPr="00494E33" w14:paraId="4C9E3938" w14:textId="77777777" w:rsidTr="00494E33">
        <w:trPr>
          <w:trHeight w:val="480"/>
        </w:trPr>
        <w:tc>
          <w:tcPr>
            <w:tcW w:w="3228" w:type="dxa"/>
            <w:tcBorders>
              <w:top w:val="nil"/>
              <w:left w:val="single" w:sz="4" w:space="0" w:color="auto"/>
              <w:bottom w:val="single" w:sz="4" w:space="0" w:color="auto"/>
              <w:right w:val="single" w:sz="4" w:space="0" w:color="auto"/>
            </w:tcBorders>
            <w:shd w:val="clear" w:color="000000" w:fill="E2EFDA"/>
            <w:vAlign w:val="center"/>
            <w:hideMark/>
          </w:tcPr>
          <w:p w14:paraId="01D15822"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 xml:space="preserve">% </w:t>
            </w:r>
          </w:p>
        </w:tc>
        <w:tc>
          <w:tcPr>
            <w:tcW w:w="1473" w:type="dxa"/>
            <w:tcBorders>
              <w:top w:val="nil"/>
              <w:left w:val="nil"/>
              <w:bottom w:val="single" w:sz="4" w:space="0" w:color="auto"/>
              <w:right w:val="single" w:sz="4" w:space="0" w:color="auto"/>
            </w:tcBorders>
            <w:shd w:val="clear" w:color="000000" w:fill="E2EFDA"/>
            <w:noWrap/>
            <w:vAlign w:val="center"/>
            <w:hideMark/>
          </w:tcPr>
          <w:p w14:paraId="572EB18B"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0,52%</w:t>
            </w:r>
          </w:p>
        </w:tc>
        <w:tc>
          <w:tcPr>
            <w:tcW w:w="1595" w:type="dxa"/>
            <w:tcBorders>
              <w:top w:val="nil"/>
              <w:left w:val="nil"/>
              <w:bottom w:val="single" w:sz="4" w:space="0" w:color="auto"/>
              <w:right w:val="single" w:sz="4" w:space="0" w:color="auto"/>
            </w:tcBorders>
            <w:shd w:val="clear" w:color="000000" w:fill="E2EFDA"/>
            <w:noWrap/>
            <w:vAlign w:val="center"/>
            <w:hideMark/>
          </w:tcPr>
          <w:p w14:paraId="355E0D3F"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-4,99%</w:t>
            </w:r>
          </w:p>
        </w:tc>
        <w:tc>
          <w:tcPr>
            <w:tcW w:w="1595" w:type="dxa"/>
            <w:tcBorders>
              <w:top w:val="nil"/>
              <w:left w:val="nil"/>
              <w:bottom w:val="single" w:sz="4" w:space="0" w:color="auto"/>
              <w:right w:val="single" w:sz="4" w:space="0" w:color="auto"/>
            </w:tcBorders>
            <w:shd w:val="clear" w:color="000000" w:fill="E2EFDA"/>
            <w:noWrap/>
            <w:vAlign w:val="center"/>
            <w:hideMark/>
          </w:tcPr>
          <w:p w14:paraId="742EFC01"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2,35%</w:t>
            </w:r>
          </w:p>
        </w:tc>
        <w:tc>
          <w:tcPr>
            <w:tcW w:w="1525" w:type="dxa"/>
            <w:tcBorders>
              <w:top w:val="nil"/>
              <w:left w:val="nil"/>
              <w:bottom w:val="single" w:sz="4" w:space="0" w:color="auto"/>
              <w:right w:val="single" w:sz="4" w:space="0" w:color="auto"/>
            </w:tcBorders>
            <w:shd w:val="clear" w:color="000000" w:fill="E2EFDA"/>
            <w:noWrap/>
            <w:vAlign w:val="center"/>
            <w:hideMark/>
          </w:tcPr>
          <w:p w14:paraId="4986B590" w14:textId="77777777" w:rsidR="00494E33" w:rsidRPr="00494E33" w:rsidRDefault="00494E33" w:rsidP="00494E33">
            <w:pPr>
              <w:spacing w:after="0" w:line="240" w:lineRule="auto"/>
              <w:jc w:val="center"/>
              <w:rPr>
                <w:rFonts w:ascii="Calibri" w:eastAsia="Times New Roman" w:hAnsi="Calibri" w:cs="Calibri"/>
                <w:color w:val="000000"/>
                <w:lang w:eastAsia="pl-PL"/>
              </w:rPr>
            </w:pPr>
            <w:r w:rsidRPr="00494E33">
              <w:rPr>
                <w:rFonts w:ascii="Calibri" w:eastAsia="Times New Roman" w:hAnsi="Calibri" w:cs="Calibri"/>
                <w:color w:val="000000"/>
                <w:lang w:eastAsia="pl-PL"/>
              </w:rPr>
              <w:t>-5,49%</w:t>
            </w:r>
          </w:p>
        </w:tc>
        <w:tc>
          <w:tcPr>
            <w:tcW w:w="1265" w:type="dxa"/>
            <w:tcBorders>
              <w:top w:val="nil"/>
              <w:left w:val="nil"/>
              <w:bottom w:val="nil"/>
              <w:right w:val="nil"/>
            </w:tcBorders>
            <w:shd w:val="clear" w:color="auto" w:fill="auto"/>
            <w:noWrap/>
            <w:vAlign w:val="center"/>
            <w:hideMark/>
          </w:tcPr>
          <w:p w14:paraId="4FF03140" w14:textId="77777777" w:rsidR="00494E33" w:rsidRPr="00494E33" w:rsidRDefault="00494E33" w:rsidP="00494E33">
            <w:pPr>
              <w:spacing w:after="0" w:line="240" w:lineRule="auto"/>
              <w:jc w:val="center"/>
              <w:rPr>
                <w:rFonts w:ascii="Calibri" w:eastAsia="Times New Roman" w:hAnsi="Calibri" w:cs="Calibri"/>
                <w:color w:val="000000"/>
                <w:lang w:eastAsia="pl-PL"/>
              </w:rPr>
            </w:pPr>
          </w:p>
        </w:tc>
      </w:tr>
    </w:tbl>
    <w:p w14:paraId="3867CC99" w14:textId="347066CA" w:rsidR="008B19C8" w:rsidRPr="00B94BF1" w:rsidRDefault="008B19C8" w:rsidP="008B19C8">
      <w:pPr>
        <w:pStyle w:val="Bezodstpw"/>
        <w:ind w:left="0"/>
        <w:jc w:val="center"/>
        <w:rPr>
          <w:rFonts w:eastAsia="Calibri" w:cstheme="minorHAnsi"/>
          <w:noProof/>
          <w:sz w:val="20"/>
          <w:szCs w:val="20"/>
          <w:lang w:val="pl-PL" w:eastAsia="pl-PL"/>
        </w:rPr>
      </w:pPr>
      <w:r w:rsidRPr="00B94BF1">
        <w:rPr>
          <w:sz w:val="20"/>
          <w:szCs w:val="20"/>
          <w:lang w:val="pl-PL"/>
        </w:rPr>
        <w:t xml:space="preserve">Źródło: </w:t>
      </w:r>
      <w:r w:rsidRPr="00B94BF1">
        <w:rPr>
          <w:rFonts w:eastAsia="Calibri" w:cstheme="minorHAnsi"/>
          <w:noProof/>
          <w:sz w:val="20"/>
          <w:szCs w:val="20"/>
          <w:lang w:val="pl-PL" w:eastAsia="pl-PL"/>
        </w:rPr>
        <w:t>opracowanie własne na podstawie danych GUS</w:t>
      </w:r>
    </w:p>
    <w:bookmarkEnd w:id="19"/>
    <w:p w14:paraId="6396EB3F" w14:textId="0120EE97" w:rsidR="00152C76" w:rsidRPr="00B94BF1" w:rsidRDefault="00152C76" w:rsidP="00715D35">
      <w:pPr>
        <w:pStyle w:val="Bezodstpw"/>
        <w:ind w:left="0"/>
        <w:rPr>
          <w:rFonts w:cstheme="minorHAnsi"/>
          <w:sz w:val="22"/>
          <w:lang w:val="pl-PL"/>
        </w:rPr>
      </w:pPr>
    </w:p>
    <w:p w14:paraId="3B237E65" w14:textId="54518A5D" w:rsidR="00A61F29" w:rsidRDefault="008B19C8" w:rsidP="008B19C8">
      <w:pPr>
        <w:pStyle w:val="Bezodstpw"/>
        <w:ind w:left="0"/>
        <w:jc w:val="both"/>
        <w:rPr>
          <w:rFonts w:cstheme="minorHAnsi"/>
          <w:sz w:val="22"/>
          <w:lang w:val="pl-PL"/>
        </w:rPr>
      </w:pPr>
      <w:r w:rsidRPr="00B94BF1">
        <w:rPr>
          <w:rFonts w:cstheme="minorHAnsi"/>
          <w:sz w:val="22"/>
          <w:lang w:val="pl-PL"/>
        </w:rPr>
        <w:t xml:space="preserve">Powyższe prognozy są niekorzystne zwłaszcza dla </w:t>
      </w:r>
      <w:r w:rsidR="00A61F29">
        <w:rPr>
          <w:rFonts w:cstheme="minorHAnsi"/>
          <w:sz w:val="22"/>
          <w:lang w:val="pl-PL"/>
        </w:rPr>
        <w:t>gmin Chęciny i Małogoszcz dla których GUS prognozuje spadek liczby mieszkańców</w:t>
      </w:r>
      <w:r w:rsidR="00B848DC">
        <w:rPr>
          <w:rFonts w:cstheme="minorHAnsi"/>
          <w:sz w:val="22"/>
          <w:lang w:val="pl-PL"/>
        </w:rPr>
        <w:t xml:space="preserve"> o mniej więcej 2,5-3 p.p</w:t>
      </w:r>
      <w:r w:rsidR="00A61F29">
        <w:rPr>
          <w:rFonts w:cstheme="minorHAnsi"/>
          <w:sz w:val="22"/>
          <w:lang w:val="pl-PL"/>
        </w:rPr>
        <w:t>. Bardziej optymistyczne prognozy (oprócz wspomnianej gminy Piekoszów) dotyczą gminy Sobków dla której GUS zakłada wzrost</w:t>
      </w:r>
      <w:r w:rsidR="00B848DC">
        <w:rPr>
          <w:rFonts w:cstheme="minorHAnsi"/>
          <w:sz w:val="22"/>
          <w:lang w:val="pl-PL"/>
        </w:rPr>
        <w:t xml:space="preserve"> liczby ludności</w:t>
      </w:r>
      <w:r w:rsidR="00A61F29">
        <w:rPr>
          <w:rFonts w:cstheme="minorHAnsi"/>
          <w:sz w:val="22"/>
          <w:lang w:val="pl-PL"/>
        </w:rPr>
        <w:t xml:space="preserve"> o 1,6</w:t>
      </w:r>
      <w:r w:rsidR="00B848DC">
        <w:rPr>
          <w:rFonts w:cstheme="minorHAnsi"/>
          <w:sz w:val="22"/>
          <w:lang w:val="pl-PL"/>
        </w:rPr>
        <w:t xml:space="preserve"> p.p</w:t>
      </w:r>
      <w:r w:rsidR="00A61F29">
        <w:rPr>
          <w:rFonts w:cstheme="minorHAnsi"/>
          <w:sz w:val="22"/>
          <w:lang w:val="pl-PL"/>
        </w:rPr>
        <w:t>.</w:t>
      </w:r>
    </w:p>
    <w:p w14:paraId="5735FC68" w14:textId="77777777" w:rsidR="00B848DC" w:rsidRDefault="00B848DC" w:rsidP="008B19C8">
      <w:pPr>
        <w:pStyle w:val="Bezodstpw"/>
        <w:ind w:left="0"/>
        <w:jc w:val="both"/>
        <w:rPr>
          <w:rFonts w:cstheme="minorHAnsi"/>
          <w:sz w:val="22"/>
          <w:lang w:val="pl-PL"/>
        </w:rPr>
      </w:pPr>
    </w:p>
    <w:p w14:paraId="676DC4A2" w14:textId="5604B9A3" w:rsidR="008B19C8" w:rsidRPr="00B94BF1" w:rsidRDefault="00737A67" w:rsidP="008B19C8">
      <w:pPr>
        <w:pStyle w:val="Bezodstpw"/>
        <w:ind w:left="0"/>
        <w:jc w:val="both"/>
        <w:rPr>
          <w:rFonts w:cstheme="minorHAnsi"/>
          <w:sz w:val="22"/>
          <w:lang w:val="pl-PL"/>
        </w:rPr>
      </w:pPr>
      <w:r w:rsidRPr="00B94BF1">
        <w:rPr>
          <w:rFonts w:cstheme="minorHAnsi"/>
          <w:sz w:val="22"/>
          <w:lang w:val="pl-PL"/>
        </w:rPr>
        <w:t xml:space="preserve">Również średni wiek mieszkańców jest pozytywnym zjawiskiem dla gmin </w:t>
      </w:r>
      <w:r w:rsidR="00A61F29">
        <w:rPr>
          <w:rFonts w:cstheme="minorHAnsi"/>
          <w:sz w:val="22"/>
          <w:lang w:val="pl-PL"/>
        </w:rPr>
        <w:t>objętych Strategią. Najmłodsze społeczeństwo posiada gmina Piekoszów (39,2), a najstarsze gmina Chęciny (41,2), ale</w:t>
      </w:r>
      <w:r w:rsidR="00B848DC">
        <w:rPr>
          <w:rFonts w:cstheme="minorHAnsi"/>
          <w:sz w:val="22"/>
          <w:lang w:val="pl-PL"/>
        </w:rPr>
        <w:t xml:space="preserve"> – to co ważne -</w:t>
      </w:r>
      <w:r w:rsidR="00A61F29">
        <w:rPr>
          <w:rFonts w:cstheme="minorHAnsi"/>
          <w:sz w:val="22"/>
          <w:lang w:val="pl-PL"/>
        </w:rPr>
        <w:t xml:space="preserve"> wszystkie gminy objęte Strategią są poniżej </w:t>
      </w:r>
      <w:r w:rsidRPr="00B94BF1">
        <w:rPr>
          <w:rFonts w:cstheme="minorHAnsi"/>
          <w:sz w:val="22"/>
          <w:lang w:val="pl-PL"/>
        </w:rPr>
        <w:t>średni</w:t>
      </w:r>
      <w:r w:rsidR="00A61F29">
        <w:rPr>
          <w:rFonts w:cstheme="minorHAnsi"/>
          <w:sz w:val="22"/>
          <w:lang w:val="pl-PL"/>
        </w:rPr>
        <w:t>ego</w:t>
      </w:r>
      <w:r w:rsidRPr="00B94BF1">
        <w:rPr>
          <w:rFonts w:cstheme="minorHAnsi"/>
          <w:sz w:val="22"/>
          <w:lang w:val="pl-PL"/>
        </w:rPr>
        <w:t xml:space="preserve"> wiek</w:t>
      </w:r>
      <w:r w:rsidR="00A61F29">
        <w:rPr>
          <w:rFonts w:cstheme="minorHAnsi"/>
          <w:sz w:val="22"/>
          <w:lang w:val="pl-PL"/>
        </w:rPr>
        <w:t>u</w:t>
      </w:r>
      <w:r w:rsidRPr="00B94BF1">
        <w:rPr>
          <w:rFonts w:cstheme="minorHAnsi"/>
          <w:sz w:val="22"/>
          <w:lang w:val="pl-PL"/>
        </w:rPr>
        <w:t xml:space="preserve"> mieszkańców województwa świętokrzyskiego 43,3</w:t>
      </w:r>
      <w:r w:rsidR="00A61F29">
        <w:rPr>
          <w:rFonts w:cstheme="minorHAnsi"/>
          <w:sz w:val="22"/>
          <w:lang w:val="pl-PL"/>
        </w:rPr>
        <w:t xml:space="preserve"> oraz</w:t>
      </w:r>
      <w:r w:rsidR="009E3B0E" w:rsidRPr="00B94BF1">
        <w:rPr>
          <w:rFonts w:cstheme="minorHAnsi"/>
          <w:sz w:val="22"/>
          <w:lang w:val="pl-PL"/>
        </w:rPr>
        <w:t xml:space="preserve"> dla powiat</w:t>
      </w:r>
      <w:r w:rsidR="00A61F29">
        <w:rPr>
          <w:rFonts w:cstheme="minorHAnsi"/>
          <w:sz w:val="22"/>
          <w:lang w:val="pl-PL"/>
        </w:rPr>
        <w:t xml:space="preserve">u </w:t>
      </w:r>
      <w:r w:rsidR="009E3B0E" w:rsidRPr="00B94BF1">
        <w:rPr>
          <w:rFonts w:cstheme="minorHAnsi"/>
          <w:sz w:val="22"/>
          <w:lang w:val="pl-PL"/>
        </w:rPr>
        <w:t>jędrzejowskiego – 42,6</w:t>
      </w:r>
      <w:r w:rsidR="00A61F29">
        <w:rPr>
          <w:rFonts w:cstheme="minorHAnsi"/>
          <w:sz w:val="22"/>
          <w:lang w:val="pl-PL"/>
        </w:rPr>
        <w:t xml:space="preserve">. Łopuszno i </w:t>
      </w:r>
      <w:r w:rsidR="00B848DC">
        <w:rPr>
          <w:rFonts w:cstheme="minorHAnsi"/>
          <w:sz w:val="22"/>
          <w:lang w:val="pl-PL"/>
        </w:rPr>
        <w:t>Piekoszów</w:t>
      </w:r>
      <w:r w:rsidR="00A61F29">
        <w:rPr>
          <w:rFonts w:cstheme="minorHAnsi"/>
          <w:sz w:val="22"/>
          <w:lang w:val="pl-PL"/>
        </w:rPr>
        <w:t xml:space="preserve"> są także poniżej średniej wieku dla powiatu kieleckiego – 40,0, a Chęciny nieco powyżej (41,2).</w:t>
      </w:r>
    </w:p>
    <w:p w14:paraId="299236AD" w14:textId="78F3B05A" w:rsidR="00423263" w:rsidRPr="00B94BF1" w:rsidRDefault="00423263" w:rsidP="008B19C8">
      <w:pPr>
        <w:pStyle w:val="Bezodstpw"/>
        <w:ind w:left="0"/>
        <w:jc w:val="both"/>
        <w:rPr>
          <w:rFonts w:cstheme="minorHAnsi"/>
          <w:sz w:val="22"/>
          <w:lang w:val="pl-PL"/>
        </w:rPr>
      </w:pPr>
    </w:p>
    <w:p w14:paraId="13AC3799" w14:textId="09E4C8E5" w:rsidR="00737A67" w:rsidRPr="00B94BF1" w:rsidRDefault="00737A67" w:rsidP="00737A67">
      <w:pPr>
        <w:pStyle w:val="Bezodstpw"/>
        <w:jc w:val="center"/>
        <w:rPr>
          <w:sz w:val="20"/>
          <w:szCs w:val="20"/>
          <w:lang w:val="pl-PL"/>
        </w:rPr>
      </w:pPr>
      <w:bookmarkStart w:id="20" w:name="_Toc117771056"/>
      <w:r w:rsidRPr="00B94BF1">
        <w:rPr>
          <w:sz w:val="20"/>
          <w:szCs w:val="20"/>
          <w:lang w:val="pl-PL"/>
        </w:rPr>
        <w:t xml:space="preserve">Tabela </w:t>
      </w:r>
      <w:r w:rsidRPr="00B94BF1">
        <w:rPr>
          <w:sz w:val="20"/>
          <w:szCs w:val="20"/>
        </w:rPr>
        <w:fldChar w:fldCharType="begin"/>
      </w:r>
      <w:r w:rsidRPr="00B94BF1">
        <w:rPr>
          <w:sz w:val="20"/>
          <w:szCs w:val="20"/>
          <w:lang w:val="pl-PL"/>
        </w:rPr>
        <w:instrText xml:space="preserve"> SEQ Tabela \* ARABIC </w:instrText>
      </w:r>
      <w:r w:rsidRPr="00B94BF1">
        <w:rPr>
          <w:sz w:val="20"/>
          <w:szCs w:val="20"/>
        </w:rPr>
        <w:fldChar w:fldCharType="separate"/>
      </w:r>
      <w:r w:rsidR="00097824">
        <w:rPr>
          <w:noProof/>
          <w:sz w:val="20"/>
          <w:szCs w:val="20"/>
          <w:lang w:val="pl-PL"/>
        </w:rPr>
        <w:t>11</w:t>
      </w:r>
      <w:r w:rsidRPr="00B94BF1">
        <w:rPr>
          <w:sz w:val="20"/>
          <w:szCs w:val="20"/>
        </w:rPr>
        <w:fldChar w:fldCharType="end"/>
      </w:r>
      <w:r w:rsidRPr="00B94BF1">
        <w:rPr>
          <w:sz w:val="20"/>
          <w:szCs w:val="20"/>
          <w:lang w:val="pl-PL"/>
        </w:rPr>
        <w:t xml:space="preserve"> Średni wiek mieszkańców gmin </w:t>
      </w:r>
      <w:r w:rsidR="00A61F29">
        <w:rPr>
          <w:sz w:val="20"/>
          <w:szCs w:val="20"/>
          <w:lang w:val="pl-PL"/>
        </w:rPr>
        <w:t>objętych Strategią w</w:t>
      </w:r>
      <w:r w:rsidRPr="00B94BF1">
        <w:rPr>
          <w:sz w:val="20"/>
          <w:szCs w:val="20"/>
          <w:lang w:val="pl-PL"/>
        </w:rPr>
        <w:t xml:space="preserve"> rok</w:t>
      </w:r>
      <w:r w:rsidR="00A61F29">
        <w:rPr>
          <w:sz w:val="20"/>
          <w:szCs w:val="20"/>
          <w:lang w:val="pl-PL"/>
        </w:rPr>
        <w:t>u</w:t>
      </w:r>
      <w:r w:rsidRPr="00B94BF1">
        <w:rPr>
          <w:sz w:val="20"/>
          <w:szCs w:val="20"/>
          <w:lang w:val="pl-PL"/>
        </w:rPr>
        <w:t xml:space="preserve"> 2020</w:t>
      </w:r>
      <w:bookmarkEnd w:id="20"/>
    </w:p>
    <w:tbl>
      <w:tblPr>
        <w:tblW w:w="10058" w:type="dxa"/>
        <w:tblCellMar>
          <w:left w:w="70" w:type="dxa"/>
          <w:right w:w="70" w:type="dxa"/>
        </w:tblCellMar>
        <w:tblLook w:val="04A0" w:firstRow="1" w:lastRow="0" w:firstColumn="1" w:lastColumn="0" w:noHBand="0" w:noVBand="1"/>
      </w:tblPr>
      <w:tblGrid>
        <w:gridCol w:w="2537"/>
        <w:gridCol w:w="1487"/>
        <w:gridCol w:w="1609"/>
        <w:gridCol w:w="1609"/>
        <w:gridCol w:w="1539"/>
        <w:gridCol w:w="1277"/>
      </w:tblGrid>
      <w:tr w:rsidR="00A61F29" w:rsidRPr="00A61F29" w14:paraId="575B3168" w14:textId="77777777" w:rsidTr="00A61F29">
        <w:trPr>
          <w:trHeight w:val="289"/>
        </w:trPr>
        <w:tc>
          <w:tcPr>
            <w:tcW w:w="2537"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70C80BAB" w14:textId="77777777" w:rsidR="00A61F29" w:rsidRPr="00A61F29" w:rsidRDefault="00A61F29" w:rsidP="00A61F29">
            <w:pPr>
              <w:spacing w:after="0" w:line="240" w:lineRule="auto"/>
              <w:jc w:val="center"/>
              <w:rPr>
                <w:rFonts w:ascii="Calibri" w:eastAsia="Times New Roman" w:hAnsi="Calibri" w:cs="Calibri"/>
                <w:color w:val="000000"/>
                <w:lang w:eastAsia="pl-PL"/>
              </w:rPr>
            </w:pPr>
            <w:r w:rsidRPr="00A61F29">
              <w:rPr>
                <w:rFonts w:ascii="Calibri" w:eastAsia="Times New Roman" w:hAnsi="Calibri" w:cs="Calibri"/>
                <w:color w:val="000000"/>
                <w:lang w:eastAsia="pl-PL"/>
              </w:rPr>
              <w:t xml:space="preserve">Wyszczególnienie </w:t>
            </w:r>
          </w:p>
        </w:tc>
        <w:tc>
          <w:tcPr>
            <w:tcW w:w="1487" w:type="dxa"/>
            <w:tcBorders>
              <w:top w:val="single" w:sz="4" w:space="0" w:color="auto"/>
              <w:left w:val="nil"/>
              <w:bottom w:val="single" w:sz="4" w:space="0" w:color="auto"/>
              <w:right w:val="single" w:sz="4" w:space="0" w:color="auto"/>
            </w:tcBorders>
            <w:shd w:val="clear" w:color="000000" w:fill="FFF2CC"/>
            <w:noWrap/>
            <w:vAlign w:val="center"/>
            <w:hideMark/>
          </w:tcPr>
          <w:p w14:paraId="4574A312" w14:textId="77777777" w:rsidR="00A61F29" w:rsidRPr="00A61F29" w:rsidRDefault="00A61F29" w:rsidP="00A61F29">
            <w:pPr>
              <w:spacing w:after="0" w:line="240" w:lineRule="auto"/>
              <w:jc w:val="center"/>
              <w:rPr>
                <w:rFonts w:ascii="Calibri" w:eastAsia="Times New Roman" w:hAnsi="Calibri" w:cs="Calibri"/>
                <w:color w:val="000000"/>
                <w:lang w:eastAsia="pl-PL"/>
              </w:rPr>
            </w:pPr>
            <w:r w:rsidRPr="00A61F29">
              <w:rPr>
                <w:rFonts w:ascii="Calibri" w:eastAsia="Times New Roman" w:hAnsi="Calibri" w:cs="Calibri"/>
                <w:color w:val="000000"/>
                <w:lang w:eastAsia="pl-PL"/>
              </w:rPr>
              <w:t>Gmina Chęciny</w:t>
            </w:r>
          </w:p>
        </w:tc>
        <w:tc>
          <w:tcPr>
            <w:tcW w:w="1609" w:type="dxa"/>
            <w:tcBorders>
              <w:top w:val="single" w:sz="4" w:space="0" w:color="auto"/>
              <w:left w:val="nil"/>
              <w:bottom w:val="single" w:sz="4" w:space="0" w:color="auto"/>
              <w:right w:val="single" w:sz="4" w:space="0" w:color="auto"/>
            </w:tcBorders>
            <w:shd w:val="clear" w:color="000000" w:fill="FFF2CC"/>
            <w:noWrap/>
            <w:vAlign w:val="center"/>
            <w:hideMark/>
          </w:tcPr>
          <w:p w14:paraId="26A0BE6F" w14:textId="77777777" w:rsidR="00A61F29" w:rsidRPr="00A61F29" w:rsidRDefault="00A61F29" w:rsidP="00A61F29">
            <w:pPr>
              <w:spacing w:after="0" w:line="240" w:lineRule="auto"/>
              <w:jc w:val="center"/>
              <w:rPr>
                <w:rFonts w:ascii="Calibri" w:eastAsia="Times New Roman" w:hAnsi="Calibri" w:cs="Calibri"/>
                <w:color w:val="000000"/>
                <w:lang w:eastAsia="pl-PL"/>
              </w:rPr>
            </w:pPr>
            <w:r w:rsidRPr="00A61F29">
              <w:rPr>
                <w:rFonts w:ascii="Calibri" w:eastAsia="Times New Roman" w:hAnsi="Calibri" w:cs="Calibri"/>
                <w:color w:val="000000"/>
                <w:lang w:eastAsia="pl-PL"/>
              </w:rPr>
              <w:t>Gmina Łopuszno</w:t>
            </w:r>
          </w:p>
        </w:tc>
        <w:tc>
          <w:tcPr>
            <w:tcW w:w="1609" w:type="dxa"/>
            <w:tcBorders>
              <w:top w:val="single" w:sz="4" w:space="0" w:color="auto"/>
              <w:left w:val="nil"/>
              <w:bottom w:val="single" w:sz="4" w:space="0" w:color="auto"/>
              <w:right w:val="single" w:sz="4" w:space="0" w:color="auto"/>
            </w:tcBorders>
            <w:shd w:val="clear" w:color="000000" w:fill="FFF2CC"/>
            <w:noWrap/>
            <w:vAlign w:val="center"/>
            <w:hideMark/>
          </w:tcPr>
          <w:p w14:paraId="7FB67A71" w14:textId="77777777" w:rsidR="00A61F29" w:rsidRPr="00A61F29" w:rsidRDefault="00A61F29" w:rsidP="00A61F29">
            <w:pPr>
              <w:spacing w:after="0" w:line="240" w:lineRule="auto"/>
              <w:jc w:val="center"/>
              <w:rPr>
                <w:rFonts w:ascii="Calibri" w:eastAsia="Times New Roman" w:hAnsi="Calibri" w:cs="Calibri"/>
                <w:color w:val="000000"/>
                <w:lang w:eastAsia="pl-PL"/>
              </w:rPr>
            </w:pPr>
            <w:r w:rsidRPr="00A61F29">
              <w:rPr>
                <w:rFonts w:ascii="Calibri" w:eastAsia="Times New Roman" w:hAnsi="Calibri" w:cs="Calibri"/>
                <w:color w:val="000000"/>
                <w:lang w:eastAsia="pl-PL"/>
              </w:rPr>
              <w:t>Gmina Małogoszcz</w:t>
            </w:r>
          </w:p>
        </w:tc>
        <w:tc>
          <w:tcPr>
            <w:tcW w:w="1539" w:type="dxa"/>
            <w:tcBorders>
              <w:top w:val="single" w:sz="4" w:space="0" w:color="auto"/>
              <w:left w:val="nil"/>
              <w:bottom w:val="single" w:sz="4" w:space="0" w:color="auto"/>
              <w:right w:val="single" w:sz="4" w:space="0" w:color="auto"/>
            </w:tcBorders>
            <w:shd w:val="clear" w:color="000000" w:fill="FFF2CC"/>
            <w:noWrap/>
            <w:vAlign w:val="center"/>
            <w:hideMark/>
          </w:tcPr>
          <w:p w14:paraId="16844441" w14:textId="77777777" w:rsidR="00A61F29" w:rsidRPr="00A61F29" w:rsidRDefault="00A61F29" w:rsidP="00A61F29">
            <w:pPr>
              <w:spacing w:after="0" w:line="240" w:lineRule="auto"/>
              <w:jc w:val="center"/>
              <w:rPr>
                <w:rFonts w:ascii="Calibri" w:eastAsia="Times New Roman" w:hAnsi="Calibri" w:cs="Calibri"/>
                <w:color w:val="000000"/>
                <w:lang w:eastAsia="pl-PL"/>
              </w:rPr>
            </w:pPr>
            <w:r w:rsidRPr="00A61F29">
              <w:rPr>
                <w:rFonts w:ascii="Calibri" w:eastAsia="Times New Roman" w:hAnsi="Calibri" w:cs="Calibri"/>
                <w:color w:val="000000"/>
                <w:lang w:eastAsia="pl-PL"/>
              </w:rPr>
              <w:t>Gmina Piekoszów</w:t>
            </w:r>
          </w:p>
        </w:tc>
        <w:tc>
          <w:tcPr>
            <w:tcW w:w="1277" w:type="dxa"/>
            <w:tcBorders>
              <w:top w:val="single" w:sz="4" w:space="0" w:color="auto"/>
              <w:left w:val="nil"/>
              <w:bottom w:val="single" w:sz="4" w:space="0" w:color="auto"/>
              <w:right w:val="single" w:sz="4" w:space="0" w:color="auto"/>
            </w:tcBorders>
            <w:shd w:val="clear" w:color="000000" w:fill="FFF2CC"/>
            <w:noWrap/>
            <w:vAlign w:val="center"/>
            <w:hideMark/>
          </w:tcPr>
          <w:p w14:paraId="6B3B272F" w14:textId="77777777" w:rsidR="00A61F29" w:rsidRPr="00A61F29" w:rsidRDefault="00A61F29" w:rsidP="00A61F29">
            <w:pPr>
              <w:spacing w:after="0" w:line="240" w:lineRule="auto"/>
              <w:jc w:val="center"/>
              <w:rPr>
                <w:rFonts w:ascii="Calibri" w:eastAsia="Times New Roman" w:hAnsi="Calibri" w:cs="Calibri"/>
                <w:color w:val="000000"/>
                <w:lang w:eastAsia="pl-PL"/>
              </w:rPr>
            </w:pPr>
            <w:r w:rsidRPr="00A61F29">
              <w:rPr>
                <w:rFonts w:ascii="Calibri" w:eastAsia="Times New Roman" w:hAnsi="Calibri" w:cs="Calibri"/>
                <w:color w:val="000000"/>
                <w:lang w:eastAsia="pl-PL"/>
              </w:rPr>
              <w:t>Gmina Sobków</w:t>
            </w:r>
          </w:p>
        </w:tc>
      </w:tr>
      <w:tr w:rsidR="00A61F29" w:rsidRPr="00A61F29" w14:paraId="13DA228A" w14:textId="77777777" w:rsidTr="00A61F29">
        <w:trPr>
          <w:trHeight w:val="289"/>
        </w:trPr>
        <w:tc>
          <w:tcPr>
            <w:tcW w:w="2537" w:type="dxa"/>
            <w:tcBorders>
              <w:top w:val="nil"/>
              <w:left w:val="single" w:sz="4" w:space="0" w:color="auto"/>
              <w:bottom w:val="single" w:sz="4" w:space="0" w:color="auto"/>
              <w:right w:val="single" w:sz="4" w:space="0" w:color="auto"/>
            </w:tcBorders>
            <w:shd w:val="clear" w:color="auto" w:fill="auto"/>
            <w:vAlign w:val="center"/>
            <w:hideMark/>
          </w:tcPr>
          <w:p w14:paraId="60833C05" w14:textId="77777777" w:rsidR="00A61F29" w:rsidRPr="00A61F29" w:rsidRDefault="00A61F29" w:rsidP="00A61F29">
            <w:pPr>
              <w:spacing w:after="0" w:line="240" w:lineRule="auto"/>
              <w:jc w:val="center"/>
              <w:rPr>
                <w:rFonts w:ascii="Calibri" w:eastAsia="Times New Roman" w:hAnsi="Calibri" w:cs="Calibri"/>
                <w:color w:val="000000"/>
                <w:lang w:eastAsia="pl-PL"/>
              </w:rPr>
            </w:pPr>
            <w:r w:rsidRPr="00A61F29">
              <w:rPr>
                <w:rFonts w:ascii="Calibri" w:eastAsia="Times New Roman" w:hAnsi="Calibri" w:cs="Calibri"/>
                <w:color w:val="000000"/>
                <w:lang w:eastAsia="pl-PL"/>
              </w:rPr>
              <w:t xml:space="preserve">Średni wiek mieszkańców </w:t>
            </w:r>
          </w:p>
        </w:tc>
        <w:tc>
          <w:tcPr>
            <w:tcW w:w="1487" w:type="dxa"/>
            <w:tcBorders>
              <w:top w:val="nil"/>
              <w:left w:val="nil"/>
              <w:bottom w:val="single" w:sz="4" w:space="0" w:color="auto"/>
              <w:right w:val="single" w:sz="4" w:space="0" w:color="auto"/>
            </w:tcBorders>
            <w:shd w:val="clear" w:color="auto" w:fill="auto"/>
            <w:noWrap/>
            <w:vAlign w:val="center"/>
            <w:hideMark/>
          </w:tcPr>
          <w:p w14:paraId="25A27278" w14:textId="77777777" w:rsidR="00A61F29" w:rsidRPr="00A61F29" w:rsidRDefault="00A61F29" w:rsidP="00A61F29">
            <w:pPr>
              <w:spacing w:after="0" w:line="240" w:lineRule="auto"/>
              <w:jc w:val="center"/>
              <w:rPr>
                <w:rFonts w:ascii="Calibri" w:eastAsia="Times New Roman" w:hAnsi="Calibri" w:cs="Calibri"/>
                <w:color w:val="000000"/>
                <w:lang w:eastAsia="pl-PL"/>
              </w:rPr>
            </w:pPr>
            <w:r w:rsidRPr="00A61F29">
              <w:rPr>
                <w:rFonts w:ascii="Calibri" w:eastAsia="Times New Roman" w:hAnsi="Calibri" w:cs="Calibri"/>
                <w:color w:val="000000"/>
                <w:lang w:eastAsia="pl-PL"/>
              </w:rPr>
              <w:t>41,2</w:t>
            </w:r>
          </w:p>
        </w:tc>
        <w:tc>
          <w:tcPr>
            <w:tcW w:w="1609" w:type="dxa"/>
            <w:tcBorders>
              <w:top w:val="nil"/>
              <w:left w:val="nil"/>
              <w:bottom w:val="single" w:sz="4" w:space="0" w:color="auto"/>
              <w:right w:val="single" w:sz="4" w:space="0" w:color="auto"/>
            </w:tcBorders>
            <w:shd w:val="clear" w:color="auto" w:fill="auto"/>
            <w:noWrap/>
            <w:vAlign w:val="center"/>
            <w:hideMark/>
          </w:tcPr>
          <w:p w14:paraId="640E3996" w14:textId="77777777" w:rsidR="00A61F29" w:rsidRPr="00A61F29" w:rsidRDefault="00A61F29" w:rsidP="00A61F29">
            <w:pPr>
              <w:spacing w:after="0" w:line="240" w:lineRule="auto"/>
              <w:jc w:val="center"/>
              <w:rPr>
                <w:rFonts w:ascii="Calibri" w:eastAsia="Times New Roman" w:hAnsi="Calibri" w:cs="Calibri"/>
                <w:color w:val="000000"/>
                <w:lang w:eastAsia="pl-PL"/>
              </w:rPr>
            </w:pPr>
            <w:r w:rsidRPr="00A61F29">
              <w:rPr>
                <w:rFonts w:ascii="Calibri" w:eastAsia="Times New Roman" w:hAnsi="Calibri" w:cs="Calibri"/>
                <w:color w:val="000000"/>
                <w:lang w:eastAsia="pl-PL"/>
              </w:rPr>
              <w:t>39,6</w:t>
            </w:r>
          </w:p>
        </w:tc>
        <w:tc>
          <w:tcPr>
            <w:tcW w:w="1609" w:type="dxa"/>
            <w:tcBorders>
              <w:top w:val="nil"/>
              <w:left w:val="nil"/>
              <w:bottom w:val="single" w:sz="4" w:space="0" w:color="auto"/>
              <w:right w:val="single" w:sz="4" w:space="0" w:color="auto"/>
            </w:tcBorders>
            <w:shd w:val="clear" w:color="auto" w:fill="auto"/>
            <w:noWrap/>
            <w:vAlign w:val="center"/>
            <w:hideMark/>
          </w:tcPr>
          <w:p w14:paraId="10C42116" w14:textId="77777777" w:rsidR="00A61F29" w:rsidRPr="00A61F29" w:rsidRDefault="00A61F29" w:rsidP="00A61F29">
            <w:pPr>
              <w:spacing w:after="0" w:line="240" w:lineRule="auto"/>
              <w:jc w:val="center"/>
              <w:rPr>
                <w:rFonts w:ascii="Calibri" w:eastAsia="Times New Roman" w:hAnsi="Calibri" w:cs="Calibri"/>
                <w:color w:val="000000"/>
                <w:lang w:eastAsia="pl-PL"/>
              </w:rPr>
            </w:pPr>
            <w:r w:rsidRPr="00A61F29">
              <w:rPr>
                <w:rFonts w:ascii="Calibri" w:eastAsia="Times New Roman" w:hAnsi="Calibri" w:cs="Calibri"/>
                <w:color w:val="000000"/>
                <w:lang w:eastAsia="pl-PL"/>
              </w:rPr>
              <w:t>40,5</w:t>
            </w:r>
          </w:p>
        </w:tc>
        <w:tc>
          <w:tcPr>
            <w:tcW w:w="1539" w:type="dxa"/>
            <w:tcBorders>
              <w:top w:val="nil"/>
              <w:left w:val="nil"/>
              <w:bottom w:val="single" w:sz="4" w:space="0" w:color="auto"/>
              <w:right w:val="single" w:sz="4" w:space="0" w:color="auto"/>
            </w:tcBorders>
            <w:shd w:val="clear" w:color="auto" w:fill="auto"/>
            <w:noWrap/>
            <w:vAlign w:val="center"/>
            <w:hideMark/>
          </w:tcPr>
          <w:p w14:paraId="4F360A8E" w14:textId="77777777" w:rsidR="00A61F29" w:rsidRPr="00A61F29" w:rsidRDefault="00A61F29" w:rsidP="00A61F29">
            <w:pPr>
              <w:spacing w:after="0" w:line="240" w:lineRule="auto"/>
              <w:jc w:val="center"/>
              <w:rPr>
                <w:rFonts w:ascii="Calibri" w:eastAsia="Times New Roman" w:hAnsi="Calibri" w:cs="Calibri"/>
                <w:color w:val="000000"/>
                <w:lang w:eastAsia="pl-PL"/>
              </w:rPr>
            </w:pPr>
            <w:r w:rsidRPr="00A61F29">
              <w:rPr>
                <w:rFonts w:ascii="Calibri" w:eastAsia="Times New Roman" w:hAnsi="Calibri" w:cs="Calibri"/>
                <w:color w:val="000000"/>
                <w:lang w:eastAsia="pl-PL"/>
              </w:rPr>
              <w:t>39,2</w:t>
            </w:r>
          </w:p>
        </w:tc>
        <w:tc>
          <w:tcPr>
            <w:tcW w:w="1277" w:type="dxa"/>
            <w:tcBorders>
              <w:top w:val="nil"/>
              <w:left w:val="nil"/>
              <w:bottom w:val="single" w:sz="4" w:space="0" w:color="auto"/>
              <w:right w:val="single" w:sz="4" w:space="0" w:color="auto"/>
            </w:tcBorders>
            <w:shd w:val="clear" w:color="auto" w:fill="auto"/>
            <w:noWrap/>
            <w:vAlign w:val="center"/>
            <w:hideMark/>
          </w:tcPr>
          <w:p w14:paraId="673FC0F3" w14:textId="77777777" w:rsidR="00A61F29" w:rsidRPr="00A61F29" w:rsidRDefault="00A61F29" w:rsidP="00A61F29">
            <w:pPr>
              <w:spacing w:after="0" w:line="240" w:lineRule="auto"/>
              <w:jc w:val="center"/>
              <w:rPr>
                <w:rFonts w:ascii="Calibri" w:eastAsia="Times New Roman" w:hAnsi="Calibri" w:cs="Calibri"/>
                <w:color w:val="000000"/>
                <w:lang w:eastAsia="pl-PL"/>
              </w:rPr>
            </w:pPr>
            <w:r w:rsidRPr="00A61F29">
              <w:rPr>
                <w:rFonts w:ascii="Calibri" w:eastAsia="Times New Roman" w:hAnsi="Calibri" w:cs="Calibri"/>
                <w:color w:val="000000"/>
                <w:lang w:eastAsia="pl-PL"/>
              </w:rPr>
              <w:t>40,4</w:t>
            </w:r>
          </w:p>
        </w:tc>
      </w:tr>
    </w:tbl>
    <w:p w14:paraId="060C7F6E" w14:textId="634986FB" w:rsidR="00737A67" w:rsidRPr="00B94BF1" w:rsidRDefault="00737A67" w:rsidP="00737A67">
      <w:pPr>
        <w:pStyle w:val="Bezodstpw"/>
        <w:ind w:left="0"/>
        <w:jc w:val="center"/>
        <w:rPr>
          <w:rFonts w:eastAsia="Calibri" w:cstheme="minorHAnsi"/>
          <w:noProof/>
          <w:sz w:val="20"/>
          <w:szCs w:val="20"/>
          <w:lang w:val="pl-PL" w:eastAsia="pl-PL"/>
        </w:rPr>
      </w:pPr>
      <w:r w:rsidRPr="00B94BF1">
        <w:rPr>
          <w:sz w:val="20"/>
          <w:szCs w:val="20"/>
          <w:lang w:val="pl-PL"/>
        </w:rPr>
        <w:t xml:space="preserve">Źródło: </w:t>
      </w:r>
      <w:r w:rsidRPr="00B94BF1">
        <w:rPr>
          <w:rFonts w:eastAsia="Calibri" w:cstheme="minorHAnsi"/>
          <w:noProof/>
          <w:sz w:val="20"/>
          <w:szCs w:val="20"/>
          <w:lang w:val="pl-PL" w:eastAsia="pl-PL"/>
        </w:rPr>
        <w:t>opracowanie własne na podstawie danych GUS</w:t>
      </w:r>
    </w:p>
    <w:p w14:paraId="7AECC662" w14:textId="4BECF900" w:rsidR="008B19C8" w:rsidRPr="00B94BF1" w:rsidRDefault="008B19C8" w:rsidP="00715D35">
      <w:pPr>
        <w:pStyle w:val="Bezodstpw"/>
        <w:ind w:left="0"/>
        <w:rPr>
          <w:rFonts w:cstheme="minorHAnsi"/>
          <w:sz w:val="22"/>
          <w:lang w:val="pl-PL"/>
        </w:rPr>
      </w:pPr>
    </w:p>
    <w:p w14:paraId="53B45114" w14:textId="2115EA4A" w:rsidR="00466861" w:rsidRPr="00DB5655" w:rsidRDefault="009E44B7" w:rsidP="00DB5655">
      <w:pPr>
        <w:pStyle w:val="Bezodstpw"/>
        <w:ind w:left="0"/>
        <w:jc w:val="both"/>
        <w:rPr>
          <w:rFonts w:cstheme="minorHAnsi"/>
          <w:sz w:val="22"/>
          <w:lang w:val="pl-PL"/>
        </w:rPr>
      </w:pPr>
      <w:r w:rsidRPr="00DB5655">
        <w:rPr>
          <w:rFonts w:cstheme="minorHAnsi"/>
          <w:sz w:val="22"/>
          <w:lang w:val="pl-PL"/>
        </w:rPr>
        <w:t>Coraz bardziej n</w:t>
      </w:r>
      <w:r w:rsidR="00466861" w:rsidRPr="00DB5655">
        <w:rPr>
          <w:rFonts w:cstheme="minorHAnsi"/>
          <w:sz w:val="22"/>
          <w:lang w:val="pl-PL"/>
        </w:rPr>
        <w:t xml:space="preserve">iekorzystna </w:t>
      </w:r>
      <w:r w:rsidRPr="00DB5655">
        <w:rPr>
          <w:rFonts w:cstheme="minorHAnsi"/>
          <w:sz w:val="22"/>
          <w:lang w:val="pl-PL"/>
        </w:rPr>
        <w:t xml:space="preserve">dla samorządów </w:t>
      </w:r>
      <w:r w:rsidR="00DB5655" w:rsidRPr="00DB5655">
        <w:rPr>
          <w:rFonts w:cstheme="minorHAnsi"/>
          <w:sz w:val="22"/>
          <w:lang w:val="pl-PL"/>
        </w:rPr>
        <w:t>objętych Strategią</w:t>
      </w:r>
      <w:r w:rsidR="00466861" w:rsidRPr="00DB5655">
        <w:rPr>
          <w:rFonts w:cstheme="minorHAnsi"/>
          <w:sz w:val="22"/>
          <w:lang w:val="pl-PL"/>
        </w:rPr>
        <w:t xml:space="preserve"> jest struktura ludności wg grup ekonomicznych:</w:t>
      </w:r>
    </w:p>
    <w:p w14:paraId="5B7FCDBB" w14:textId="35D528AF" w:rsidR="001B1046" w:rsidRDefault="0087082B">
      <w:pPr>
        <w:pStyle w:val="Bezodstpw"/>
        <w:numPr>
          <w:ilvl w:val="0"/>
          <w:numId w:val="58"/>
        </w:numPr>
        <w:jc w:val="both"/>
        <w:rPr>
          <w:rFonts w:cstheme="minorHAnsi"/>
          <w:sz w:val="22"/>
          <w:lang w:val="pl-PL"/>
        </w:rPr>
      </w:pPr>
      <w:r>
        <w:rPr>
          <w:rFonts w:cstheme="minorHAnsi"/>
          <w:sz w:val="22"/>
          <w:lang w:val="pl-PL"/>
        </w:rPr>
        <w:t xml:space="preserve">w każdej z gmin (na przestrzeni lat 2015-2021) zmniejsza się </w:t>
      </w:r>
      <w:r w:rsidR="00466861" w:rsidRPr="00DB5655">
        <w:rPr>
          <w:rFonts w:cstheme="minorHAnsi"/>
          <w:sz w:val="22"/>
          <w:lang w:val="pl-PL"/>
        </w:rPr>
        <w:t>ludnoś</w:t>
      </w:r>
      <w:r>
        <w:rPr>
          <w:rFonts w:cstheme="minorHAnsi"/>
          <w:sz w:val="22"/>
          <w:lang w:val="pl-PL"/>
        </w:rPr>
        <w:t xml:space="preserve">ć </w:t>
      </w:r>
      <w:r w:rsidR="00466861" w:rsidRPr="00DB5655">
        <w:rPr>
          <w:rFonts w:cstheme="minorHAnsi"/>
          <w:sz w:val="22"/>
          <w:lang w:val="pl-PL"/>
        </w:rPr>
        <w:t>w wieku</w:t>
      </w:r>
      <w:r>
        <w:rPr>
          <w:rFonts w:cstheme="minorHAnsi"/>
          <w:sz w:val="22"/>
          <w:lang w:val="pl-PL"/>
        </w:rPr>
        <w:t xml:space="preserve"> przedprodukcyjnym i</w:t>
      </w:r>
      <w:r w:rsidR="00466861" w:rsidRPr="00DB5655">
        <w:rPr>
          <w:rFonts w:cstheme="minorHAnsi"/>
          <w:sz w:val="22"/>
          <w:lang w:val="pl-PL"/>
        </w:rPr>
        <w:t xml:space="preserve"> produkcyjnym, zaś </w:t>
      </w:r>
      <w:r>
        <w:rPr>
          <w:rFonts w:cstheme="minorHAnsi"/>
          <w:sz w:val="22"/>
          <w:lang w:val="pl-PL"/>
        </w:rPr>
        <w:t xml:space="preserve">wzrasta w wieku poprodukcyjnym, </w:t>
      </w:r>
    </w:p>
    <w:p w14:paraId="4D868575" w14:textId="1486CD69" w:rsidR="0087082B" w:rsidRPr="0087082B" w:rsidRDefault="0087082B">
      <w:pPr>
        <w:pStyle w:val="Bezodstpw"/>
        <w:numPr>
          <w:ilvl w:val="0"/>
          <w:numId w:val="58"/>
        </w:numPr>
        <w:jc w:val="both"/>
        <w:rPr>
          <w:rFonts w:cstheme="minorHAnsi"/>
          <w:sz w:val="22"/>
          <w:lang w:val="pl-PL"/>
        </w:rPr>
      </w:pPr>
      <w:r>
        <w:rPr>
          <w:rFonts w:cstheme="minorHAnsi"/>
          <w:sz w:val="22"/>
          <w:lang w:val="pl-PL"/>
        </w:rPr>
        <w:lastRenderedPageBreak/>
        <w:t>najszybciej starzejącymi się gminami są Chęciny i Małogoszcz, a najwolniej Łopuszno,</w:t>
      </w:r>
    </w:p>
    <w:p w14:paraId="5072AB0A" w14:textId="77777777" w:rsidR="00A810A2" w:rsidRPr="00B94BF1" w:rsidRDefault="00A810A2" w:rsidP="001B1046">
      <w:pPr>
        <w:pStyle w:val="Bezodstpw"/>
        <w:ind w:left="0"/>
        <w:jc w:val="both"/>
        <w:rPr>
          <w:rFonts w:cstheme="minorHAnsi"/>
          <w:sz w:val="22"/>
          <w:lang w:val="pl-PL"/>
        </w:rPr>
      </w:pPr>
    </w:p>
    <w:p w14:paraId="59637AA2" w14:textId="524BD697" w:rsidR="00A810A2" w:rsidRPr="00B94BF1" w:rsidRDefault="00A810A2" w:rsidP="00A810A2">
      <w:pPr>
        <w:pStyle w:val="Bezodstpw"/>
        <w:ind w:left="0"/>
        <w:jc w:val="center"/>
        <w:rPr>
          <w:sz w:val="20"/>
          <w:szCs w:val="20"/>
          <w:lang w:val="pl-PL"/>
        </w:rPr>
      </w:pPr>
      <w:bookmarkStart w:id="21" w:name="_Toc117771057"/>
      <w:bookmarkStart w:id="22" w:name="_Hlk115168578"/>
      <w:r w:rsidRPr="00B94BF1">
        <w:rPr>
          <w:sz w:val="20"/>
          <w:szCs w:val="20"/>
          <w:lang w:val="pl-PL"/>
        </w:rPr>
        <w:t xml:space="preserve">Tabela </w:t>
      </w:r>
      <w:r w:rsidRPr="00B94BF1">
        <w:rPr>
          <w:sz w:val="20"/>
          <w:szCs w:val="20"/>
        </w:rPr>
        <w:fldChar w:fldCharType="begin"/>
      </w:r>
      <w:r w:rsidRPr="00B94BF1">
        <w:rPr>
          <w:sz w:val="20"/>
          <w:szCs w:val="20"/>
          <w:lang w:val="pl-PL"/>
        </w:rPr>
        <w:instrText xml:space="preserve"> SEQ Tabela \* ARABIC </w:instrText>
      </w:r>
      <w:r w:rsidRPr="00B94BF1">
        <w:rPr>
          <w:sz w:val="20"/>
          <w:szCs w:val="20"/>
        </w:rPr>
        <w:fldChar w:fldCharType="separate"/>
      </w:r>
      <w:r w:rsidR="00097824">
        <w:rPr>
          <w:noProof/>
          <w:sz w:val="20"/>
          <w:szCs w:val="20"/>
          <w:lang w:val="pl-PL"/>
        </w:rPr>
        <w:t>12</w:t>
      </w:r>
      <w:r w:rsidRPr="00B94BF1">
        <w:rPr>
          <w:sz w:val="20"/>
          <w:szCs w:val="20"/>
        </w:rPr>
        <w:fldChar w:fldCharType="end"/>
      </w:r>
      <w:r w:rsidRPr="00B94BF1">
        <w:rPr>
          <w:sz w:val="20"/>
          <w:szCs w:val="20"/>
          <w:lang w:val="pl-PL"/>
        </w:rPr>
        <w:t xml:space="preserve"> </w:t>
      </w:r>
      <w:r>
        <w:rPr>
          <w:sz w:val="20"/>
          <w:szCs w:val="20"/>
          <w:lang w:val="pl-PL"/>
        </w:rPr>
        <w:t>Procentowy podział ludności w</w:t>
      </w:r>
      <w:r w:rsidRPr="00B94BF1">
        <w:rPr>
          <w:sz w:val="20"/>
          <w:szCs w:val="20"/>
          <w:lang w:val="pl-PL"/>
        </w:rPr>
        <w:t xml:space="preserve"> </w:t>
      </w:r>
      <w:r>
        <w:rPr>
          <w:sz w:val="20"/>
          <w:szCs w:val="20"/>
          <w:lang w:val="pl-PL"/>
        </w:rPr>
        <w:t xml:space="preserve">gminach Chęciny, Łopuszno, Małogoszcz, Piekoszów </w:t>
      </w:r>
      <w:r>
        <w:rPr>
          <w:sz w:val="20"/>
          <w:szCs w:val="20"/>
          <w:lang w:val="pl-PL"/>
        </w:rPr>
        <w:br/>
        <w:t>i Sobków w podziale na ekonomiczne grupy wiekowe w latach</w:t>
      </w:r>
      <w:r w:rsidRPr="00B94BF1">
        <w:rPr>
          <w:sz w:val="20"/>
          <w:szCs w:val="20"/>
          <w:lang w:val="pl-PL"/>
        </w:rPr>
        <w:t xml:space="preserve"> 2015-202</w:t>
      </w:r>
      <w:r>
        <w:rPr>
          <w:sz w:val="20"/>
          <w:szCs w:val="20"/>
          <w:lang w:val="pl-PL"/>
        </w:rPr>
        <w:t>1</w:t>
      </w:r>
      <w:bookmarkEnd w:id="21"/>
    </w:p>
    <w:tbl>
      <w:tblPr>
        <w:tblW w:w="8560" w:type="dxa"/>
        <w:jc w:val="center"/>
        <w:tblCellMar>
          <w:left w:w="70" w:type="dxa"/>
          <w:right w:w="70" w:type="dxa"/>
        </w:tblCellMar>
        <w:tblLook w:val="04A0" w:firstRow="1" w:lastRow="0" w:firstColumn="1" w:lastColumn="0" w:noHBand="0" w:noVBand="1"/>
      </w:tblPr>
      <w:tblGrid>
        <w:gridCol w:w="1840"/>
        <w:gridCol w:w="960"/>
        <w:gridCol w:w="960"/>
        <w:gridCol w:w="960"/>
        <w:gridCol w:w="960"/>
        <w:gridCol w:w="960"/>
        <w:gridCol w:w="960"/>
        <w:gridCol w:w="960"/>
      </w:tblGrid>
      <w:tr w:rsidR="00A810A2" w:rsidRPr="00E7465A" w14:paraId="667B6070" w14:textId="77777777" w:rsidTr="00003B03">
        <w:trPr>
          <w:trHeight w:val="300"/>
          <w:jc w:val="center"/>
        </w:trPr>
        <w:tc>
          <w:tcPr>
            <w:tcW w:w="1840" w:type="dxa"/>
            <w:tcBorders>
              <w:top w:val="nil"/>
              <w:left w:val="nil"/>
              <w:bottom w:val="nil"/>
              <w:right w:val="nil"/>
            </w:tcBorders>
            <w:shd w:val="clear" w:color="auto" w:fill="auto"/>
            <w:noWrap/>
            <w:vAlign w:val="center"/>
            <w:hideMark/>
          </w:tcPr>
          <w:p w14:paraId="58647456" w14:textId="77777777" w:rsidR="00A810A2" w:rsidRPr="00E7465A" w:rsidRDefault="00A810A2" w:rsidP="00003B03">
            <w:pPr>
              <w:spacing w:after="0" w:line="240" w:lineRule="auto"/>
              <w:rPr>
                <w:rFonts w:ascii="Times New Roman" w:eastAsia="Times New Roman" w:hAnsi="Times New Roman" w:cs="Times New Roman"/>
                <w:sz w:val="24"/>
                <w:szCs w:val="24"/>
                <w:lang w:eastAsia="pl-PL"/>
              </w:rPr>
            </w:pPr>
          </w:p>
        </w:tc>
        <w:tc>
          <w:tcPr>
            <w:tcW w:w="67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FFF21" w14:textId="2FFC7C9B"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w wieku przedprodukcyjnym</w:t>
            </w:r>
            <w:r w:rsidR="0087082B">
              <w:rPr>
                <w:rFonts w:ascii="Calibri" w:eastAsia="Times New Roman" w:hAnsi="Calibri" w:cs="Calibri"/>
                <w:color w:val="000000"/>
                <w:lang w:eastAsia="pl-PL"/>
              </w:rPr>
              <w:t xml:space="preserve"> w %</w:t>
            </w:r>
          </w:p>
        </w:tc>
      </w:tr>
      <w:tr w:rsidR="00A810A2" w:rsidRPr="00E7465A" w14:paraId="3373F6FD" w14:textId="77777777" w:rsidTr="00003B03">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62FA585" w14:textId="77777777" w:rsidR="00A810A2" w:rsidRPr="00E7465A" w:rsidRDefault="00A810A2" w:rsidP="00003B03">
            <w:pPr>
              <w:spacing w:after="0" w:line="240" w:lineRule="auto"/>
              <w:jc w:val="center"/>
              <w:rPr>
                <w:rFonts w:ascii="Calibri" w:eastAsia="Times New Roman" w:hAnsi="Calibri" w:cs="Calibri"/>
                <w:b/>
                <w:bCs/>
                <w:color w:val="000000"/>
                <w:lang w:eastAsia="pl-PL"/>
              </w:rPr>
            </w:pPr>
            <w:r w:rsidRPr="00E7465A">
              <w:rPr>
                <w:rFonts w:ascii="Calibri" w:eastAsia="Times New Roman" w:hAnsi="Calibri" w:cs="Calibri"/>
                <w:b/>
                <w:bCs/>
                <w:color w:val="000000"/>
                <w:lang w:eastAsia="pl-PL"/>
              </w:rPr>
              <w:t>Gmina</w:t>
            </w:r>
          </w:p>
        </w:tc>
        <w:tc>
          <w:tcPr>
            <w:tcW w:w="960" w:type="dxa"/>
            <w:tcBorders>
              <w:top w:val="nil"/>
              <w:left w:val="nil"/>
              <w:bottom w:val="single" w:sz="4" w:space="0" w:color="auto"/>
              <w:right w:val="single" w:sz="4" w:space="0" w:color="auto"/>
            </w:tcBorders>
            <w:shd w:val="clear" w:color="000000" w:fill="E2EFDA"/>
            <w:vAlign w:val="center"/>
            <w:hideMark/>
          </w:tcPr>
          <w:p w14:paraId="0CEDAA53" w14:textId="77777777" w:rsidR="00A810A2" w:rsidRPr="00E7465A" w:rsidRDefault="00A810A2" w:rsidP="00003B03">
            <w:pPr>
              <w:spacing w:after="0" w:line="240" w:lineRule="auto"/>
              <w:jc w:val="center"/>
              <w:rPr>
                <w:rFonts w:ascii="Calibri" w:eastAsia="Times New Roman" w:hAnsi="Calibri" w:cs="Calibri"/>
                <w:b/>
                <w:bCs/>
                <w:color w:val="000000"/>
                <w:lang w:eastAsia="pl-PL"/>
              </w:rPr>
            </w:pPr>
            <w:r w:rsidRPr="00E7465A">
              <w:rPr>
                <w:rFonts w:ascii="Calibri" w:eastAsia="Times New Roman" w:hAnsi="Calibri" w:cs="Calibri"/>
                <w:b/>
                <w:bCs/>
                <w:color w:val="000000"/>
                <w:lang w:eastAsia="pl-PL"/>
              </w:rPr>
              <w:t>2015</w:t>
            </w:r>
          </w:p>
        </w:tc>
        <w:tc>
          <w:tcPr>
            <w:tcW w:w="960" w:type="dxa"/>
            <w:tcBorders>
              <w:top w:val="nil"/>
              <w:left w:val="nil"/>
              <w:bottom w:val="single" w:sz="4" w:space="0" w:color="auto"/>
              <w:right w:val="single" w:sz="4" w:space="0" w:color="auto"/>
            </w:tcBorders>
            <w:shd w:val="clear" w:color="000000" w:fill="E2EFDA"/>
            <w:vAlign w:val="center"/>
            <w:hideMark/>
          </w:tcPr>
          <w:p w14:paraId="14ABDED0" w14:textId="77777777" w:rsidR="00A810A2" w:rsidRPr="00E7465A" w:rsidRDefault="00A810A2" w:rsidP="00003B03">
            <w:pPr>
              <w:spacing w:after="0" w:line="240" w:lineRule="auto"/>
              <w:jc w:val="center"/>
              <w:rPr>
                <w:rFonts w:ascii="Calibri" w:eastAsia="Times New Roman" w:hAnsi="Calibri" w:cs="Calibri"/>
                <w:b/>
                <w:bCs/>
                <w:color w:val="000000"/>
                <w:lang w:eastAsia="pl-PL"/>
              </w:rPr>
            </w:pPr>
            <w:r w:rsidRPr="00E7465A">
              <w:rPr>
                <w:rFonts w:ascii="Calibri" w:eastAsia="Times New Roman" w:hAnsi="Calibri" w:cs="Calibri"/>
                <w:b/>
                <w:bCs/>
                <w:color w:val="000000"/>
                <w:lang w:eastAsia="pl-PL"/>
              </w:rPr>
              <w:t>2016</w:t>
            </w:r>
          </w:p>
        </w:tc>
        <w:tc>
          <w:tcPr>
            <w:tcW w:w="960" w:type="dxa"/>
            <w:tcBorders>
              <w:top w:val="nil"/>
              <w:left w:val="nil"/>
              <w:bottom w:val="single" w:sz="4" w:space="0" w:color="auto"/>
              <w:right w:val="single" w:sz="4" w:space="0" w:color="auto"/>
            </w:tcBorders>
            <w:shd w:val="clear" w:color="000000" w:fill="E2EFDA"/>
            <w:vAlign w:val="center"/>
            <w:hideMark/>
          </w:tcPr>
          <w:p w14:paraId="208F8EEE" w14:textId="77777777" w:rsidR="00A810A2" w:rsidRPr="00E7465A" w:rsidRDefault="00A810A2" w:rsidP="00003B03">
            <w:pPr>
              <w:spacing w:after="0" w:line="240" w:lineRule="auto"/>
              <w:jc w:val="center"/>
              <w:rPr>
                <w:rFonts w:ascii="Calibri" w:eastAsia="Times New Roman" w:hAnsi="Calibri" w:cs="Calibri"/>
                <w:b/>
                <w:bCs/>
                <w:color w:val="000000"/>
                <w:lang w:eastAsia="pl-PL"/>
              </w:rPr>
            </w:pPr>
            <w:r w:rsidRPr="00E7465A">
              <w:rPr>
                <w:rFonts w:ascii="Calibri" w:eastAsia="Times New Roman" w:hAnsi="Calibri" w:cs="Calibri"/>
                <w:b/>
                <w:bCs/>
                <w:color w:val="000000"/>
                <w:lang w:eastAsia="pl-PL"/>
              </w:rPr>
              <w:t>2017</w:t>
            </w:r>
          </w:p>
        </w:tc>
        <w:tc>
          <w:tcPr>
            <w:tcW w:w="960" w:type="dxa"/>
            <w:tcBorders>
              <w:top w:val="nil"/>
              <w:left w:val="nil"/>
              <w:bottom w:val="single" w:sz="4" w:space="0" w:color="auto"/>
              <w:right w:val="single" w:sz="4" w:space="0" w:color="auto"/>
            </w:tcBorders>
            <w:shd w:val="clear" w:color="000000" w:fill="E2EFDA"/>
            <w:vAlign w:val="center"/>
            <w:hideMark/>
          </w:tcPr>
          <w:p w14:paraId="3E6B113C" w14:textId="77777777" w:rsidR="00A810A2" w:rsidRPr="00E7465A" w:rsidRDefault="00A810A2" w:rsidP="00003B03">
            <w:pPr>
              <w:spacing w:after="0" w:line="240" w:lineRule="auto"/>
              <w:jc w:val="center"/>
              <w:rPr>
                <w:rFonts w:ascii="Calibri" w:eastAsia="Times New Roman" w:hAnsi="Calibri" w:cs="Calibri"/>
                <w:b/>
                <w:bCs/>
                <w:color w:val="000000"/>
                <w:lang w:eastAsia="pl-PL"/>
              </w:rPr>
            </w:pPr>
            <w:r w:rsidRPr="00E7465A">
              <w:rPr>
                <w:rFonts w:ascii="Calibri" w:eastAsia="Times New Roman" w:hAnsi="Calibri" w:cs="Calibri"/>
                <w:b/>
                <w:bCs/>
                <w:color w:val="000000"/>
                <w:lang w:eastAsia="pl-PL"/>
              </w:rPr>
              <w:t>2018</w:t>
            </w:r>
          </w:p>
        </w:tc>
        <w:tc>
          <w:tcPr>
            <w:tcW w:w="960" w:type="dxa"/>
            <w:tcBorders>
              <w:top w:val="nil"/>
              <w:left w:val="nil"/>
              <w:bottom w:val="single" w:sz="4" w:space="0" w:color="auto"/>
              <w:right w:val="single" w:sz="4" w:space="0" w:color="auto"/>
            </w:tcBorders>
            <w:shd w:val="clear" w:color="000000" w:fill="E2EFDA"/>
            <w:vAlign w:val="center"/>
            <w:hideMark/>
          </w:tcPr>
          <w:p w14:paraId="2C80FD4B" w14:textId="77777777" w:rsidR="00A810A2" w:rsidRPr="00E7465A" w:rsidRDefault="00A810A2" w:rsidP="00003B03">
            <w:pPr>
              <w:spacing w:after="0" w:line="240" w:lineRule="auto"/>
              <w:jc w:val="center"/>
              <w:rPr>
                <w:rFonts w:ascii="Calibri" w:eastAsia="Times New Roman" w:hAnsi="Calibri" w:cs="Calibri"/>
                <w:b/>
                <w:bCs/>
                <w:color w:val="000000"/>
                <w:lang w:eastAsia="pl-PL"/>
              </w:rPr>
            </w:pPr>
            <w:r w:rsidRPr="00E7465A">
              <w:rPr>
                <w:rFonts w:ascii="Calibri" w:eastAsia="Times New Roman" w:hAnsi="Calibri" w:cs="Calibri"/>
                <w:b/>
                <w:bCs/>
                <w:color w:val="000000"/>
                <w:lang w:eastAsia="pl-PL"/>
              </w:rPr>
              <w:t>2019</w:t>
            </w:r>
          </w:p>
        </w:tc>
        <w:tc>
          <w:tcPr>
            <w:tcW w:w="960" w:type="dxa"/>
            <w:tcBorders>
              <w:top w:val="nil"/>
              <w:left w:val="nil"/>
              <w:bottom w:val="single" w:sz="4" w:space="0" w:color="auto"/>
              <w:right w:val="single" w:sz="4" w:space="0" w:color="auto"/>
            </w:tcBorders>
            <w:shd w:val="clear" w:color="000000" w:fill="E2EFDA"/>
            <w:vAlign w:val="center"/>
            <w:hideMark/>
          </w:tcPr>
          <w:p w14:paraId="6B81FF8F" w14:textId="77777777" w:rsidR="00A810A2" w:rsidRPr="00E7465A" w:rsidRDefault="00A810A2" w:rsidP="00003B03">
            <w:pPr>
              <w:spacing w:after="0" w:line="240" w:lineRule="auto"/>
              <w:jc w:val="center"/>
              <w:rPr>
                <w:rFonts w:ascii="Calibri" w:eastAsia="Times New Roman" w:hAnsi="Calibri" w:cs="Calibri"/>
                <w:b/>
                <w:bCs/>
                <w:color w:val="000000"/>
                <w:lang w:eastAsia="pl-PL"/>
              </w:rPr>
            </w:pPr>
            <w:r w:rsidRPr="00E7465A">
              <w:rPr>
                <w:rFonts w:ascii="Calibri" w:eastAsia="Times New Roman" w:hAnsi="Calibri" w:cs="Calibri"/>
                <w:b/>
                <w:bCs/>
                <w:color w:val="000000"/>
                <w:lang w:eastAsia="pl-PL"/>
              </w:rPr>
              <w:t>2020</w:t>
            </w:r>
          </w:p>
        </w:tc>
        <w:tc>
          <w:tcPr>
            <w:tcW w:w="960" w:type="dxa"/>
            <w:tcBorders>
              <w:top w:val="nil"/>
              <w:left w:val="nil"/>
              <w:bottom w:val="single" w:sz="4" w:space="0" w:color="auto"/>
              <w:right w:val="single" w:sz="4" w:space="0" w:color="auto"/>
            </w:tcBorders>
            <w:shd w:val="clear" w:color="000000" w:fill="E2EFDA"/>
            <w:vAlign w:val="center"/>
            <w:hideMark/>
          </w:tcPr>
          <w:p w14:paraId="7535FE91" w14:textId="77777777" w:rsidR="00A810A2" w:rsidRPr="00E7465A" w:rsidRDefault="00A810A2" w:rsidP="00003B03">
            <w:pPr>
              <w:spacing w:after="0" w:line="240" w:lineRule="auto"/>
              <w:jc w:val="center"/>
              <w:rPr>
                <w:rFonts w:ascii="Calibri" w:eastAsia="Times New Roman" w:hAnsi="Calibri" w:cs="Calibri"/>
                <w:b/>
                <w:bCs/>
                <w:color w:val="000000"/>
                <w:lang w:eastAsia="pl-PL"/>
              </w:rPr>
            </w:pPr>
            <w:r w:rsidRPr="00E7465A">
              <w:rPr>
                <w:rFonts w:ascii="Calibri" w:eastAsia="Times New Roman" w:hAnsi="Calibri" w:cs="Calibri"/>
                <w:b/>
                <w:bCs/>
                <w:color w:val="000000"/>
                <w:lang w:eastAsia="pl-PL"/>
              </w:rPr>
              <w:t>2021</w:t>
            </w:r>
          </w:p>
        </w:tc>
      </w:tr>
      <w:tr w:rsidR="00A810A2" w:rsidRPr="00E7465A" w14:paraId="6DFDE53B" w14:textId="77777777" w:rsidTr="00003B03">
        <w:trPr>
          <w:trHeight w:val="30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02D71A8F"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Chęciny</w:t>
            </w:r>
          </w:p>
        </w:tc>
        <w:tc>
          <w:tcPr>
            <w:tcW w:w="960" w:type="dxa"/>
            <w:tcBorders>
              <w:top w:val="nil"/>
              <w:left w:val="nil"/>
              <w:bottom w:val="single" w:sz="4" w:space="0" w:color="auto"/>
              <w:right w:val="single" w:sz="4" w:space="0" w:color="auto"/>
            </w:tcBorders>
            <w:shd w:val="clear" w:color="auto" w:fill="auto"/>
            <w:noWrap/>
            <w:vAlign w:val="center"/>
            <w:hideMark/>
          </w:tcPr>
          <w:p w14:paraId="1122A0D7"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18,4</w:t>
            </w:r>
          </w:p>
        </w:tc>
        <w:tc>
          <w:tcPr>
            <w:tcW w:w="960" w:type="dxa"/>
            <w:tcBorders>
              <w:top w:val="nil"/>
              <w:left w:val="nil"/>
              <w:bottom w:val="single" w:sz="4" w:space="0" w:color="auto"/>
              <w:right w:val="single" w:sz="4" w:space="0" w:color="auto"/>
            </w:tcBorders>
            <w:shd w:val="clear" w:color="auto" w:fill="auto"/>
            <w:noWrap/>
            <w:vAlign w:val="center"/>
            <w:hideMark/>
          </w:tcPr>
          <w:p w14:paraId="7881171F"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18,1</w:t>
            </w:r>
          </w:p>
        </w:tc>
        <w:tc>
          <w:tcPr>
            <w:tcW w:w="960" w:type="dxa"/>
            <w:tcBorders>
              <w:top w:val="nil"/>
              <w:left w:val="nil"/>
              <w:bottom w:val="single" w:sz="4" w:space="0" w:color="auto"/>
              <w:right w:val="single" w:sz="4" w:space="0" w:color="auto"/>
            </w:tcBorders>
            <w:shd w:val="clear" w:color="auto" w:fill="auto"/>
            <w:noWrap/>
            <w:vAlign w:val="center"/>
            <w:hideMark/>
          </w:tcPr>
          <w:p w14:paraId="0B60E7E4"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18,2</w:t>
            </w:r>
          </w:p>
        </w:tc>
        <w:tc>
          <w:tcPr>
            <w:tcW w:w="960" w:type="dxa"/>
            <w:tcBorders>
              <w:top w:val="nil"/>
              <w:left w:val="nil"/>
              <w:bottom w:val="single" w:sz="4" w:space="0" w:color="auto"/>
              <w:right w:val="single" w:sz="4" w:space="0" w:color="auto"/>
            </w:tcBorders>
            <w:shd w:val="clear" w:color="auto" w:fill="auto"/>
            <w:noWrap/>
            <w:vAlign w:val="center"/>
            <w:hideMark/>
          </w:tcPr>
          <w:p w14:paraId="1FACD166"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18,4</w:t>
            </w:r>
          </w:p>
        </w:tc>
        <w:tc>
          <w:tcPr>
            <w:tcW w:w="960" w:type="dxa"/>
            <w:tcBorders>
              <w:top w:val="nil"/>
              <w:left w:val="nil"/>
              <w:bottom w:val="single" w:sz="4" w:space="0" w:color="auto"/>
              <w:right w:val="single" w:sz="4" w:space="0" w:color="auto"/>
            </w:tcBorders>
            <w:shd w:val="clear" w:color="auto" w:fill="auto"/>
            <w:noWrap/>
            <w:vAlign w:val="center"/>
            <w:hideMark/>
          </w:tcPr>
          <w:p w14:paraId="43E9F90A"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18,3</w:t>
            </w:r>
          </w:p>
        </w:tc>
        <w:tc>
          <w:tcPr>
            <w:tcW w:w="960" w:type="dxa"/>
            <w:tcBorders>
              <w:top w:val="nil"/>
              <w:left w:val="nil"/>
              <w:bottom w:val="single" w:sz="4" w:space="0" w:color="auto"/>
              <w:right w:val="single" w:sz="4" w:space="0" w:color="auto"/>
            </w:tcBorders>
            <w:shd w:val="clear" w:color="auto" w:fill="auto"/>
            <w:noWrap/>
            <w:vAlign w:val="center"/>
            <w:hideMark/>
          </w:tcPr>
          <w:p w14:paraId="0203DD50"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18,0</w:t>
            </w:r>
          </w:p>
        </w:tc>
        <w:tc>
          <w:tcPr>
            <w:tcW w:w="960" w:type="dxa"/>
            <w:tcBorders>
              <w:top w:val="nil"/>
              <w:left w:val="nil"/>
              <w:bottom w:val="single" w:sz="4" w:space="0" w:color="auto"/>
              <w:right w:val="single" w:sz="4" w:space="0" w:color="auto"/>
            </w:tcBorders>
            <w:shd w:val="clear" w:color="auto" w:fill="auto"/>
            <w:noWrap/>
            <w:vAlign w:val="center"/>
            <w:hideMark/>
          </w:tcPr>
          <w:p w14:paraId="694DF005"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18,1</w:t>
            </w:r>
          </w:p>
        </w:tc>
      </w:tr>
      <w:tr w:rsidR="00A810A2" w:rsidRPr="00E7465A" w14:paraId="716ABB83" w14:textId="77777777" w:rsidTr="00003B03">
        <w:trPr>
          <w:trHeight w:val="300"/>
          <w:jc w:val="center"/>
        </w:trPr>
        <w:tc>
          <w:tcPr>
            <w:tcW w:w="1840" w:type="dxa"/>
            <w:tcBorders>
              <w:top w:val="nil"/>
              <w:left w:val="single" w:sz="4" w:space="0" w:color="auto"/>
              <w:bottom w:val="single" w:sz="4" w:space="0" w:color="auto"/>
              <w:right w:val="single" w:sz="4" w:space="0" w:color="auto"/>
            </w:tcBorders>
            <w:shd w:val="clear" w:color="000000" w:fill="FFF2CC"/>
            <w:vAlign w:val="center"/>
            <w:hideMark/>
          </w:tcPr>
          <w:p w14:paraId="404FEB1D"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Łopuszno</w:t>
            </w:r>
          </w:p>
        </w:tc>
        <w:tc>
          <w:tcPr>
            <w:tcW w:w="960" w:type="dxa"/>
            <w:tcBorders>
              <w:top w:val="nil"/>
              <w:left w:val="nil"/>
              <w:bottom w:val="single" w:sz="4" w:space="0" w:color="auto"/>
              <w:right w:val="single" w:sz="4" w:space="0" w:color="auto"/>
            </w:tcBorders>
            <w:shd w:val="clear" w:color="000000" w:fill="FFF2CC"/>
            <w:noWrap/>
            <w:vAlign w:val="center"/>
            <w:hideMark/>
          </w:tcPr>
          <w:p w14:paraId="54FB99EA"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19,5</w:t>
            </w:r>
          </w:p>
        </w:tc>
        <w:tc>
          <w:tcPr>
            <w:tcW w:w="960" w:type="dxa"/>
            <w:tcBorders>
              <w:top w:val="nil"/>
              <w:left w:val="nil"/>
              <w:bottom w:val="single" w:sz="4" w:space="0" w:color="auto"/>
              <w:right w:val="single" w:sz="4" w:space="0" w:color="auto"/>
            </w:tcBorders>
            <w:shd w:val="clear" w:color="000000" w:fill="FFF2CC"/>
            <w:noWrap/>
            <w:vAlign w:val="center"/>
            <w:hideMark/>
          </w:tcPr>
          <w:p w14:paraId="534C92CE"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19,4</w:t>
            </w:r>
          </w:p>
        </w:tc>
        <w:tc>
          <w:tcPr>
            <w:tcW w:w="960" w:type="dxa"/>
            <w:tcBorders>
              <w:top w:val="nil"/>
              <w:left w:val="nil"/>
              <w:bottom w:val="single" w:sz="4" w:space="0" w:color="auto"/>
              <w:right w:val="single" w:sz="4" w:space="0" w:color="auto"/>
            </w:tcBorders>
            <w:shd w:val="clear" w:color="000000" w:fill="FFF2CC"/>
            <w:noWrap/>
            <w:vAlign w:val="center"/>
            <w:hideMark/>
          </w:tcPr>
          <w:p w14:paraId="3BA8B8C9"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19,5</w:t>
            </w:r>
          </w:p>
        </w:tc>
        <w:tc>
          <w:tcPr>
            <w:tcW w:w="960" w:type="dxa"/>
            <w:tcBorders>
              <w:top w:val="nil"/>
              <w:left w:val="nil"/>
              <w:bottom w:val="single" w:sz="4" w:space="0" w:color="auto"/>
              <w:right w:val="single" w:sz="4" w:space="0" w:color="auto"/>
            </w:tcBorders>
            <w:shd w:val="clear" w:color="000000" w:fill="FFF2CC"/>
            <w:noWrap/>
            <w:vAlign w:val="center"/>
            <w:hideMark/>
          </w:tcPr>
          <w:p w14:paraId="52C5C997"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19,1</w:t>
            </w:r>
          </w:p>
        </w:tc>
        <w:tc>
          <w:tcPr>
            <w:tcW w:w="960" w:type="dxa"/>
            <w:tcBorders>
              <w:top w:val="nil"/>
              <w:left w:val="nil"/>
              <w:bottom w:val="single" w:sz="4" w:space="0" w:color="auto"/>
              <w:right w:val="single" w:sz="4" w:space="0" w:color="auto"/>
            </w:tcBorders>
            <w:shd w:val="clear" w:color="000000" w:fill="FFF2CC"/>
            <w:noWrap/>
            <w:vAlign w:val="center"/>
            <w:hideMark/>
          </w:tcPr>
          <w:p w14:paraId="08D38624"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19,2</w:t>
            </w:r>
          </w:p>
        </w:tc>
        <w:tc>
          <w:tcPr>
            <w:tcW w:w="960" w:type="dxa"/>
            <w:tcBorders>
              <w:top w:val="nil"/>
              <w:left w:val="nil"/>
              <w:bottom w:val="single" w:sz="4" w:space="0" w:color="auto"/>
              <w:right w:val="single" w:sz="4" w:space="0" w:color="auto"/>
            </w:tcBorders>
            <w:shd w:val="clear" w:color="000000" w:fill="FFF2CC"/>
            <w:noWrap/>
            <w:vAlign w:val="center"/>
            <w:hideMark/>
          </w:tcPr>
          <w:p w14:paraId="35CDD637"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19,2</w:t>
            </w:r>
          </w:p>
        </w:tc>
        <w:tc>
          <w:tcPr>
            <w:tcW w:w="960" w:type="dxa"/>
            <w:tcBorders>
              <w:top w:val="nil"/>
              <w:left w:val="nil"/>
              <w:bottom w:val="single" w:sz="4" w:space="0" w:color="auto"/>
              <w:right w:val="single" w:sz="4" w:space="0" w:color="auto"/>
            </w:tcBorders>
            <w:shd w:val="clear" w:color="000000" w:fill="FFF2CC"/>
            <w:noWrap/>
            <w:vAlign w:val="center"/>
            <w:hideMark/>
          </w:tcPr>
          <w:p w14:paraId="349FCC3B"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19,2</w:t>
            </w:r>
          </w:p>
        </w:tc>
      </w:tr>
      <w:tr w:rsidR="00A810A2" w:rsidRPr="00E7465A" w14:paraId="6E3B801B" w14:textId="77777777" w:rsidTr="00003B03">
        <w:trPr>
          <w:trHeight w:val="30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26A886C1"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Małogoszcz</w:t>
            </w:r>
          </w:p>
        </w:tc>
        <w:tc>
          <w:tcPr>
            <w:tcW w:w="960" w:type="dxa"/>
            <w:tcBorders>
              <w:top w:val="nil"/>
              <w:left w:val="nil"/>
              <w:bottom w:val="single" w:sz="4" w:space="0" w:color="auto"/>
              <w:right w:val="single" w:sz="4" w:space="0" w:color="auto"/>
            </w:tcBorders>
            <w:shd w:val="clear" w:color="auto" w:fill="auto"/>
            <w:noWrap/>
            <w:vAlign w:val="center"/>
            <w:hideMark/>
          </w:tcPr>
          <w:p w14:paraId="2A465ED3"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19,5</w:t>
            </w:r>
          </w:p>
        </w:tc>
        <w:tc>
          <w:tcPr>
            <w:tcW w:w="960" w:type="dxa"/>
            <w:tcBorders>
              <w:top w:val="nil"/>
              <w:left w:val="nil"/>
              <w:bottom w:val="single" w:sz="4" w:space="0" w:color="auto"/>
              <w:right w:val="single" w:sz="4" w:space="0" w:color="auto"/>
            </w:tcBorders>
            <w:shd w:val="clear" w:color="auto" w:fill="auto"/>
            <w:noWrap/>
            <w:vAlign w:val="center"/>
            <w:hideMark/>
          </w:tcPr>
          <w:p w14:paraId="68B08DC8"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19,6</w:t>
            </w:r>
          </w:p>
        </w:tc>
        <w:tc>
          <w:tcPr>
            <w:tcW w:w="960" w:type="dxa"/>
            <w:tcBorders>
              <w:top w:val="nil"/>
              <w:left w:val="nil"/>
              <w:bottom w:val="single" w:sz="4" w:space="0" w:color="auto"/>
              <w:right w:val="single" w:sz="4" w:space="0" w:color="auto"/>
            </w:tcBorders>
            <w:shd w:val="clear" w:color="auto" w:fill="auto"/>
            <w:noWrap/>
            <w:vAlign w:val="center"/>
            <w:hideMark/>
          </w:tcPr>
          <w:p w14:paraId="583C1649"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19,2</w:t>
            </w:r>
          </w:p>
        </w:tc>
        <w:tc>
          <w:tcPr>
            <w:tcW w:w="960" w:type="dxa"/>
            <w:tcBorders>
              <w:top w:val="nil"/>
              <w:left w:val="nil"/>
              <w:bottom w:val="single" w:sz="4" w:space="0" w:color="auto"/>
              <w:right w:val="single" w:sz="4" w:space="0" w:color="auto"/>
            </w:tcBorders>
            <w:shd w:val="clear" w:color="auto" w:fill="auto"/>
            <w:noWrap/>
            <w:vAlign w:val="center"/>
            <w:hideMark/>
          </w:tcPr>
          <w:p w14:paraId="142FC630"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19,1</w:t>
            </w:r>
          </w:p>
        </w:tc>
        <w:tc>
          <w:tcPr>
            <w:tcW w:w="960" w:type="dxa"/>
            <w:tcBorders>
              <w:top w:val="nil"/>
              <w:left w:val="nil"/>
              <w:bottom w:val="single" w:sz="4" w:space="0" w:color="auto"/>
              <w:right w:val="single" w:sz="4" w:space="0" w:color="auto"/>
            </w:tcBorders>
            <w:shd w:val="clear" w:color="auto" w:fill="auto"/>
            <w:noWrap/>
            <w:vAlign w:val="center"/>
            <w:hideMark/>
          </w:tcPr>
          <w:p w14:paraId="07D2E6D9"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18,7</w:t>
            </w:r>
          </w:p>
        </w:tc>
        <w:tc>
          <w:tcPr>
            <w:tcW w:w="960" w:type="dxa"/>
            <w:tcBorders>
              <w:top w:val="nil"/>
              <w:left w:val="nil"/>
              <w:bottom w:val="single" w:sz="4" w:space="0" w:color="auto"/>
              <w:right w:val="single" w:sz="4" w:space="0" w:color="auto"/>
            </w:tcBorders>
            <w:shd w:val="clear" w:color="auto" w:fill="auto"/>
            <w:noWrap/>
            <w:vAlign w:val="center"/>
            <w:hideMark/>
          </w:tcPr>
          <w:p w14:paraId="40EECA47"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18,7</w:t>
            </w:r>
          </w:p>
        </w:tc>
        <w:tc>
          <w:tcPr>
            <w:tcW w:w="960" w:type="dxa"/>
            <w:tcBorders>
              <w:top w:val="nil"/>
              <w:left w:val="nil"/>
              <w:bottom w:val="single" w:sz="4" w:space="0" w:color="auto"/>
              <w:right w:val="single" w:sz="4" w:space="0" w:color="auto"/>
            </w:tcBorders>
            <w:shd w:val="clear" w:color="auto" w:fill="auto"/>
            <w:noWrap/>
            <w:vAlign w:val="center"/>
            <w:hideMark/>
          </w:tcPr>
          <w:p w14:paraId="23D2EF85"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18,5</w:t>
            </w:r>
          </w:p>
        </w:tc>
      </w:tr>
      <w:tr w:rsidR="00A810A2" w:rsidRPr="00E7465A" w14:paraId="53A82F91" w14:textId="77777777" w:rsidTr="00003B03">
        <w:trPr>
          <w:trHeight w:val="300"/>
          <w:jc w:val="center"/>
        </w:trPr>
        <w:tc>
          <w:tcPr>
            <w:tcW w:w="1840" w:type="dxa"/>
            <w:tcBorders>
              <w:top w:val="nil"/>
              <w:left w:val="single" w:sz="4" w:space="0" w:color="auto"/>
              <w:bottom w:val="single" w:sz="4" w:space="0" w:color="auto"/>
              <w:right w:val="single" w:sz="4" w:space="0" w:color="auto"/>
            </w:tcBorders>
            <w:shd w:val="clear" w:color="000000" w:fill="FFF2CC"/>
            <w:vAlign w:val="center"/>
            <w:hideMark/>
          </w:tcPr>
          <w:p w14:paraId="7BAE6DE3"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Piekoszów</w:t>
            </w:r>
          </w:p>
        </w:tc>
        <w:tc>
          <w:tcPr>
            <w:tcW w:w="960" w:type="dxa"/>
            <w:tcBorders>
              <w:top w:val="nil"/>
              <w:left w:val="nil"/>
              <w:bottom w:val="single" w:sz="4" w:space="0" w:color="auto"/>
              <w:right w:val="single" w:sz="4" w:space="0" w:color="auto"/>
            </w:tcBorders>
            <w:shd w:val="clear" w:color="000000" w:fill="FFF2CC"/>
            <w:noWrap/>
            <w:vAlign w:val="center"/>
            <w:hideMark/>
          </w:tcPr>
          <w:p w14:paraId="6DBA94D3"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20,2</w:t>
            </w:r>
          </w:p>
        </w:tc>
        <w:tc>
          <w:tcPr>
            <w:tcW w:w="960" w:type="dxa"/>
            <w:tcBorders>
              <w:top w:val="nil"/>
              <w:left w:val="nil"/>
              <w:bottom w:val="single" w:sz="4" w:space="0" w:color="auto"/>
              <w:right w:val="single" w:sz="4" w:space="0" w:color="auto"/>
            </w:tcBorders>
            <w:shd w:val="clear" w:color="000000" w:fill="FFF2CC"/>
            <w:noWrap/>
            <w:vAlign w:val="center"/>
            <w:hideMark/>
          </w:tcPr>
          <w:p w14:paraId="29EC4A21"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19,6</w:t>
            </w:r>
          </w:p>
        </w:tc>
        <w:tc>
          <w:tcPr>
            <w:tcW w:w="960" w:type="dxa"/>
            <w:tcBorders>
              <w:top w:val="nil"/>
              <w:left w:val="nil"/>
              <w:bottom w:val="single" w:sz="4" w:space="0" w:color="auto"/>
              <w:right w:val="single" w:sz="4" w:space="0" w:color="auto"/>
            </w:tcBorders>
            <w:shd w:val="clear" w:color="000000" w:fill="FFF2CC"/>
            <w:noWrap/>
            <w:vAlign w:val="center"/>
            <w:hideMark/>
          </w:tcPr>
          <w:p w14:paraId="68E4A7FB"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19,6</w:t>
            </w:r>
          </w:p>
        </w:tc>
        <w:tc>
          <w:tcPr>
            <w:tcW w:w="960" w:type="dxa"/>
            <w:tcBorders>
              <w:top w:val="nil"/>
              <w:left w:val="nil"/>
              <w:bottom w:val="single" w:sz="4" w:space="0" w:color="auto"/>
              <w:right w:val="single" w:sz="4" w:space="0" w:color="auto"/>
            </w:tcBorders>
            <w:shd w:val="clear" w:color="000000" w:fill="FFF2CC"/>
            <w:noWrap/>
            <w:vAlign w:val="center"/>
            <w:hideMark/>
          </w:tcPr>
          <w:p w14:paraId="270D39C7"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19,4</w:t>
            </w:r>
          </w:p>
        </w:tc>
        <w:tc>
          <w:tcPr>
            <w:tcW w:w="960" w:type="dxa"/>
            <w:tcBorders>
              <w:top w:val="nil"/>
              <w:left w:val="nil"/>
              <w:bottom w:val="single" w:sz="4" w:space="0" w:color="auto"/>
              <w:right w:val="single" w:sz="4" w:space="0" w:color="auto"/>
            </w:tcBorders>
            <w:shd w:val="clear" w:color="000000" w:fill="FFF2CC"/>
            <w:noWrap/>
            <w:vAlign w:val="center"/>
            <w:hideMark/>
          </w:tcPr>
          <w:p w14:paraId="416E48DB"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19,2</w:t>
            </w:r>
          </w:p>
        </w:tc>
        <w:tc>
          <w:tcPr>
            <w:tcW w:w="960" w:type="dxa"/>
            <w:tcBorders>
              <w:top w:val="nil"/>
              <w:left w:val="nil"/>
              <w:bottom w:val="single" w:sz="4" w:space="0" w:color="auto"/>
              <w:right w:val="single" w:sz="4" w:space="0" w:color="auto"/>
            </w:tcBorders>
            <w:shd w:val="clear" w:color="000000" w:fill="FFF2CC"/>
            <w:noWrap/>
            <w:vAlign w:val="center"/>
            <w:hideMark/>
          </w:tcPr>
          <w:p w14:paraId="3EEDD0ED"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19,3</w:t>
            </w:r>
          </w:p>
        </w:tc>
        <w:tc>
          <w:tcPr>
            <w:tcW w:w="960" w:type="dxa"/>
            <w:tcBorders>
              <w:top w:val="nil"/>
              <w:left w:val="nil"/>
              <w:bottom w:val="single" w:sz="4" w:space="0" w:color="auto"/>
              <w:right w:val="single" w:sz="4" w:space="0" w:color="auto"/>
            </w:tcBorders>
            <w:shd w:val="clear" w:color="000000" w:fill="FFF2CC"/>
            <w:noWrap/>
            <w:vAlign w:val="center"/>
            <w:hideMark/>
          </w:tcPr>
          <w:p w14:paraId="4474E5FF"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19,3</w:t>
            </w:r>
          </w:p>
        </w:tc>
      </w:tr>
      <w:tr w:rsidR="00A810A2" w:rsidRPr="00E7465A" w14:paraId="7FDA57EE" w14:textId="77777777" w:rsidTr="00003B03">
        <w:trPr>
          <w:trHeight w:val="30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7635B5E6"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Sobków</w:t>
            </w:r>
          </w:p>
        </w:tc>
        <w:tc>
          <w:tcPr>
            <w:tcW w:w="960" w:type="dxa"/>
            <w:tcBorders>
              <w:top w:val="nil"/>
              <w:left w:val="nil"/>
              <w:bottom w:val="single" w:sz="4" w:space="0" w:color="auto"/>
              <w:right w:val="single" w:sz="4" w:space="0" w:color="auto"/>
            </w:tcBorders>
            <w:shd w:val="clear" w:color="auto" w:fill="auto"/>
            <w:noWrap/>
            <w:vAlign w:val="center"/>
            <w:hideMark/>
          </w:tcPr>
          <w:p w14:paraId="05902BCC"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19,3</w:t>
            </w:r>
          </w:p>
        </w:tc>
        <w:tc>
          <w:tcPr>
            <w:tcW w:w="960" w:type="dxa"/>
            <w:tcBorders>
              <w:top w:val="nil"/>
              <w:left w:val="nil"/>
              <w:bottom w:val="single" w:sz="4" w:space="0" w:color="auto"/>
              <w:right w:val="single" w:sz="4" w:space="0" w:color="auto"/>
            </w:tcBorders>
            <w:shd w:val="clear" w:color="auto" w:fill="auto"/>
            <w:noWrap/>
            <w:vAlign w:val="center"/>
            <w:hideMark/>
          </w:tcPr>
          <w:p w14:paraId="06ECF2AD"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19,0</w:t>
            </w:r>
          </w:p>
        </w:tc>
        <w:tc>
          <w:tcPr>
            <w:tcW w:w="960" w:type="dxa"/>
            <w:tcBorders>
              <w:top w:val="nil"/>
              <w:left w:val="nil"/>
              <w:bottom w:val="single" w:sz="4" w:space="0" w:color="auto"/>
              <w:right w:val="single" w:sz="4" w:space="0" w:color="auto"/>
            </w:tcBorders>
            <w:shd w:val="clear" w:color="auto" w:fill="auto"/>
            <w:noWrap/>
            <w:vAlign w:val="center"/>
            <w:hideMark/>
          </w:tcPr>
          <w:p w14:paraId="4B2687DA"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19,3</w:t>
            </w:r>
          </w:p>
        </w:tc>
        <w:tc>
          <w:tcPr>
            <w:tcW w:w="960" w:type="dxa"/>
            <w:tcBorders>
              <w:top w:val="nil"/>
              <w:left w:val="nil"/>
              <w:bottom w:val="single" w:sz="4" w:space="0" w:color="auto"/>
              <w:right w:val="single" w:sz="4" w:space="0" w:color="auto"/>
            </w:tcBorders>
            <w:shd w:val="clear" w:color="auto" w:fill="auto"/>
            <w:noWrap/>
            <w:vAlign w:val="center"/>
            <w:hideMark/>
          </w:tcPr>
          <w:p w14:paraId="20368818"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19,2</w:t>
            </w:r>
          </w:p>
        </w:tc>
        <w:tc>
          <w:tcPr>
            <w:tcW w:w="960" w:type="dxa"/>
            <w:tcBorders>
              <w:top w:val="nil"/>
              <w:left w:val="nil"/>
              <w:bottom w:val="single" w:sz="4" w:space="0" w:color="auto"/>
              <w:right w:val="single" w:sz="4" w:space="0" w:color="auto"/>
            </w:tcBorders>
            <w:shd w:val="clear" w:color="auto" w:fill="auto"/>
            <w:noWrap/>
            <w:vAlign w:val="center"/>
            <w:hideMark/>
          </w:tcPr>
          <w:p w14:paraId="670FC8A6"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18,8</w:t>
            </w:r>
          </w:p>
        </w:tc>
        <w:tc>
          <w:tcPr>
            <w:tcW w:w="960" w:type="dxa"/>
            <w:tcBorders>
              <w:top w:val="nil"/>
              <w:left w:val="nil"/>
              <w:bottom w:val="single" w:sz="4" w:space="0" w:color="auto"/>
              <w:right w:val="single" w:sz="4" w:space="0" w:color="auto"/>
            </w:tcBorders>
            <w:shd w:val="clear" w:color="auto" w:fill="auto"/>
            <w:noWrap/>
            <w:vAlign w:val="center"/>
            <w:hideMark/>
          </w:tcPr>
          <w:p w14:paraId="63917087"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19,0</w:t>
            </w:r>
          </w:p>
        </w:tc>
        <w:tc>
          <w:tcPr>
            <w:tcW w:w="960" w:type="dxa"/>
            <w:tcBorders>
              <w:top w:val="nil"/>
              <w:left w:val="nil"/>
              <w:bottom w:val="single" w:sz="4" w:space="0" w:color="auto"/>
              <w:right w:val="single" w:sz="4" w:space="0" w:color="auto"/>
            </w:tcBorders>
            <w:shd w:val="clear" w:color="auto" w:fill="auto"/>
            <w:noWrap/>
            <w:vAlign w:val="center"/>
            <w:hideMark/>
          </w:tcPr>
          <w:p w14:paraId="5D96DE48"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19,2</w:t>
            </w:r>
          </w:p>
        </w:tc>
      </w:tr>
      <w:tr w:rsidR="00A810A2" w:rsidRPr="00E7465A" w14:paraId="34A02EC5" w14:textId="77777777" w:rsidTr="00003B03">
        <w:trPr>
          <w:trHeight w:val="300"/>
          <w:jc w:val="center"/>
        </w:trPr>
        <w:tc>
          <w:tcPr>
            <w:tcW w:w="1840" w:type="dxa"/>
            <w:tcBorders>
              <w:top w:val="nil"/>
              <w:left w:val="nil"/>
              <w:bottom w:val="nil"/>
              <w:right w:val="nil"/>
            </w:tcBorders>
            <w:shd w:val="clear" w:color="auto" w:fill="auto"/>
            <w:noWrap/>
            <w:vAlign w:val="center"/>
            <w:hideMark/>
          </w:tcPr>
          <w:p w14:paraId="766C3540" w14:textId="77777777" w:rsidR="00A810A2" w:rsidRPr="00E7465A" w:rsidRDefault="00A810A2" w:rsidP="00003B03">
            <w:pPr>
              <w:spacing w:after="0" w:line="240" w:lineRule="auto"/>
              <w:jc w:val="center"/>
              <w:rPr>
                <w:rFonts w:ascii="Calibri" w:eastAsia="Times New Roman" w:hAnsi="Calibri" w:cs="Calibri"/>
                <w:color w:val="000000"/>
                <w:lang w:eastAsia="pl-PL"/>
              </w:rPr>
            </w:pPr>
          </w:p>
        </w:tc>
        <w:tc>
          <w:tcPr>
            <w:tcW w:w="960" w:type="dxa"/>
            <w:tcBorders>
              <w:top w:val="nil"/>
              <w:left w:val="nil"/>
              <w:bottom w:val="nil"/>
              <w:right w:val="nil"/>
            </w:tcBorders>
            <w:shd w:val="clear" w:color="auto" w:fill="auto"/>
            <w:noWrap/>
            <w:vAlign w:val="center"/>
            <w:hideMark/>
          </w:tcPr>
          <w:p w14:paraId="3043D8C1" w14:textId="77777777" w:rsidR="00A810A2" w:rsidRPr="00E7465A" w:rsidRDefault="00A810A2" w:rsidP="00003B03">
            <w:pPr>
              <w:spacing w:after="0" w:line="240" w:lineRule="auto"/>
              <w:jc w:val="center"/>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center"/>
            <w:hideMark/>
          </w:tcPr>
          <w:p w14:paraId="35DF2B5F" w14:textId="77777777" w:rsidR="00A810A2" w:rsidRPr="00E7465A" w:rsidRDefault="00A810A2" w:rsidP="00003B03">
            <w:pPr>
              <w:spacing w:after="0" w:line="240" w:lineRule="auto"/>
              <w:jc w:val="center"/>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center"/>
            <w:hideMark/>
          </w:tcPr>
          <w:p w14:paraId="4D8FAB63" w14:textId="77777777" w:rsidR="00A810A2" w:rsidRPr="00E7465A" w:rsidRDefault="00A810A2" w:rsidP="00003B03">
            <w:pPr>
              <w:spacing w:after="0" w:line="240" w:lineRule="auto"/>
              <w:jc w:val="center"/>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center"/>
            <w:hideMark/>
          </w:tcPr>
          <w:p w14:paraId="1BAEC092" w14:textId="77777777" w:rsidR="00A810A2" w:rsidRPr="00E7465A" w:rsidRDefault="00A810A2" w:rsidP="00003B03">
            <w:pPr>
              <w:spacing w:after="0" w:line="240" w:lineRule="auto"/>
              <w:jc w:val="center"/>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center"/>
            <w:hideMark/>
          </w:tcPr>
          <w:p w14:paraId="1A1E5F15" w14:textId="77777777" w:rsidR="00A810A2" w:rsidRPr="00E7465A" w:rsidRDefault="00A810A2" w:rsidP="00003B03">
            <w:pPr>
              <w:spacing w:after="0" w:line="240" w:lineRule="auto"/>
              <w:jc w:val="center"/>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center"/>
            <w:hideMark/>
          </w:tcPr>
          <w:p w14:paraId="1A326B65" w14:textId="77777777" w:rsidR="00A810A2" w:rsidRPr="00E7465A" w:rsidRDefault="00A810A2" w:rsidP="00003B03">
            <w:pPr>
              <w:spacing w:after="0" w:line="240" w:lineRule="auto"/>
              <w:jc w:val="center"/>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center"/>
            <w:hideMark/>
          </w:tcPr>
          <w:p w14:paraId="1B4EAF1A" w14:textId="77777777" w:rsidR="00A810A2" w:rsidRPr="00E7465A" w:rsidRDefault="00A810A2" w:rsidP="00003B03">
            <w:pPr>
              <w:spacing w:after="0" w:line="240" w:lineRule="auto"/>
              <w:jc w:val="center"/>
              <w:rPr>
                <w:rFonts w:ascii="Times New Roman" w:eastAsia="Times New Roman" w:hAnsi="Times New Roman" w:cs="Times New Roman"/>
                <w:sz w:val="20"/>
                <w:szCs w:val="20"/>
                <w:lang w:eastAsia="pl-PL"/>
              </w:rPr>
            </w:pPr>
          </w:p>
        </w:tc>
      </w:tr>
      <w:tr w:rsidR="00A810A2" w:rsidRPr="00E7465A" w14:paraId="40765EEB" w14:textId="77777777" w:rsidTr="00003B03">
        <w:trPr>
          <w:trHeight w:val="300"/>
          <w:jc w:val="center"/>
        </w:trPr>
        <w:tc>
          <w:tcPr>
            <w:tcW w:w="1840" w:type="dxa"/>
            <w:tcBorders>
              <w:top w:val="nil"/>
              <w:left w:val="nil"/>
              <w:bottom w:val="nil"/>
              <w:right w:val="nil"/>
            </w:tcBorders>
            <w:shd w:val="clear" w:color="auto" w:fill="auto"/>
            <w:noWrap/>
            <w:vAlign w:val="center"/>
            <w:hideMark/>
          </w:tcPr>
          <w:p w14:paraId="002F097F" w14:textId="77777777" w:rsidR="00A810A2" w:rsidRPr="00E7465A" w:rsidRDefault="00A810A2" w:rsidP="00003B03">
            <w:pPr>
              <w:spacing w:after="0" w:line="240" w:lineRule="auto"/>
              <w:jc w:val="center"/>
              <w:rPr>
                <w:rFonts w:ascii="Times New Roman" w:eastAsia="Times New Roman" w:hAnsi="Times New Roman" w:cs="Times New Roman"/>
                <w:sz w:val="20"/>
                <w:szCs w:val="20"/>
                <w:lang w:eastAsia="pl-PL"/>
              </w:rPr>
            </w:pPr>
          </w:p>
        </w:tc>
        <w:tc>
          <w:tcPr>
            <w:tcW w:w="67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BFD05" w14:textId="2DB45D44"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w wieku produkcyjnym</w:t>
            </w:r>
            <w:r w:rsidR="0087082B">
              <w:rPr>
                <w:rFonts w:ascii="Calibri" w:eastAsia="Times New Roman" w:hAnsi="Calibri" w:cs="Calibri"/>
                <w:color w:val="000000"/>
                <w:lang w:eastAsia="pl-PL"/>
              </w:rPr>
              <w:t xml:space="preserve"> w %</w:t>
            </w:r>
          </w:p>
        </w:tc>
      </w:tr>
      <w:tr w:rsidR="00A810A2" w:rsidRPr="00E7465A" w14:paraId="01348B54" w14:textId="77777777" w:rsidTr="00003B03">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182424C8" w14:textId="77777777" w:rsidR="00A810A2" w:rsidRPr="00E7465A" w:rsidRDefault="00A810A2" w:rsidP="00003B03">
            <w:pPr>
              <w:spacing w:after="0" w:line="240" w:lineRule="auto"/>
              <w:jc w:val="center"/>
              <w:rPr>
                <w:rFonts w:ascii="Calibri" w:eastAsia="Times New Roman" w:hAnsi="Calibri" w:cs="Calibri"/>
                <w:b/>
                <w:bCs/>
                <w:color w:val="000000"/>
                <w:lang w:eastAsia="pl-PL"/>
              </w:rPr>
            </w:pPr>
            <w:r w:rsidRPr="00E7465A">
              <w:rPr>
                <w:rFonts w:ascii="Calibri" w:eastAsia="Times New Roman" w:hAnsi="Calibri" w:cs="Calibri"/>
                <w:b/>
                <w:bCs/>
                <w:color w:val="000000"/>
                <w:lang w:eastAsia="pl-PL"/>
              </w:rPr>
              <w:t>Gmina</w:t>
            </w:r>
          </w:p>
        </w:tc>
        <w:tc>
          <w:tcPr>
            <w:tcW w:w="960" w:type="dxa"/>
            <w:tcBorders>
              <w:top w:val="nil"/>
              <w:left w:val="nil"/>
              <w:bottom w:val="single" w:sz="4" w:space="0" w:color="auto"/>
              <w:right w:val="single" w:sz="4" w:space="0" w:color="auto"/>
            </w:tcBorders>
            <w:shd w:val="clear" w:color="000000" w:fill="E2EFDA"/>
            <w:vAlign w:val="center"/>
            <w:hideMark/>
          </w:tcPr>
          <w:p w14:paraId="3DA3C41B" w14:textId="77777777" w:rsidR="00A810A2" w:rsidRPr="00E7465A" w:rsidRDefault="00A810A2" w:rsidP="00003B03">
            <w:pPr>
              <w:spacing w:after="0" w:line="240" w:lineRule="auto"/>
              <w:jc w:val="center"/>
              <w:rPr>
                <w:rFonts w:ascii="Calibri" w:eastAsia="Times New Roman" w:hAnsi="Calibri" w:cs="Calibri"/>
                <w:b/>
                <w:bCs/>
                <w:color w:val="000000"/>
                <w:lang w:eastAsia="pl-PL"/>
              </w:rPr>
            </w:pPr>
            <w:r w:rsidRPr="00E7465A">
              <w:rPr>
                <w:rFonts w:ascii="Calibri" w:eastAsia="Times New Roman" w:hAnsi="Calibri" w:cs="Calibri"/>
                <w:b/>
                <w:bCs/>
                <w:color w:val="000000"/>
                <w:lang w:eastAsia="pl-PL"/>
              </w:rPr>
              <w:t>2015</w:t>
            </w:r>
          </w:p>
        </w:tc>
        <w:tc>
          <w:tcPr>
            <w:tcW w:w="960" w:type="dxa"/>
            <w:tcBorders>
              <w:top w:val="nil"/>
              <w:left w:val="nil"/>
              <w:bottom w:val="single" w:sz="4" w:space="0" w:color="auto"/>
              <w:right w:val="single" w:sz="4" w:space="0" w:color="auto"/>
            </w:tcBorders>
            <w:shd w:val="clear" w:color="000000" w:fill="E2EFDA"/>
            <w:vAlign w:val="center"/>
            <w:hideMark/>
          </w:tcPr>
          <w:p w14:paraId="4EA7032B" w14:textId="77777777" w:rsidR="00A810A2" w:rsidRPr="00E7465A" w:rsidRDefault="00A810A2" w:rsidP="00003B03">
            <w:pPr>
              <w:spacing w:after="0" w:line="240" w:lineRule="auto"/>
              <w:jc w:val="center"/>
              <w:rPr>
                <w:rFonts w:ascii="Calibri" w:eastAsia="Times New Roman" w:hAnsi="Calibri" w:cs="Calibri"/>
                <w:b/>
                <w:bCs/>
                <w:color w:val="000000"/>
                <w:lang w:eastAsia="pl-PL"/>
              </w:rPr>
            </w:pPr>
            <w:r w:rsidRPr="00E7465A">
              <w:rPr>
                <w:rFonts w:ascii="Calibri" w:eastAsia="Times New Roman" w:hAnsi="Calibri" w:cs="Calibri"/>
                <w:b/>
                <w:bCs/>
                <w:color w:val="000000"/>
                <w:lang w:eastAsia="pl-PL"/>
              </w:rPr>
              <w:t>2016</w:t>
            </w:r>
          </w:p>
        </w:tc>
        <w:tc>
          <w:tcPr>
            <w:tcW w:w="960" w:type="dxa"/>
            <w:tcBorders>
              <w:top w:val="nil"/>
              <w:left w:val="nil"/>
              <w:bottom w:val="single" w:sz="4" w:space="0" w:color="auto"/>
              <w:right w:val="single" w:sz="4" w:space="0" w:color="auto"/>
            </w:tcBorders>
            <w:shd w:val="clear" w:color="000000" w:fill="E2EFDA"/>
            <w:vAlign w:val="center"/>
            <w:hideMark/>
          </w:tcPr>
          <w:p w14:paraId="78316DC5" w14:textId="77777777" w:rsidR="00A810A2" w:rsidRPr="00E7465A" w:rsidRDefault="00A810A2" w:rsidP="00003B03">
            <w:pPr>
              <w:spacing w:after="0" w:line="240" w:lineRule="auto"/>
              <w:jc w:val="center"/>
              <w:rPr>
                <w:rFonts w:ascii="Calibri" w:eastAsia="Times New Roman" w:hAnsi="Calibri" w:cs="Calibri"/>
                <w:b/>
                <w:bCs/>
                <w:color w:val="000000"/>
                <w:lang w:eastAsia="pl-PL"/>
              </w:rPr>
            </w:pPr>
            <w:r w:rsidRPr="00E7465A">
              <w:rPr>
                <w:rFonts w:ascii="Calibri" w:eastAsia="Times New Roman" w:hAnsi="Calibri" w:cs="Calibri"/>
                <w:b/>
                <w:bCs/>
                <w:color w:val="000000"/>
                <w:lang w:eastAsia="pl-PL"/>
              </w:rPr>
              <w:t>2017</w:t>
            </w:r>
          </w:p>
        </w:tc>
        <w:tc>
          <w:tcPr>
            <w:tcW w:w="960" w:type="dxa"/>
            <w:tcBorders>
              <w:top w:val="nil"/>
              <w:left w:val="nil"/>
              <w:bottom w:val="single" w:sz="4" w:space="0" w:color="auto"/>
              <w:right w:val="single" w:sz="4" w:space="0" w:color="auto"/>
            </w:tcBorders>
            <w:shd w:val="clear" w:color="000000" w:fill="E2EFDA"/>
            <w:vAlign w:val="center"/>
            <w:hideMark/>
          </w:tcPr>
          <w:p w14:paraId="1B4D2703" w14:textId="77777777" w:rsidR="00A810A2" w:rsidRPr="00E7465A" w:rsidRDefault="00A810A2" w:rsidP="00003B03">
            <w:pPr>
              <w:spacing w:after="0" w:line="240" w:lineRule="auto"/>
              <w:jc w:val="center"/>
              <w:rPr>
                <w:rFonts w:ascii="Calibri" w:eastAsia="Times New Roman" w:hAnsi="Calibri" w:cs="Calibri"/>
                <w:b/>
                <w:bCs/>
                <w:color w:val="000000"/>
                <w:lang w:eastAsia="pl-PL"/>
              </w:rPr>
            </w:pPr>
            <w:r w:rsidRPr="00E7465A">
              <w:rPr>
                <w:rFonts w:ascii="Calibri" w:eastAsia="Times New Roman" w:hAnsi="Calibri" w:cs="Calibri"/>
                <w:b/>
                <w:bCs/>
                <w:color w:val="000000"/>
                <w:lang w:eastAsia="pl-PL"/>
              </w:rPr>
              <w:t>2018</w:t>
            </w:r>
          </w:p>
        </w:tc>
        <w:tc>
          <w:tcPr>
            <w:tcW w:w="960" w:type="dxa"/>
            <w:tcBorders>
              <w:top w:val="nil"/>
              <w:left w:val="nil"/>
              <w:bottom w:val="single" w:sz="4" w:space="0" w:color="auto"/>
              <w:right w:val="single" w:sz="4" w:space="0" w:color="auto"/>
            </w:tcBorders>
            <w:shd w:val="clear" w:color="000000" w:fill="E2EFDA"/>
            <w:vAlign w:val="center"/>
            <w:hideMark/>
          </w:tcPr>
          <w:p w14:paraId="79DE6F16" w14:textId="77777777" w:rsidR="00A810A2" w:rsidRPr="00E7465A" w:rsidRDefault="00A810A2" w:rsidP="00003B03">
            <w:pPr>
              <w:spacing w:after="0" w:line="240" w:lineRule="auto"/>
              <w:jc w:val="center"/>
              <w:rPr>
                <w:rFonts w:ascii="Calibri" w:eastAsia="Times New Roman" w:hAnsi="Calibri" w:cs="Calibri"/>
                <w:b/>
                <w:bCs/>
                <w:color w:val="000000"/>
                <w:lang w:eastAsia="pl-PL"/>
              </w:rPr>
            </w:pPr>
            <w:r w:rsidRPr="00E7465A">
              <w:rPr>
                <w:rFonts w:ascii="Calibri" w:eastAsia="Times New Roman" w:hAnsi="Calibri" w:cs="Calibri"/>
                <w:b/>
                <w:bCs/>
                <w:color w:val="000000"/>
                <w:lang w:eastAsia="pl-PL"/>
              </w:rPr>
              <w:t>2019</w:t>
            </w:r>
          </w:p>
        </w:tc>
        <w:tc>
          <w:tcPr>
            <w:tcW w:w="960" w:type="dxa"/>
            <w:tcBorders>
              <w:top w:val="nil"/>
              <w:left w:val="nil"/>
              <w:bottom w:val="single" w:sz="4" w:space="0" w:color="auto"/>
              <w:right w:val="single" w:sz="4" w:space="0" w:color="auto"/>
            </w:tcBorders>
            <w:shd w:val="clear" w:color="000000" w:fill="E2EFDA"/>
            <w:vAlign w:val="center"/>
            <w:hideMark/>
          </w:tcPr>
          <w:p w14:paraId="65588664" w14:textId="77777777" w:rsidR="00A810A2" w:rsidRPr="00E7465A" w:rsidRDefault="00A810A2" w:rsidP="00003B03">
            <w:pPr>
              <w:spacing w:after="0" w:line="240" w:lineRule="auto"/>
              <w:jc w:val="center"/>
              <w:rPr>
                <w:rFonts w:ascii="Calibri" w:eastAsia="Times New Roman" w:hAnsi="Calibri" w:cs="Calibri"/>
                <w:b/>
                <w:bCs/>
                <w:color w:val="000000"/>
                <w:lang w:eastAsia="pl-PL"/>
              </w:rPr>
            </w:pPr>
            <w:r w:rsidRPr="00E7465A">
              <w:rPr>
                <w:rFonts w:ascii="Calibri" w:eastAsia="Times New Roman" w:hAnsi="Calibri" w:cs="Calibri"/>
                <w:b/>
                <w:bCs/>
                <w:color w:val="000000"/>
                <w:lang w:eastAsia="pl-PL"/>
              </w:rPr>
              <w:t>2020</w:t>
            </w:r>
          </w:p>
        </w:tc>
        <w:tc>
          <w:tcPr>
            <w:tcW w:w="960" w:type="dxa"/>
            <w:tcBorders>
              <w:top w:val="nil"/>
              <w:left w:val="nil"/>
              <w:bottom w:val="single" w:sz="4" w:space="0" w:color="auto"/>
              <w:right w:val="single" w:sz="4" w:space="0" w:color="auto"/>
            </w:tcBorders>
            <w:shd w:val="clear" w:color="000000" w:fill="E2EFDA"/>
            <w:vAlign w:val="center"/>
            <w:hideMark/>
          </w:tcPr>
          <w:p w14:paraId="10289DA5" w14:textId="77777777" w:rsidR="00A810A2" w:rsidRPr="00E7465A" w:rsidRDefault="00A810A2" w:rsidP="00003B03">
            <w:pPr>
              <w:spacing w:after="0" w:line="240" w:lineRule="auto"/>
              <w:jc w:val="center"/>
              <w:rPr>
                <w:rFonts w:ascii="Calibri" w:eastAsia="Times New Roman" w:hAnsi="Calibri" w:cs="Calibri"/>
                <w:b/>
                <w:bCs/>
                <w:color w:val="000000"/>
                <w:lang w:eastAsia="pl-PL"/>
              </w:rPr>
            </w:pPr>
            <w:r w:rsidRPr="00E7465A">
              <w:rPr>
                <w:rFonts w:ascii="Calibri" w:eastAsia="Times New Roman" w:hAnsi="Calibri" w:cs="Calibri"/>
                <w:b/>
                <w:bCs/>
                <w:color w:val="000000"/>
                <w:lang w:eastAsia="pl-PL"/>
              </w:rPr>
              <w:t>2021</w:t>
            </w:r>
          </w:p>
        </w:tc>
      </w:tr>
      <w:tr w:rsidR="00A810A2" w:rsidRPr="00E7465A" w14:paraId="3DB6697D" w14:textId="77777777" w:rsidTr="00003B03">
        <w:trPr>
          <w:trHeight w:val="30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57D1B476"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Chęciny</w:t>
            </w:r>
          </w:p>
        </w:tc>
        <w:tc>
          <w:tcPr>
            <w:tcW w:w="960" w:type="dxa"/>
            <w:tcBorders>
              <w:top w:val="nil"/>
              <w:left w:val="nil"/>
              <w:bottom w:val="single" w:sz="4" w:space="0" w:color="auto"/>
              <w:right w:val="single" w:sz="4" w:space="0" w:color="auto"/>
            </w:tcBorders>
            <w:shd w:val="clear" w:color="auto" w:fill="auto"/>
            <w:noWrap/>
            <w:vAlign w:val="center"/>
            <w:hideMark/>
          </w:tcPr>
          <w:p w14:paraId="2304ED62"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63,9</w:t>
            </w:r>
          </w:p>
        </w:tc>
        <w:tc>
          <w:tcPr>
            <w:tcW w:w="960" w:type="dxa"/>
            <w:tcBorders>
              <w:top w:val="nil"/>
              <w:left w:val="nil"/>
              <w:bottom w:val="single" w:sz="4" w:space="0" w:color="auto"/>
              <w:right w:val="single" w:sz="4" w:space="0" w:color="auto"/>
            </w:tcBorders>
            <w:shd w:val="clear" w:color="auto" w:fill="auto"/>
            <w:noWrap/>
            <w:vAlign w:val="center"/>
            <w:hideMark/>
          </w:tcPr>
          <w:p w14:paraId="0F1397BB"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63,3</w:t>
            </w:r>
          </w:p>
        </w:tc>
        <w:tc>
          <w:tcPr>
            <w:tcW w:w="960" w:type="dxa"/>
            <w:tcBorders>
              <w:top w:val="nil"/>
              <w:left w:val="nil"/>
              <w:bottom w:val="single" w:sz="4" w:space="0" w:color="auto"/>
              <w:right w:val="single" w:sz="4" w:space="0" w:color="auto"/>
            </w:tcBorders>
            <w:shd w:val="clear" w:color="auto" w:fill="auto"/>
            <w:noWrap/>
            <w:vAlign w:val="center"/>
            <w:hideMark/>
          </w:tcPr>
          <w:p w14:paraId="7DB08D36"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62,8</w:t>
            </w:r>
          </w:p>
        </w:tc>
        <w:tc>
          <w:tcPr>
            <w:tcW w:w="960" w:type="dxa"/>
            <w:tcBorders>
              <w:top w:val="nil"/>
              <w:left w:val="nil"/>
              <w:bottom w:val="single" w:sz="4" w:space="0" w:color="auto"/>
              <w:right w:val="single" w:sz="4" w:space="0" w:color="auto"/>
            </w:tcBorders>
            <w:shd w:val="clear" w:color="auto" w:fill="auto"/>
            <w:noWrap/>
            <w:vAlign w:val="center"/>
            <w:hideMark/>
          </w:tcPr>
          <w:p w14:paraId="79265E3A"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62,0</w:t>
            </w:r>
          </w:p>
        </w:tc>
        <w:tc>
          <w:tcPr>
            <w:tcW w:w="960" w:type="dxa"/>
            <w:tcBorders>
              <w:top w:val="nil"/>
              <w:left w:val="nil"/>
              <w:bottom w:val="single" w:sz="4" w:space="0" w:color="auto"/>
              <w:right w:val="single" w:sz="4" w:space="0" w:color="auto"/>
            </w:tcBorders>
            <w:shd w:val="clear" w:color="auto" w:fill="auto"/>
            <w:noWrap/>
            <w:vAlign w:val="center"/>
            <w:hideMark/>
          </w:tcPr>
          <w:p w14:paraId="4FF9E2F6"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61,3</w:t>
            </w:r>
          </w:p>
        </w:tc>
        <w:tc>
          <w:tcPr>
            <w:tcW w:w="960" w:type="dxa"/>
            <w:tcBorders>
              <w:top w:val="nil"/>
              <w:left w:val="nil"/>
              <w:bottom w:val="single" w:sz="4" w:space="0" w:color="auto"/>
              <w:right w:val="single" w:sz="4" w:space="0" w:color="auto"/>
            </w:tcBorders>
            <w:shd w:val="clear" w:color="auto" w:fill="auto"/>
            <w:noWrap/>
            <w:vAlign w:val="center"/>
            <w:hideMark/>
          </w:tcPr>
          <w:p w14:paraId="4084D600"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60,9</w:t>
            </w:r>
          </w:p>
        </w:tc>
        <w:tc>
          <w:tcPr>
            <w:tcW w:w="960" w:type="dxa"/>
            <w:tcBorders>
              <w:top w:val="nil"/>
              <w:left w:val="nil"/>
              <w:bottom w:val="single" w:sz="4" w:space="0" w:color="auto"/>
              <w:right w:val="single" w:sz="4" w:space="0" w:color="auto"/>
            </w:tcBorders>
            <w:shd w:val="clear" w:color="auto" w:fill="auto"/>
            <w:noWrap/>
            <w:vAlign w:val="center"/>
            <w:hideMark/>
          </w:tcPr>
          <w:p w14:paraId="4312A7A6"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60,5</w:t>
            </w:r>
          </w:p>
        </w:tc>
      </w:tr>
      <w:tr w:rsidR="00A810A2" w:rsidRPr="00E7465A" w14:paraId="1BA56D36" w14:textId="77777777" w:rsidTr="00003B03">
        <w:trPr>
          <w:trHeight w:val="300"/>
          <w:jc w:val="center"/>
        </w:trPr>
        <w:tc>
          <w:tcPr>
            <w:tcW w:w="1840" w:type="dxa"/>
            <w:tcBorders>
              <w:top w:val="nil"/>
              <w:left w:val="single" w:sz="4" w:space="0" w:color="auto"/>
              <w:bottom w:val="single" w:sz="4" w:space="0" w:color="auto"/>
              <w:right w:val="single" w:sz="4" w:space="0" w:color="auto"/>
            </w:tcBorders>
            <w:shd w:val="clear" w:color="000000" w:fill="FFF2CC"/>
            <w:vAlign w:val="center"/>
            <w:hideMark/>
          </w:tcPr>
          <w:p w14:paraId="19F9C69D"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Łopuszno</w:t>
            </w:r>
          </w:p>
        </w:tc>
        <w:tc>
          <w:tcPr>
            <w:tcW w:w="960" w:type="dxa"/>
            <w:tcBorders>
              <w:top w:val="nil"/>
              <w:left w:val="nil"/>
              <w:bottom w:val="single" w:sz="4" w:space="0" w:color="auto"/>
              <w:right w:val="single" w:sz="4" w:space="0" w:color="auto"/>
            </w:tcBorders>
            <w:shd w:val="clear" w:color="000000" w:fill="FFF2CC"/>
            <w:noWrap/>
            <w:vAlign w:val="center"/>
            <w:hideMark/>
          </w:tcPr>
          <w:p w14:paraId="1E454596"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63,3</w:t>
            </w:r>
          </w:p>
        </w:tc>
        <w:tc>
          <w:tcPr>
            <w:tcW w:w="960" w:type="dxa"/>
            <w:tcBorders>
              <w:top w:val="nil"/>
              <w:left w:val="nil"/>
              <w:bottom w:val="single" w:sz="4" w:space="0" w:color="auto"/>
              <w:right w:val="single" w:sz="4" w:space="0" w:color="auto"/>
            </w:tcBorders>
            <w:shd w:val="clear" w:color="000000" w:fill="FFF2CC"/>
            <w:noWrap/>
            <w:vAlign w:val="center"/>
            <w:hideMark/>
          </w:tcPr>
          <w:p w14:paraId="628B4915"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62,9</w:t>
            </w:r>
          </w:p>
        </w:tc>
        <w:tc>
          <w:tcPr>
            <w:tcW w:w="960" w:type="dxa"/>
            <w:tcBorders>
              <w:top w:val="nil"/>
              <w:left w:val="nil"/>
              <w:bottom w:val="single" w:sz="4" w:space="0" w:color="auto"/>
              <w:right w:val="single" w:sz="4" w:space="0" w:color="auto"/>
            </w:tcBorders>
            <w:shd w:val="clear" w:color="000000" w:fill="FFF2CC"/>
            <w:noWrap/>
            <w:vAlign w:val="center"/>
            <w:hideMark/>
          </w:tcPr>
          <w:p w14:paraId="147F904F"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62,4</w:t>
            </w:r>
          </w:p>
        </w:tc>
        <w:tc>
          <w:tcPr>
            <w:tcW w:w="960" w:type="dxa"/>
            <w:tcBorders>
              <w:top w:val="nil"/>
              <w:left w:val="nil"/>
              <w:bottom w:val="single" w:sz="4" w:space="0" w:color="auto"/>
              <w:right w:val="single" w:sz="4" w:space="0" w:color="auto"/>
            </w:tcBorders>
            <w:shd w:val="clear" w:color="000000" w:fill="FFF2CC"/>
            <w:noWrap/>
            <w:vAlign w:val="center"/>
            <w:hideMark/>
          </w:tcPr>
          <w:p w14:paraId="7CCFECD4"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62,4</w:t>
            </w:r>
          </w:p>
        </w:tc>
        <w:tc>
          <w:tcPr>
            <w:tcW w:w="960" w:type="dxa"/>
            <w:tcBorders>
              <w:top w:val="nil"/>
              <w:left w:val="nil"/>
              <w:bottom w:val="single" w:sz="4" w:space="0" w:color="auto"/>
              <w:right w:val="single" w:sz="4" w:space="0" w:color="auto"/>
            </w:tcBorders>
            <w:shd w:val="clear" w:color="000000" w:fill="FFF2CC"/>
            <w:noWrap/>
            <w:vAlign w:val="center"/>
            <w:hideMark/>
          </w:tcPr>
          <w:p w14:paraId="4FBD81D1"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62,0</w:t>
            </w:r>
          </w:p>
        </w:tc>
        <w:tc>
          <w:tcPr>
            <w:tcW w:w="960" w:type="dxa"/>
            <w:tcBorders>
              <w:top w:val="nil"/>
              <w:left w:val="nil"/>
              <w:bottom w:val="single" w:sz="4" w:space="0" w:color="auto"/>
              <w:right w:val="single" w:sz="4" w:space="0" w:color="auto"/>
            </w:tcBorders>
            <w:shd w:val="clear" w:color="000000" w:fill="FFF2CC"/>
            <w:noWrap/>
            <w:vAlign w:val="center"/>
            <w:hideMark/>
          </w:tcPr>
          <w:p w14:paraId="342A120F"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61,8</w:t>
            </w:r>
          </w:p>
        </w:tc>
        <w:tc>
          <w:tcPr>
            <w:tcW w:w="960" w:type="dxa"/>
            <w:tcBorders>
              <w:top w:val="nil"/>
              <w:left w:val="nil"/>
              <w:bottom w:val="single" w:sz="4" w:space="0" w:color="auto"/>
              <w:right w:val="single" w:sz="4" w:space="0" w:color="auto"/>
            </w:tcBorders>
            <w:shd w:val="clear" w:color="000000" w:fill="FFF2CC"/>
            <w:noWrap/>
            <w:vAlign w:val="center"/>
            <w:hideMark/>
          </w:tcPr>
          <w:p w14:paraId="4D0388D7"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61,8</w:t>
            </w:r>
          </w:p>
        </w:tc>
      </w:tr>
      <w:tr w:rsidR="00A810A2" w:rsidRPr="00E7465A" w14:paraId="3342C705" w14:textId="77777777" w:rsidTr="00003B03">
        <w:trPr>
          <w:trHeight w:val="30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345B6093"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Małogoszcz</w:t>
            </w:r>
          </w:p>
        </w:tc>
        <w:tc>
          <w:tcPr>
            <w:tcW w:w="960" w:type="dxa"/>
            <w:tcBorders>
              <w:top w:val="nil"/>
              <w:left w:val="nil"/>
              <w:bottom w:val="single" w:sz="4" w:space="0" w:color="auto"/>
              <w:right w:val="single" w:sz="4" w:space="0" w:color="auto"/>
            </w:tcBorders>
            <w:shd w:val="clear" w:color="auto" w:fill="auto"/>
            <w:noWrap/>
            <w:vAlign w:val="center"/>
            <w:hideMark/>
          </w:tcPr>
          <w:p w14:paraId="3094A478"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62,6</w:t>
            </w:r>
          </w:p>
        </w:tc>
        <w:tc>
          <w:tcPr>
            <w:tcW w:w="960" w:type="dxa"/>
            <w:tcBorders>
              <w:top w:val="nil"/>
              <w:left w:val="nil"/>
              <w:bottom w:val="single" w:sz="4" w:space="0" w:color="auto"/>
              <w:right w:val="single" w:sz="4" w:space="0" w:color="auto"/>
            </w:tcBorders>
            <w:shd w:val="clear" w:color="auto" w:fill="auto"/>
            <w:noWrap/>
            <w:vAlign w:val="center"/>
            <w:hideMark/>
          </w:tcPr>
          <w:p w14:paraId="51766ADB"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61,7</w:t>
            </w:r>
          </w:p>
        </w:tc>
        <w:tc>
          <w:tcPr>
            <w:tcW w:w="960" w:type="dxa"/>
            <w:tcBorders>
              <w:top w:val="nil"/>
              <w:left w:val="nil"/>
              <w:bottom w:val="single" w:sz="4" w:space="0" w:color="auto"/>
              <w:right w:val="single" w:sz="4" w:space="0" w:color="auto"/>
            </w:tcBorders>
            <w:shd w:val="clear" w:color="auto" w:fill="auto"/>
            <w:noWrap/>
            <w:vAlign w:val="center"/>
            <w:hideMark/>
          </w:tcPr>
          <w:p w14:paraId="46EE368A"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61,3</w:t>
            </w:r>
          </w:p>
        </w:tc>
        <w:tc>
          <w:tcPr>
            <w:tcW w:w="960" w:type="dxa"/>
            <w:tcBorders>
              <w:top w:val="nil"/>
              <w:left w:val="nil"/>
              <w:bottom w:val="single" w:sz="4" w:space="0" w:color="auto"/>
              <w:right w:val="single" w:sz="4" w:space="0" w:color="auto"/>
            </w:tcBorders>
            <w:shd w:val="clear" w:color="auto" w:fill="auto"/>
            <w:noWrap/>
            <w:vAlign w:val="center"/>
            <w:hideMark/>
          </w:tcPr>
          <w:p w14:paraId="3BAF23F3"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60,8</w:t>
            </w:r>
          </w:p>
        </w:tc>
        <w:tc>
          <w:tcPr>
            <w:tcW w:w="960" w:type="dxa"/>
            <w:tcBorders>
              <w:top w:val="nil"/>
              <w:left w:val="nil"/>
              <w:bottom w:val="single" w:sz="4" w:space="0" w:color="auto"/>
              <w:right w:val="single" w:sz="4" w:space="0" w:color="auto"/>
            </w:tcBorders>
            <w:shd w:val="clear" w:color="auto" w:fill="auto"/>
            <w:noWrap/>
            <w:vAlign w:val="center"/>
            <w:hideMark/>
          </w:tcPr>
          <w:p w14:paraId="4902F69F"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60,6</w:t>
            </w:r>
          </w:p>
        </w:tc>
        <w:tc>
          <w:tcPr>
            <w:tcW w:w="960" w:type="dxa"/>
            <w:tcBorders>
              <w:top w:val="nil"/>
              <w:left w:val="nil"/>
              <w:bottom w:val="single" w:sz="4" w:space="0" w:color="auto"/>
              <w:right w:val="single" w:sz="4" w:space="0" w:color="auto"/>
            </w:tcBorders>
            <w:shd w:val="clear" w:color="auto" w:fill="auto"/>
            <w:noWrap/>
            <w:vAlign w:val="center"/>
            <w:hideMark/>
          </w:tcPr>
          <w:p w14:paraId="11BC0755"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60,3</w:t>
            </w:r>
          </w:p>
        </w:tc>
        <w:tc>
          <w:tcPr>
            <w:tcW w:w="960" w:type="dxa"/>
            <w:tcBorders>
              <w:top w:val="nil"/>
              <w:left w:val="nil"/>
              <w:bottom w:val="single" w:sz="4" w:space="0" w:color="auto"/>
              <w:right w:val="single" w:sz="4" w:space="0" w:color="auto"/>
            </w:tcBorders>
            <w:shd w:val="clear" w:color="auto" w:fill="auto"/>
            <w:noWrap/>
            <w:vAlign w:val="center"/>
            <w:hideMark/>
          </w:tcPr>
          <w:p w14:paraId="75720BFC"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60,3</w:t>
            </w:r>
          </w:p>
        </w:tc>
      </w:tr>
      <w:tr w:rsidR="00A810A2" w:rsidRPr="00E7465A" w14:paraId="4BF5F62D" w14:textId="77777777" w:rsidTr="00003B03">
        <w:trPr>
          <w:trHeight w:val="300"/>
          <w:jc w:val="center"/>
        </w:trPr>
        <w:tc>
          <w:tcPr>
            <w:tcW w:w="1840" w:type="dxa"/>
            <w:tcBorders>
              <w:top w:val="nil"/>
              <w:left w:val="single" w:sz="4" w:space="0" w:color="auto"/>
              <w:bottom w:val="single" w:sz="4" w:space="0" w:color="auto"/>
              <w:right w:val="single" w:sz="4" w:space="0" w:color="auto"/>
            </w:tcBorders>
            <w:shd w:val="clear" w:color="000000" w:fill="FFF2CC"/>
            <w:vAlign w:val="center"/>
            <w:hideMark/>
          </w:tcPr>
          <w:p w14:paraId="23D9EA0D"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Piekoszów</w:t>
            </w:r>
          </w:p>
        </w:tc>
        <w:tc>
          <w:tcPr>
            <w:tcW w:w="960" w:type="dxa"/>
            <w:tcBorders>
              <w:top w:val="nil"/>
              <w:left w:val="nil"/>
              <w:bottom w:val="single" w:sz="4" w:space="0" w:color="auto"/>
              <w:right w:val="single" w:sz="4" w:space="0" w:color="auto"/>
            </w:tcBorders>
            <w:shd w:val="clear" w:color="000000" w:fill="FFF2CC"/>
            <w:noWrap/>
            <w:vAlign w:val="center"/>
            <w:hideMark/>
          </w:tcPr>
          <w:p w14:paraId="79F4C963"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65,2</w:t>
            </w:r>
          </w:p>
        </w:tc>
        <w:tc>
          <w:tcPr>
            <w:tcW w:w="960" w:type="dxa"/>
            <w:tcBorders>
              <w:top w:val="nil"/>
              <w:left w:val="nil"/>
              <w:bottom w:val="single" w:sz="4" w:space="0" w:color="auto"/>
              <w:right w:val="single" w:sz="4" w:space="0" w:color="auto"/>
            </w:tcBorders>
            <w:shd w:val="clear" w:color="000000" w:fill="FFF2CC"/>
            <w:noWrap/>
            <w:vAlign w:val="center"/>
            <w:hideMark/>
          </w:tcPr>
          <w:p w14:paraId="3EDEE4E9"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64,9</w:t>
            </w:r>
          </w:p>
        </w:tc>
        <w:tc>
          <w:tcPr>
            <w:tcW w:w="960" w:type="dxa"/>
            <w:tcBorders>
              <w:top w:val="nil"/>
              <w:left w:val="nil"/>
              <w:bottom w:val="single" w:sz="4" w:space="0" w:color="auto"/>
              <w:right w:val="single" w:sz="4" w:space="0" w:color="auto"/>
            </w:tcBorders>
            <w:shd w:val="clear" w:color="000000" w:fill="FFF2CC"/>
            <w:noWrap/>
            <w:vAlign w:val="center"/>
            <w:hideMark/>
          </w:tcPr>
          <w:p w14:paraId="0800818F"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64,6</w:t>
            </w:r>
          </w:p>
        </w:tc>
        <w:tc>
          <w:tcPr>
            <w:tcW w:w="960" w:type="dxa"/>
            <w:tcBorders>
              <w:top w:val="nil"/>
              <w:left w:val="nil"/>
              <w:bottom w:val="single" w:sz="4" w:space="0" w:color="auto"/>
              <w:right w:val="single" w:sz="4" w:space="0" w:color="auto"/>
            </w:tcBorders>
            <w:shd w:val="clear" w:color="000000" w:fill="FFF2CC"/>
            <w:noWrap/>
            <w:vAlign w:val="center"/>
            <w:hideMark/>
          </w:tcPr>
          <w:p w14:paraId="1677064C"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64,2</w:t>
            </w:r>
          </w:p>
        </w:tc>
        <w:tc>
          <w:tcPr>
            <w:tcW w:w="960" w:type="dxa"/>
            <w:tcBorders>
              <w:top w:val="nil"/>
              <w:left w:val="nil"/>
              <w:bottom w:val="single" w:sz="4" w:space="0" w:color="auto"/>
              <w:right w:val="single" w:sz="4" w:space="0" w:color="auto"/>
            </w:tcBorders>
            <w:shd w:val="clear" w:color="000000" w:fill="FFF2CC"/>
            <w:noWrap/>
            <w:vAlign w:val="center"/>
            <w:hideMark/>
          </w:tcPr>
          <w:p w14:paraId="6F393FB0"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64,2</w:t>
            </w:r>
          </w:p>
        </w:tc>
        <w:tc>
          <w:tcPr>
            <w:tcW w:w="960" w:type="dxa"/>
            <w:tcBorders>
              <w:top w:val="nil"/>
              <w:left w:val="nil"/>
              <w:bottom w:val="single" w:sz="4" w:space="0" w:color="auto"/>
              <w:right w:val="single" w:sz="4" w:space="0" w:color="auto"/>
            </w:tcBorders>
            <w:shd w:val="clear" w:color="000000" w:fill="FFF2CC"/>
            <w:noWrap/>
            <w:vAlign w:val="center"/>
            <w:hideMark/>
          </w:tcPr>
          <w:p w14:paraId="024D37FB"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63,8</w:t>
            </w:r>
          </w:p>
        </w:tc>
        <w:tc>
          <w:tcPr>
            <w:tcW w:w="960" w:type="dxa"/>
            <w:tcBorders>
              <w:top w:val="nil"/>
              <w:left w:val="nil"/>
              <w:bottom w:val="single" w:sz="4" w:space="0" w:color="auto"/>
              <w:right w:val="single" w:sz="4" w:space="0" w:color="auto"/>
            </w:tcBorders>
            <w:shd w:val="clear" w:color="000000" w:fill="FFF2CC"/>
            <w:noWrap/>
            <w:vAlign w:val="center"/>
            <w:hideMark/>
          </w:tcPr>
          <w:p w14:paraId="6769412B"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63,5</w:t>
            </w:r>
          </w:p>
        </w:tc>
      </w:tr>
      <w:tr w:rsidR="00A810A2" w:rsidRPr="00E7465A" w14:paraId="2A98EEFD" w14:textId="77777777" w:rsidTr="00003B03">
        <w:trPr>
          <w:trHeight w:val="30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35F1E7E0"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Sobków</w:t>
            </w:r>
          </w:p>
        </w:tc>
        <w:tc>
          <w:tcPr>
            <w:tcW w:w="960" w:type="dxa"/>
            <w:tcBorders>
              <w:top w:val="nil"/>
              <w:left w:val="nil"/>
              <w:bottom w:val="single" w:sz="4" w:space="0" w:color="auto"/>
              <w:right w:val="single" w:sz="4" w:space="0" w:color="auto"/>
            </w:tcBorders>
            <w:shd w:val="clear" w:color="auto" w:fill="auto"/>
            <w:noWrap/>
            <w:vAlign w:val="center"/>
            <w:hideMark/>
          </w:tcPr>
          <w:p w14:paraId="1C5959D0"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62,3</w:t>
            </w:r>
          </w:p>
        </w:tc>
        <w:tc>
          <w:tcPr>
            <w:tcW w:w="960" w:type="dxa"/>
            <w:tcBorders>
              <w:top w:val="nil"/>
              <w:left w:val="nil"/>
              <w:bottom w:val="single" w:sz="4" w:space="0" w:color="auto"/>
              <w:right w:val="single" w:sz="4" w:space="0" w:color="auto"/>
            </w:tcBorders>
            <w:shd w:val="clear" w:color="auto" w:fill="auto"/>
            <w:noWrap/>
            <w:vAlign w:val="center"/>
            <w:hideMark/>
          </w:tcPr>
          <w:p w14:paraId="2AD74772"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62,4</w:t>
            </w:r>
          </w:p>
        </w:tc>
        <w:tc>
          <w:tcPr>
            <w:tcW w:w="960" w:type="dxa"/>
            <w:tcBorders>
              <w:top w:val="nil"/>
              <w:left w:val="nil"/>
              <w:bottom w:val="single" w:sz="4" w:space="0" w:color="auto"/>
              <w:right w:val="single" w:sz="4" w:space="0" w:color="auto"/>
            </w:tcBorders>
            <w:shd w:val="clear" w:color="auto" w:fill="auto"/>
            <w:noWrap/>
            <w:vAlign w:val="center"/>
            <w:hideMark/>
          </w:tcPr>
          <w:p w14:paraId="1FDCB3D0"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61,6</w:t>
            </w:r>
          </w:p>
        </w:tc>
        <w:tc>
          <w:tcPr>
            <w:tcW w:w="960" w:type="dxa"/>
            <w:tcBorders>
              <w:top w:val="nil"/>
              <w:left w:val="nil"/>
              <w:bottom w:val="single" w:sz="4" w:space="0" w:color="auto"/>
              <w:right w:val="single" w:sz="4" w:space="0" w:color="auto"/>
            </w:tcBorders>
            <w:shd w:val="clear" w:color="auto" w:fill="auto"/>
            <w:noWrap/>
            <w:vAlign w:val="center"/>
            <w:hideMark/>
          </w:tcPr>
          <w:p w14:paraId="70EAEC68"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60,9</w:t>
            </w:r>
          </w:p>
        </w:tc>
        <w:tc>
          <w:tcPr>
            <w:tcW w:w="960" w:type="dxa"/>
            <w:tcBorders>
              <w:top w:val="nil"/>
              <w:left w:val="nil"/>
              <w:bottom w:val="single" w:sz="4" w:space="0" w:color="auto"/>
              <w:right w:val="single" w:sz="4" w:space="0" w:color="auto"/>
            </w:tcBorders>
            <w:shd w:val="clear" w:color="auto" w:fill="auto"/>
            <w:noWrap/>
            <w:vAlign w:val="center"/>
            <w:hideMark/>
          </w:tcPr>
          <w:p w14:paraId="7F7C344F"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60,5</w:t>
            </w:r>
          </w:p>
        </w:tc>
        <w:tc>
          <w:tcPr>
            <w:tcW w:w="960" w:type="dxa"/>
            <w:tcBorders>
              <w:top w:val="nil"/>
              <w:left w:val="nil"/>
              <w:bottom w:val="single" w:sz="4" w:space="0" w:color="auto"/>
              <w:right w:val="single" w:sz="4" w:space="0" w:color="auto"/>
            </w:tcBorders>
            <w:shd w:val="clear" w:color="auto" w:fill="auto"/>
            <w:noWrap/>
            <w:vAlign w:val="center"/>
            <w:hideMark/>
          </w:tcPr>
          <w:p w14:paraId="5AEFB581"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60,1</w:t>
            </w:r>
          </w:p>
        </w:tc>
        <w:tc>
          <w:tcPr>
            <w:tcW w:w="960" w:type="dxa"/>
            <w:tcBorders>
              <w:top w:val="nil"/>
              <w:left w:val="nil"/>
              <w:bottom w:val="single" w:sz="4" w:space="0" w:color="auto"/>
              <w:right w:val="single" w:sz="4" w:space="0" w:color="auto"/>
            </w:tcBorders>
            <w:shd w:val="clear" w:color="auto" w:fill="auto"/>
            <w:noWrap/>
            <w:vAlign w:val="center"/>
            <w:hideMark/>
          </w:tcPr>
          <w:p w14:paraId="39130AFA"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59,7</w:t>
            </w:r>
          </w:p>
        </w:tc>
      </w:tr>
      <w:tr w:rsidR="00A810A2" w:rsidRPr="00E7465A" w14:paraId="49D9202D" w14:textId="77777777" w:rsidTr="00003B03">
        <w:trPr>
          <w:trHeight w:val="300"/>
          <w:jc w:val="center"/>
        </w:trPr>
        <w:tc>
          <w:tcPr>
            <w:tcW w:w="1840" w:type="dxa"/>
            <w:tcBorders>
              <w:top w:val="nil"/>
              <w:left w:val="nil"/>
              <w:bottom w:val="nil"/>
              <w:right w:val="nil"/>
            </w:tcBorders>
            <w:shd w:val="clear" w:color="auto" w:fill="auto"/>
            <w:noWrap/>
            <w:vAlign w:val="center"/>
            <w:hideMark/>
          </w:tcPr>
          <w:p w14:paraId="48153567" w14:textId="77777777" w:rsidR="00A810A2" w:rsidRPr="00E7465A" w:rsidRDefault="00A810A2" w:rsidP="00003B03">
            <w:pPr>
              <w:spacing w:after="0" w:line="240" w:lineRule="auto"/>
              <w:jc w:val="center"/>
              <w:rPr>
                <w:rFonts w:ascii="Calibri" w:eastAsia="Times New Roman" w:hAnsi="Calibri" w:cs="Calibri"/>
                <w:color w:val="000000"/>
                <w:lang w:eastAsia="pl-PL"/>
              </w:rPr>
            </w:pPr>
          </w:p>
        </w:tc>
        <w:tc>
          <w:tcPr>
            <w:tcW w:w="960" w:type="dxa"/>
            <w:tcBorders>
              <w:top w:val="nil"/>
              <w:left w:val="nil"/>
              <w:bottom w:val="nil"/>
              <w:right w:val="nil"/>
            </w:tcBorders>
            <w:shd w:val="clear" w:color="auto" w:fill="auto"/>
            <w:noWrap/>
            <w:vAlign w:val="center"/>
            <w:hideMark/>
          </w:tcPr>
          <w:p w14:paraId="70AE93EC" w14:textId="77777777" w:rsidR="00A810A2" w:rsidRPr="00E7465A" w:rsidRDefault="00A810A2" w:rsidP="00003B03">
            <w:pPr>
              <w:spacing w:after="0" w:line="240" w:lineRule="auto"/>
              <w:jc w:val="center"/>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center"/>
            <w:hideMark/>
          </w:tcPr>
          <w:p w14:paraId="746DA6F6" w14:textId="77777777" w:rsidR="00A810A2" w:rsidRPr="00E7465A" w:rsidRDefault="00A810A2" w:rsidP="00003B03">
            <w:pPr>
              <w:spacing w:after="0" w:line="240" w:lineRule="auto"/>
              <w:jc w:val="center"/>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center"/>
            <w:hideMark/>
          </w:tcPr>
          <w:p w14:paraId="2DAB30AB" w14:textId="77777777" w:rsidR="00A810A2" w:rsidRPr="00E7465A" w:rsidRDefault="00A810A2" w:rsidP="00003B03">
            <w:pPr>
              <w:spacing w:after="0" w:line="240" w:lineRule="auto"/>
              <w:jc w:val="center"/>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center"/>
            <w:hideMark/>
          </w:tcPr>
          <w:p w14:paraId="1B76C8FF" w14:textId="77777777" w:rsidR="00A810A2" w:rsidRPr="00E7465A" w:rsidRDefault="00A810A2" w:rsidP="00003B03">
            <w:pPr>
              <w:spacing w:after="0" w:line="240" w:lineRule="auto"/>
              <w:jc w:val="center"/>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center"/>
            <w:hideMark/>
          </w:tcPr>
          <w:p w14:paraId="37098CF1" w14:textId="77777777" w:rsidR="00A810A2" w:rsidRPr="00E7465A" w:rsidRDefault="00A810A2" w:rsidP="00003B03">
            <w:pPr>
              <w:spacing w:after="0" w:line="240" w:lineRule="auto"/>
              <w:jc w:val="center"/>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center"/>
            <w:hideMark/>
          </w:tcPr>
          <w:p w14:paraId="0470DD22" w14:textId="77777777" w:rsidR="00A810A2" w:rsidRPr="00E7465A" w:rsidRDefault="00A810A2" w:rsidP="00003B03">
            <w:pPr>
              <w:spacing w:after="0" w:line="240" w:lineRule="auto"/>
              <w:jc w:val="center"/>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center"/>
            <w:hideMark/>
          </w:tcPr>
          <w:p w14:paraId="78E0242F" w14:textId="77777777" w:rsidR="00A810A2" w:rsidRPr="00E7465A" w:rsidRDefault="00A810A2" w:rsidP="00003B03">
            <w:pPr>
              <w:spacing w:after="0" w:line="240" w:lineRule="auto"/>
              <w:jc w:val="center"/>
              <w:rPr>
                <w:rFonts w:ascii="Times New Roman" w:eastAsia="Times New Roman" w:hAnsi="Times New Roman" w:cs="Times New Roman"/>
                <w:sz w:val="20"/>
                <w:szCs w:val="20"/>
                <w:lang w:eastAsia="pl-PL"/>
              </w:rPr>
            </w:pPr>
          </w:p>
        </w:tc>
      </w:tr>
      <w:tr w:rsidR="00A810A2" w:rsidRPr="00E7465A" w14:paraId="19397C50" w14:textId="77777777" w:rsidTr="00003B03">
        <w:trPr>
          <w:trHeight w:val="300"/>
          <w:jc w:val="center"/>
        </w:trPr>
        <w:tc>
          <w:tcPr>
            <w:tcW w:w="1840" w:type="dxa"/>
            <w:tcBorders>
              <w:top w:val="nil"/>
              <w:left w:val="nil"/>
              <w:bottom w:val="nil"/>
              <w:right w:val="nil"/>
            </w:tcBorders>
            <w:shd w:val="clear" w:color="auto" w:fill="auto"/>
            <w:noWrap/>
            <w:vAlign w:val="center"/>
            <w:hideMark/>
          </w:tcPr>
          <w:p w14:paraId="29B436FD" w14:textId="77777777" w:rsidR="00A810A2" w:rsidRPr="00E7465A" w:rsidRDefault="00A810A2" w:rsidP="00003B03">
            <w:pPr>
              <w:spacing w:after="0" w:line="240" w:lineRule="auto"/>
              <w:jc w:val="center"/>
              <w:rPr>
                <w:rFonts w:ascii="Times New Roman" w:eastAsia="Times New Roman" w:hAnsi="Times New Roman" w:cs="Times New Roman"/>
                <w:sz w:val="20"/>
                <w:szCs w:val="20"/>
                <w:lang w:eastAsia="pl-PL"/>
              </w:rPr>
            </w:pPr>
          </w:p>
        </w:tc>
        <w:tc>
          <w:tcPr>
            <w:tcW w:w="67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E5D2F" w14:textId="5E447AA8"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w wieku poprodukcyjnym</w:t>
            </w:r>
            <w:r w:rsidR="0087082B">
              <w:rPr>
                <w:rFonts w:ascii="Calibri" w:eastAsia="Times New Roman" w:hAnsi="Calibri" w:cs="Calibri"/>
                <w:color w:val="000000"/>
                <w:lang w:eastAsia="pl-PL"/>
              </w:rPr>
              <w:t xml:space="preserve"> w %</w:t>
            </w:r>
          </w:p>
        </w:tc>
      </w:tr>
      <w:tr w:rsidR="00A810A2" w:rsidRPr="00E7465A" w14:paraId="67128041" w14:textId="77777777" w:rsidTr="00003B03">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4D62D14C" w14:textId="77777777" w:rsidR="00A810A2" w:rsidRPr="00E7465A" w:rsidRDefault="00A810A2" w:rsidP="00003B03">
            <w:pPr>
              <w:spacing w:after="0" w:line="240" w:lineRule="auto"/>
              <w:jc w:val="center"/>
              <w:rPr>
                <w:rFonts w:ascii="Calibri" w:eastAsia="Times New Roman" w:hAnsi="Calibri" w:cs="Calibri"/>
                <w:b/>
                <w:bCs/>
                <w:color w:val="000000"/>
                <w:lang w:eastAsia="pl-PL"/>
              </w:rPr>
            </w:pPr>
            <w:r w:rsidRPr="00E7465A">
              <w:rPr>
                <w:rFonts w:ascii="Calibri" w:eastAsia="Times New Roman" w:hAnsi="Calibri" w:cs="Calibri"/>
                <w:b/>
                <w:bCs/>
                <w:color w:val="000000"/>
                <w:lang w:eastAsia="pl-PL"/>
              </w:rPr>
              <w:t>Gmina</w:t>
            </w:r>
          </w:p>
        </w:tc>
        <w:tc>
          <w:tcPr>
            <w:tcW w:w="960" w:type="dxa"/>
            <w:tcBorders>
              <w:top w:val="nil"/>
              <w:left w:val="nil"/>
              <w:bottom w:val="single" w:sz="4" w:space="0" w:color="auto"/>
              <w:right w:val="single" w:sz="4" w:space="0" w:color="auto"/>
            </w:tcBorders>
            <w:shd w:val="clear" w:color="000000" w:fill="E2EFDA"/>
            <w:vAlign w:val="center"/>
            <w:hideMark/>
          </w:tcPr>
          <w:p w14:paraId="63041EFC" w14:textId="77777777" w:rsidR="00A810A2" w:rsidRPr="00E7465A" w:rsidRDefault="00A810A2" w:rsidP="00003B03">
            <w:pPr>
              <w:spacing w:after="0" w:line="240" w:lineRule="auto"/>
              <w:jc w:val="center"/>
              <w:rPr>
                <w:rFonts w:ascii="Calibri" w:eastAsia="Times New Roman" w:hAnsi="Calibri" w:cs="Calibri"/>
                <w:b/>
                <w:bCs/>
                <w:color w:val="000000"/>
                <w:lang w:eastAsia="pl-PL"/>
              </w:rPr>
            </w:pPr>
            <w:r w:rsidRPr="00E7465A">
              <w:rPr>
                <w:rFonts w:ascii="Calibri" w:eastAsia="Times New Roman" w:hAnsi="Calibri" w:cs="Calibri"/>
                <w:b/>
                <w:bCs/>
                <w:color w:val="000000"/>
                <w:lang w:eastAsia="pl-PL"/>
              </w:rPr>
              <w:t>2015</w:t>
            </w:r>
          </w:p>
        </w:tc>
        <w:tc>
          <w:tcPr>
            <w:tcW w:w="960" w:type="dxa"/>
            <w:tcBorders>
              <w:top w:val="nil"/>
              <w:left w:val="nil"/>
              <w:bottom w:val="single" w:sz="4" w:space="0" w:color="auto"/>
              <w:right w:val="single" w:sz="4" w:space="0" w:color="auto"/>
            </w:tcBorders>
            <w:shd w:val="clear" w:color="000000" w:fill="E2EFDA"/>
            <w:vAlign w:val="center"/>
            <w:hideMark/>
          </w:tcPr>
          <w:p w14:paraId="3025833D" w14:textId="77777777" w:rsidR="00A810A2" w:rsidRPr="00E7465A" w:rsidRDefault="00A810A2" w:rsidP="00003B03">
            <w:pPr>
              <w:spacing w:after="0" w:line="240" w:lineRule="auto"/>
              <w:jc w:val="center"/>
              <w:rPr>
                <w:rFonts w:ascii="Calibri" w:eastAsia="Times New Roman" w:hAnsi="Calibri" w:cs="Calibri"/>
                <w:b/>
                <w:bCs/>
                <w:color w:val="000000"/>
                <w:lang w:eastAsia="pl-PL"/>
              </w:rPr>
            </w:pPr>
            <w:r w:rsidRPr="00E7465A">
              <w:rPr>
                <w:rFonts w:ascii="Calibri" w:eastAsia="Times New Roman" w:hAnsi="Calibri" w:cs="Calibri"/>
                <w:b/>
                <w:bCs/>
                <w:color w:val="000000"/>
                <w:lang w:eastAsia="pl-PL"/>
              </w:rPr>
              <w:t>2016</w:t>
            </w:r>
          </w:p>
        </w:tc>
        <w:tc>
          <w:tcPr>
            <w:tcW w:w="960" w:type="dxa"/>
            <w:tcBorders>
              <w:top w:val="nil"/>
              <w:left w:val="nil"/>
              <w:bottom w:val="single" w:sz="4" w:space="0" w:color="auto"/>
              <w:right w:val="single" w:sz="4" w:space="0" w:color="auto"/>
            </w:tcBorders>
            <w:shd w:val="clear" w:color="000000" w:fill="E2EFDA"/>
            <w:vAlign w:val="center"/>
            <w:hideMark/>
          </w:tcPr>
          <w:p w14:paraId="2A287EE6" w14:textId="77777777" w:rsidR="00A810A2" w:rsidRPr="00E7465A" w:rsidRDefault="00A810A2" w:rsidP="00003B03">
            <w:pPr>
              <w:spacing w:after="0" w:line="240" w:lineRule="auto"/>
              <w:jc w:val="center"/>
              <w:rPr>
                <w:rFonts w:ascii="Calibri" w:eastAsia="Times New Roman" w:hAnsi="Calibri" w:cs="Calibri"/>
                <w:b/>
                <w:bCs/>
                <w:color w:val="000000"/>
                <w:lang w:eastAsia="pl-PL"/>
              </w:rPr>
            </w:pPr>
            <w:r w:rsidRPr="00E7465A">
              <w:rPr>
                <w:rFonts w:ascii="Calibri" w:eastAsia="Times New Roman" w:hAnsi="Calibri" w:cs="Calibri"/>
                <w:b/>
                <w:bCs/>
                <w:color w:val="000000"/>
                <w:lang w:eastAsia="pl-PL"/>
              </w:rPr>
              <w:t>2017</w:t>
            </w:r>
          </w:p>
        </w:tc>
        <w:tc>
          <w:tcPr>
            <w:tcW w:w="960" w:type="dxa"/>
            <w:tcBorders>
              <w:top w:val="nil"/>
              <w:left w:val="nil"/>
              <w:bottom w:val="single" w:sz="4" w:space="0" w:color="auto"/>
              <w:right w:val="single" w:sz="4" w:space="0" w:color="auto"/>
            </w:tcBorders>
            <w:shd w:val="clear" w:color="000000" w:fill="E2EFDA"/>
            <w:vAlign w:val="center"/>
            <w:hideMark/>
          </w:tcPr>
          <w:p w14:paraId="6E98F8D2" w14:textId="77777777" w:rsidR="00A810A2" w:rsidRPr="00E7465A" w:rsidRDefault="00A810A2" w:rsidP="00003B03">
            <w:pPr>
              <w:spacing w:after="0" w:line="240" w:lineRule="auto"/>
              <w:jc w:val="center"/>
              <w:rPr>
                <w:rFonts w:ascii="Calibri" w:eastAsia="Times New Roman" w:hAnsi="Calibri" w:cs="Calibri"/>
                <w:b/>
                <w:bCs/>
                <w:color w:val="000000"/>
                <w:lang w:eastAsia="pl-PL"/>
              </w:rPr>
            </w:pPr>
            <w:r w:rsidRPr="00E7465A">
              <w:rPr>
                <w:rFonts w:ascii="Calibri" w:eastAsia="Times New Roman" w:hAnsi="Calibri" w:cs="Calibri"/>
                <w:b/>
                <w:bCs/>
                <w:color w:val="000000"/>
                <w:lang w:eastAsia="pl-PL"/>
              </w:rPr>
              <w:t>2018</w:t>
            </w:r>
          </w:p>
        </w:tc>
        <w:tc>
          <w:tcPr>
            <w:tcW w:w="960" w:type="dxa"/>
            <w:tcBorders>
              <w:top w:val="nil"/>
              <w:left w:val="nil"/>
              <w:bottom w:val="single" w:sz="4" w:space="0" w:color="auto"/>
              <w:right w:val="single" w:sz="4" w:space="0" w:color="auto"/>
            </w:tcBorders>
            <w:shd w:val="clear" w:color="000000" w:fill="E2EFDA"/>
            <w:vAlign w:val="center"/>
            <w:hideMark/>
          </w:tcPr>
          <w:p w14:paraId="7D8E8420" w14:textId="77777777" w:rsidR="00A810A2" w:rsidRPr="00E7465A" w:rsidRDefault="00A810A2" w:rsidP="00003B03">
            <w:pPr>
              <w:spacing w:after="0" w:line="240" w:lineRule="auto"/>
              <w:jc w:val="center"/>
              <w:rPr>
                <w:rFonts w:ascii="Calibri" w:eastAsia="Times New Roman" w:hAnsi="Calibri" w:cs="Calibri"/>
                <w:b/>
                <w:bCs/>
                <w:color w:val="000000"/>
                <w:lang w:eastAsia="pl-PL"/>
              </w:rPr>
            </w:pPr>
            <w:r w:rsidRPr="00E7465A">
              <w:rPr>
                <w:rFonts w:ascii="Calibri" w:eastAsia="Times New Roman" w:hAnsi="Calibri" w:cs="Calibri"/>
                <w:b/>
                <w:bCs/>
                <w:color w:val="000000"/>
                <w:lang w:eastAsia="pl-PL"/>
              </w:rPr>
              <w:t>2019</w:t>
            </w:r>
          </w:p>
        </w:tc>
        <w:tc>
          <w:tcPr>
            <w:tcW w:w="960" w:type="dxa"/>
            <w:tcBorders>
              <w:top w:val="nil"/>
              <w:left w:val="nil"/>
              <w:bottom w:val="single" w:sz="4" w:space="0" w:color="auto"/>
              <w:right w:val="single" w:sz="4" w:space="0" w:color="auto"/>
            </w:tcBorders>
            <w:shd w:val="clear" w:color="000000" w:fill="E2EFDA"/>
            <w:vAlign w:val="center"/>
            <w:hideMark/>
          </w:tcPr>
          <w:p w14:paraId="5F6FB8EF" w14:textId="77777777" w:rsidR="00A810A2" w:rsidRPr="00E7465A" w:rsidRDefault="00A810A2" w:rsidP="00003B03">
            <w:pPr>
              <w:spacing w:after="0" w:line="240" w:lineRule="auto"/>
              <w:jc w:val="center"/>
              <w:rPr>
                <w:rFonts w:ascii="Calibri" w:eastAsia="Times New Roman" w:hAnsi="Calibri" w:cs="Calibri"/>
                <w:b/>
                <w:bCs/>
                <w:color w:val="000000"/>
                <w:lang w:eastAsia="pl-PL"/>
              </w:rPr>
            </w:pPr>
            <w:r w:rsidRPr="00E7465A">
              <w:rPr>
                <w:rFonts w:ascii="Calibri" w:eastAsia="Times New Roman" w:hAnsi="Calibri" w:cs="Calibri"/>
                <w:b/>
                <w:bCs/>
                <w:color w:val="000000"/>
                <w:lang w:eastAsia="pl-PL"/>
              </w:rPr>
              <w:t>2020</w:t>
            </w:r>
          </w:p>
        </w:tc>
        <w:tc>
          <w:tcPr>
            <w:tcW w:w="960" w:type="dxa"/>
            <w:tcBorders>
              <w:top w:val="nil"/>
              <w:left w:val="nil"/>
              <w:bottom w:val="single" w:sz="4" w:space="0" w:color="auto"/>
              <w:right w:val="single" w:sz="4" w:space="0" w:color="auto"/>
            </w:tcBorders>
            <w:shd w:val="clear" w:color="000000" w:fill="E2EFDA"/>
            <w:vAlign w:val="center"/>
            <w:hideMark/>
          </w:tcPr>
          <w:p w14:paraId="5C1685A9" w14:textId="77777777" w:rsidR="00A810A2" w:rsidRPr="00E7465A" w:rsidRDefault="00A810A2" w:rsidP="00003B03">
            <w:pPr>
              <w:spacing w:after="0" w:line="240" w:lineRule="auto"/>
              <w:jc w:val="center"/>
              <w:rPr>
                <w:rFonts w:ascii="Calibri" w:eastAsia="Times New Roman" w:hAnsi="Calibri" w:cs="Calibri"/>
                <w:b/>
                <w:bCs/>
                <w:color w:val="000000"/>
                <w:lang w:eastAsia="pl-PL"/>
              </w:rPr>
            </w:pPr>
            <w:r w:rsidRPr="00E7465A">
              <w:rPr>
                <w:rFonts w:ascii="Calibri" w:eastAsia="Times New Roman" w:hAnsi="Calibri" w:cs="Calibri"/>
                <w:b/>
                <w:bCs/>
                <w:color w:val="000000"/>
                <w:lang w:eastAsia="pl-PL"/>
              </w:rPr>
              <w:t>2021</w:t>
            </w:r>
          </w:p>
        </w:tc>
      </w:tr>
      <w:tr w:rsidR="00A810A2" w:rsidRPr="00E7465A" w14:paraId="3A10B83D" w14:textId="77777777" w:rsidTr="00003B03">
        <w:trPr>
          <w:trHeight w:val="30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4BCF31FA"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Chęciny</w:t>
            </w:r>
          </w:p>
        </w:tc>
        <w:tc>
          <w:tcPr>
            <w:tcW w:w="960" w:type="dxa"/>
            <w:tcBorders>
              <w:top w:val="nil"/>
              <w:left w:val="nil"/>
              <w:bottom w:val="single" w:sz="4" w:space="0" w:color="auto"/>
              <w:right w:val="single" w:sz="4" w:space="0" w:color="auto"/>
            </w:tcBorders>
            <w:shd w:val="clear" w:color="auto" w:fill="auto"/>
            <w:noWrap/>
            <w:vAlign w:val="center"/>
            <w:hideMark/>
          </w:tcPr>
          <w:p w14:paraId="66BD2107"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17,7</w:t>
            </w:r>
          </w:p>
        </w:tc>
        <w:tc>
          <w:tcPr>
            <w:tcW w:w="960" w:type="dxa"/>
            <w:tcBorders>
              <w:top w:val="nil"/>
              <w:left w:val="nil"/>
              <w:bottom w:val="single" w:sz="4" w:space="0" w:color="auto"/>
              <w:right w:val="single" w:sz="4" w:space="0" w:color="auto"/>
            </w:tcBorders>
            <w:shd w:val="clear" w:color="auto" w:fill="auto"/>
            <w:noWrap/>
            <w:vAlign w:val="center"/>
            <w:hideMark/>
          </w:tcPr>
          <w:p w14:paraId="00A90840"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18,6</w:t>
            </w:r>
          </w:p>
        </w:tc>
        <w:tc>
          <w:tcPr>
            <w:tcW w:w="960" w:type="dxa"/>
            <w:tcBorders>
              <w:top w:val="nil"/>
              <w:left w:val="nil"/>
              <w:bottom w:val="single" w:sz="4" w:space="0" w:color="auto"/>
              <w:right w:val="single" w:sz="4" w:space="0" w:color="auto"/>
            </w:tcBorders>
            <w:shd w:val="clear" w:color="auto" w:fill="auto"/>
            <w:noWrap/>
            <w:vAlign w:val="center"/>
            <w:hideMark/>
          </w:tcPr>
          <w:p w14:paraId="6FAE38A4"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19,0</w:t>
            </w:r>
          </w:p>
        </w:tc>
        <w:tc>
          <w:tcPr>
            <w:tcW w:w="960" w:type="dxa"/>
            <w:tcBorders>
              <w:top w:val="nil"/>
              <w:left w:val="nil"/>
              <w:bottom w:val="single" w:sz="4" w:space="0" w:color="auto"/>
              <w:right w:val="single" w:sz="4" w:space="0" w:color="auto"/>
            </w:tcBorders>
            <w:shd w:val="clear" w:color="auto" w:fill="auto"/>
            <w:noWrap/>
            <w:vAlign w:val="center"/>
            <w:hideMark/>
          </w:tcPr>
          <w:p w14:paraId="09BFF108"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19,6</w:t>
            </w:r>
          </w:p>
        </w:tc>
        <w:tc>
          <w:tcPr>
            <w:tcW w:w="960" w:type="dxa"/>
            <w:tcBorders>
              <w:top w:val="nil"/>
              <w:left w:val="nil"/>
              <w:bottom w:val="single" w:sz="4" w:space="0" w:color="auto"/>
              <w:right w:val="single" w:sz="4" w:space="0" w:color="auto"/>
            </w:tcBorders>
            <w:shd w:val="clear" w:color="auto" w:fill="auto"/>
            <w:noWrap/>
            <w:vAlign w:val="center"/>
            <w:hideMark/>
          </w:tcPr>
          <w:p w14:paraId="238E6BE4"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20,4</w:t>
            </w:r>
          </w:p>
        </w:tc>
        <w:tc>
          <w:tcPr>
            <w:tcW w:w="960" w:type="dxa"/>
            <w:tcBorders>
              <w:top w:val="nil"/>
              <w:left w:val="nil"/>
              <w:bottom w:val="single" w:sz="4" w:space="0" w:color="auto"/>
              <w:right w:val="single" w:sz="4" w:space="0" w:color="auto"/>
            </w:tcBorders>
            <w:shd w:val="clear" w:color="auto" w:fill="auto"/>
            <w:noWrap/>
            <w:vAlign w:val="center"/>
            <w:hideMark/>
          </w:tcPr>
          <w:p w14:paraId="29CDD535"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21,1</w:t>
            </w:r>
          </w:p>
        </w:tc>
        <w:tc>
          <w:tcPr>
            <w:tcW w:w="960" w:type="dxa"/>
            <w:tcBorders>
              <w:top w:val="nil"/>
              <w:left w:val="nil"/>
              <w:bottom w:val="single" w:sz="4" w:space="0" w:color="auto"/>
              <w:right w:val="single" w:sz="4" w:space="0" w:color="auto"/>
            </w:tcBorders>
            <w:shd w:val="clear" w:color="auto" w:fill="auto"/>
            <w:noWrap/>
            <w:vAlign w:val="center"/>
            <w:hideMark/>
          </w:tcPr>
          <w:p w14:paraId="587921C0"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21,4</w:t>
            </w:r>
          </w:p>
        </w:tc>
      </w:tr>
      <w:tr w:rsidR="00A810A2" w:rsidRPr="00E7465A" w14:paraId="166FDAC8" w14:textId="77777777" w:rsidTr="00003B03">
        <w:trPr>
          <w:trHeight w:val="300"/>
          <w:jc w:val="center"/>
        </w:trPr>
        <w:tc>
          <w:tcPr>
            <w:tcW w:w="1840" w:type="dxa"/>
            <w:tcBorders>
              <w:top w:val="nil"/>
              <w:left w:val="single" w:sz="4" w:space="0" w:color="auto"/>
              <w:bottom w:val="single" w:sz="4" w:space="0" w:color="auto"/>
              <w:right w:val="single" w:sz="4" w:space="0" w:color="auto"/>
            </w:tcBorders>
            <w:shd w:val="clear" w:color="000000" w:fill="FFF2CC"/>
            <w:vAlign w:val="center"/>
            <w:hideMark/>
          </w:tcPr>
          <w:p w14:paraId="2E78CECF"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Łopuszno</w:t>
            </w:r>
          </w:p>
        </w:tc>
        <w:tc>
          <w:tcPr>
            <w:tcW w:w="960" w:type="dxa"/>
            <w:tcBorders>
              <w:top w:val="nil"/>
              <w:left w:val="nil"/>
              <w:bottom w:val="single" w:sz="4" w:space="0" w:color="auto"/>
              <w:right w:val="single" w:sz="4" w:space="0" w:color="auto"/>
            </w:tcBorders>
            <w:shd w:val="clear" w:color="000000" w:fill="FFF2CC"/>
            <w:noWrap/>
            <w:vAlign w:val="center"/>
            <w:hideMark/>
          </w:tcPr>
          <w:p w14:paraId="6BA29C16"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17,2</w:t>
            </w:r>
          </w:p>
        </w:tc>
        <w:tc>
          <w:tcPr>
            <w:tcW w:w="960" w:type="dxa"/>
            <w:tcBorders>
              <w:top w:val="nil"/>
              <w:left w:val="nil"/>
              <w:bottom w:val="single" w:sz="4" w:space="0" w:color="auto"/>
              <w:right w:val="single" w:sz="4" w:space="0" w:color="auto"/>
            </w:tcBorders>
            <w:shd w:val="clear" w:color="000000" w:fill="FFF2CC"/>
            <w:noWrap/>
            <w:vAlign w:val="center"/>
            <w:hideMark/>
          </w:tcPr>
          <w:p w14:paraId="584ADD5E"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17,7</w:t>
            </w:r>
          </w:p>
        </w:tc>
        <w:tc>
          <w:tcPr>
            <w:tcW w:w="960" w:type="dxa"/>
            <w:tcBorders>
              <w:top w:val="nil"/>
              <w:left w:val="nil"/>
              <w:bottom w:val="single" w:sz="4" w:space="0" w:color="auto"/>
              <w:right w:val="single" w:sz="4" w:space="0" w:color="auto"/>
            </w:tcBorders>
            <w:shd w:val="clear" w:color="000000" w:fill="FFF2CC"/>
            <w:noWrap/>
            <w:vAlign w:val="center"/>
            <w:hideMark/>
          </w:tcPr>
          <w:p w14:paraId="4B1B5636"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18,1</w:t>
            </w:r>
          </w:p>
        </w:tc>
        <w:tc>
          <w:tcPr>
            <w:tcW w:w="960" w:type="dxa"/>
            <w:tcBorders>
              <w:top w:val="nil"/>
              <w:left w:val="nil"/>
              <w:bottom w:val="single" w:sz="4" w:space="0" w:color="auto"/>
              <w:right w:val="single" w:sz="4" w:space="0" w:color="auto"/>
            </w:tcBorders>
            <w:shd w:val="clear" w:color="000000" w:fill="FFF2CC"/>
            <w:noWrap/>
            <w:vAlign w:val="center"/>
            <w:hideMark/>
          </w:tcPr>
          <w:p w14:paraId="72C72124"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18,5</w:t>
            </w:r>
          </w:p>
        </w:tc>
        <w:tc>
          <w:tcPr>
            <w:tcW w:w="960" w:type="dxa"/>
            <w:tcBorders>
              <w:top w:val="nil"/>
              <w:left w:val="nil"/>
              <w:bottom w:val="single" w:sz="4" w:space="0" w:color="auto"/>
              <w:right w:val="single" w:sz="4" w:space="0" w:color="auto"/>
            </w:tcBorders>
            <w:shd w:val="clear" w:color="000000" w:fill="FFF2CC"/>
            <w:noWrap/>
            <w:vAlign w:val="center"/>
            <w:hideMark/>
          </w:tcPr>
          <w:p w14:paraId="5C4F65E0"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18,8</w:t>
            </w:r>
          </w:p>
        </w:tc>
        <w:tc>
          <w:tcPr>
            <w:tcW w:w="960" w:type="dxa"/>
            <w:tcBorders>
              <w:top w:val="nil"/>
              <w:left w:val="nil"/>
              <w:bottom w:val="single" w:sz="4" w:space="0" w:color="auto"/>
              <w:right w:val="single" w:sz="4" w:space="0" w:color="auto"/>
            </w:tcBorders>
            <w:shd w:val="clear" w:color="000000" w:fill="FFF2CC"/>
            <w:noWrap/>
            <w:vAlign w:val="center"/>
            <w:hideMark/>
          </w:tcPr>
          <w:p w14:paraId="6D042FB1"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19,0</w:t>
            </w:r>
          </w:p>
        </w:tc>
        <w:tc>
          <w:tcPr>
            <w:tcW w:w="960" w:type="dxa"/>
            <w:tcBorders>
              <w:top w:val="nil"/>
              <w:left w:val="nil"/>
              <w:bottom w:val="single" w:sz="4" w:space="0" w:color="auto"/>
              <w:right w:val="single" w:sz="4" w:space="0" w:color="auto"/>
            </w:tcBorders>
            <w:shd w:val="clear" w:color="000000" w:fill="FFF2CC"/>
            <w:noWrap/>
            <w:vAlign w:val="center"/>
            <w:hideMark/>
          </w:tcPr>
          <w:p w14:paraId="54A69A07"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19,0</w:t>
            </w:r>
          </w:p>
        </w:tc>
      </w:tr>
      <w:tr w:rsidR="00A810A2" w:rsidRPr="00E7465A" w14:paraId="62E8EA23" w14:textId="77777777" w:rsidTr="00003B03">
        <w:trPr>
          <w:trHeight w:val="30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5C28F522"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Małogoszcz</w:t>
            </w:r>
          </w:p>
        </w:tc>
        <w:tc>
          <w:tcPr>
            <w:tcW w:w="960" w:type="dxa"/>
            <w:tcBorders>
              <w:top w:val="nil"/>
              <w:left w:val="nil"/>
              <w:bottom w:val="single" w:sz="4" w:space="0" w:color="auto"/>
              <w:right w:val="single" w:sz="4" w:space="0" w:color="auto"/>
            </w:tcBorders>
            <w:shd w:val="clear" w:color="auto" w:fill="auto"/>
            <w:noWrap/>
            <w:vAlign w:val="center"/>
            <w:hideMark/>
          </w:tcPr>
          <w:p w14:paraId="2A510852"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17,9</w:t>
            </w:r>
          </w:p>
        </w:tc>
        <w:tc>
          <w:tcPr>
            <w:tcW w:w="960" w:type="dxa"/>
            <w:tcBorders>
              <w:top w:val="nil"/>
              <w:left w:val="nil"/>
              <w:bottom w:val="single" w:sz="4" w:space="0" w:color="auto"/>
              <w:right w:val="single" w:sz="4" w:space="0" w:color="auto"/>
            </w:tcBorders>
            <w:shd w:val="clear" w:color="auto" w:fill="auto"/>
            <w:noWrap/>
            <w:vAlign w:val="center"/>
            <w:hideMark/>
          </w:tcPr>
          <w:p w14:paraId="01B90C02"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18,7</w:t>
            </w:r>
          </w:p>
        </w:tc>
        <w:tc>
          <w:tcPr>
            <w:tcW w:w="960" w:type="dxa"/>
            <w:tcBorders>
              <w:top w:val="nil"/>
              <w:left w:val="nil"/>
              <w:bottom w:val="single" w:sz="4" w:space="0" w:color="auto"/>
              <w:right w:val="single" w:sz="4" w:space="0" w:color="auto"/>
            </w:tcBorders>
            <w:shd w:val="clear" w:color="auto" w:fill="auto"/>
            <w:noWrap/>
            <w:vAlign w:val="center"/>
            <w:hideMark/>
          </w:tcPr>
          <w:p w14:paraId="330E5084"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19,5</w:t>
            </w:r>
          </w:p>
        </w:tc>
        <w:tc>
          <w:tcPr>
            <w:tcW w:w="960" w:type="dxa"/>
            <w:tcBorders>
              <w:top w:val="nil"/>
              <w:left w:val="nil"/>
              <w:bottom w:val="single" w:sz="4" w:space="0" w:color="auto"/>
              <w:right w:val="single" w:sz="4" w:space="0" w:color="auto"/>
            </w:tcBorders>
            <w:shd w:val="clear" w:color="auto" w:fill="auto"/>
            <w:noWrap/>
            <w:vAlign w:val="center"/>
            <w:hideMark/>
          </w:tcPr>
          <w:p w14:paraId="47339CBD"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20,1</w:t>
            </w:r>
          </w:p>
        </w:tc>
        <w:tc>
          <w:tcPr>
            <w:tcW w:w="960" w:type="dxa"/>
            <w:tcBorders>
              <w:top w:val="nil"/>
              <w:left w:val="nil"/>
              <w:bottom w:val="single" w:sz="4" w:space="0" w:color="auto"/>
              <w:right w:val="single" w:sz="4" w:space="0" w:color="auto"/>
            </w:tcBorders>
            <w:shd w:val="clear" w:color="auto" w:fill="auto"/>
            <w:noWrap/>
            <w:vAlign w:val="center"/>
            <w:hideMark/>
          </w:tcPr>
          <w:p w14:paraId="2210E5C3"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20,7</w:t>
            </w:r>
          </w:p>
        </w:tc>
        <w:tc>
          <w:tcPr>
            <w:tcW w:w="960" w:type="dxa"/>
            <w:tcBorders>
              <w:top w:val="nil"/>
              <w:left w:val="nil"/>
              <w:bottom w:val="single" w:sz="4" w:space="0" w:color="auto"/>
              <w:right w:val="single" w:sz="4" w:space="0" w:color="auto"/>
            </w:tcBorders>
            <w:shd w:val="clear" w:color="auto" w:fill="auto"/>
            <w:noWrap/>
            <w:vAlign w:val="center"/>
            <w:hideMark/>
          </w:tcPr>
          <w:p w14:paraId="7D4B4147"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21,0</w:t>
            </w:r>
          </w:p>
        </w:tc>
        <w:tc>
          <w:tcPr>
            <w:tcW w:w="960" w:type="dxa"/>
            <w:tcBorders>
              <w:top w:val="nil"/>
              <w:left w:val="nil"/>
              <w:bottom w:val="single" w:sz="4" w:space="0" w:color="auto"/>
              <w:right w:val="single" w:sz="4" w:space="0" w:color="auto"/>
            </w:tcBorders>
            <w:shd w:val="clear" w:color="auto" w:fill="auto"/>
            <w:noWrap/>
            <w:vAlign w:val="center"/>
            <w:hideMark/>
          </w:tcPr>
          <w:p w14:paraId="4B144005"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21,2</w:t>
            </w:r>
          </w:p>
        </w:tc>
      </w:tr>
      <w:tr w:rsidR="00A810A2" w:rsidRPr="00E7465A" w14:paraId="0C28144D" w14:textId="77777777" w:rsidTr="00003B03">
        <w:trPr>
          <w:trHeight w:val="300"/>
          <w:jc w:val="center"/>
        </w:trPr>
        <w:tc>
          <w:tcPr>
            <w:tcW w:w="1840" w:type="dxa"/>
            <w:tcBorders>
              <w:top w:val="nil"/>
              <w:left w:val="single" w:sz="4" w:space="0" w:color="auto"/>
              <w:bottom w:val="single" w:sz="4" w:space="0" w:color="auto"/>
              <w:right w:val="single" w:sz="4" w:space="0" w:color="auto"/>
            </w:tcBorders>
            <w:shd w:val="clear" w:color="000000" w:fill="FFF2CC"/>
            <w:vAlign w:val="center"/>
            <w:hideMark/>
          </w:tcPr>
          <w:p w14:paraId="1C6B3741"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Piekoszów</w:t>
            </w:r>
          </w:p>
        </w:tc>
        <w:tc>
          <w:tcPr>
            <w:tcW w:w="960" w:type="dxa"/>
            <w:tcBorders>
              <w:top w:val="nil"/>
              <w:left w:val="nil"/>
              <w:bottom w:val="single" w:sz="4" w:space="0" w:color="auto"/>
              <w:right w:val="single" w:sz="4" w:space="0" w:color="auto"/>
            </w:tcBorders>
            <w:shd w:val="clear" w:color="000000" w:fill="FFF2CC"/>
            <w:noWrap/>
            <w:vAlign w:val="center"/>
            <w:hideMark/>
          </w:tcPr>
          <w:p w14:paraId="583379BA"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14,6</w:t>
            </w:r>
          </w:p>
        </w:tc>
        <w:tc>
          <w:tcPr>
            <w:tcW w:w="960" w:type="dxa"/>
            <w:tcBorders>
              <w:top w:val="nil"/>
              <w:left w:val="nil"/>
              <w:bottom w:val="single" w:sz="4" w:space="0" w:color="auto"/>
              <w:right w:val="single" w:sz="4" w:space="0" w:color="auto"/>
            </w:tcBorders>
            <w:shd w:val="clear" w:color="000000" w:fill="FFF2CC"/>
            <w:noWrap/>
            <w:vAlign w:val="center"/>
            <w:hideMark/>
          </w:tcPr>
          <w:p w14:paraId="49D1A87D"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15,5</w:t>
            </w:r>
          </w:p>
        </w:tc>
        <w:tc>
          <w:tcPr>
            <w:tcW w:w="960" w:type="dxa"/>
            <w:tcBorders>
              <w:top w:val="nil"/>
              <w:left w:val="nil"/>
              <w:bottom w:val="single" w:sz="4" w:space="0" w:color="auto"/>
              <w:right w:val="single" w:sz="4" w:space="0" w:color="auto"/>
            </w:tcBorders>
            <w:shd w:val="clear" w:color="000000" w:fill="FFF2CC"/>
            <w:noWrap/>
            <w:vAlign w:val="center"/>
            <w:hideMark/>
          </w:tcPr>
          <w:p w14:paraId="0B39AE09"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15,8</w:t>
            </w:r>
          </w:p>
        </w:tc>
        <w:tc>
          <w:tcPr>
            <w:tcW w:w="960" w:type="dxa"/>
            <w:tcBorders>
              <w:top w:val="nil"/>
              <w:left w:val="nil"/>
              <w:bottom w:val="single" w:sz="4" w:space="0" w:color="auto"/>
              <w:right w:val="single" w:sz="4" w:space="0" w:color="auto"/>
            </w:tcBorders>
            <w:shd w:val="clear" w:color="000000" w:fill="FFF2CC"/>
            <w:noWrap/>
            <w:vAlign w:val="center"/>
            <w:hideMark/>
          </w:tcPr>
          <w:p w14:paraId="3ED654F4"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16,4</w:t>
            </w:r>
          </w:p>
        </w:tc>
        <w:tc>
          <w:tcPr>
            <w:tcW w:w="960" w:type="dxa"/>
            <w:tcBorders>
              <w:top w:val="nil"/>
              <w:left w:val="nil"/>
              <w:bottom w:val="single" w:sz="4" w:space="0" w:color="auto"/>
              <w:right w:val="single" w:sz="4" w:space="0" w:color="auto"/>
            </w:tcBorders>
            <w:shd w:val="clear" w:color="000000" w:fill="FFF2CC"/>
            <w:noWrap/>
            <w:vAlign w:val="center"/>
            <w:hideMark/>
          </w:tcPr>
          <w:p w14:paraId="3F85EBA2"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16,6</w:t>
            </w:r>
          </w:p>
        </w:tc>
        <w:tc>
          <w:tcPr>
            <w:tcW w:w="960" w:type="dxa"/>
            <w:tcBorders>
              <w:top w:val="nil"/>
              <w:left w:val="nil"/>
              <w:bottom w:val="single" w:sz="4" w:space="0" w:color="auto"/>
              <w:right w:val="single" w:sz="4" w:space="0" w:color="auto"/>
            </w:tcBorders>
            <w:shd w:val="clear" w:color="000000" w:fill="FFF2CC"/>
            <w:noWrap/>
            <w:vAlign w:val="center"/>
            <w:hideMark/>
          </w:tcPr>
          <w:p w14:paraId="0FAD7B46"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16,9</w:t>
            </w:r>
          </w:p>
        </w:tc>
        <w:tc>
          <w:tcPr>
            <w:tcW w:w="960" w:type="dxa"/>
            <w:tcBorders>
              <w:top w:val="nil"/>
              <w:left w:val="nil"/>
              <w:bottom w:val="single" w:sz="4" w:space="0" w:color="auto"/>
              <w:right w:val="single" w:sz="4" w:space="0" w:color="auto"/>
            </w:tcBorders>
            <w:shd w:val="clear" w:color="000000" w:fill="FFF2CC"/>
            <w:noWrap/>
            <w:vAlign w:val="center"/>
            <w:hideMark/>
          </w:tcPr>
          <w:p w14:paraId="0D5EE29B"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17,2</w:t>
            </w:r>
          </w:p>
        </w:tc>
      </w:tr>
      <w:tr w:rsidR="00A810A2" w:rsidRPr="00E7465A" w14:paraId="340EDD37" w14:textId="77777777" w:rsidTr="00003B03">
        <w:trPr>
          <w:trHeight w:val="30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789F8617"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Sobków</w:t>
            </w:r>
          </w:p>
        </w:tc>
        <w:tc>
          <w:tcPr>
            <w:tcW w:w="960" w:type="dxa"/>
            <w:tcBorders>
              <w:top w:val="nil"/>
              <w:left w:val="nil"/>
              <w:bottom w:val="single" w:sz="4" w:space="0" w:color="auto"/>
              <w:right w:val="single" w:sz="4" w:space="0" w:color="auto"/>
            </w:tcBorders>
            <w:shd w:val="clear" w:color="auto" w:fill="auto"/>
            <w:noWrap/>
            <w:vAlign w:val="center"/>
            <w:hideMark/>
          </w:tcPr>
          <w:p w14:paraId="1AE8226F"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18,4</w:t>
            </w:r>
          </w:p>
        </w:tc>
        <w:tc>
          <w:tcPr>
            <w:tcW w:w="960" w:type="dxa"/>
            <w:tcBorders>
              <w:top w:val="nil"/>
              <w:left w:val="nil"/>
              <w:bottom w:val="single" w:sz="4" w:space="0" w:color="auto"/>
              <w:right w:val="single" w:sz="4" w:space="0" w:color="auto"/>
            </w:tcBorders>
            <w:shd w:val="clear" w:color="auto" w:fill="auto"/>
            <w:noWrap/>
            <w:vAlign w:val="center"/>
            <w:hideMark/>
          </w:tcPr>
          <w:p w14:paraId="567DBC63"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18,6</w:t>
            </w:r>
          </w:p>
        </w:tc>
        <w:tc>
          <w:tcPr>
            <w:tcW w:w="960" w:type="dxa"/>
            <w:tcBorders>
              <w:top w:val="nil"/>
              <w:left w:val="nil"/>
              <w:bottom w:val="single" w:sz="4" w:space="0" w:color="auto"/>
              <w:right w:val="single" w:sz="4" w:space="0" w:color="auto"/>
            </w:tcBorders>
            <w:shd w:val="clear" w:color="auto" w:fill="auto"/>
            <w:noWrap/>
            <w:vAlign w:val="center"/>
            <w:hideMark/>
          </w:tcPr>
          <w:p w14:paraId="30B1076B"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19,1</w:t>
            </w:r>
          </w:p>
        </w:tc>
        <w:tc>
          <w:tcPr>
            <w:tcW w:w="960" w:type="dxa"/>
            <w:tcBorders>
              <w:top w:val="nil"/>
              <w:left w:val="nil"/>
              <w:bottom w:val="single" w:sz="4" w:space="0" w:color="auto"/>
              <w:right w:val="single" w:sz="4" w:space="0" w:color="auto"/>
            </w:tcBorders>
            <w:shd w:val="clear" w:color="auto" w:fill="auto"/>
            <w:noWrap/>
            <w:vAlign w:val="center"/>
            <w:hideMark/>
          </w:tcPr>
          <w:p w14:paraId="12766B77"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19,9</w:t>
            </w:r>
          </w:p>
        </w:tc>
        <w:tc>
          <w:tcPr>
            <w:tcW w:w="960" w:type="dxa"/>
            <w:tcBorders>
              <w:top w:val="nil"/>
              <w:left w:val="nil"/>
              <w:bottom w:val="single" w:sz="4" w:space="0" w:color="auto"/>
              <w:right w:val="single" w:sz="4" w:space="0" w:color="auto"/>
            </w:tcBorders>
            <w:shd w:val="clear" w:color="auto" w:fill="auto"/>
            <w:noWrap/>
            <w:vAlign w:val="center"/>
            <w:hideMark/>
          </w:tcPr>
          <w:p w14:paraId="640574AB"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20,7</w:t>
            </w:r>
          </w:p>
        </w:tc>
        <w:tc>
          <w:tcPr>
            <w:tcW w:w="960" w:type="dxa"/>
            <w:tcBorders>
              <w:top w:val="nil"/>
              <w:left w:val="nil"/>
              <w:bottom w:val="single" w:sz="4" w:space="0" w:color="auto"/>
              <w:right w:val="single" w:sz="4" w:space="0" w:color="auto"/>
            </w:tcBorders>
            <w:shd w:val="clear" w:color="auto" w:fill="auto"/>
            <w:noWrap/>
            <w:vAlign w:val="center"/>
            <w:hideMark/>
          </w:tcPr>
          <w:p w14:paraId="4059A60D"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20,9</w:t>
            </w:r>
          </w:p>
        </w:tc>
        <w:tc>
          <w:tcPr>
            <w:tcW w:w="960" w:type="dxa"/>
            <w:tcBorders>
              <w:top w:val="nil"/>
              <w:left w:val="nil"/>
              <w:bottom w:val="single" w:sz="4" w:space="0" w:color="auto"/>
              <w:right w:val="single" w:sz="4" w:space="0" w:color="auto"/>
            </w:tcBorders>
            <w:shd w:val="clear" w:color="auto" w:fill="auto"/>
            <w:noWrap/>
            <w:vAlign w:val="center"/>
            <w:hideMark/>
          </w:tcPr>
          <w:p w14:paraId="4A442A12" w14:textId="77777777" w:rsidR="00A810A2" w:rsidRPr="00E7465A" w:rsidRDefault="00A810A2" w:rsidP="00003B03">
            <w:pPr>
              <w:spacing w:after="0" w:line="240" w:lineRule="auto"/>
              <w:jc w:val="center"/>
              <w:rPr>
                <w:rFonts w:ascii="Calibri" w:eastAsia="Times New Roman" w:hAnsi="Calibri" w:cs="Calibri"/>
                <w:color w:val="000000"/>
                <w:lang w:eastAsia="pl-PL"/>
              </w:rPr>
            </w:pPr>
            <w:r w:rsidRPr="00E7465A">
              <w:rPr>
                <w:rFonts w:ascii="Calibri" w:eastAsia="Times New Roman" w:hAnsi="Calibri" w:cs="Calibri"/>
                <w:color w:val="000000"/>
                <w:lang w:eastAsia="pl-PL"/>
              </w:rPr>
              <w:t>21,1</w:t>
            </w:r>
          </w:p>
        </w:tc>
      </w:tr>
    </w:tbl>
    <w:p w14:paraId="3949574E" w14:textId="77777777" w:rsidR="00A810A2" w:rsidRPr="00B94BF1" w:rsidRDefault="00A810A2" w:rsidP="00A810A2">
      <w:pPr>
        <w:pStyle w:val="Bezodstpw"/>
        <w:ind w:left="0"/>
        <w:jc w:val="center"/>
        <w:rPr>
          <w:rFonts w:eastAsia="Calibri" w:cstheme="minorHAnsi"/>
          <w:noProof/>
          <w:sz w:val="20"/>
          <w:szCs w:val="20"/>
          <w:lang w:val="pl-PL" w:eastAsia="pl-PL"/>
        </w:rPr>
      </w:pPr>
      <w:r w:rsidRPr="00B94BF1">
        <w:rPr>
          <w:sz w:val="20"/>
          <w:szCs w:val="20"/>
          <w:lang w:val="pl-PL"/>
        </w:rPr>
        <w:t xml:space="preserve">Źródło: </w:t>
      </w:r>
      <w:r w:rsidRPr="00B94BF1">
        <w:rPr>
          <w:rFonts w:eastAsia="Calibri" w:cstheme="minorHAnsi"/>
          <w:noProof/>
          <w:sz w:val="20"/>
          <w:szCs w:val="20"/>
          <w:lang w:val="pl-PL" w:eastAsia="pl-PL"/>
        </w:rPr>
        <w:t>opracowanie własne na podstawie danych GUS</w:t>
      </w:r>
    </w:p>
    <w:p w14:paraId="7CC473F3" w14:textId="3E7C41C1" w:rsidR="001901F9" w:rsidRDefault="001901F9" w:rsidP="004A4072">
      <w:pPr>
        <w:pStyle w:val="Bezodstpw"/>
        <w:tabs>
          <w:tab w:val="left" w:pos="708"/>
          <w:tab w:val="left" w:pos="2025"/>
        </w:tabs>
        <w:ind w:left="0"/>
        <w:rPr>
          <w:rFonts w:cstheme="minorHAnsi"/>
          <w:sz w:val="22"/>
          <w:lang w:val="pl-PL"/>
        </w:rPr>
      </w:pPr>
    </w:p>
    <w:p w14:paraId="3FF35E02" w14:textId="7106EEAC" w:rsidR="004A4072" w:rsidRDefault="004A4072" w:rsidP="004A4072">
      <w:pPr>
        <w:pStyle w:val="Bezodstpw"/>
        <w:tabs>
          <w:tab w:val="left" w:pos="708"/>
          <w:tab w:val="left" w:pos="2025"/>
        </w:tabs>
        <w:ind w:left="0"/>
        <w:jc w:val="both"/>
        <w:rPr>
          <w:rFonts w:cstheme="minorHAnsi"/>
          <w:sz w:val="22"/>
          <w:lang w:val="pl-PL"/>
        </w:rPr>
      </w:pPr>
      <w:r>
        <w:rPr>
          <w:rFonts w:cstheme="minorHAnsi"/>
          <w:sz w:val="22"/>
          <w:lang w:val="pl-PL"/>
        </w:rPr>
        <w:t xml:space="preserve">GUS prognozuje, że w 2030r. (względem 2015) najszybciej stwarzającym się społeczeństwem będą Chęciny, Piekoszów i Małogoszcz. Proces ten najwolniej będzie przebiegał w gminach Sobków </w:t>
      </w:r>
      <w:r>
        <w:rPr>
          <w:rFonts w:cstheme="minorHAnsi"/>
          <w:sz w:val="22"/>
          <w:lang w:val="pl-PL"/>
        </w:rPr>
        <w:br/>
        <w:t>i Łopuszno.</w:t>
      </w:r>
      <w:r w:rsidR="00532423">
        <w:rPr>
          <w:rFonts w:cstheme="minorHAnsi"/>
          <w:sz w:val="22"/>
          <w:lang w:val="pl-PL"/>
        </w:rPr>
        <w:t xml:space="preserve"> W kontekście zapotrzebowania na edukację – najwolniejszy spadek liczby ludności w wieku przedprodukcyjnym GUS prognozuje dla Gminy Sobków, a największy dla Gminy Piekoszów. </w:t>
      </w:r>
    </w:p>
    <w:p w14:paraId="08B5425B" w14:textId="77777777" w:rsidR="004A4072" w:rsidRPr="00B94BF1" w:rsidRDefault="004A4072" w:rsidP="004A4072">
      <w:pPr>
        <w:pStyle w:val="Bezodstpw"/>
        <w:tabs>
          <w:tab w:val="left" w:pos="708"/>
          <w:tab w:val="left" w:pos="2025"/>
        </w:tabs>
        <w:ind w:left="0"/>
        <w:rPr>
          <w:rFonts w:cstheme="minorHAnsi"/>
          <w:sz w:val="22"/>
          <w:lang w:val="pl-PL"/>
        </w:rPr>
      </w:pPr>
    </w:p>
    <w:p w14:paraId="17A135D4" w14:textId="6078451F" w:rsidR="001901F9" w:rsidRPr="00B94BF1" w:rsidRDefault="001901F9" w:rsidP="001901F9">
      <w:pPr>
        <w:pStyle w:val="Bezodstpw"/>
        <w:jc w:val="center"/>
        <w:rPr>
          <w:sz w:val="20"/>
          <w:szCs w:val="20"/>
          <w:lang w:val="pl-PL"/>
        </w:rPr>
      </w:pPr>
      <w:bookmarkStart w:id="23" w:name="_Toc117771058"/>
      <w:r w:rsidRPr="00B94BF1">
        <w:rPr>
          <w:sz w:val="20"/>
          <w:szCs w:val="20"/>
          <w:lang w:val="pl-PL"/>
        </w:rPr>
        <w:t xml:space="preserve">Tabela </w:t>
      </w:r>
      <w:r w:rsidRPr="00B94BF1">
        <w:rPr>
          <w:sz w:val="20"/>
          <w:szCs w:val="20"/>
        </w:rPr>
        <w:fldChar w:fldCharType="begin"/>
      </w:r>
      <w:r w:rsidRPr="00B94BF1">
        <w:rPr>
          <w:sz w:val="20"/>
          <w:szCs w:val="20"/>
          <w:lang w:val="pl-PL"/>
        </w:rPr>
        <w:instrText xml:space="preserve"> SEQ Tabela \* ARABIC </w:instrText>
      </w:r>
      <w:r w:rsidRPr="00B94BF1">
        <w:rPr>
          <w:sz w:val="20"/>
          <w:szCs w:val="20"/>
        </w:rPr>
        <w:fldChar w:fldCharType="separate"/>
      </w:r>
      <w:r w:rsidR="00097824">
        <w:rPr>
          <w:noProof/>
          <w:sz w:val="20"/>
          <w:szCs w:val="20"/>
          <w:lang w:val="pl-PL"/>
        </w:rPr>
        <w:t>13</w:t>
      </w:r>
      <w:r w:rsidRPr="00B94BF1">
        <w:rPr>
          <w:sz w:val="20"/>
          <w:szCs w:val="20"/>
        </w:rPr>
        <w:fldChar w:fldCharType="end"/>
      </w:r>
      <w:r w:rsidRPr="00B94BF1">
        <w:rPr>
          <w:sz w:val="20"/>
          <w:szCs w:val="20"/>
          <w:lang w:val="pl-PL"/>
        </w:rPr>
        <w:t xml:space="preserve"> Procentowy podział ludności wg grup ekonomicznych dla gmin </w:t>
      </w:r>
      <w:r>
        <w:rPr>
          <w:sz w:val="20"/>
          <w:szCs w:val="20"/>
          <w:lang w:val="pl-PL"/>
        </w:rPr>
        <w:t>objętych Strategią</w:t>
      </w:r>
      <w:r w:rsidRPr="00B94BF1">
        <w:rPr>
          <w:sz w:val="20"/>
          <w:szCs w:val="20"/>
          <w:lang w:val="pl-PL"/>
        </w:rPr>
        <w:t xml:space="preserve"> wg prognozy GUS w roku 2030</w:t>
      </w:r>
      <w:bookmarkEnd w:id="23"/>
    </w:p>
    <w:tbl>
      <w:tblPr>
        <w:tblW w:w="10012" w:type="dxa"/>
        <w:tblCellMar>
          <w:left w:w="70" w:type="dxa"/>
          <w:right w:w="70" w:type="dxa"/>
        </w:tblCellMar>
        <w:tblLook w:val="04A0" w:firstRow="1" w:lastRow="0" w:firstColumn="1" w:lastColumn="0" w:noHBand="0" w:noVBand="1"/>
      </w:tblPr>
      <w:tblGrid>
        <w:gridCol w:w="2525"/>
        <w:gridCol w:w="1480"/>
        <w:gridCol w:w="1602"/>
        <w:gridCol w:w="1602"/>
        <w:gridCol w:w="1532"/>
        <w:gridCol w:w="1271"/>
      </w:tblGrid>
      <w:tr w:rsidR="001901F9" w:rsidRPr="004B737E" w14:paraId="521CF2F8" w14:textId="77777777" w:rsidTr="00003B03">
        <w:trPr>
          <w:trHeight w:val="235"/>
        </w:trPr>
        <w:tc>
          <w:tcPr>
            <w:tcW w:w="2525"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1E9AC5EF" w14:textId="77777777" w:rsidR="001901F9" w:rsidRPr="004B737E" w:rsidRDefault="001901F9" w:rsidP="00003B03">
            <w:pPr>
              <w:spacing w:after="0" w:line="240" w:lineRule="auto"/>
              <w:jc w:val="center"/>
              <w:rPr>
                <w:rFonts w:ascii="Calibri" w:eastAsia="Times New Roman" w:hAnsi="Calibri" w:cs="Calibri"/>
                <w:color w:val="000000"/>
                <w:lang w:eastAsia="pl-PL"/>
              </w:rPr>
            </w:pPr>
            <w:r w:rsidRPr="004B737E">
              <w:rPr>
                <w:rFonts w:ascii="Calibri" w:eastAsia="Times New Roman" w:hAnsi="Calibri" w:cs="Calibri"/>
                <w:color w:val="000000"/>
                <w:lang w:eastAsia="pl-PL"/>
              </w:rPr>
              <w:t>Wyszczególnienie</w:t>
            </w:r>
          </w:p>
        </w:tc>
        <w:tc>
          <w:tcPr>
            <w:tcW w:w="1480" w:type="dxa"/>
            <w:tcBorders>
              <w:top w:val="single" w:sz="4" w:space="0" w:color="auto"/>
              <w:left w:val="nil"/>
              <w:bottom w:val="single" w:sz="4" w:space="0" w:color="auto"/>
              <w:right w:val="single" w:sz="4" w:space="0" w:color="auto"/>
            </w:tcBorders>
            <w:shd w:val="clear" w:color="000000" w:fill="FFF2CC"/>
            <w:noWrap/>
            <w:vAlign w:val="center"/>
            <w:hideMark/>
          </w:tcPr>
          <w:p w14:paraId="32A812FA" w14:textId="77777777" w:rsidR="001901F9" w:rsidRPr="004B737E" w:rsidRDefault="001901F9" w:rsidP="00003B03">
            <w:pPr>
              <w:spacing w:after="0" w:line="240" w:lineRule="auto"/>
              <w:jc w:val="center"/>
              <w:rPr>
                <w:rFonts w:ascii="Calibri" w:eastAsia="Times New Roman" w:hAnsi="Calibri" w:cs="Calibri"/>
                <w:color w:val="000000"/>
                <w:lang w:eastAsia="pl-PL"/>
              </w:rPr>
            </w:pPr>
            <w:r w:rsidRPr="004B737E">
              <w:rPr>
                <w:rFonts w:ascii="Calibri" w:eastAsia="Times New Roman" w:hAnsi="Calibri" w:cs="Calibri"/>
                <w:color w:val="000000"/>
                <w:lang w:eastAsia="pl-PL"/>
              </w:rPr>
              <w:t>Gmina Chęciny</w:t>
            </w:r>
          </w:p>
        </w:tc>
        <w:tc>
          <w:tcPr>
            <w:tcW w:w="1602" w:type="dxa"/>
            <w:tcBorders>
              <w:top w:val="single" w:sz="4" w:space="0" w:color="auto"/>
              <w:left w:val="nil"/>
              <w:bottom w:val="single" w:sz="4" w:space="0" w:color="auto"/>
              <w:right w:val="single" w:sz="4" w:space="0" w:color="auto"/>
            </w:tcBorders>
            <w:shd w:val="clear" w:color="000000" w:fill="FFF2CC"/>
            <w:noWrap/>
            <w:vAlign w:val="center"/>
            <w:hideMark/>
          </w:tcPr>
          <w:p w14:paraId="74ECE0A7" w14:textId="77777777" w:rsidR="001901F9" w:rsidRPr="004B737E" w:rsidRDefault="001901F9" w:rsidP="00003B03">
            <w:pPr>
              <w:spacing w:after="0" w:line="240" w:lineRule="auto"/>
              <w:jc w:val="center"/>
              <w:rPr>
                <w:rFonts w:ascii="Calibri" w:eastAsia="Times New Roman" w:hAnsi="Calibri" w:cs="Calibri"/>
                <w:color w:val="000000"/>
                <w:lang w:eastAsia="pl-PL"/>
              </w:rPr>
            </w:pPr>
            <w:r w:rsidRPr="004B737E">
              <w:rPr>
                <w:rFonts w:ascii="Calibri" w:eastAsia="Times New Roman" w:hAnsi="Calibri" w:cs="Calibri"/>
                <w:color w:val="000000"/>
                <w:lang w:eastAsia="pl-PL"/>
              </w:rPr>
              <w:t>Gmina Łopuszno</w:t>
            </w:r>
          </w:p>
        </w:tc>
        <w:tc>
          <w:tcPr>
            <w:tcW w:w="1602" w:type="dxa"/>
            <w:tcBorders>
              <w:top w:val="single" w:sz="4" w:space="0" w:color="auto"/>
              <w:left w:val="nil"/>
              <w:bottom w:val="single" w:sz="4" w:space="0" w:color="auto"/>
              <w:right w:val="single" w:sz="4" w:space="0" w:color="auto"/>
            </w:tcBorders>
            <w:shd w:val="clear" w:color="000000" w:fill="FFF2CC"/>
            <w:noWrap/>
            <w:vAlign w:val="center"/>
            <w:hideMark/>
          </w:tcPr>
          <w:p w14:paraId="3E734CB9" w14:textId="77777777" w:rsidR="001901F9" w:rsidRPr="004B737E" w:rsidRDefault="001901F9" w:rsidP="00003B03">
            <w:pPr>
              <w:spacing w:after="0" w:line="240" w:lineRule="auto"/>
              <w:jc w:val="center"/>
              <w:rPr>
                <w:rFonts w:ascii="Calibri" w:eastAsia="Times New Roman" w:hAnsi="Calibri" w:cs="Calibri"/>
                <w:color w:val="000000"/>
                <w:lang w:eastAsia="pl-PL"/>
              </w:rPr>
            </w:pPr>
            <w:r w:rsidRPr="004B737E">
              <w:rPr>
                <w:rFonts w:ascii="Calibri" w:eastAsia="Times New Roman" w:hAnsi="Calibri" w:cs="Calibri"/>
                <w:color w:val="000000"/>
                <w:lang w:eastAsia="pl-PL"/>
              </w:rPr>
              <w:t>Gmina Małogoszcz</w:t>
            </w:r>
          </w:p>
        </w:tc>
        <w:tc>
          <w:tcPr>
            <w:tcW w:w="1532" w:type="dxa"/>
            <w:tcBorders>
              <w:top w:val="single" w:sz="4" w:space="0" w:color="auto"/>
              <w:left w:val="nil"/>
              <w:bottom w:val="single" w:sz="4" w:space="0" w:color="auto"/>
              <w:right w:val="single" w:sz="4" w:space="0" w:color="auto"/>
            </w:tcBorders>
            <w:shd w:val="clear" w:color="000000" w:fill="FFF2CC"/>
            <w:noWrap/>
            <w:vAlign w:val="center"/>
            <w:hideMark/>
          </w:tcPr>
          <w:p w14:paraId="685317F7" w14:textId="77777777" w:rsidR="001901F9" w:rsidRPr="004B737E" w:rsidRDefault="001901F9" w:rsidP="00003B03">
            <w:pPr>
              <w:spacing w:after="0" w:line="240" w:lineRule="auto"/>
              <w:jc w:val="center"/>
              <w:rPr>
                <w:rFonts w:ascii="Calibri" w:eastAsia="Times New Roman" w:hAnsi="Calibri" w:cs="Calibri"/>
                <w:color w:val="000000"/>
                <w:lang w:eastAsia="pl-PL"/>
              </w:rPr>
            </w:pPr>
            <w:r w:rsidRPr="004B737E">
              <w:rPr>
                <w:rFonts w:ascii="Calibri" w:eastAsia="Times New Roman" w:hAnsi="Calibri" w:cs="Calibri"/>
                <w:color w:val="000000"/>
                <w:lang w:eastAsia="pl-PL"/>
              </w:rPr>
              <w:t>Gmina Piekoszów</w:t>
            </w:r>
          </w:p>
        </w:tc>
        <w:tc>
          <w:tcPr>
            <w:tcW w:w="1271" w:type="dxa"/>
            <w:tcBorders>
              <w:top w:val="single" w:sz="4" w:space="0" w:color="auto"/>
              <w:left w:val="nil"/>
              <w:bottom w:val="single" w:sz="4" w:space="0" w:color="auto"/>
              <w:right w:val="single" w:sz="4" w:space="0" w:color="auto"/>
            </w:tcBorders>
            <w:shd w:val="clear" w:color="000000" w:fill="FFF2CC"/>
            <w:noWrap/>
            <w:vAlign w:val="center"/>
            <w:hideMark/>
          </w:tcPr>
          <w:p w14:paraId="56CB58DD" w14:textId="77777777" w:rsidR="001901F9" w:rsidRPr="004B737E" w:rsidRDefault="001901F9" w:rsidP="00003B03">
            <w:pPr>
              <w:spacing w:after="0" w:line="240" w:lineRule="auto"/>
              <w:jc w:val="center"/>
              <w:rPr>
                <w:rFonts w:ascii="Calibri" w:eastAsia="Times New Roman" w:hAnsi="Calibri" w:cs="Calibri"/>
                <w:color w:val="000000"/>
                <w:lang w:eastAsia="pl-PL"/>
              </w:rPr>
            </w:pPr>
            <w:r w:rsidRPr="004B737E">
              <w:rPr>
                <w:rFonts w:ascii="Calibri" w:eastAsia="Times New Roman" w:hAnsi="Calibri" w:cs="Calibri"/>
                <w:color w:val="000000"/>
                <w:lang w:eastAsia="pl-PL"/>
              </w:rPr>
              <w:t>Gmina Sobków</w:t>
            </w:r>
          </w:p>
        </w:tc>
      </w:tr>
      <w:tr w:rsidR="001901F9" w:rsidRPr="004B737E" w14:paraId="4703D500" w14:textId="77777777" w:rsidTr="00003B03">
        <w:trPr>
          <w:trHeight w:val="470"/>
        </w:trPr>
        <w:tc>
          <w:tcPr>
            <w:tcW w:w="2525" w:type="dxa"/>
            <w:tcBorders>
              <w:top w:val="nil"/>
              <w:left w:val="single" w:sz="4" w:space="0" w:color="auto"/>
              <w:bottom w:val="single" w:sz="4" w:space="0" w:color="auto"/>
              <w:right w:val="single" w:sz="4" w:space="0" w:color="auto"/>
            </w:tcBorders>
            <w:shd w:val="clear" w:color="auto" w:fill="auto"/>
            <w:vAlign w:val="center"/>
            <w:hideMark/>
          </w:tcPr>
          <w:p w14:paraId="3BA20862" w14:textId="77777777" w:rsidR="001901F9" w:rsidRPr="004B737E" w:rsidRDefault="001901F9" w:rsidP="00003B03">
            <w:pPr>
              <w:spacing w:after="0" w:line="240" w:lineRule="auto"/>
              <w:jc w:val="center"/>
              <w:rPr>
                <w:rFonts w:ascii="Calibri" w:eastAsia="Times New Roman" w:hAnsi="Calibri" w:cs="Calibri"/>
                <w:color w:val="000000"/>
                <w:lang w:eastAsia="pl-PL"/>
              </w:rPr>
            </w:pPr>
            <w:r w:rsidRPr="004B737E">
              <w:rPr>
                <w:rFonts w:ascii="Calibri" w:eastAsia="Times New Roman" w:hAnsi="Calibri" w:cs="Calibri"/>
                <w:color w:val="000000"/>
                <w:lang w:eastAsia="pl-PL"/>
              </w:rPr>
              <w:t>% ludności w wieku przedprodukcyjnym</w:t>
            </w:r>
          </w:p>
        </w:tc>
        <w:tc>
          <w:tcPr>
            <w:tcW w:w="1480" w:type="dxa"/>
            <w:tcBorders>
              <w:top w:val="nil"/>
              <w:left w:val="nil"/>
              <w:bottom w:val="single" w:sz="4" w:space="0" w:color="auto"/>
              <w:right w:val="single" w:sz="4" w:space="0" w:color="auto"/>
            </w:tcBorders>
            <w:shd w:val="clear" w:color="auto" w:fill="auto"/>
            <w:noWrap/>
            <w:vAlign w:val="center"/>
            <w:hideMark/>
          </w:tcPr>
          <w:p w14:paraId="52286DD8" w14:textId="77777777" w:rsidR="001901F9" w:rsidRPr="004B737E" w:rsidRDefault="001901F9" w:rsidP="00003B03">
            <w:pPr>
              <w:spacing w:after="0" w:line="240" w:lineRule="auto"/>
              <w:jc w:val="center"/>
              <w:rPr>
                <w:rFonts w:ascii="Calibri" w:eastAsia="Times New Roman" w:hAnsi="Calibri" w:cs="Calibri"/>
                <w:color w:val="000000"/>
                <w:lang w:eastAsia="pl-PL"/>
              </w:rPr>
            </w:pPr>
            <w:r w:rsidRPr="004B737E">
              <w:rPr>
                <w:rFonts w:ascii="Calibri" w:eastAsia="Times New Roman" w:hAnsi="Calibri" w:cs="Calibri"/>
                <w:color w:val="000000"/>
                <w:lang w:eastAsia="pl-PL"/>
              </w:rPr>
              <w:t>15,9%</w:t>
            </w:r>
          </w:p>
        </w:tc>
        <w:tc>
          <w:tcPr>
            <w:tcW w:w="1602" w:type="dxa"/>
            <w:tcBorders>
              <w:top w:val="nil"/>
              <w:left w:val="nil"/>
              <w:bottom w:val="single" w:sz="4" w:space="0" w:color="auto"/>
              <w:right w:val="single" w:sz="4" w:space="0" w:color="auto"/>
            </w:tcBorders>
            <w:shd w:val="clear" w:color="auto" w:fill="auto"/>
            <w:noWrap/>
            <w:vAlign w:val="center"/>
            <w:hideMark/>
          </w:tcPr>
          <w:p w14:paraId="740AD3ED" w14:textId="77777777" w:rsidR="001901F9" w:rsidRPr="004B737E" w:rsidRDefault="001901F9" w:rsidP="00003B03">
            <w:pPr>
              <w:spacing w:after="0" w:line="240" w:lineRule="auto"/>
              <w:jc w:val="center"/>
              <w:rPr>
                <w:rFonts w:ascii="Calibri" w:eastAsia="Times New Roman" w:hAnsi="Calibri" w:cs="Calibri"/>
                <w:color w:val="000000"/>
                <w:lang w:eastAsia="pl-PL"/>
              </w:rPr>
            </w:pPr>
            <w:r w:rsidRPr="004B737E">
              <w:rPr>
                <w:rFonts w:ascii="Calibri" w:eastAsia="Times New Roman" w:hAnsi="Calibri" w:cs="Calibri"/>
                <w:color w:val="000000"/>
                <w:lang w:eastAsia="pl-PL"/>
              </w:rPr>
              <w:t>17,9%</w:t>
            </w:r>
          </w:p>
        </w:tc>
        <w:tc>
          <w:tcPr>
            <w:tcW w:w="1602" w:type="dxa"/>
            <w:tcBorders>
              <w:top w:val="nil"/>
              <w:left w:val="nil"/>
              <w:bottom w:val="single" w:sz="4" w:space="0" w:color="auto"/>
              <w:right w:val="single" w:sz="4" w:space="0" w:color="auto"/>
            </w:tcBorders>
            <w:shd w:val="clear" w:color="auto" w:fill="auto"/>
            <w:noWrap/>
            <w:vAlign w:val="center"/>
            <w:hideMark/>
          </w:tcPr>
          <w:p w14:paraId="5E7130D8" w14:textId="77777777" w:rsidR="001901F9" w:rsidRPr="004B737E" w:rsidRDefault="001901F9" w:rsidP="00003B03">
            <w:pPr>
              <w:spacing w:after="0" w:line="240" w:lineRule="auto"/>
              <w:jc w:val="center"/>
              <w:rPr>
                <w:rFonts w:ascii="Calibri" w:eastAsia="Times New Roman" w:hAnsi="Calibri" w:cs="Calibri"/>
                <w:color w:val="000000"/>
                <w:lang w:eastAsia="pl-PL"/>
              </w:rPr>
            </w:pPr>
            <w:r w:rsidRPr="004B737E">
              <w:rPr>
                <w:rFonts w:ascii="Calibri" w:eastAsia="Times New Roman" w:hAnsi="Calibri" w:cs="Calibri"/>
                <w:color w:val="000000"/>
                <w:lang w:eastAsia="pl-PL"/>
              </w:rPr>
              <w:t>17,2%</w:t>
            </w:r>
          </w:p>
        </w:tc>
        <w:tc>
          <w:tcPr>
            <w:tcW w:w="1532" w:type="dxa"/>
            <w:tcBorders>
              <w:top w:val="nil"/>
              <w:left w:val="nil"/>
              <w:bottom w:val="single" w:sz="4" w:space="0" w:color="auto"/>
              <w:right w:val="single" w:sz="4" w:space="0" w:color="auto"/>
            </w:tcBorders>
            <w:shd w:val="clear" w:color="auto" w:fill="auto"/>
            <w:noWrap/>
            <w:vAlign w:val="center"/>
            <w:hideMark/>
          </w:tcPr>
          <w:p w14:paraId="376BB126" w14:textId="77777777" w:rsidR="001901F9" w:rsidRPr="004B737E" w:rsidRDefault="001901F9" w:rsidP="00003B03">
            <w:pPr>
              <w:spacing w:after="0" w:line="240" w:lineRule="auto"/>
              <w:jc w:val="center"/>
              <w:rPr>
                <w:rFonts w:ascii="Calibri" w:eastAsia="Times New Roman" w:hAnsi="Calibri" w:cs="Calibri"/>
                <w:color w:val="000000"/>
                <w:lang w:eastAsia="pl-PL"/>
              </w:rPr>
            </w:pPr>
            <w:r w:rsidRPr="004B737E">
              <w:rPr>
                <w:rFonts w:ascii="Calibri" w:eastAsia="Times New Roman" w:hAnsi="Calibri" w:cs="Calibri"/>
                <w:color w:val="000000"/>
                <w:lang w:eastAsia="pl-PL"/>
              </w:rPr>
              <w:t>17,6%</w:t>
            </w:r>
          </w:p>
        </w:tc>
        <w:tc>
          <w:tcPr>
            <w:tcW w:w="1271" w:type="dxa"/>
            <w:tcBorders>
              <w:top w:val="nil"/>
              <w:left w:val="nil"/>
              <w:bottom w:val="single" w:sz="4" w:space="0" w:color="auto"/>
              <w:right w:val="single" w:sz="4" w:space="0" w:color="auto"/>
            </w:tcBorders>
            <w:shd w:val="clear" w:color="auto" w:fill="auto"/>
            <w:noWrap/>
            <w:vAlign w:val="center"/>
            <w:hideMark/>
          </w:tcPr>
          <w:p w14:paraId="3977E11D" w14:textId="77777777" w:rsidR="001901F9" w:rsidRPr="004B737E" w:rsidRDefault="001901F9" w:rsidP="00003B03">
            <w:pPr>
              <w:spacing w:after="0" w:line="240" w:lineRule="auto"/>
              <w:jc w:val="center"/>
              <w:rPr>
                <w:rFonts w:ascii="Calibri" w:eastAsia="Times New Roman" w:hAnsi="Calibri" w:cs="Calibri"/>
                <w:color w:val="000000"/>
                <w:lang w:eastAsia="pl-PL"/>
              </w:rPr>
            </w:pPr>
            <w:r w:rsidRPr="004B737E">
              <w:rPr>
                <w:rFonts w:ascii="Calibri" w:eastAsia="Times New Roman" w:hAnsi="Calibri" w:cs="Calibri"/>
                <w:color w:val="000000"/>
                <w:lang w:eastAsia="pl-PL"/>
              </w:rPr>
              <w:t>18,6%</w:t>
            </w:r>
          </w:p>
        </w:tc>
      </w:tr>
      <w:tr w:rsidR="001901F9" w:rsidRPr="004B737E" w14:paraId="453482DE" w14:textId="77777777" w:rsidTr="00003B03">
        <w:trPr>
          <w:trHeight w:val="470"/>
        </w:trPr>
        <w:tc>
          <w:tcPr>
            <w:tcW w:w="2525" w:type="dxa"/>
            <w:tcBorders>
              <w:top w:val="nil"/>
              <w:left w:val="single" w:sz="4" w:space="0" w:color="auto"/>
              <w:bottom w:val="single" w:sz="4" w:space="0" w:color="auto"/>
              <w:right w:val="single" w:sz="4" w:space="0" w:color="auto"/>
            </w:tcBorders>
            <w:shd w:val="clear" w:color="000000" w:fill="E2EFDA"/>
            <w:vAlign w:val="center"/>
            <w:hideMark/>
          </w:tcPr>
          <w:p w14:paraId="790F3511" w14:textId="77777777" w:rsidR="001901F9" w:rsidRPr="004B737E" w:rsidRDefault="001901F9" w:rsidP="00003B03">
            <w:pPr>
              <w:spacing w:after="0" w:line="240" w:lineRule="auto"/>
              <w:jc w:val="center"/>
              <w:rPr>
                <w:rFonts w:ascii="Calibri" w:eastAsia="Times New Roman" w:hAnsi="Calibri" w:cs="Calibri"/>
                <w:color w:val="000000"/>
                <w:lang w:eastAsia="pl-PL"/>
              </w:rPr>
            </w:pPr>
            <w:r w:rsidRPr="004B737E">
              <w:rPr>
                <w:rFonts w:ascii="Calibri" w:eastAsia="Times New Roman" w:hAnsi="Calibri" w:cs="Calibri"/>
                <w:color w:val="000000"/>
                <w:lang w:eastAsia="pl-PL"/>
              </w:rPr>
              <w:t>% ludności w wieku produkcyjnym</w:t>
            </w:r>
          </w:p>
        </w:tc>
        <w:tc>
          <w:tcPr>
            <w:tcW w:w="1480" w:type="dxa"/>
            <w:tcBorders>
              <w:top w:val="nil"/>
              <w:left w:val="nil"/>
              <w:bottom w:val="single" w:sz="4" w:space="0" w:color="auto"/>
              <w:right w:val="single" w:sz="4" w:space="0" w:color="auto"/>
            </w:tcBorders>
            <w:shd w:val="clear" w:color="000000" w:fill="E2EFDA"/>
            <w:noWrap/>
            <w:vAlign w:val="center"/>
            <w:hideMark/>
          </w:tcPr>
          <w:p w14:paraId="5773C5BC" w14:textId="77777777" w:rsidR="001901F9" w:rsidRPr="004B737E" w:rsidRDefault="001901F9" w:rsidP="00003B03">
            <w:pPr>
              <w:spacing w:after="0" w:line="240" w:lineRule="auto"/>
              <w:jc w:val="center"/>
              <w:rPr>
                <w:rFonts w:ascii="Calibri" w:eastAsia="Times New Roman" w:hAnsi="Calibri" w:cs="Calibri"/>
                <w:color w:val="000000"/>
                <w:lang w:eastAsia="pl-PL"/>
              </w:rPr>
            </w:pPr>
            <w:r w:rsidRPr="004B737E">
              <w:rPr>
                <w:rFonts w:ascii="Calibri" w:eastAsia="Times New Roman" w:hAnsi="Calibri" w:cs="Calibri"/>
                <w:color w:val="000000"/>
                <w:lang w:eastAsia="pl-PL"/>
              </w:rPr>
              <w:t>57,7%</w:t>
            </w:r>
          </w:p>
        </w:tc>
        <w:tc>
          <w:tcPr>
            <w:tcW w:w="1602" w:type="dxa"/>
            <w:tcBorders>
              <w:top w:val="nil"/>
              <w:left w:val="nil"/>
              <w:bottom w:val="single" w:sz="4" w:space="0" w:color="auto"/>
              <w:right w:val="single" w:sz="4" w:space="0" w:color="auto"/>
            </w:tcBorders>
            <w:shd w:val="clear" w:color="000000" w:fill="E2EFDA"/>
            <w:noWrap/>
            <w:vAlign w:val="center"/>
            <w:hideMark/>
          </w:tcPr>
          <w:p w14:paraId="0F75A12E" w14:textId="77777777" w:rsidR="001901F9" w:rsidRPr="004B737E" w:rsidRDefault="001901F9" w:rsidP="00003B03">
            <w:pPr>
              <w:spacing w:after="0" w:line="240" w:lineRule="auto"/>
              <w:jc w:val="center"/>
              <w:rPr>
                <w:rFonts w:ascii="Calibri" w:eastAsia="Times New Roman" w:hAnsi="Calibri" w:cs="Calibri"/>
                <w:color w:val="000000"/>
                <w:lang w:eastAsia="pl-PL"/>
              </w:rPr>
            </w:pPr>
            <w:r w:rsidRPr="004B737E">
              <w:rPr>
                <w:rFonts w:ascii="Calibri" w:eastAsia="Times New Roman" w:hAnsi="Calibri" w:cs="Calibri"/>
                <w:color w:val="000000"/>
                <w:lang w:eastAsia="pl-PL"/>
              </w:rPr>
              <w:t>59,0%</w:t>
            </w:r>
          </w:p>
        </w:tc>
        <w:tc>
          <w:tcPr>
            <w:tcW w:w="1602" w:type="dxa"/>
            <w:tcBorders>
              <w:top w:val="nil"/>
              <w:left w:val="nil"/>
              <w:bottom w:val="single" w:sz="4" w:space="0" w:color="auto"/>
              <w:right w:val="single" w:sz="4" w:space="0" w:color="auto"/>
            </w:tcBorders>
            <w:shd w:val="clear" w:color="000000" w:fill="E2EFDA"/>
            <w:noWrap/>
            <w:vAlign w:val="center"/>
            <w:hideMark/>
          </w:tcPr>
          <w:p w14:paraId="2EB51A0F" w14:textId="77777777" w:rsidR="001901F9" w:rsidRPr="004B737E" w:rsidRDefault="001901F9" w:rsidP="00003B03">
            <w:pPr>
              <w:spacing w:after="0" w:line="240" w:lineRule="auto"/>
              <w:jc w:val="center"/>
              <w:rPr>
                <w:rFonts w:ascii="Calibri" w:eastAsia="Times New Roman" w:hAnsi="Calibri" w:cs="Calibri"/>
                <w:color w:val="000000"/>
                <w:lang w:eastAsia="pl-PL"/>
              </w:rPr>
            </w:pPr>
            <w:r w:rsidRPr="004B737E">
              <w:rPr>
                <w:rFonts w:ascii="Calibri" w:eastAsia="Times New Roman" w:hAnsi="Calibri" w:cs="Calibri"/>
                <w:color w:val="000000"/>
                <w:lang w:eastAsia="pl-PL"/>
              </w:rPr>
              <w:t>58,1%</w:t>
            </w:r>
          </w:p>
        </w:tc>
        <w:tc>
          <w:tcPr>
            <w:tcW w:w="1532" w:type="dxa"/>
            <w:tcBorders>
              <w:top w:val="nil"/>
              <w:left w:val="nil"/>
              <w:bottom w:val="single" w:sz="4" w:space="0" w:color="auto"/>
              <w:right w:val="single" w:sz="4" w:space="0" w:color="auto"/>
            </w:tcBorders>
            <w:shd w:val="clear" w:color="000000" w:fill="E2EFDA"/>
            <w:noWrap/>
            <w:vAlign w:val="center"/>
            <w:hideMark/>
          </w:tcPr>
          <w:p w14:paraId="74B57BB3" w14:textId="77777777" w:rsidR="001901F9" w:rsidRPr="004B737E" w:rsidRDefault="001901F9" w:rsidP="00003B03">
            <w:pPr>
              <w:spacing w:after="0" w:line="240" w:lineRule="auto"/>
              <w:jc w:val="center"/>
              <w:rPr>
                <w:rFonts w:ascii="Calibri" w:eastAsia="Times New Roman" w:hAnsi="Calibri" w:cs="Calibri"/>
                <w:color w:val="000000"/>
                <w:lang w:eastAsia="pl-PL"/>
              </w:rPr>
            </w:pPr>
            <w:r w:rsidRPr="004B737E">
              <w:rPr>
                <w:rFonts w:ascii="Calibri" w:eastAsia="Times New Roman" w:hAnsi="Calibri" w:cs="Calibri"/>
                <w:color w:val="000000"/>
                <w:lang w:eastAsia="pl-PL"/>
              </w:rPr>
              <w:t>60,4%</w:t>
            </w:r>
          </w:p>
        </w:tc>
        <w:tc>
          <w:tcPr>
            <w:tcW w:w="1271" w:type="dxa"/>
            <w:tcBorders>
              <w:top w:val="nil"/>
              <w:left w:val="nil"/>
              <w:bottom w:val="single" w:sz="4" w:space="0" w:color="auto"/>
              <w:right w:val="single" w:sz="4" w:space="0" w:color="auto"/>
            </w:tcBorders>
            <w:shd w:val="clear" w:color="000000" w:fill="E2EFDA"/>
            <w:noWrap/>
            <w:vAlign w:val="center"/>
            <w:hideMark/>
          </w:tcPr>
          <w:p w14:paraId="71578274" w14:textId="77777777" w:rsidR="001901F9" w:rsidRPr="004B737E" w:rsidRDefault="001901F9" w:rsidP="00003B03">
            <w:pPr>
              <w:spacing w:after="0" w:line="240" w:lineRule="auto"/>
              <w:jc w:val="center"/>
              <w:rPr>
                <w:rFonts w:ascii="Calibri" w:eastAsia="Times New Roman" w:hAnsi="Calibri" w:cs="Calibri"/>
                <w:color w:val="000000"/>
                <w:lang w:eastAsia="pl-PL"/>
              </w:rPr>
            </w:pPr>
            <w:r w:rsidRPr="004B737E">
              <w:rPr>
                <w:rFonts w:ascii="Calibri" w:eastAsia="Times New Roman" w:hAnsi="Calibri" w:cs="Calibri"/>
                <w:color w:val="000000"/>
                <w:lang w:eastAsia="pl-PL"/>
              </w:rPr>
              <w:t>58,4%</w:t>
            </w:r>
          </w:p>
        </w:tc>
      </w:tr>
      <w:tr w:rsidR="001901F9" w:rsidRPr="004B737E" w14:paraId="550F8F20" w14:textId="77777777" w:rsidTr="00003B03">
        <w:trPr>
          <w:trHeight w:val="470"/>
        </w:trPr>
        <w:tc>
          <w:tcPr>
            <w:tcW w:w="2525" w:type="dxa"/>
            <w:tcBorders>
              <w:top w:val="nil"/>
              <w:left w:val="single" w:sz="4" w:space="0" w:color="auto"/>
              <w:bottom w:val="single" w:sz="4" w:space="0" w:color="auto"/>
              <w:right w:val="single" w:sz="4" w:space="0" w:color="auto"/>
            </w:tcBorders>
            <w:shd w:val="clear" w:color="auto" w:fill="auto"/>
            <w:vAlign w:val="center"/>
            <w:hideMark/>
          </w:tcPr>
          <w:p w14:paraId="0A8D59B1" w14:textId="77777777" w:rsidR="001901F9" w:rsidRPr="004B737E" w:rsidRDefault="001901F9" w:rsidP="00003B03">
            <w:pPr>
              <w:spacing w:after="0" w:line="240" w:lineRule="auto"/>
              <w:jc w:val="center"/>
              <w:rPr>
                <w:rFonts w:ascii="Calibri" w:eastAsia="Times New Roman" w:hAnsi="Calibri" w:cs="Calibri"/>
                <w:color w:val="000000"/>
                <w:lang w:eastAsia="pl-PL"/>
              </w:rPr>
            </w:pPr>
            <w:r w:rsidRPr="004B737E">
              <w:rPr>
                <w:rFonts w:ascii="Calibri" w:eastAsia="Times New Roman" w:hAnsi="Calibri" w:cs="Calibri"/>
                <w:color w:val="000000"/>
                <w:lang w:eastAsia="pl-PL"/>
              </w:rPr>
              <w:t>% ludności w wieku poprodukcyjnym</w:t>
            </w:r>
          </w:p>
        </w:tc>
        <w:tc>
          <w:tcPr>
            <w:tcW w:w="1480" w:type="dxa"/>
            <w:tcBorders>
              <w:top w:val="nil"/>
              <w:left w:val="nil"/>
              <w:bottom w:val="single" w:sz="4" w:space="0" w:color="auto"/>
              <w:right w:val="single" w:sz="4" w:space="0" w:color="auto"/>
            </w:tcBorders>
            <w:shd w:val="clear" w:color="auto" w:fill="auto"/>
            <w:noWrap/>
            <w:vAlign w:val="center"/>
            <w:hideMark/>
          </w:tcPr>
          <w:p w14:paraId="6BB68303" w14:textId="77777777" w:rsidR="001901F9" w:rsidRPr="004B737E" w:rsidRDefault="001901F9" w:rsidP="00003B03">
            <w:pPr>
              <w:spacing w:after="0" w:line="240" w:lineRule="auto"/>
              <w:jc w:val="center"/>
              <w:rPr>
                <w:rFonts w:ascii="Calibri" w:eastAsia="Times New Roman" w:hAnsi="Calibri" w:cs="Calibri"/>
                <w:color w:val="000000"/>
                <w:lang w:eastAsia="pl-PL"/>
              </w:rPr>
            </w:pPr>
            <w:r w:rsidRPr="004B737E">
              <w:rPr>
                <w:rFonts w:ascii="Calibri" w:eastAsia="Times New Roman" w:hAnsi="Calibri" w:cs="Calibri"/>
                <w:color w:val="000000"/>
                <w:lang w:eastAsia="pl-PL"/>
              </w:rPr>
              <w:t>26,4%</w:t>
            </w:r>
          </w:p>
        </w:tc>
        <w:tc>
          <w:tcPr>
            <w:tcW w:w="1602" w:type="dxa"/>
            <w:tcBorders>
              <w:top w:val="nil"/>
              <w:left w:val="nil"/>
              <w:bottom w:val="single" w:sz="4" w:space="0" w:color="auto"/>
              <w:right w:val="single" w:sz="4" w:space="0" w:color="auto"/>
            </w:tcBorders>
            <w:shd w:val="clear" w:color="auto" w:fill="auto"/>
            <w:noWrap/>
            <w:vAlign w:val="center"/>
            <w:hideMark/>
          </w:tcPr>
          <w:p w14:paraId="53CCEE45" w14:textId="77777777" w:rsidR="001901F9" w:rsidRPr="004B737E" w:rsidRDefault="001901F9" w:rsidP="00003B03">
            <w:pPr>
              <w:spacing w:after="0" w:line="240" w:lineRule="auto"/>
              <w:jc w:val="center"/>
              <w:rPr>
                <w:rFonts w:ascii="Calibri" w:eastAsia="Times New Roman" w:hAnsi="Calibri" w:cs="Calibri"/>
                <w:color w:val="000000"/>
                <w:lang w:eastAsia="pl-PL"/>
              </w:rPr>
            </w:pPr>
            <w:r w:rsidRPr="004B737E">
              <w:rPr>
                <w:rFonts w:ascii="Calibri" w:eastAsia="Times New Roman" w:hAnsi="Calibri" w:cs="Calibri"/>
                <w:color w:val="000000"/>
                <w:lang w:eastAsia="pl-PL"/>
              </w:rPr>
              <w:t>23,1%</w:t>
            </w:r>
          </w:p>
        </w:tc>
        <w:tc>
          <w:tcPr>
            <w:tcW w:w="1602" w:type="dxa"/>
            <w:tcBorders>
              <w:top w:val="nil"/>
              <w:left w:val="nil"/>
              <w:bottom w:val="single" w:sz="4" w:space="0" w:color="auto"/>
              <w:right w:val="single" w:sz="4" w:space="0" w:color="auto"/>
            </w:tcBorders>
            <w:shd w:val="clear" w:color="auto" w:fill="auto"/>
            <w:noWrap/>
            <w:vAlign w:val="center"/>
            <w:hideMark/>
          </w:tcPr>
          <w:p w14:paraId="77DDA15C" w14:textId="77777777" w:rsidR="001901F9" w:rsidRPr="004B737E" w:rsidRDefault="001901F9" w:rsidP="00003B03">
            <w:pPr>
              <w:spacing w:after="0" w:line="240" w:lineRule="auto"/>
              <w:jc w:val="center"/>
              <w:rPr>
                <w:rFonts w:ascii="Calibri" w:eastAsia="Times New Roman" w:hAnsi="Calibri" w:cs="Calibri"/>
                <w:color w:val="000000"/>
                <w:lang w:eastAsia="pl-PL"/>
              </w:rPr>
            </w:pPr>
            <w:r w:rsidRPr="004B737E">
              <w:rPr>
                <w:rFonts w:ascii="Calibri" w:eastAsia="Times New Roman" w:hAnsi="Calibri" w:cs="Calibri"/>
                <w:color w:val="000000"/>
                <w:lang w:eastAsia="pl-PL"/>
              </w:rPr>
              <w:t>24,7%</w:t>
            </w:r>
          </w:p>
        </w:tc>
        <w:tc>
          <w:tcPr>
            <w:tcW w:w="1532" w:type="dxa"/>
            <w:tcBorders>
              <w:top w:val="nil"/>
              <w:left w:val="nil"/>
              <w:bottom w:val="single" w:sz="4" w:space="0" w:color="auto"/>
              <w:right w:val="single" w:sz="4" w:space="0" w:color="auto"/>
            </w:tcBorders>
            <w:shd w:val="clear" w:color="auto" w:fill="auto"/>
            <w:noWrap/>
            <w:vAlign w:val="center"/>
            <w:hideMark/>
          </w:tcPr>
          <w:p w14:paraId="0C842D87" w14:textId="77777777" w:rsidR="001901F9" w:rsidRPr="004B737E" w:rsidRDefault="001901F9" w:rsidP="00003B03">
            <w:pPr>
              <w:spacing w:after="0" w:line="240" w:lineRule="auto"/>
              <w:jc w:val="center"/>
              <w:rPr>
                <w:rFonts w:ascii="Calibri" w:eastAsia="Times New Roman" w:hAnsi="Calibri" w:cs="Calibri"/>
                <w:color w:val="000000"/>
                <w:lang w:eastAsia="pl-PL"/>
              </w:rPr>
            </w:pPr>
            <w:r w:rsidRPr="004B737E">
              <w:rPr>
                <w:rFonts w:ascii="Calibri" w:eastAsia="Times New Roman" w:hAnsi="Calibri" w:cs="Calibri"/>
                <w:color w:val="000000"/>
                <w:lang w:eastAsia="pl-PL"/>
              </w:rPr>
              <w:t>22,0%</w:t>
            </w:r>
          </w:p>
        </w:tc>
        <w:tc>
          <w:tcPr>
            <w:tcW w:w="1271" w:type="dxa"/>
            <w:tcBorders>
              <w:top w:val="nil"/>
              <w:left w:val="nil"/>
              <w:bottom w:val="single" w:sz="4" w:space="0" w:color="auto"/>
              <w:right w:val="single" w:sz="4" w:space="0" w:color="auto"/>
            </w:tcBorders>
            <w:shd w:val="clear" w:color="auto" w:fill="auto"/>
            <w:noWrap/>
            <w:vAlign w:val="center"/>
            <w:hideMark/>
          </w:tcPr>
          <w:p w14:paraId="45D3451F" w14:textId="77777777" w:rsidR="001901F9" w:rsidRPr="004B737E" w:rsidRDefault="001901F9" w:rsidP="00003B03">
            <w:pPr>
              <w:spacing w:after="0" w:line="240" w:lineRule="auto"/>
              <w:jc w:val="center"/>
              <w:rPr>
                <w:rFonts w:ascii="Calibri" w:eastAsia="Times New Roman" w:hAnsi="Calibri" w:cs="Calibri"/>
                <w:color w:val="000000"/>
                <w:lang w:eastAsia="pl-PL"/>
              </w:rPr>
            </w:pPr>
            <w:r w:rsidRPr="004B737E">
              <w:rPr>
                <w:rFonts w:ascii="Calibri" w:eastAsia="Times New Roman" w:hAnsi="Calibri" w:cs="Calibri"/>
                <w:color w:val="000000"/>
                <w:lang w:eastAsia="pl-PL"/>
              </w:rPr>
              <w:t>23,0%</w:t>
            </w:r>
          </w:p>
        </w:tc>
      </w:tr>
    </w:tbl>
    <w:p w14:paraId="50F2A8CC" w14:textId="77777777" w:rsidR="001901F9" w:rsidRPr="00B94BF1" w:rsidRDefault="001901F9" w:rsidP="001901F9">
      <w:pPr>
        <w:pStyle w:val="Bezodstpw"/>
        <w:ind w:left="0"/>
        <w:jc w:val="center"/>
        <w:rPr>
          <w:rFonts w:eastAsia="Calibri" w:cstheme="minorHAnsi"/>
          <w:noProof/>
          <w:sz w:val="20"/>
          <w:szCs w:val="20"/>
          <w:lang w:val="pl-PL" w:eastAsia="pl-PL"/>
        </w:rPr>
      </w:pPr>
      <w:r w:rsidRPr="00B94BF1">
        <w:rPr>
          <w:sz w:val="20"/>
          <w:szCs w:val="20"/>
          <w:lang w:val="pl-PL"/>
        </w:rPr>
        <w:t xml:space="preserve">Źródło: </w:t>
      </w:r>
      <w:r w:rsidRPr="00B94BF1">
        <w:rPr>
          <w:rFonts w:eastAsia="Calibri" w:cstheme="minorHAnsi"/>
          <w:noProof/>
          <w:sz w:val="20"/>
          <w:szCs w:val="20"/>
          <w:lang w:val="pl-PL" w:eastAsia="pl-PL"/>
        </w:rPr>
        <w:t>opracowanie własne na podstawie prognoz GUS</w:t>
      </w:r>
    </w:p>
    <w:bookmarkEnd w:id="22"/>
    <w:p w14:paraId="5990F39E" w14:textId="2D46E437" w:rsidR="00F65396" w:rsidRDefault="0057193D" w:rsidP="0057193D">
      <w:pPr>
        <w:pStyle w:val="Bezodstpw"/>
        <w:rPr>
          <w:lang w:val="pl-PL"/>
        </w:rPr>
      </w:pPr>
      <w:r w:rsidRPr="00D261D7">
        <w:rPr>
          <w:lang w:val="pl-PL"/>
        </w:rPr>
        <w:tab/>
      </w:r>
    </w:p>
    <w:p w14:paraId="13ADEE98" w14:textId="77777777" w:rsidR="00F65396" w:rsidRDefault="00F65396">
      <w:pPr>
        <w:rPr>
          <w:sz w:val="24"/>
        </w:rPr>
      </w:pPr>
      <w:r>
        <w:br w:type="page"/>
      </w:r>
    </w:p>
    <w:p w14:paraId="58CC362B" w14:textId="77777777" w:rsidR="0057193D" w:rsidRPr="00D261D7" w:rsidRDefault="0057193D" w:rsidP="0057193D">
      <w:pPr>
        <w:pStyle w:val="Bezodstpw"/>
        <w:rPr>
          <w:lang w:val="pl-PL"/>
        </w:rPr>
      </w:pPr>
    </w:p>
    <w:p w14:paraId="7E047EE6" w14:textId="1DFBE3A6" w:rsidR="003F3BB2" w:rsidRPr="00B94BF1" w:rsidRDefault="003F3BB2" w:rsidP="0057193D">
      <w:pPr>
        <w:tabs>
          <w:tab w:val="left" w:pos="1845"/>
        </w:tabs>
        <w:jc w:val="center"/>
        <w:rPr>
          <w:sz w:val="20"/>
          <w:szCs w:val="20"/>
        </w:rPr>
      </w:pPr>
      <w:bookmarkStart w:id="24" w:name="_Toc117771059"/>
      <w:r w:rsidRPr="00B94BF1">
        <w:rPr>
          <w:sz w:val="20"/>
          <w:szCs w:val="20"/>
        </w:rPr>
        <w:t xml:space="preserve">Tabela </w:t>
      </w:r>
      <w:r w:rsidRPr="00B94BF1">
        <w:rPr>
          <w:sz w:val="20"/>
          <w:szCs w:val="20"/>
        </w:rPr>
        <w:fldChar w:fldCharType="begin"/>
      </w:r>
      <w:r w:rsidRPr="00B94BF1">
        <w:rPr>
          <w:sz w:val="20"/>
          <w:szCs w:val="20"/>
        </w:rPr>
        <w:instrText xml:space="preserve"> SEQ Tabela \* ARABIC </w:instrText>
      </w:r>
      <w:r w:rsidRPr="00B94BF1">
        <w:rPr>
          <w:sz w:val="20"/>
          <w:szCs w:val="20"/>
        </w:rPr>
        <w:fldChar w:fldCharType="separate"/>
      </w:r>
      <w:r w:rsidR="00097824">
        <w:rPr>
          <w:noProof/>
          <w:sz w:val="20"/>
          <w:szCs w:val="20"/>
        </w:rPr>
        <w:t>14</w:t>
      </w:r>
      <w:r w:rsidRPr="00B94BF1">
        <w:rPr>
          <w:sz w:val="20"/>
          <w:szCs w:val="20"/>
        </w:rPr>
        <w:fldChar w:fldCharType="end"/>
      </w:r>
      <w:r w:rsidRPr="00B94BF1">
        <w:rPr>
          <w:sz w:val="20"/>
          <w:szCs w:val="20"/>
        </w:rPr>
        <w:t xml:space="preserve"> </w:t>
      </w:r>
      <w:r w:rsidR="001959D6">
        <w:rPr>
          <w:sz w:val="20"/>
          <w:szCs w:val="20"/>
        </w:rPr>
        <w:t>Różnica w punktach procentowych w p</w:t>
      </w:r>
      <w:r w:rsidRPr="00B94BF1">
        <w:rPr>
          <w:sz w:val="20"/>
          <w:szCs w:val="20"/>
        </w:rPr>
        <w:t>odzia</w:t>
      </w:r>
      <w:r w:rsidR="001959D6">
        <w:rPr>
          <w:sz w:val="20"/>
          <w:szCs w:val="20"/>
        </w:rPr>
        <w:t>le</w:t>
      </w:r>
      <w:r w:rsidRPr="00B94BF1">
        <w:rPr>
          <w:sz w:val="20"/>
          <w:szCs w:val="20"/>
        </w:rPr>
        <w:t xml:space="preserve"> ludności wg grup ekonomicznych dla gmin </w:t>
      </w:r>
      <w:r>
        <w:rPr>
          <w:sz w:val="20"/>
          <w:szCs w:val="20"/>
        </w:rPr>
        <w:t>objętych Strategią</w:t>
      </w:r>
      <w:r w:rsidRPr="00B94BF1">
        <w:rPr>
          <w:sz w:val="20"/>
          <w:szCs w:val="20"/>
        </w:rPr>
        <w:t xml:space="preserve"> </w:t>
      </w:r>
      <w:r w:rsidR="001959D6">
        <w:rPr>
          <w:sz w:val="20"/>
          <w:szCs w:val="20"/>
        </w:rPr>
        <w:t>między prognozą GUS na rok</w:t>
      </w:r>
      <w:r w:rsidRPr="00B94BF1">
        <w:rPr>
          <w:sz w:val="20"/>
          <w:szCs w:val="20"/>
        </w:rPr>
        <w:t xml:space="preserve"> 2030</w:t>
      </w:r>
      <w:r w:rsidR="001959D6">
        <w:rPr>
          <w:sz w:val="20"/>
          <w:szCs w:val="20"/>
        </w:rPr>
        <w:t xml:space="preserve"> a rokiem 2015</w:t>
      </w:r>
      <w:bookmarkEnd w:id="24"/>
    </w:p>
    <w:tbl>
      <w:tblPr>
        <w:tblW w:w="10844" w:type="dxa"/>
        <w:tblInd w:w="-856" w:type="dxa"/>
        <w:tblCellMar>
          <w:left w:w="70" w:type="dxa"/>
          <w:right w:w="70" w:type="dxa"/>
        </w:tblCellMar>
        <w:tblLook w:val="04A0" w:firstRow="1" w:lastRow="0" w:firstColumn="1" w:lastColumn="0" w:noHBand="0" w:noVBand="1"/>
      </w:tblPr>
      <w:tblGrid>
        <w:gridCol w:w="3307"/>
        <w:gridCol w:w="1673"/>
        <w:gridCol w:w="1555"/>
        <w:gridCol w:w="1555"/>
        <w:gridCol w:w="1487"/>
        <w:gridCol w:w="1267"/>
      </w:tblGrid>
      <w:tr w:rsidR="003F3BB2" w:rsidRPr="003F3BB2" w14:paraId="4E0732CE" w14:textId="77777777" w:rsidTr="003F3BB2">
        <w:trPr>
          <w:trHeight w:val="731"/>
        </w:trPr>
        <w:tc>
          <w:tcPr>
            <w:tcW w:w="3307"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00828BE4" w14:textId="77777777" w:rsidR="003F3BB2" w:rsidRPr="003F3BB2" w:rsidRDefault="003F3BB2" w:rsidP="003F3BB2">
            <w:pPr>
              <w:spacing w:after="0" w:line="240" w:lineRule="auto"/>
              <w:jc w:val="center"/>
              <w:rPr>
                <w:rFonts w:ascii="Calibri" w:eastAsia="Times New Roman" w:hAnsi="Calibri" w:cs="Calibri"/>
                <w:color w:val="000000"/>
                <w:lang w:eastAsia="pl-PL"/>
              </w:rPr>
            </w:pPr>
            <w:r w:rsidRPr="003F3BB2">
              <w:rPr>
                <w:rFonts w:ascii="Calibri" w:eastAsia="Times New Roman" w:hAnsi="Calibri" w:cs="Calibri"/>
                <w:color w:val="000000"/>
                <w:lang w:eastAsia="pl-PL"/>
              </w:rPr>
              <w:t>Wyszczególnienie</w:t>
            </w:r>
          </w:p>
        </w:tc>
        <w:tc>
          <w:tcPr>
            <w:tcW w:w="1673" w:type="dxa"/>
            <w:tcBorders>
              <w:top w:val="single" w:sz="4" w:space="0" w:color="auto"/>
              <w:left w:val="nil"/>
              <w:bottom w:val="single" w:sz="4" w:space="0" w:color="auto"/>
              <w:right w:val="single" w:sz="4" w:space="0" w:color="auto"/>
            </w:tcBorders>
            <w:shd w:val="clear" w:color="000000" w:fill="FFF2CC"/>
            <w:noWrap/>
            <w:vAlign w:val="center"/>
            <w:hideMark/>
          </w:tcPr>
          <w:p w14:paraId="2B3D676C" w14:textId="77777777" w:rsidR="003F3BB2" w:rsidRPr="003F3BB2" w:rsidRDefault="003F3BB2" w:rsidP="003F3BB2">
            <w:pPr>
              <w:spacing w:after="0" w:line="240" w:lineRule="auto"/>
              <w:jc w:val="center"/>
              <w:rPr>
                <w:rFonts w:ascii="Calibri" w:eastAsia="Times New Roman" w:hAnsi="Calibri" w:cs="Calibri"/>
                <w:color w:val="000000"/>
                <w:lang w:eastAsia="pl-PL"/>
              </w:rPr>
            </w:pPr>
            <w:r w:rsidRPr="003F3BB2">
              <w:rPr>
                <w:rFonts w:ascii="Calibri" w:eastAsia="Times New Roman" w:hAnsi="Calibri" w:cs="Calibri"/>
                <w:color w:val="000000"/>
                <w:lang w:eastAsia="pl-PL"/>
              </w:rPr>
              <w:t>Gmina Chęciny</w:t>
            </w:r>
          </w:p>
        </w:tc>
        <w:tc>
          <w:tcPr>
            <w:tcW w:w="1555" w:type="dxa"/>
            <w:tcBorders>
              <w:top w:val="single" w:sz="4" w:space="0" w:color="auto"/>
              <w:left w:val="nil"/>
              <w:bottom w:val="single" w:sz="4" w:space="0" w:color="auto"/>
              <w:right w:val="single" w:sz="4" w:space="0" w:color="auto"/>
            </w:tcBorders>
            <w:shd w:val="clear" w:color="000000" w:fill="FFF2CC"/>
            <w:noWrap/>
            <w:vAlign w:val="center"/>
            <w:hideMark/>
          </w:tcPr>
          <w:p w14:paraId="6DB5598C" w14:textId="77777777" w:rsidR="003F3BB2" w:rsidRPr="003F3BB2" w:rsidRDefault="003F3BB2" w:rsidP="003F3BB2">
            <w:pPr>
              <w:spacing w:after="0" w:line="240" w:lineRule="auto"/>
              <w:jc w:val="center"/>
              <w:rPr>
                <w:rFonts w:ascii="Calibri" w:eastAsia="Times New Roman" w:hAnsi="Calibri" w:cs="Calibri"/>
                <w:color w:val="000000"/>
                <w:lang w:eastAsia="pl-PL"/>
              </w:rPr>
            </w:pPr>
            <w:r w:rsidRPr="003F3BB2">
              <w:rPr>
                <w:rFonts w:ascii="Calibri" w:eastAsia="Times New Roman" w:hAnsi="Calibri" w:cs="Calibri"/>
                <w:color w:val="000000"/>
                <w:lang w:eastAsia="pl-PL"/>
              </w:rPr>
              <w:t>Gmina Łopuszno</w:t>
            </w:r>
          </w:p>
        </w:tc>
        <w:tc>
          <w:tcPr>
            <w:tcW w:w="1555" w:type="dxa"/>
            <w:tcBorders>
              <w:top w:val="single" w:sz="4" w:space="0" w:color="auto"/>
              <w:left w:val="nil"/>
              <w:bottom w:val="single" w:sz="4" w:space="0" w:color="auto"/>
              <w:right w:val="single" w:sz="4" w:space="0" w:color="auto"/>
            </w:tcBorders>
            <w:shd w:val="clear" w:color="000000" w:fill="FFF2CC"/>
            <w:noWrap/>
            <w:vAlign w:val="center"/>
            <w:hideMark/>
          </w:tcPr>
          <w:p w14:paraId="613947DB" w14:textId="77777777" w:rsidR="003F3BB2" w:rsidRPr="003F3BB2" w:rsidRDefault="003F3BB2" w:rsidP="003F3BB2">
            <w:pPr>
              <w:spacing w:after="0" w:line="240" w:lineRule="auto"/>
              <w:jc w:val="center"/>
              <w:rPr>
                <w:rFonts w:ascii="Calibri" w:eastAsia="Times New Roman" w:hAnsi="Calibri" w:cs="Calibri"/>
                <w:color w:val="000000"/>
                <w:lang w:eastAsia="pl-PL"/>
              </w:rPr>
            </w:pPr>
            <w:r w:rsidRPr="003F3BB2">
              <w:rPr>
                <w:rFonts w:ascii="Calibri" w:eastAsia="Times New Roman" w:hAnsi="Calibri" w:cs="Calibri"/>
                <w:color w:val="000000"/>
                <w:lang w:eastAsia="pl-PL"/>
              </w:rPr>
              <w:t>Gmina Małogoszcz</w:t>
            </w:r>
          </w:p>
        </w:tc>
        <w:tc>
          <w:tcPr>
            <w:tcW w:w="1487" w:type="dxa"/>
            <w:tcBorders>
              <w:top w:val="single" w:sz="4" w:space="0" w:color="auto"/>
              <w:left w:val="nil"/>
              <w:bottom w:val="single" w:sz="4" w:space="0" w:color="auto"/>
              <w:right w:val="single" w:sz="4" w:space="0" w:color="auto"/>
            </w:tcBorders>
            <w:shd w:val="clear" w:color="000000" w:fill="FFF2CC"/>
            <w:noWrap/>
            <w:vAlign w:val="center"/>
            <w:hideMark/>
          </w:tcPr>
          <w:p w14:paraId="6D8685AE" w14:textId="77777777" w:rsidR="003F3BB2" w:rsidRPr="003F3BB2" w:rsidRDefault="003F3BB2" w:rsidP="003F3BB2">
            <w:pPr>
              <w:spacing w:after="0" w:line="240" w:lineRule="auto"/>
              <w:jc w:val="center"/>
              <w:rPr>
                <w:rFonts w:ascii="Calibri" w:eastAsia="Times New Roman" w:hAnsi="Calibri" w:cs="Calibri"/>
                <w:color w:val="000000"/>
                <w:lang w:eastAsia="pl-PL"/>
              </w:rPr>
            </w:pPr>
            <w:r w:rsidRPr="003F3BB2">
              <w:rPr>
                <w:rFonts w:ascii="Calibri" w:eastAsia="Times New Roman" w:hAnsi="Calibri" w:cs="Calibri"/>
                <w:color w:val="000000"/>
                <w:lang w:eastAsia="pl-PL"/>
              </w:rPr>
              <w:t>Gmina Piekoszów</w:t>
            </w:r>
          </w:p>
        </w:tc>
        <w:tc>
          <w:tcPr>
            <w:tcW w:w="1267" w:type="dxa"/>
            <w:tcBorders>
              <w:top w:val="single" w:sz="4" w:space="0" w:color="auto"/>
              <w:left w:val="nil"/>
              <w:bottom w:val="single" w:sz="4" w:space="0" w:color="auto"/>
              <w:right w:val="single" w:sz="4" w:space="0" w:color="auto"/>
            </w:tcBorders>
            <w:shd w:val="clear" w:color="000000" w:fill="FFF2CC"/>
            <w:noWrap/>
            <w:vAlign w:val="center"/>
            <w:hideMark/>
          </w:tcPr>
          <w:p w14:paraId="5CC35E58" w14:textId="77777777" w:rsidR="003F3BB2" w:rsidRPr="003F3BB2" w:rsidRDefault="003F3BB2" w:rsidP="003F3BB2">
            <w:pPr>
              <w:spacing w:after="0" w:line="240" w:lineRule="auto"/>
              <w:jc w:val="center"/>
              <w:rPr>
                <w:rFonts w:ascii="Calibri" w:eastAsia="Times New Roman" w:hAnsi="Calibri" w:cs="Calibri"/>
                <w:color w:val="000000"/>
                <w:lang w:eastAsia="pl-PL"/>
              </w:rPr>
            </w:pPr>
            <w:r w:rsidRPr="003F3BB2">
              <w:rPr>
                <w:rFonts w:ascii="Calibri" w:eastAsia="Times New Roman" w:hAnsi="Calibri" w:cs="Calibri"/>
                <w:color w:val="000000"/>
                <w:lang w:eastAsia="pl-PL"/>
              </w:rPr>
              <w:t>Gmina Sobków</w:t>
            </w:r>
          </w:p>
        </w:tc>
      </w:tr>
      <w:tr w:rsidR="003F3BB2" w:rsidRPr="003F3BB2" w14:paraId="413AFF50" w14:textId="77777777" w:rsidTr="003F3BB2">
        <w:trPr>
          <w:trHeight w:val="70"/>
        </w:trPr>
        <w:tc>
          <w:tcPr>
            <w:tcW w:w="3307" w:type="dxa"/>
            <w:tcBorders>
              <w:top w:val="nil"/>
              <w:left w:val="single" w:sz="4" w:space="0" w:color="auto"/>
              <w:bottom w:val="single" w:sz="4" w:space="0" w:color="auto"/>
              <w:right w:val="single" w:sz="4" w:space="0" w:color="auto"/>
            </w:tcBorders>
            <w:shd w:val="clear" w:color="auto" w:fill="auto"/>
            <w:vAlign w:val="center"/>
            <w:hideMark/>
          </w:tcPr>
          <w:p w14:paraId="0534E4B4" w14:textId="77777777" w:rsidR="003F3BB2" w:rsidRPr="003F3BB2" w:rsidRDefault="003F3BB2" w:rsidP="003F3BB2">
            <w:pPr>
              <w:spacing w:after="0" w:line="240" w:lineRule="auto"/>
              <w:jc w:val="center"/>
              <w:rPr>
                <w:rFonts w:ascii="Calibri" w:eastAsia="Times New Roman" w:hAnsi="Calibri" w:cs="Calibri"/>
                <w:color w:val="000000"/>
                <w:lang w:eastAsia="pl-PL"/>
              </w:rPr>
            </w:pPr>
            <w:r w:rsidRPr="003F3BB2">
              <w:rPr>
                <w:rFonts w:ascii="Calibri" w:eastAsia="Times New Roman" w:hAnsi="Calibri" w:cs="Calibri"/>
                <w:color w:val="000000"/>
                <w:lang w:eastAsia="pl-PL"/>
              </w:rPr>
              <w:t>% ludności w wieku przedprodukcyjnym</w:t>
            </w:r>
          </w:p>
        </w:tc>
        <w:tc>
          <w:tcPr>
            <w:tcW w:w="1673" w:type="dxa"/>
            <w:tcBorders>
              <w:top w:val="nil"/>
              <w:left w:val="nil"/>
              <w:bottom w:val="single" w:sz="4" w:space="0" w:color="auto"/>
              <w:right w:val="single" w:sz="4" w:space="0" w:color="auto"/>
            </w:tcBorders>
            <w:shd w:val="clear" w:color="auto" w:fill="auto"/>
            <w:noWrap/>
            <w:vAlign w:val="center"/>
            <w:hideMark/>
          </w:tcPr>
          <w:p w14:paraId="59367507" w14:textId="77777777" w:rsidR="003F3BB2" w:rsidRPr="003F3BB2" w:rsidRDefault="003F3BB2" w:rsidP="003F3BB2">
            <w:pPr>
              <w:spacing w:after="0" w:line="240" w:lineRule="auto"/>
              <w:jc w:val="center"/>
              <w:rPr>
                <w:rFonts w:ascii="Calibri" w:eastAsia="Times New Roman" w:hAnsi="Calibri" w:cs="Calibri"/>
                <w:color w:val="000000"/>
                <w:lang w:eastAsia="pl-PL"/>
              </w:rPr>
            </w:pPr>
            <w:r w:rsidRPr="003F3BB2">
              <w:rPr>
                <w:rFonts w:ascii="Calibri" w:eastAsia="Times New Roman" w:hAnsi="Calibri" w:cs="Calibri"/>
                <w:color w:val="000000"/>
                <w:lang w:eastAsia="pl-PL"/>
              </w:rPr>
              <w:t>-2,5</w:t>
            </w:r>
          </w:p>
        </w:tc>
        <w:tc>
          <w:tcPr>
            <w:tcW w:w="1555" w:type="dxa"/>
            <w:tcBorders>
              <w:top w:val="nil"/>
              <w:left w:val="nil"/>
              <w:bottom w:val="single" w:sz="4" w:space="0" w:color="auto"/>
              <w:right w:val="single" w:sz="4" w:space="0" w:color="auto"/>
            </w:tcBorders>
            <w:shd w:val="clear" w:color="auto" w:fill="auto"/>
            <w:noWrap/>
            <w:vAlign w:val="center"/>
            <w:hideMark/>
          </w:tcPr>
          <w:p w14:paraId="19346AC2" w14:textId="77777777" w:rsidR="003F3BB2" w:rsidRPr="003F3BB2" w:rsidRDefault="003F3BB2" w:rsidP="003F3BB2">
            <w:pPr>
              <w:spacing w:after="0" w:line="240" w:lineRule="auto"/>
              <w:jc w:val="center"/>
              <w:rPr>
                <w:rFonts w:ascii="Calibri" w:eastAsia="Times New Roman" w:hAnsi="Calibri" w:cs="Calibri"/>
                <w:color w:val="000000"/>
                <w:lang w:eastAsia="pl-PL"/>
              </w:rPr>
            </w:pPr>
            <w:r w:rsidRPr="003F3BB2">
              <w:rPr>
                <w:rFonts w:ascii="Calibri" w:eastAsia="Times New Roman" w:hAnsi="Calibri" w:cs="Calibri"/>
                <w:color w:val="000000"/>
                <w:lang w:eastAsia="pl-PL"/>
              </w:rPr>
              <w:t>-1,6</w:t>
            </w:r>
          </w:p>
        </w:tc>
        <w:tc>
          <w:tcPr>
            <w:tcW w:w="1555" w:type="dxa"/>
            <w:tcBorders>
              <w:top w:val="nil"/>
              <w:left w:val="nil"/>
              <w:bottom w:val="single" w:sz="4" w:space="0" w:color="auto"/>
              <w:right w:val="single" w:sz="4" w:space="0" w:color="auto"/>
            </w:tcBorders>
            <w:shd w:val="clear" w:color="auto" w:fill="auto"/>
            <w:noWrap/>
            <w:vAlign w:val="center"/>
            <w:hideMark/>
          </w:tcPr>
          <w:p w14:paraId="0AF04675" w14:textId="77777777" w:rsidR="003F3BB2" w:rsidRPr="003F3BB2" w:rsidRDefault="003F3BB2" w:rsidP="003F3BB2">
            <w:pPr>
              <w:spacing w:after="0" w:line="240" w:lineRule="auto"/>
              <w:jc w:val="center"/>
              <w:rPr>
                <w:rFonts w:ascii="Calibri" w:eastAsia="Times New Roman" w:hAnsi="Calibri" w:cs="Calibri"/>
                <w:color w:val="000000"/>
                <w:lang w:eastAsia="pl-PL"/>
              </w:rPr>
            </w:pPr>
            <w:r w:rsidRPr="003F3BB2">
              <w:rPr>
                <w:rFonts w:ascii="Calibri" w:eastAsia="Times New Roman" w:hAnsi="Calibri" w:cs="Calibri"/>
                <w:color w:val="000000"/>
                <w:lang w:eastAsia="pl-PL"/>
              </w:rPr>
              <w:t>-2,3</w:t>
            </w:r>
          </w:p>
        </w:tc>
        <w:tc>
          <w:tcPr>
            <w:tcW w:w="1487" w:type="dxa"/>
            <w:tcBorders>
              <w:top w:val="nil"/>
              <w:left w:val="nil"/>
              <w:bottom w:val="single" w:sz="4" w:space="0" w:color="auto"/>
              <w:right w:val="single" w:sz="4" w:space="0" w:color="auto"/>
            </w:tcBorders>
            <w:shd w:val="clear" w:color="auto" w:fill="auto"/>
            <w:noWrap/>
            <w:vAlign w:val="center"/>
            <w:hideMark/>
          </w:tcPr>
          <w:p w14:paraId="3ECBAFE6" w14:textId="77777777" w:rsidR="003F3BB2" w:rsidRPr="003F3BB2" w:rsidRDefault="003F3BB2" w:rsidP="003F3BB2">
            <w:pPr>
              <w:spacing w:after="0" w:line="240" w:lineRule="auto"/>
              <w:jc w:val="center"/>
              <w:rPr>
                <w:rFonts w:ascii="Calibri" w:eastAsia="Times New Roman" w:hAnsi="Calibri" w:cs="Calibri"/>
                <w:color w:val="000000"/>
                <w:lang w:eastAsia="pl-PL"/>
              </w:rPr>
            </w:pPr>
            <w:r w:rsidRPr="003F3BB2">
              <w:rPr>
                <w:rFonts w:ascii="Calibri" w:eastAsia="Times New Roman" w:hAnsi="Calibri" w:cs="Calibri"/>
                <w:color w:val="000000"/>
                <w:lang w:eastAsia="pl-PL"/>
              </w:rPr>
              <w:t>-2,6</w:t>
            </w:r>
          </w:p>
        </w:tc>
        <w:tc>
          <w:tcPr>
            <w:tcW w:w="1267" w:type="dxa"/>
            <w:tcBorders>
              <w:top w:val="nil"/>
              <w:left w:val="nil"/>
              <w:bottom w:val="single" w:sz="4" w:space="0" w:color="auto"/>
              <w:right w:val="single" w:sz="4" w:space="0" w:color="auto"/>
            </w:tcBorders>
            <w:shd w:val="clear" w:color="auto" w:fill="auto"/>
            <w:noWrap/>
            <w:vAlign w:val="center"/>
            <w:hideMark/>
          </w:tcPr>
          <w:p w14:paraId="2727E9A4" w14:textId="77777777" w:rsidR="003F3BB2" w:rsidRPr="003F3BB2" w:rsidRDefault="003F3BB2" w:rsidP="003F3BB2">
            <w:pPr>
              <w:spacing w:after="0" w:line="240" w:lineRule="auto"/>
              <w:jc w:val="center"/>
              <w:rPr>
                <w:rFonts w:ascii="Calibri" w:eastAsia="Times New Roman" w:hAnsi="Calibri" w:cs="Calibri"/>
                <w:color w:val="000000"/>
                <w:lang w:eastAsia="pl-PL"/>
              </w:rPr>
            </w:pPr>
            <w:r w:rsidRPr="003F3BB2">
              <w:rPr>
                <w:rFonts w:ascii="Calibri" w:eastAsia="Times New Roman" w:hAnsi="Calibri" w:cs="Calibri"/>
                <w:color w:val="000000"/>
                <w:lang w:eastAsia="pl-PL"/>
              </w:rPr>
              <w:t>-0,7</w:t>
            </w:r>
          </w:p>
        </w:tc>
      </w:tr>
      <w:tr w:rsidR="003F3BB2" w:rsidRPr="003F3BB2" w14:paraId="025A75CC" w14:textId="77777777" w:rsidTr="003F3BB2">
        <w:trPr>
          <w:trHeight w:val="132"/>
        </w:trPr>
        <w:tc>
          <w:tcPr>
            <w:tcW w:w="3307" w:type="dxa"/>
            <w:tcBorders>
              <w:top w:val="nil"/>
              <w:left w:val="single" w:sz="4" w:space="0" w:color="auto"/>
              <w:bottom w:val="single" w:sz="4" w:space="0" w:color="auto"/>
              <w:right w:val="single" w:sz="4" w:space="0" w:color="auto"/>
            </w:tcBorders>
            <w:shd w:val="clear" w:color="000000" w:fill="E2EFDA"/>
            <w:vAlign w:val="center"/>
            <w:hideMark/>
          </w:tcPr>
          <w:p w14:paraId="0F616586" w14:textId="77777777" w:rsidR="003F3BB2" w:rsidRPr="003F3BB2" w:rsidRDefault="003F3BB2" w:rsidP="003F3BB2">
            <w:pPr>
              <w:spacing w:after="0" w:line="240" w:lineRule="auto"/>
              <w:jc w:val="center"/>
              <w:rPr>
                <w:rFonts w:ascii="Calibri" w:eastAsia="Times New Roman" w:hAnsi="Calibri" w:cs="Calibri"/>
                <w:color w:val="000000"/>
                <w:lang w:eastAsia="pl-PL"/>
              </w:rPr>
            </w:pPr>
            <w:r w:rsidRPr="003F3BB2">
              <w:rPr>
                <w:rFonts w:ascii="Calibri" w:eastAsia="Times New Roman" w:hAnsi="Calibri" w:cs="Calibri"/>
                <w:color w:val="000000"/>
                <w:lang w:eastAsia="pl-PL"/>
              </w:rPr>
              <w:t>% ludności w wieku produkcyjnym</w:t>
            </w:r>
          </w:p>
        </w:tc>
        <w:tc>
          <w:tcPr>
            <w:tcW w:w="1673" w:type="dxa"/>
            <w:tcBorders>
              <w:top w:val="nil"/>
              <w:left w:val="nil"/>
              <w:bottom w:val="single" w:sz="4" w:space="0" w:color="auto"/>
              <w:right w:val="single" w:sz="4" w:space="0" w:color="auto"/>
            </w:tcBorders>
            <w:shd w:val="clear" w:color="000000" w:fill="E2EFDA"/>
            <w:noWrap/>
            <w:vAlign w:val="center"/>
            <w:hideMark/>
          </w:tcPr>
          <w:p w14:paraId="268087C5" w14:textId="77777777" w:rsidR="003F3BB2" w:rsidRPr="003F3BB2" w:rsidRDefault="003F3BB2" w:rsidP="003F3BB2">
            <w:pPr>
              <w:spacing w:after="0" w:line="240" w:lineRule="auto"/>
              <w:jc w:val="center"/>
              <w:rPr>
                <w:rFonts w:ascii="Calibri" w:eastAsia="Times New Roman" w:hAnsi="Calibri" w:cs="Calibri"/>
                <w:color w:val="000000"/>
                <w:lang w:eastAsia="pl-PL"/>
              </w:rPr>
            </w:pPr>
            <w:r w:rsidRPr="003F3BB2">
              <w:rPr>
                <w:rFonts w:ascii="Calibri" w:eastAsia="Times New Roman" w:hAnsi="Calibri" w:cs="Calibri"/>
                <w:color w:val="000000"/>
                <w:lang w:eastAsia="pl-PL"/>
              </w:rPr>
              <w:t>-6,2</w:t>
            </w:r>
          </w:p>
        </w:tc>
        <w:tc>
          <w:tcPr>
            <w:tcW w:w="1555" w:type="dxa"/>
            <w:tcBorders>
              <w:top w:val="nil"/>
              <w:left w:val="nil"/>
              <w:bottom w:val="single" w:sz="4" w:space="0" w:color="auto"/>
              <w:right w:val="single" w:sz="4" w:space="0" w:color="auto"/>
            </w:tcBorders>
            <w:shd w:val="clear" w:color="000000" w:fill="E2EFDA"/>
            <w:noWrap/>
            <w:vAlign w:val="center"/>
            <w:hideMark/>
          </w:tcPr>
          <w:p w14:paraId="2BE54BFC" w14:textId="77777777" w:rsidR="003F3BB2" w:rsidRPr="003F3BB2" w:rsidRDefault="003F3BB2" w:rsidP="003F3BB2">
            <w:pPr>
              <w:spacing w:after="0" w:line="240" w:lineRule="auto"/>
              <w:jc w:val="center"/>
              <w:rPr>
                <w:rFonts w:ascii="Calibri" w:eastAsia="Times New Roman" w:hAnsi="Calibri" w:cs="Calibri"/>
                <w:color w:val="000000"/>
                <w:lang w:eastAsia="pl-PL"/>
              </w:rPr>
            </w:pPr>
            <w:r w:rsidRPr="003F3BB2">
              <w:rPr>
                <w:rFonts w:ascii="Calibri" w:eastAsia="Times New Roman" w:hAnsi="Calibri" w:cs="Calibri"/>
                <w:color w:val="000000"/>
                <w:lang w:eastAsia="pl-PL"/>
              </w:rPr>
              <w:t>-4,3</w:t>
            </w:r>
          </w:p>
        </w:tc>
        <w:tc>
          <w:tcPr>
            <w:tcW w:w="1555" w:type="dxa"/>
            <w:tcBorders>
              <w:top w:val="nil"/>
              <w:left w:val="nil"/>
              <w:bottom w:val="single" w:sz="4" w:space="0" w:color="auto"/>
              <w:right w:val="single" w:sz="4" w:space="0" w:color="auto"/>
            </w:tcBorders>
            <w:shd w:val="clear" w:color="000000" w:fill="E2EFDA"/>
            <w:noWrap/>
            <w:vAlign w:val="center"/>
            <w:hideMark/>
          </w:tcPr>
          <w:p w14:paraId="16A0DDF6" w14:textId="77777777" w:rsidR="003F3BB2" w:rsidRPr="003F3BB2" w:rsidRDefault="003F3BB2" w:rsidP="003F3BB2">
            <w:pPr>
              <w:spacing w:after="0" w:line="240" w:lineRule="auto"/>
              <w:jc w:val="center"/>
              <w:rPr>
                <w:rFonts w:ascii="Calibri" w:eastAsia="Times New Roman" w:hAnsi="Calibri" w:cs="Calibri"/>
                <w:color w:val="000000"/>
                <w:lang w:eastAsia="pl-PL"/>
              </w:rPr>
            </w:pPr>
            <w:r w:rsidRPr="003F3BB2">
              <w:rPr>
                <w:rFonts w:ascii="Calibri" w:eastAsia="Times New Roman" w:hAnsi="Calibri" w:cs="Calibri"/>
                <w:color w:val="000000"/>
                <w:lang w:eastAsia="pl-PL"/>
              </w:rPr>
              <w:t>-4,5</w:t>
            </w:r>
          </w:p>
        </w:tc>
        <w:tc>
          <w:tcPr>
            <w:tcW w:w="1487" w:type="dxa"/>
            <w:tcBorders>
              <w:top w:val="nil"/>
              <w:left w:val="nil"/>
              <w:bottom w:val="single" w:sz="4" w:space="0" w:color="auto"/>
              <w:right w:val="single" w:sz="4" w:space="0" w:color="auto"/>
            </w:tcBorders>
            <w:shd w:val="clear" w:color="000000" w:fill="E2EFDA"/>
            <w:noWrap/>
            <w:vAlign w:val="center"/>
            <w:hideMark/>
          </w:tcPr>
          <w:p w14:paraId="346FF0EC" w14:textId="77777777" w:rsidR="003F3BB2" w:rsidRPr="003F3BB2" w:rsidRDefault="003F3BB2" w:rsidP="003F3BB2">
            <w:pPr>
              <w:spacing w:after="0" w:line="240" w:lineRule="auto"/>
              <w:jc w:val="center"/>
              <w:rPr>
                <w:rFonts w:ascii="Calibri" w:eastAsia="Times New Roman" w:hAnsi="Calibri" w:cs="Calibri"/>
                <w:color w:val="000000"/>
                <w:lang w:eastAsia="pl-PL"/>
              </w:rPr>
            </w:pPr>
            <w:r w:rsidRPr="003F3BB2">
              <w:rPr>
                <w:rFonts w:ascii="Calibri" w:eastAsia="Times New Roman" w:hAnsi="Calibri" w:cs="Calibri"/>
                <w:color w:val="000000"/>
                <w:lang w:eastAsia="pl-PL"/>
              </w:rPr>
              <w:t>-4,8</w:t>
            </w:r>
          </w:p>
        </w:tc>
        <w:tc>
          <w:tcPr>
            <w:tcW w:w="1267" w:type="dxa"/>
            <w:tcBorders>
              <w:top w:val="nil"/>
              <w:left w:val="nil"/>
              <w:bottom w:val="single" w:sz="4" w:space="0" w:color="auto"/>
              <w:right w:val="single" w:sz="4" w:space="0" w:color="auto"/>
            </w:tcBorders>
            <w:shd w:val="clear" w:color="000000" w:fill="E2EFDA"/>
            <w:noWrap/>
            <w:vAlign w:val="center"/>
            <w:hideMark/>
          </w:tcPr>
          <w:p w14:paraId="457A5D4F" w14:textId="77777777" w:rsidR="003F3BB2" w:rsidRPr="003F3BB2" w:rsidRDefault="003F3BB2" w:rsidP="003F3BB2">
            <w:pPr>
              <w:spacing w:after="0" w:line="240" w:lineRule="auto"/>
              <w:jc w:val="center"/>
              <w:rPr>
                <w:rFonts w:ascii="Calibri" w:eastAsia="Times New Roman" w:hAnsi="Calibri" w:cs="Calibri"/>
                <w:color w:val="000000"/>
                <w:lang w:eastAsia="pl-PL"/>
              </w:rPr>
            </w:pPr>
            <w:r w:rsidRPr="003F3BB2">
              <w:rPr>
                <w:rFonts w:ascii="Calibri" w:eastAsia="Times New Roman" w:hAnsi="Calibri" w:cs="Calibri"/>
                <w:color w:val="000000"/>
                <w:lang w:eastAsia="pl-PL"/>
              </w:rPr>
              <w:t>-3,9</w:t>
            </w:r>
          </w:p>
        </w:tc>
      </w:tr>
      <w:tr w:rsidR="003F3BB2" w:rsidRPr="003F3BB2" w14:paraId="1FB03BDB" w14:textId="77777777" w:rsidTr="003F3BB2">
        <w:trPr>
          <w:trHeight w:val="70"/>
        </w:trPr>
        <w:tc>
          <w:tcPr>
            <w:tcW w:w="3307" w:type="dxa"/>
            <w:tcBorders>
              <w:top w:val="nil"/>
              <w:left w:val="single" w:sz="4" w:space="0" w:color="auto"/>
              <w:bottom w:val="single" w:sz="4" w:space="0" w:color="auto"/>
              <w:right w:val="single" w:sz="4" w:space="0" w:color="auto"/>
            </w:tcBorders>
            <w:shd w:val="clear" w:color="auto" w:fill="auto"/>
            <w:vAlign w:val="center"/>
            <w:hideMark/>
          </w:tcPr>
          <w:p w14:paraId="6365BB45" w14:textId="77777777" w:rsidR="003F3BB2" w:rsidRPr="003F3BB2" w:rsidRDefault="003F3BB2" w:rsidP="003F3BB2">
            <w:pPr>
              <w:spacing w:after="0" w:line="240" w:lineRule="auto"/>
              <w:jc w:val="center"/>
              <w:rPr>
                <w:rFonts w:ascii="Calibri" w:eastAsia="Times New Roman" w:hAnsi="Calibri" w:cs="Calibri"/>
                <w:color w:val="000000"/>
                <w:lang w:eastAsia="pl-PL"/>
              </w:rPr>
            </w:pPr>
            <w:r w:rsidRPr="003F3BB2">
              <w:rPr>
                <w:rFonts w:ascii="Calibri" w:eastAsia="Times New Roman" w:hAnsi="Calibri" w:cs="Calibri"/>
                <w:color w:val="000000"/>
                <w:lang w:eastAsia="pl-PL"/>
              </w:rPr>
              <w:t>% ludności w wieku poprodukcyjnym</w:t>
            </w:r>
          </w:p>
        </w:tc>
        <w:tc>
          <w:tcPr>
            <w:tcW w:w="1673" w:type="dxa"/>
            <w:tcBorders>
              <w:top w:val="nil"/>
              <w:left w:val="nil"/>
              <w:bottom w:val="single" w:sz="4" w:space="0" w:color="auto"/>
              <w:right w:val="single" w:sz="4" w:space="0" w:color="auto"/>
            </w:tcBorders>
            <w:shd w:val="clear" w:color="auto" w:fill="auto"/>
            <w:noWrap/>
            <w:vAlign w:val="center"/>
            <w:hideMark/>
          </w:tcPr>
          <w:p w14:paraId="50CE2DB2" w14:textId="77777777" w:rsidR="003F3BB2" w:rsidRPr="003F3BB2" w:rsidRDefault="003F3BB2" w:rsidP="003F3BB2">
            <w:pPr>
              <w:spacing w:after="0" w:line="240" w:lineRule="auto"/>
              <w:jc w:val="center"/>
              <w:rPr>
                <w:rFonts w:ascii="Calibri" w:eastAsia="Times New Roman" w:hAnsi="Calibri" w:cs="Calibri"/>
                <w:color w:val="000000"/>
                <w:lang w:eastAsia="pl-PL"/>
              </w:rPr>
            </w:pPr>
            <w:r w:rsidRPr="003F3BB2">
              <w:rPr>
                <w:rFonts w:ascii="Calibri" w:eastAsia="Times New Roman" w:hAnsi="Calibri" w:cs="Calibri"/>
                <w:color w:val="000000"/>
                <w:lang w:eastAsia="pl-PL"/>
              </w:rPr>
              <w:t>8,7</w:t>
            </w:r>
          </w:p>
        </w:tc>
        <w:tc>
          <w:tcPr>
            <w:tcW w:w="1555" w:type="dxa"/>
            <w:tcBorders>
              <w:top w:val="nil"/>
              <w:left w:val="nil"/>
              <w:bottom w:val="single" w:sz="4" w:space="0" w:color="auto"/>
              <w:right w:val="single" w:sz="4" w:space="0" w:color="auto"/>
            </w:tcBorders>
            <w:shd w:val="clear" w:color="auto" w:fill="auto"/>
            <w:noWrap/>
            <w:vAlign w:val="center"/>
            <w:hideMark/>
          </w:tcPr>
          <w:p w14:paraId="10BBD82A" w14:textId="77777777" w:rsidR="003F3BB2" w:rsidRPr="003F3BB2" w:rsidRDefault="003F3BB2" w:rsidP="003F3BB2">
            <w:pPr>
              <w:spacing w:after="0" w:line="240" w:lineRule="auto"/>
              <w:jc w:val="center"/>
              <w:rPr>
                <w:rFonts w:ascii="Calibri" w:eastAsia="Times New Roman" w:hAnsi="Calibri" w:cs="Calibri"/>
                <w:color w:val="000000"/>
                <w:lang w:eastAsia="pl-PL"/>
              </w:rPr>
            </w:pPr>
            <w:r w:rsidRPr="003F3BB2">
              <w:rPr>
                <w:rFonts w:ascii="Calibri" w:eastAsia="Times New Roman" w:hAnsi="Calibri" w:cs="Calibri"/>
                <w:color w:val="000000"/>
                <w:lang w:eastAsia="pl-PL"/>
              </w:rPr>
              <w:t>5,9</w:t>
            </w:r>
          </w:p>
        </w:tc>
        <w:tc>
          <w:tcPr>
            <w:tcW w:w="1555" w:type="dxa"/>
            <w:tcBorders>
              <w:top w:val="nil"/>
              <w:left w:val="nil"/>
              <w:bottom w:val="single" w:sz="4" w:space="0" w:color="auto"/>
              <w:right w:val="single" w:sz="4" w:space="0" w:color="auto"/>
            </w:tcBorders>
            <w:shd w:val="clear" w:color="auto" w:fill="auto"/>
            <w:noWrap/>
            <w:vAlign w:val="center"/>
            <w:hideMark/>
          </w:tcPr>
          <w:p w14:paraId="11607636" w14:textId="77777777" w:rsidR="003F3BB2" w:rsidRPr="003F3BB2" w:rsidRDefault="003F3BB2" w:rsidP="003F3BB2">
            <w:pPr>
              <w:spacing w:after="0" w:line="240" w:lineRule="auto"/>
              <w:jc w:val="center"/>
              <w:rPr>
                <w:rFonts w:ascii="Calibri" w:eastAsia="Times New Roman" w:hAnsi="Calibri" w:cs="Calibri"/>
                <w:color w:val="000000"/>
                <w:lang w:eastAsia="pl-PL"/>
              </w:rPr>
            </w:pPr>
            <w:r w:rsidRPr="003F3BB2">
              <w:rPr>
                <w:rFonts w:ascii="Calibri" w:eastAsia="Times New Roman" w:hAnsi="Calibri" w:cs="Calibri"/>
                <w:color w:val="000000"/>
                <w:lang w:eastAsia="pl-PL"/>
              </w:rPr>
              <w:t>6,8</w:t>
            </w:r>
          </w:p>
        </w:tc>
        <w:tc>
          <w:tcPr>
            <w:tcW w:w="1487" w:type="dxa"/>
            <w:tcBorders>
              <w:top w:val="nil"/>
              <w:left w:val="nil"/>
              <w:bottom w:val="single" w:sz="4" w:space="0" w:color="auto"/>
              <w:right w:val="single" w:sz="4" w:space="0" w:color="auto"/>
            </w:tcBorders>
            <w:shd w:val="clear" w:color="auto" w:fill="auto"/>
            <w:noWrap/>
            <w:vAlign w:val="center"/>
            <w:hideMark/>
          </w:tcPr>
          <w:p w14:paraId="3CA3BCE0" w14:textId="77777777" w:rsidR="003F3BB2" w:rsidRPr="003F3BB2" w:rsidRDefault="003F3BB2" w:rsidP="003F3BB2">
            <w:pPr>
              <w:spacing w:after="0" w:line="240" w:lineRule="auto"/>
              <w:jc w:val="center"/>
              <w:rPr>
                <w:rFonts w:ascii="Calibri" w:eastAsia="Times New Roman" w:hAnsi="Calibri" w:cs="Calibri"/>
                <w:color w:val="000000"/>
                <w:lang w:eastAsia="pl-PL"/>
              </w:rPr>
            </w:pPr>
            <w:r w:rsidRPr="003F3BB2">
              <w:rPr>
                <w:rFonts w:ascii="Calibri" w:eastAsia="Times New Roman" w:hAnsi="Calibri" w:cs="Calibri"/>
                <w:color w:val="000000"/>
                <w:lang w:eastAsia="pl-PL"/>
              </w:rPr>
              <w:t>7,4</w:t>
            </w:r>
          </w:p>
        </w:tc>
        <w:tc>
          <w:tcPr>
            <w:tcW w:w="1267" w:type="dxa"/>
            <w:tcBorders>
              <w:top w:val="nil"/>
              <w:left w:val="nil"/>
              <w:bottom w:val="single" w:sz="4" w:space="0" w:color="auto"/>
              <w:right w:val="single" w:sz="4" w:space="0" w:color="auto"/>
            </w:tcBorders>
            <w:shd w:val="clear" w:color="auto" w:fill="auto"/>
            <w:noWrap/>
            <w:vAlign w:val="center"/>
            <w:hideMark/>
          </w:tcPr>
          <w:p w14:paraId="7091AD3F" w14:textId="77777777" w:rsidR="003F3BB2" w:rsidRPr="003F3BB2" w:rsidRDefault="003F3BB2" w:rsidP="003F3BB2">
            <w:pPr>
              <w:spacing w:after="0" w:line="240" w:lineRule="auto"/>
              <w:jc w:val="center"/>
              <w:rPr>
                <w:rFonts w:ascii="Calibri" w:eastAsia="Times New Roman" w:hAnsi="Calibri" w:cs="Calibri"/>
                <w:color w:val="000000"/>
                <w:lang w:eastAsia="pl-PL"/>
              </w:rPr>
            </w:pPr>
            <w:r w:rsidRPr="003F3BB2">
              <w:rPr>
                <w:rFonts w:ascii="Calibri" w:eastAsia="Times New Roman" w:hAnsi="Calibri" w:cs="Calibri"/>
                <w:color w:val="000000"/>
                <w:lang w:eastAsia="pl-PL"/>
              </w:rPr>
              <w:t>4,6</w:t>
            </w:r>
          </w:p>
        </w:tc>
      </w:tr>
    </w:tbl>
    <w:p w14:paraId="275263A0" w14:textId="77777777" w:rsidR="003F3BB2" w:rsidRPr="00B94BF1" w:rsidRDefault="003F3BB2" w:rsidP="003F3BB2">
      <w:pPr>
        <w:pStyle w:val="Bezodstpw"/>
        <w:ind w:left="0"/>
        <w:jc w:val="center"/>
        <w:rPr>
          <w:rFonts w:eastAsia="Calibri" w:cstheme="minorHAnsi"/>
          <w:noProof/>
          <w:sz w:val="20"/>
          <w:szCs w:val="20"/>
          <w:lang w:val="pl-PL" w:eastAsia="pl-PL"/>
        </w:rPr>
      </w:pPr>
      <w:r w:rsidRPr="00B94BF1">
        <w:rPr>
          <w:sz w:val="20"/>
          <w:szCs w:val="20"/>
          <w:lang w:val="pl-PL"/>
        </w:rPr>
        <w:t xml:space="preserve">Źródło: </w:t>
      </w:r>
      <w:r w:rsidRPr="00B94BF1">
        <w:rPr>
          <w:rFonts w:eastAsia="Calibri" w:cstheme="minorHAnsi"/>
          <w:noProof/>
          <w:sz w:val="20"/>
          <w:szCs w:val="20"/>
          <w:lang w:val="pl-PL" w:eastAsia="pl-PL"/>
        </w:rPr>
        <w:t>opracowanie własne na podstawie prognoz GUS</w:t>
      </w:r>
    </w:p>
    <w:p w14:paraId="4A1624B1" w14:textId="77777777" w:rsidR="003F3BB2" w:rsidRDefault="003F3BB2" w:rsidP="00715D35">
      <w:pPr>
        <w:pStyle w:val="Bezodstpw"/>
        <w:ind w:left="0"/>
        <w:rPr>
          <w:rFonts w:cstheme="minorHAnsi"/>
          <w:sz w:val="22"/>
          <w:lang w:val="pl-PL"/>
        </w:rPr>
      </w:pPr>
    </w:p>
    <w:p w14:paraId="2EF86D60" w14:textId="6F5A54A2" w:rsidR="003F3BB2" w:rsidRDefault="00E65F59" w:rsidP="00E65F59">
      <w:pPr>
        <w:pStyle w:val="Bezodstpw"/>
        <w:ind w:left="0"/>
        <w:jc w:val="both"/>
        <w:rPr>
          <w:rFonts w:cstheme="minorHAnsi"/>
          <w:sz w:val="22"/>
          <w:lang w:val="pl-PL"/>
        </w:rPr>
      </w:pPr>
      <w:r>
        <w:rPr>
          <w:rFonts w:cstheme="minorHAnsi"/>
          <w:sz w:val="22"/>
          <w:lang w:val="pl-PL"/>
        </w:rPr>
        <w:t xml:space="preserve">Poniższa tabela również potwierdza wcześniejsze wnioski, że najszybciej starzejącymi się </w:t>
      </w:r>
      <w:r w:rsidR="00760AD6">
        <w:rPr>
          <w:rFonts w:cstheme="minorHAnsi"/>
          <w:sz w:val="22"/>
          <w:lang w:val="pl-PL"/>
        </w:rPr>
        <w:t>gminami</w:t>
      </w:r>
      <w:r>
        <w:rPr>
          <w:rFonts w:cstheme="minorHAnsi"/>
          <w:sz w:val="22"/>
          <w:lang w:val="pl-PL"/>
        </w:rPr>
        <w:t xml:space="preserve"> są Chęciny i Małogoszcz.</w:t>
      </w:r>
    </w:p>
    <w:p w14:paraId="0C2D4F18" w14:textId="088FE49E" w:rsidR="002B3421" w:rsidRDefault="002B3421" w:rsidP="00715D35">
      <w:pPr>
        <w:pStyle w:val="Bezodstpw"/>
        <w:ind w:left="0"/>
        <w:rPr>
          <w:rFonts w:cstheme="minorHAnsi"/>
          <w:sz w:val="22"/>
          <w:lang w:val="pl-PL"/>
        </w:rPr>
      </w:pPr>
    </w:p>
    <w:p w14:paraId="20603126" w14:textId="3FDCE6C7" w:rsidR="00A810A2" w:rsidRPr="00B94BF1" w:rsidRDefault="00A810A2" w:rsidP="00A810A2">
      <w:pPr>
        <w:pStyle w:val="Bezodstpw"/>
        <w:jc w:val="center"/>
        <w:rPr>
          <w:sz w:val="20"/>
          <w:szCs w:val="20"/>
          <w:lang w:val="pl-PL"/>
        </w:rPr>
      </w:pPr>
      <w:bookmarkStart w:id="25" w:name="_Toc117771060"/>
      <w:r w:rsidRPr="00B94BF1">
        <w:rPr>
          <w:sz w:val="20"/>
          <w:szCs w:val="20"/>
          <w:lang w:val="pl-PL"/>
        </w:rPr>
        <w:t xml:space="preserve">Tabela </w:t>
      </w:r>
      <w:r w:rsidRPr="00B94BF1">
        <w:rPr>
          <w:sz w:val="20"/>
          <w:szCs w:val="20"/>
        </w:rPr>
        <w:fldChar w:fldCharType="begin"/>
      </w:r>
      <w:r w:rsidRPr="00B94BF1">
        <w:rPr>
          <w:sz w:val="20"/>
          <w:szCs w:val="20"/>
          <w:lang w:val="pl-PL"/>
        </w:rPr>
        <w:instrText xml:space="preserve"> SEQ Tabela \* ARABIC </w:instrText>
      </w:r>
      <w:r w:rsidRPr="00B94BF1">
        <w:rPr>
          <w:sz w:val="20"/>
          <w:szCs w:val="20"/>
        </w:rPr>
        <w:fldChar w:fldCharType="separate"/>
      </w:r>
      <w:r w:rsidR="00097824">
        <w:rPr>
          <w:noProof/>
          <w:sz w:val="20"/>
          <w:szCs w:val="20"/>
          <w:lang w:val="pl-PL"/>
        </w:rPr>
        <w:t>15</w:t>
      </w:r>
      <w:r w:rsidRPr="00B94BF1">
        <w:rPr>
          <w:sz w:val="20"/>
          <w:szCs w:val="20"/>
        </w:rPr>
        <w:fldChar w:fldCharType="end"/>
      </w:r>
      <w:r w:rsidRPr="00B94BF1">
        <w:rPr>
          <w:sz w:val="20"/>
          <w:szCs w:val="20"/>
          <w:lang w:val="pl-PL"/>
        </w:rPr>
        <w:t xml:space="preserve"> </w:t>
      </w:r>
      <w:r>
        <w:rPr>
          <w:sz w:val="20"/>
          <w:szCs w:val="20"/>
          <w:lang w:val="pl-PL"/>
        </w:rPr>
        <w:t>Współczynnik obciążenia demograficznego osobami starszymi w gminach objętych Strategią w latach 2015-2021</w:t>
      </w:r>
      <w:bookmarkEnd w:id="25"/>
    </w:p>
    <w:tbl>
      <w:tblPr>
        <w:tblW w:w="9560" w:type="dxa"/>
        <w:tblCellMar>
          <w:left w:w="70" w:type="dxa"/>
          <w:right w:w="70" w:type="dxa"/>
        </w:tblCellMar>
        <w:tblLook w:val="04A0" w:firstRow="1" w:lastRow="0" w:firstColumn="1" w:lastColumn="0" w:noHBand="0" w:noVBand="1"/>
      </w:tblPr>
      <w:tblGrid>
        <w:gridCol w:w="1840"/>
        <w:gridCol w:w="960"/>
        <w:gridCol w:w="960"/>
        <w:gridCol w:w="960"/>
        <w:gridCol w:w="960"/>
        <w:gridCol w:w="960"/>
        <w:gridCol w:w="960"/>
        <w:gridCol w:w="960"/>
        <w:gridCol w:w="1000"/>
      </w:tblGrid>
      <w:tr w:rsidR="00A810A2" w:rsidRPr="00BE752D" w14:paraId="070C1588" w14:textId="77777777" w:rsidTr="00003B03">
        <w:trPr>
          <w:trHeight w:val="300"/>
        </w:trPr>
        <w:tc>
          <w:tcPr>
            <w:tcW w:w="184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5C75B92" w14:textId="77777777" w:rsidR="00A810A2" w:rsidRPr="00BE752D" w:rsidRDefault="00A810A2" w:rsidP="00003B03">
            <w:pPr>
              <w:spacing w:after="0" w:line="240" w:lineRule="auto"/>
              <w:jc w:val="center"/>
              <w:rPr>
                <w:rFonts w:ascii="Calibri" w:eastAsia="Times New Roman" w:hAnsi="Calibri" w:cs="Calibri"/>
                <w:b/>
                <w:bCs/>
                <w:color w:val="000000"/>
                <w:lang w:eastAsia="pl-PL"/>
              </w:rPr>
            </w:pPr>
            <w:r w:rsidRPr="00BE752D">
              <w:rPr>
                <w:rFonts w:ascii="Calibri" w:eastAsia="Times New Roman" w:hAnsi="Calibri" w:cs="Calibri"/>
                <w:b/>
                <w:bCs/>
                <w:color w:val="000000"/>
                <w:lang w:eastAsia="pl-PL"/>
              </w:rPr>
              <w:t>Gmina</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4C10AA8F" w14:textId="77777777" w:rsidR="00A810A2" w:rsidRPr="00BE752D" w:rsidRDefault="00A810A2" w:rsidP="00003B03">
            <w:pPr>
              <w:spacing w:after="0" w:line="240" w:lineRule="auto"/>
              <w:jc w:val="center"/>
              <w:rPr>
                <w:rFonts w:ascii="Calibri" w:eastAsia="Times New Roman" w:hAnsi="Calibri" w:cs="Calibri"/>
                <w:b/>
                <w:bCs/>
                <w:color w:val="000000"/>
                <w:lang w:eastAsia="pl-PL"/>
              </w:rPr>
            </w:pPr>
            <w:r w:rsidRPr="00BE752D">
              <w:rPr>
                <w:rFonts w:ascii="Calibri" w:eastAsia="Times New Roman" w:hAnsi="Calibri" w:cs="Calibri"/>
                <w:b/>
                <w:bCs/>
                <w:color w:val="000000"/>
                <w:lang w:eastAsia="pl-PL"/>
              </w:rPr>
              <w:t>2015</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366C0478" w14:textId="77777777" w:rsidR="00A810A2" w:rsidRPr="00BE752D" w:rsidRDefault="00A810A2" w:rsidP="00003B03">
            <w:pPr>
              <w:spacing w:after="0" w:line="240" w:lineRule="auto"/>
              <w:jc w:val="center"/>
              <w:rPr>
                <w:rFonts w:ascii="Calibri" w:eastAsia="Times New Roman" w:hAnsi="Calibri" w:cs="Calibri"/>
                <w:b/>
                <w:bCs/>
                <w:color w:val="000000"/>
                <w:lang w:eastAsia="pl-PL"/>
              </w:rPr>
            </w:pPr>
            <w:r w:rsidRPr="00BE752D">
              <w:rPr>
                <w:rFonts w:ascii="Calibri" w:eastAsia="Times New Roman" w:hAnsi="Calibri" w:cs="Calibri"/>
                <w:b/>
                <w:bCs/>
                <w:color w:val="000000"/>
                <w:lang w:eastAsia="pl-PL"/>
              </w:rPr>
              <w:t>2016</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8F4453C" w14:textId="77777777" w:rsidR="00A810A2" w:rsidRPr="00BE752D" w:rsidRDefault="00A810A2" w:rsidP="00003B03">
            <w:pPr>
              <w:spacing w:after="0" w:line="240" w:lineRule="auto"/>
              <w:jc w:val="center"/>
              <w:rPr>
                <w:rFonts w:ascii="Calibri" w:eastAsia="Times New Roman" w:hAnsi="Calibri" w:cs="Calibri"/>
                <w:b/>
                <w:bCs/>
                <w:color w:val="000000"/>
                <w:lang w:eastAsia="pl-PL"/>
              </w:rPr>
            </w:pPr>
            <w:r w:rsidRPr="00BE752D">
              <w:rPr>
                <w:rFonts w:ascii="Calibri" w:eastAsia="Times New Roman" w:hAnsi="Calibri" w:cs="Calibri"/>
                <w:b/>
                <w:bCs/>
                <w:color w:val="000000"/>
                <w:lang w:eastAsia="pl-PL"/>
              </w:rPr>
              <w:t>2017</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E11003C" w14:textId="77777777" w:rsidR="00A810A2" w:rsidRPr="00BE752D" w:rsidRDefault="00A810A2" w:rsidP="00003B03">
            <w:pPr>
              <w:spacing w:after="0" w:line="240" w:lineRule="auto"/>
              <w:jc w:val="center"/>
              <w:rPr>
                <w:rFonts w:ascii="Calibri" w:eastAsia="Times New Roman" w:hAnsi="Calibri" w:cs="Calibri"/>
                <w:b/>
                <w:bCs/>
                <w:color w:val="000000"/>
                <w:lang w:eastAsia="pl-PL"/>
              </w:rPr>
            </w:pPr>
            <w:r w:rsidRPr="00BE752D">
              <w:rPr>
                <w:rFonts w:ascii="Calibri" w:eastAsia="Times New Roman" w:hAnsi="Calibri" w:cs="Calibri"/>
                <w:b/>
                <w:bCs/>
                <w:color w:val="000000"/>
                <w:lang w:eastAsia="pl-PL"/>
              </w:rPr>
              <w:t>2018</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D42FE26" w14:textId="77777777" w:rsidR="00A810A2" w:rsidRPr="00BE752D" w:rsidRDefault="00A810A2" w:rsidP="00003B03">
            <w:pPr>
              <w:spacing w:after="0" w:line="240" w:lineRule="auto"/>
              <w:jc w:val="center"/>
              <w:rPr>
                <w:rFonts w:ascii="Calibri" w:eastAsia="Times New Roman" w:hAnsi="Calibri" w:cs="Calibri"/>
                <w:b/>
                <w:bCs/>
                <w:color w:val="000000"/>
                <w:lang w:eastAsia="pl-PL"/>
              </w:rPr>
            </w:pPr>
            <w:r w:rsidRPr="00BE752D">
              <w:rPr>
                <w:rFonts w:ascii="Calibri" w:eastAsia="Times New Roman" w:hAnsi="Calibri" w:cs="Calibri"/>
                <w:b/>
                <w:bCs/>
                <w:color w:val="000000"/>
                <w:lang w:eastAsia="pl-PL"/>
              </w:rPr>
              <w:t>2019</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3E1CD77D" w14:textId="77777777" w:rsidR="00A810A2" w:rsidRPr="00BE752D" w:rsidRDefault="00A810A2" w:rsidP="00003B03">
            <w:pPr>
              <w:spacing w:after="0" w:line="240" w:lineRule="auto"/>
              <w:jc w:val="center"/>
              <w:rPr>
                <w:rFonts w:ascii="Calibri" w:eastAsia="Times New Roman" w:hAnsi="Calibri" w:cs="Calibri"/>
                <w:b/>
                <w:bCs/>
                <w:color w:val="000000"/>
                <w:lang w:eastAsia="pl-PL"/>
              </w:rPr>
            </w:pPr>
            <w:r w:rsidRPr="00BE752D">
              <w:rPr>
                <w:rFonts w:ascii="Calibri" w:eastAsia="Times New Roman" w:hAnsi="Calibri" w:cs="Calibri"/>
                <w:b/>
                <w:bCs/>
                <w:color w:val="000000"/>
                <w:lang w:eastAsia="pl-PL"/>
              </w:rPr>
              <w:t>2020</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383AE99" w14:textId="77777777" w:rsidR="00A810A2" w:rsidRPr="00BE752D" w:rsidRDefault="00A810A2" w:rsidP="00003B03">
            <w:pPr>
              <w:spacing w:after="0" w:line="240" w:lineRule="auto"/>
              <w:jc w:val="center"/>
              <w:rPr>
                <w:rFonts w:ascii="Calibri" w:eastAsia="Times New Roman" w:hAnsi="Calibri" w:cs="Calibri"/>
                <w:b/>
                <w:bCs/>
                <w:color w:val="000000"/>
                <w:lang w:eastAsia="pl-PL"/>
              </w:rPr>
            </w:pPr>
            <w:r w:rsidRPr="00BE752D">
              <w:rPr>
                <w:rFonts w:ascii="Calibri" w:eastAsia="Times New Roman" w:hAnsi="Calibri" w:cs="Calibri"/>
                <w:b/>
                <w:bCs/>
                <w:color w:val="000000"/>
                <w:lang w:eastAsia="pl-PL"/>
              </w:rPr>
              <w:t>2021</w:t>
            </w:r>
          </w:p>
        </w:tc>
        <w:tc>
          <w:tcPr>
            <w:tcW w:w="1000" w:type="dxa"/>
            <w:tcBorders>
              <w:top w:val="single" w:sz="4" w:space="0" w:color="auto"/>
              <w:left w:val="nil"/>
              <w:bottom w:val="single" w:sz="4" w:space="0" w:color="auto"/>
              <w:right w:val="single" w:sz="4" w:space="0" w:color="auto"/>
            </w:tcBorders>
            <w:shd w:val="clear" w:color="000000" w:fill="E2EFDA"/>
            <w:noWrap/>
            <w:vAlign w:val="center"/>
            <w:hideMark/>
          </w:tcPr>
          <w:p w14:paraId="1DCE1BC5"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Wzrost</w:t>
            </w:r>
          </w:p>
        </w:tc>
      </w:tr>
      <w:tr w:rsidR="00A810A2" w:rsidRPr="00BE752D" w14:paraId="7005470F" w14:textId="77777777" w:rsidTr="00003B03">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75A2C863"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Chęciny</w:t>
            </w:r>
          </w:p>
        </w:tc>
        <w:tc>
          <w:tcPr>
            <w:tcW w:w="960" w:type="dxa"/>
            <w:tcBorders>
              <w:top w:val="nil"/>
              <w:left w:val="nil"/>
              <w:bottom w:val="single" w:sz="4" w:space="0" w:color="auto"/>
              <w:right w:val="single" w:sz="4" w:space="0" w:color="auto"/>
            </w:tcBorders>
            <w:shd w:val="clear" w:color="auto" w:fill="auto"/>
            <w:noWrap/>
            <w:vAlign w:val="center"/>
            <w:hideMark/>
          </w:tcPr>
          <w:p w14:paraId="00EE70D6"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19,6</w:t>
            </w:r>
          </w:p>
        </w:tc>
        <w:tc>
          <w:tcPr>
            <w:tcW w:w="960" w:type="dxa"/>
            <w:tcBorders>
              <w:top w:val="nil"/>
              <w:left w:val="nil"/>
              <w:bottom w:val="single" w:sz="4" w:space="0" w:color="auto"/>
              <w:right w:val="single" w:sz="4" w:space="0" w:color="auto"/>
            </w:tcBorders>
            <w:shd w:val="clear" w:color="auto" w:fill="auto"/>
            <w:noWrap/>
            <w:vAlign w:val="center"/>
            <w:hideMark/>
          </w:tcPr>
          <w:p w14:paraId="566B6063"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20,9</w:t>
            </w:r>
          </w:p>
        </w:tc>
        <w:tc>
          <w:tcPr>
            <w:tcW w:w="960" w:type="dxa"/>
            <w:tcBorders>
              <w:top w:val="nil"/>
              <w:left w:val="nil"/>
              <w:bottom w:val="single" w:sz="4" w:space="0" w:color="auto"/>
              <w:right w:val="single" w:sz="4" w:space="0" w:color="auto"/>
            </w:tcBorders>
            <w:shd w:val="clear" w:color="auto" w:fill="auto"/>
            <w:noWrap/>
            <w:vAlign w:val="center"/>
            <w:hideMark/>
          </w:tcPr>
          <w:p w14:paraId="705D9AF7"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22,0</w:t>
            </w:r>
          </w:p>
        </w:tc>
        <w:tc>
          <w:tcPr>
            <w:tcW w:w="960" w:type="dxa"/>
            <w:tcBorders>
              <w:top w:val="nil"/>
              <w:left w:val="nil"/>
              <w:bottom w:val="single" w:sz="4" w:space="0" w:color="auto"/>
              <w:right w:val="single" w:sz="4" w:space="0" w:color="auto"/>
            </w:tcBorders>
            <w:shd w:val="clear" w:color="auto" w:fill="auto"/>
            <w:noWrap/>
            <w:vAlign w:val="center"/>
            <w:hideMark/>
          </w:tcPr>
          <w:p w14:paraId="520EFBB4"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22,8</w:t>
            </w:r>
          </w:p>
        </w:tc>
        <w:tc>
          <w:tcPr>
            <w:tcW w:w="960" w:type="dxa"/>
            <w:tcBorders>
              <w:top w:val="nil"/>
              <w:left w:val="nil"/>
              <w:bottom w:val="single" w:sz="4" w:space="0" w:color="auto"/>
              <w:right w:val="single" w:sz="4" w:space="0" w:color="auto"/>
            </w:tcBorders>
            <w:shd w:val="clear" w:color="auto" w:fill="auto"/>
            <w:noWrap/>
            <w:vAlign w:val="center"/>
            <w:hideMark/>
          </w:tcPr>
          <w:p w14:paraId="23DAF98A"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24,1</w:t>
            </w:r>
          </w:p>
        </w:tc>
        <w:tc>
          <w:tcPr>
            <w:tcW w:w="960" w:type="dxa"/>
            <w:tcBorders>
              <w:top w:val="nil"/>
              <w:left w:val="nil"/>
              <w:bottom w:val="single" w:sz="4" w:space="0" w:color="auto"/>
              <w:right w:val="single" w:sz="4" w:space="0" w:color="auto"/>
            </w:tcBorders>
            <w:shd w:val="clear" w:color="auto" w:fill="auto"/>
            <w:noWrap/>
            <w:vAlign w:val="center"/>
            <w:hideMark/>
          </w:tcPr>
          <w:p w14:paraId="22A3F21C"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25,6</w:t>
            </w:r>
          </w:p>
        </w:tc>
        <w:tc>
          <w:tcPr>
            <w:tcW w:w="960" w:type="dxa"/>
            <w:tcBorders>
              <w:top w:val="nil"/>
              <w:left w:val="nil"/>
              <w:bottom w:val="single" w:sz="4" w:space="0" w:color="auto"/>
              <w:right w:val="single" w:sz="4" w:space="0" w:color="auto"/>
            </w:tcBorders>
            <w:shd w:val="clear" w:color="auto" w:fill="auto"/>
            <w:noWrap/>
            <w:vAlign w:val="center"/>
            <w:hideMark/>
          </w:tcPr>
          <w:p w14:paraId="068BE0E3"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26,3</w:t>
            </w:r>
          </w:p>
        </w:tc>
        <w:tc>
          <w:tcPr>
            <w:tcW w:w="1000" w:type="dxa"/>
            <w:tcBorders>
              <w:top w:val="nil"/>
              <w:left w:val="nil"/>
              <w:bottom w:val="single" w:sz="4" w:space="0" w:color="auto"/>
              <w:right w:val="single" w:sz="4" w:space="0" w:color="auto"/>
            </w:tcBorders>
            <w:shd w:val="clear" w:color="auto" w:fill="auto"/>
            <w:noWrap/>
            <w:vAlign w:val="center"/>
            <w:hideMark/>
          </w:tcPr>
          <w:p w14:paraId="3F3F073B"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6,7</w:t>
            </w:r>
          </w:p>
        </w:tc>
      </w:tr>
      <w:tr w:rsidR="00A810A2" w:rsidRPr="00BE752D" w14:paraId="1515C330" w14:textId="77777777" w:rsidTr="00003B03">
        <w:trPr>
          <w:trHeight w:val="300"/>
        </w:trPr>
        <w:tc>
          <w:tcPr>
            <w:tcW w:w="1840" w:type="dxa"/>
            <w:tcBorders>
              <w:top w:val="nil"/>
              <w:left w:val="single" w:sz="4" w:space="0" w:color="auto"/>
              <w:bottom w:val="single" w:sz="4" w:space="0" w:color="auto"/>
              <w:right w:val="single" w:sz="4" w:space="0" w:color="auto"/>
            </w:tcBorders>
            <w:shd w:val="clear" w:color="000000" w:fill="FFF2CC"/>
            <w:vAlign w:val="center"/>
            <w:hideMark/>
          </w:tcPr>
          <w:p w14:paraId="1584087B"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Łopuszno</w:t>
            </w:r>
          </w:p>
        </w:tc>
        <w:tc>
          <w:tcPr>
            <w:tcW w:w="960" w:type="dxa"/>
            <w:tcBorders>
              <w:top w:val="nil"/>
              <w:left w:val="nil"/>
              <w:bottom w:val="single" w:sz="4" w:space="0" w:color="auto"/>
              <w:right w:val="single" w:sz="4" w:space="0" w:color="auto"/>
            </w:tcBorders>
            <w:shd w:val="clear" w:color="000000" w:fill="FFF2CC"/>
            <w:noWrap/>
            <w:vAlign w:val="center"/>
            <w:hideMark/>
          </w:tcPr>
          <w:p w14:paraId="05461E3E"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20,8</w:t>
            </w:r>
          </w:p>
        </w:tc>
        <w:tc>
          <w:tcPr>
            <w:tcW w:w="960" w:type="dxa"/>
            <w:tcBorders>
              <w:top w:val="nil"/>
              <w:left w:val="nil"/>
              <w:bottom w:val="single" w:sz="4" w:space="0" w:color="auto"/>
              <w:right w:val="single" w:sz="4" w:space="0" w:color="auto"/>
            </w:tcBorders>
            <w:shd w:val="clear" w:color="000000" w:fill="FFF2CC"/>
            <w:noWrap/>
            <w:vAlign w:val="center"/>
            <w:hideMark/>
          </w:tcPr>
          <w:p w14:paraId="6E02F5E8"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21,8</w:t>
            </w:r>
          </w:p>
        </w:tc>
        <w:tc>
          <w:tcPr>
            <w:tcW w:w="960" w:type="dxa"/>
            <w:tcBorders>
              <w:top w:val="nil"/>
              <w:left w:val="nil"/>
              <w:bottom w:val="single" w:sz="4" w:space="0" w:color="auto"/>
              <w:right w:val="single" w:sz="4" w:space="0" w:color="auto"/>
            </w:tcBorders>
            <w:shd w:val="clear" w:color="000000" w:fill="FFF2CC"/>
            <w:noWrap/>
            <w:vAlign w:val="center"/>
            <w:hideMark/>
          </w:tcPr>
          <w:p w14:paraId="02A0A6C4"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22,5</w:t>
            </w:r>
          </w:p>
        </w:tc>
        <w:tc>
          <w:tcPr>
            <w:tcW w:w="960" w:type="dxa"/>
            <w:tcBorders>
              <w:top w:val="nil"/>
              <w:left w:val="nil"/>
              <w:bottom w:val="single" w:sz="4" w:space="0" w:color="auto"/>
              <w:right w:val="single" w:sz="4" w:space="0" w:color="auto"/>
            </w:tcBorders>
            <w:shd w:val="clear" w:color="000000" w:fill="FFF2CC"/>
            <w:noWrap/>
            <w:vAlign w:val="center"/>
            <w:hideMark/>
          </w:tcPr>
          <w:p w14:paraId="682A6CD1"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22,9</w:t>
            </w:r>
          </w:p>
        </w:tc>
        <w:tc>
          <w:tcPr>
            <w:tcW w:w="960" w:type="dxa"/>
            <w:tcBorders>
              <w:top w:val="nil"/>
              <w:left w:val="nil"/>
              <w:bottom w:val="single" w:sz="4" w:space="0" w:color="auto"/>
              <w:right w:val="single" w:sz="4" w:space="0" w:color="auto"/>
            </w:tcBorders>
            <w:shd w:val="clear" w:color="000000" w:fill="FFF2CC"/>
            <w:noWrap/>
            <w:vAlign w:val="center"/>
            <w:hideMark/>
          </w:tcPr>
          <w:p w14:paraId="3E9D6FEF"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23,7</w:t>
            </w:r>
          </w:p>
        </w:tc>
        <w:tc>
          <w:tcPr>
            <w:tcW w:w="960" w:type="dxa"/>
            <w:tcBorders>
              <w:top w:val="nil"/>
              <w:left w:val="nil"/>
              <w:bottom w:val="single" w:sz="4" w:space="0" w:color="auto"/>
              <w:right w:val="single" w:sz="4" w:space="0" w:color="auto"/>
            </w:tcBorders>
            <w:shd w:val="clear" w:color="000000" w:fill="FFF2CC"/>
            <w:noWrap/>
            <w:vAlign w:val="center"/>
            <w:hideMark/>
          </w:tcPr>
          <w:p w14:paraId="38DC04C8"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24,0</w:t>
            </w:r>
          </w:p>
        </w:tc>
        <w:tc>
          <w:tcPr>
            <w:tcW w:w="960" w:type="dxa"/>
            <w:tcBorders>
              <w:top w:val="nil"/>
              <w:left w:val="nil"/>
              <w:bottom w:val="single" w:sz="4" w:space="0" w:color="auto"/>
              <w:right w:val="single" w:sz="4" w:space="0" w:color="auto"/>
            </w:tcBorders>
            <w:shd w:val="clear" w:color="000000" w:fill="FFF2CC"/>
            <w:noWrap/>
            <w:vAlign w:val="center"/>
            <w:hideMark/>
          </w:tcPr>
          <w:p w14:paraId="6BB04824"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24,1</w:t>
            </w:r>
          </w:p>
        </w:tc>
        <w:tc>
          <w:tcPr>
            <w:tcW w:w="1000" w:type="dxa"/>
            <w:tcBorders>
              <w:top w:val="nil"/>
              <w:left w:val="nil"/>
              <w:bottom w:val="single" w:sz="4" w:space="0" w:color="auto"/>
              <w:right w:val="single" w:sz="4" w:space="0" w:color="auto"/>
            </w:tcBorders>
            <w:shd w:val="clear" w:color="000000" w:fill="FFF2CC"/>
            <w:noWrap/>
            <w:vAlign w:val="center"/>
            <w:hideMark/>
          </w:tcPr>
          <w:p w14:paraId="64CC84F6"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3,3</w:t>
            </w:r>
          </w:p>
        </w:tc>
      </w:tr>
      <w:tr w:rsidR="00A810A2" w:rsidRPr="00BE752D" w14:paraId="2EDEBE26" w14:textId="77777777" w:rsidTr="00003B03">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7EEDB88A"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Małogoszcz</w:t>
            </w:r>
          </w:p>
        </w:tc>
        <w:tc>
          <w:tcPr>
            <w:tcW w:w="960" w:type="dxa"/>
            <w:tcBorders>
              <w:top w:val="nil"/>
              <w:left w:val="nil"/>
              <w:bottom w:val="single" w:sz="4" w:space="0" w:color="auto"/>
              <w:right w:val="single" w:sz="4" w:space="0" w:color="auto"/>
            </w:tcBorders>
            <w:shd w:val="clear" w:color="auto" w:fill="auto"/>
            <w:noWrap/>
            <w:vAlign w:val="center"/>
            <w:hideMark/>
          </w:tcPr>
          <w:p w14:paraId="00CD7781"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20,5</w:t>
            </w:r>
          </w:p>
        </w:tc>
        <w:tc>
          <w:tcPr>
            <w:tcW w:w="960" w:type="dxa"/>
            <w:tcBorders>
              <w:top w:val="nil"/>
              <w:left w:val="nil"/>
              <w:bottom w:val="single" w:sz="4" w:space="0" w:color="auto"/>
              <w:right w:val="single" w:sz="4" w:space="0" w:color="auto"/>
            </w:tcBorders>
            <w:shd w:val="clear" w:color="auto" w:fill="auto"/>
            <w:noWrap/>
            <w:vAlign w:val="center"/>
            <w:hideMark/>
          </w:tcPr>
          <w:p w14:paraId="656E3C98"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21,4</w:t>
            </w:r>
          </w:p>
        </w:tc>
        <w:tc>
          <w:tcPr>
            <w:tcW w:w="960" w:type="dxa"/>
            <w:tcBorders>
              <w:top w:val="nil"/>
              <w:left w:val="nil"/>
              <w:bottom w:val="single" w:sz="4" w:space="0" w:color="auto"/>
              <w:right w:val="single" w:sz="4" w:space="0" w:color="auto"/>
            </w:tcBorders>
            <w:shd w:val="clear" w:color="auto" w:fill="auto"/>
            <w:noWrap/>
            <w:vAlign w:val="center"/>
            <w:hideMark/>
          </w:tcPr>
          <w:p w14:paraId="51177DEB"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22,5</w:t>
            </w:r>
          </w:p>
        </w:tc>
        <w:tc>
          <w:tcPr>
            <w:tcW w:w="960" w:type="dxa"/>
            <w:tcBorders>
              <w:top w:val="nil"/>
              <w:left w:val="nil"/>
              <w:bottom w:val="single" w:sz="4" w:space="0" w:color="auto"/>
              <w:right w:val="single" w:sz="4" w:space="0" w:color="auto"/>
            </w:tcBorders>
            <w:shd w:val="clear" w:color="auto" w:fill="auto"/>
            <w:noWrap/>
            <w:vAlign w:val="center"/>
            <w:hideMark/>
          </w:tcPr>
          <w:p w14:paraId="0D46787D"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24,2</w:t>
            </w:r>
          </w:p>
        </w:tc>
        <w:tc>
          <w:tcPr>
            <w:tcW w:w="960" w:type="dxa"/>
            <w:tcBorders>
              <w:top w:val="nil"/>
              <w:left w:val="nil"/>
              <w:bottom w:val="single" w:sz="4" w:space="0" w:color="auto"/>
              <w:right w:val="single" w:sz="4" w:space="0" w:color="auto"/>
            </w:tcBorders>
            <w:shd w:val="clear" w:color="auto" w:fill="auto"/>
            <w:noWrap/>
            <w:vAlign w:val="center"/>
            <w:hideMark/>
          </w:tcPr>
          <w:p w14:paraId="63891E43"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25,4</w:t>
            </w:r>
          </w:p>
        </w:tc>
        <w:tc>
          <w:tcPr>
            <w:tcW w:w="960" w:type="dxa"/>
            <w:tcBorders>
              <w:top w:val="nil"/>
              <w:left w:val="nil"/>
              <w:bottom w:val="single" w:sz="4" w:space="0" w:color="auto"/>
              <w:right w:val="single" w:sz="4" w:space="0" w:color="auto"/>
            </w:tcBorders>
            <w:shd w:val="clear" w:color="auto" w:fill="auto"/>
            <w:noWrap/>
            <w:vAlign w:val="center"/>
            <w:hideMark/>
          </w:tcPr>
          <w:p w14:paraId="1E5ADBCA"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26,3</w:t>
            </w:r>
          </w:p>
        </w:tc>
        <w:tc>
          <w:tcPr>
            <w:tcW w:w="960" w:type="dxa"/>
            <w:tcBorders>
              <w:top w:val="nil"/>
              <w:left w:val="nil"/>
              <w:bottom w:val="single" w:sz="4" w:space="0" w:color="auto"/>
              <w:right w:val="single" w:sz="4" w:space="0" w:color="auto"/>
            </w:tcBorders>
            <w:shd w:val="clear" w:color="auto" w:fill="auto"/>
            <w:noWrap/>
            <w:vAlign w:val="center"/>
            <w:hideMark/>
          </w:tcPr>
          <w:p w14:paraId="1EAE99FE"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27,1</w:t>
            </w:r>
          </w:p>
        </w:tc>
        <w:tc>
          <w:tcPr>
            <w:tcW w:w="1000" w:type="dxa"/>
            <w:tcBorders>
              <w:top w:val="nil"/>
              <w:left w:val="nil"/>
              <w:bottom w:val="single" w:sz="4" w:space="0" w:color="auto"/>
              <w:right w:val="single" w:sz="4" w:space="0" w:color="auto"/>
            </w:tcBorders>
            <w:shd w:val="clear" w:color="auto" w:fill="auto"/>
            <w:noWrap/>
            <w:vAlign w:val="center"/>
            <w:hideMark/>
          </w:tcPr>
          <w:p w14:paraId="2B56754C"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6,6</w:t>
            </w:r>
          </w:p>
        </w:tc>
      </w:tr>
      <w:tr w:rsidR="00A810A2" w:rsidRPr="00BE752D" w14:paraId="31412CFB" w14:textId="77777777" w:rsidTr="00003B03">
        <w:trPr>
          <w:trHeight w:val="300"/>
        </w:trPr>
        <w:tc>
          <w:tcPr>
            <w:tcW w:w="1840" w:type="dxa"/>
            <w:tcBorders>
              <w:top w:val="nil"/>
              <w:left w:val="single" w:sz="4" w:space="0" w:color="auto"/>
              <w:bottom w:val="single" w:sz="4" w:space="0" w:color="auto"/>
              <w:right w:val="single" w:sz="4" w:space="0" w:color="auto"/>
            </w:tcBorders>
            <w:shd w:val="clear" w:color="000000" w:fill="FFF2CC"/>
            <w:vAlign w:val="center"/>
            <w:hideMark/>
          </w:tcPr>
          <w:p w14:paraId="323193F8"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Piekoszów</w:t>
            </w:r>
          </w:p>
        </w:tc>
        <w:tc>
          <w:tcPr>
            <w:tcW w:w="960" w:type="dxa"/>
            <w:tcBorders>
              <w:top w:val="nil"/>
              <w:left w:val="nil"/>
              <w:bottom w:val="single" w:sz="4" w:space="0" w:color="auto"/>
              <w:right w:val="single" w:sz="4" w:space="0" w:color="auto"/>
            </w:tcBorders>
            <w:shd w:val="clear" w:color="000000" w:fill="FFF2CC"/>
            <w:noWrap/>
            <w:vAlign w:val="center"/>
            <w:hideMark/>
          </w:tcPr>
          <w:p w14:paraId="3306549B"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16,4</w:t>
            </w:r>
          </w:p>
        </w:tc>
        <w:tc>
          <w:tcPr>
            <w:tcW w:w="960" w:type="dxa"/>
            <w:tcBorders>
              <w:top w:val="nil"/>
              <w:left w:val="nil"/>
              <w:bottom w:val="single" w:sz="4" w:space="0" w:color="auto"/>
              <w:right w:val="single" w:sz="4" w:space="0" w:color="auto"/>
            </w:tcBorders>
            <w:shd w:val="clear" w:color="000000" w:fill="FFF2CC"/>
            <w:noWrap/>
            <w:vAlign w:val="center"/>
            <w:hideMark/>
          </w:tcPr>
          <w:p w14:paraId="14E88B0A"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17,0</w:t>
            </w:r>
          </w:p>
        </w:tc>
        <w:tc>
          <w:tcPr>
            <w:tcW w:w="960" w:type="dxa"/>
            <w:tcBorders>
              <w:top w:val="nil"/>
              <w:left w:val="nil"/>
              <w:bottom w:val="single" w:sz="4" w:space="0" w:color="auto"/>
              <w:right w:val="single" w:sz="4" w:space="0" w:color="auto"/>
            </w:tcBorders>
            <w:shd w:val="clear" w:color="000000" w:fill="FFF2CC"/>
            <w:noWrap/>
            <w:vAlign w:val="center"/>
            <w:hideMark/>
          </w:tcPr>
          <w:p w14:paraId="382AB21C"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17,4</w:t>
            </w:r>
          </w:p>
        </w:tc>
        <w:tc>
          <w:tcPr>
            <w:tcW w:w="960" w:type="dxa"/>
            <w:tcBorders>
              <w:top w:val="nil"/>
              <w:left w:val="nil"/>
              <w:bottom w:val="single" w:sz="4" w:space="0" w:color="auto"/>
              <w:right w:val="single" w:sz="4" w:space="0" w:color="auto"/>
            </w:tcBorders>
            <w:shd w:val="clear" w:color="000000" w:fill="FFF2CC"/>
            <w:noWrap/>
            <w:vAlign w:val="center"/>
            <w:hideMark/>
          </w:tcPr>
          <w:p w14:paraId="58FFADD8"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18,1</w:t>
            </w:r>
          </w:p>
        </w:tc>
        <w:tc>
          <w:tcPr>
            <w:tcW w:w="960" w:type="dxa"/>
            <w:tcBorders>
              <w:top w:val="nil"/>
              <w:left w:val="nil"/>
              <w:bottom w:val="single" w:sz="4" w:space="0" w:color="auto"/>
              <w:right w:val="single" w:sz="4" w:space="0" w:color="auto"/>
            </w:tcBorders>
            <w:shd w:val="clear" w:color="000000" w:fill="FFF2CC"/>
            <w:noWrap/>
            <w:vAlign w:val="center"/>
            <w:hideMark/>
          </w:tcPr>
          <w:p w14:paraId="63BD10DB"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19,0</w:t>
            </w:r>
          </w:p>
        </w:tc>
        <w:tc>
          <w:tcPr>
            <w:tcW w:w="960" w:type="dxa"/>
            <w:tcBorders>
              <w:top w:val="nil"/>
              <w:left w:val="nil"/>
              <w:bottom w:val="single" w:sz="4" w:space="0" w:color="auto"/>
              <w:right w:val="single" w:sz="4" w:space="0" w:color="auto"/>
            </w:tcBorders>
            <w:shd w:val="clear" w:color="000000" w:fill="FFF2CC"/>
            <w:noWrap/>
            <w:vAlign w:val="center"/>
            <w:hideMark/>
          </w:tcPr>
          <w:p w14:paraId="673C9625"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19,3</w:t>
            </w:r>
          </w:p>
        </w:tc>
        <w:tc>
          <w:tcPr>
            <w:tcW w:w="960" w:type="dxa"/>
            <w:tcBorders>
              <w:top w:val="nil"/>
              <w:left w:val="nil"/>
              <w:bottom w:val="single" w:sz="4" w:space="0" w:color="auto"/>
              <w:right w:val="single" w:sz="4" w:space="0" w:color="auto"/>
            </w:tcBorders>
            <w:shd w:val="clear" w:color="000000" w:fill="FFF2CC"/>
            <w:noWrap/>
            <w:vAlign w:val="center"/>
            <w:hideMark/>
          </w:tcPr>
          <w:p w14:paraId="1A58FB8F"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19,8</w:t>
            </w:r>
          </w:p>
        </w:tc>
        <w:tc>
          <w:tcPr>
            <w:tcW w:w="1000" w:type="dxa"/>
            <w:tcBorders>
              <w:top w:val="nil"/>
              <w:left w:val="nil"/>
              <w:bottom w:val="single" w:sz="4" w:space="0" w:color="auto"/>
              <w:right w:val="single" w:sz="4" w:space="0" w:color="auto"/>
            </w:tcBorders>
            <w:shd w:val="clear" w:color="000000" w:fill="FFF2CC"/>
            <w:noWrap/>
            <w:vAlign w:val="center"/>
            <w:hideMark/>
          </w:tcPr>
          <w:p w14:paraId="62B768ED"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3,4</w:t>
            </w:r>
          </w:p>
        </w:tc>
      </w:tr>
      <w:tr w:rsidR="00A810A2" w:rsidRPr="00BE752D" w14:paraId="2B1F9BC2" w14:textId="77777777" w:rsidTr="00003B03">
        <w:trPr>
          <w:trHeight w:val="70"/>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2C676DB4"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Sobków</w:t>
            </w:r>
          </w:p>
        </w:tc>
        <w:tc>
          <w:tcPr>
            <w:tcW w:w="960" w:type="dxa"/>
            <w:tcBorders>
              <w:top w:val="nil"/>
              <w:left w:val="nil"/>
              <w:bottom w:val="single" w:sz="4" w:space="0" w:color="auto"/>
              <w:right w:val="single" w:sz="4" w:space="0" w:color="auto"/>
            </w:tcBorders>
            <w:shd w:val="clear" w:color="auto" w:fill="auto"/>
            <w:noWrap/>
            <w:vAlign w:val="center"/>
            <w:hideMark/>
          </w:tcPr>
          <w:p w14:paraId="16E86809"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21,9</w:t>
            </w:r>
          </w:p>
        </w:tc>
        <w:tc>
          <w:tcPr>
            <w:tcW w:w="960" w:type="dxa"/>
            <w:tcBorders>
              <w:top w:val="nil"/>
              <w:left w:val="nil"/>
              <w:bottom w:val="single" w:sz="4" w:space="0" w:color="auto"/>
              <w:right w:val="single" w:sz="4" w:space="0" w:color="auto"/>
            </w:tcBorders>
            <w:shd w:val="clear" w:color="auto" w:fill="auto"/>
            <w:noWrap/>
            <w:vAlign w:val="center"/>
            <w:hideMark/>
          </w:tcPr>
          <w:p w14:paraId="6CEBEC58"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22,5</w:t>
            </w:r>
          </w:p>
        </w:tc>
        <w:tc>
          <w:tcPr>
            <w:tcW w:w="960" w:type="dxa"/>
            <w:tcBorders>
              <w:top w:val="nil"/>
              <w:left w:val="nil"/>
              <w:bottom w:val="single" w:sz="4" w:space="0" w:color="auto"/>
              <w:right w:val="single" w:sz="4" w:space="0" w:color="auto"/>
            </w:tcBorders>
            <w:shd w:val="clear" w:color="auto" w:fill="auto"/>
            <w:noWrap/>
            <w:vAlign w:val="center"/>
            <w:hideMark/>
          </w:tcPr>
          <w:p w14:paraId="31D6EC52"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23,6</w:t>
            </w:r>
          </w:p>
        </w:tc>
        <w:tc>
          <w:tcPr>
            <w:tcW w:w="960" w:type="dxa"/>
            <w:tcBorders>
              <w:top w:val="nil"/>
              <w:left w:val="nil"/>
              <w:bottom w:val="single" w:sz="4" w:space="0" w:color="auto"/>
              <w:right w:val="single" w:sz="4" w:space="0" w:color="auto"/>
            </w:tcBorders>
            <w:shd w:val="clear" w:color="auto" w:fill="auto"/>
            <w:noWrap/>
            <w:vAlign w:val="center"/>
            <w:hideMark/>
          </w:tcPr>
          <w:p w14:paraId="1D34E57A"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24,4</w:t>
            </w:r>
          </w:p>
        </w:tc>
        <w:tc>
          <w:tcPr>
            <w:tcW w:w="960" w:type="dxa"/>
            <w:tcBorders>
              <w:top w:val="nil"/>
              <w:left w:val="nil"/>
              <w:bottom w:val="single" w:sz="4" w:space="0" w:color="auto"/>
              <w:right w:val="single" w:sz="4" w:space="0" w:color="auto"/>
            </w:tcBorders>
            <w:shd w:val="clear" w:color="auto" w:fill="auto"/>
            <w:noWrap/>
            <w:vAlign w:val="center"/>
            <w:hideMark/>
          </w:tcPr>
          <w:p w14:paraId="11542B13"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25,4</w:t>
            </w:r>
          </w:p>
        </w:tc>
        <w:tc>
          <w:tcPr>
            <w:tcW w:w="960" w:type="dxa"/>
            <w:tcBorders>
              <w:top w:val="nil"/>
              <w:left w:val="nil"/>
              <w:bottom w:val="single" w:sz="4" w:space="0" w:color="auto"/>
              <w:right w:val="single" w:sz="4" w:space="0" w:color="auto"/>
            </w:tcBorders>
            <w:shd w:val="clear" w:color="auto" w:fill="auto"/>
            <w:noWrap/>
            <w:vAlign w:val="center"/>
            <w:hideMark/>
          </w:tcPr>
          <w:p w14:paraId="650542C1"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26,2</w:t>
            </w:r>
          </w:p>
        </w:tc>
        <w:tc>
          <w:tcPr>
            <w:tcW w:w="960" w:type="dxa"/>
            <w:tcBorders>
              <w:top w:val="nil"/>
              <w:left w:val="nil"/>
              <w:bottom w:val="single" w:sz="4" w:space="0" w:color="auto"/>
              <w:right w:val="single" w:sz="4" w:space="0" w:color="auto"/>
            </w:tcBorders>
            <w:shd w:val="clear" w:color="auto" w:fill="auto"/>
            <w:noWrap/>
            <w:vAlign w:val="center"/>
            <w:hideMark/>
          </w:tcPr>
          <w:p w14:paraId="15DED190"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26,4</w:t>
            </w:r>
          </w:p>
        </w:tc>
        <w:tc>
          <w:tcPr>
            <w:tcW w:w="1000" w:type="dxa"/>
            <w:tcBorders>
              <w:top w:val="nil"/>
              <w:left w:val="nil"/>
              <w:bottom w:val="single" w:sz="4" w:space="0" w:color="auto"/>
              <w:right w:val="single" w:sz="4" w:space="0" w:color="auto"/>
            </w:tcBorders>
            <w:shd w:val="clear" w:color="auto" w:fill="auto"/>
            <w:noWrap/>
            <w:vAlign w:val="center"/>
            <w:hideMark/>
          </w:tcPr>
          <w:p w14:paraId="201A46EC" w14:textId="77777777" w:rsidR="00A810A2" w:rsidRPr="00BE752D" w:rsidRDefault="00A810A2" w:rsidP="00003B03">
            <w:pPr>
              <w:spacing w:after="0" w:line="240" w:lineRule="auto"/>
              <w:jc w:val="center"/>
              <w:rPr>
                <w:rFonts w:ascii="Calibri" w:eastAsia="Times New Roman" w:hAnsi="Calibri" w:cs="Calibri"/>
                <w:color w:val="000000"/>
                <w:lang w:eastAsia="pl-PL"/>
              </w:rPr>
            </w:pPr>
            <w:r w:rsidRPr="00BE752D">
              <w:rPr>
                <w:rFonts w:ascii="Calibri" w:eastAsia="Times New Roman" w:hAnsi="Calibri" w:cs="Calibri"/>
                <w:color w:val="000000"/>
                <w:lang w:eastAsia="pl-PL"/>
              </w:rPr>
              <w:t>4,5</w:t>
            </w:r>
          </w:p>
        </w:tc>
      </w:tr>
    </w:tbl>
    <w:p w14:paraId="76A73B03" w14:textId="77777777" w:rsidR="00A810A2" w:rsidRDefault="00A810A2" w:rsidP="00A810A2">
      <w:pPr>
        <w:pStyle w:val="Bezodstpw"/>
        <w:ind w:left="0"/>
        <w:jc w:val="center"/>
        <w:rPr>
          <w:rFonts w:eastAsia="Calibri" w:cstheme="minorHAnsi"/>
          <w:noProof/>
          <w:sz w:val="20"/>
          <w:szCs w:val="20"/>
          <w:lang w:val="pl-PL" w:eastAsia="pl-PL"/>
        </w:rPr>
      </w:pPr>
      <w:r w:rsidRPr="00B94BF1">
        <w:rPr>
          <w:sz w:val="20"/>
          <w:szCs w:val="20"/>
          <w:lang w:val="pl-PL"/>
        </w:rPr>
        <w:t xml:space="preserve">Źródło: </w:t>
      </w:r>
      <w:r w:rsidRPr="00B94BF1">
        <w:rPr>
          <w:rFonts w:eastAsia="Calibri" w:cstheme="minorHAnsi"/>
          <w:noProof/>
          <w:sz w:val="20"/>
          <w:szCs w:val="20"/>
          <w:lang w:val="pl-PL" w:eastAsia="pl-PL"/>
        </w:rPr>
        <w:t>opracowanie własne na podstawie danych</w:t>
      </w:r>
    </w:p>
    <w:p w14:paraId="48EC7E34" w14:textId="77777777" w:rsidR="00F65396" w:rsidRDefault="00F65396" w:rsidP="00C51D1B">
      <w:pPr>
        <w:pStyle w:val="Bezodstpw"/>
        <w:ind w:left="0"/>
        <w:jc w:val="both"/>
        <w:rPr>
          <w:rFonts w:cstheme="minorHAnsi"/>
          <w:sz w:val="22"/>
          <w:lang w:val="pl-PL"/>
        </w:rPr>
      </w:pPr>
    </w:p>
    <w:p w14:paraId="4A064216" w14:textId="2C580CB6" w:rsidR="00275518" w:rsidRPr="00B94BF1" w:rsidRDefault="00275518" w:rsidP="00C51D1B">
      <w:pPr>
        <w:pStyle w:val="Bezodstpw"/>
        <w:ind w:left="0"/>
        <w:jc w:val="both"/>
        <w:rPr>
          <w:rFonts w:cstheme="minorHAnsi"/>
          <w:b/>
          <w:bCs/>
          <w:sz w:val="22"/>
          <w:lang w:val="pl-PL"/>
        </w:rPr>
      </w:pPr>
      <w:r w:rsidRPr="00381601">
        <w:rPr>
          <w:rFonts w:cstheme="minorHAnsi"/>
          <w:sz w:val="22"/>
          <w:lang w:val="pl-PL"/>
        </w:rPr>
        <w:t>Poniższa tabela prezentuje strukturę wiekową w podziale na gminy na koniec 2020r.:</w:t>
      </w:r>
    </w:p>
    <w:p w14:paraId="650F48FF" w14:textId="7CCABE80" w:rsidR="001D2B49" w:rsidRPr="00B94BF1" w:rsidRDefault="001D2B49" w:rsidP="001D2B49">
      <w:pPr>
        <w:pStyle w:val="Bezodstpw"/>
        <w:jc w:val="center"/>
        <w:rPr>
          <w:sz w:val="20"/>
          <w:szCs w:val="20"/>
          <w:lang w:val="pl-PL"/>
        </w:rPr>
      </w:pPr>
      <w:bookmarkStart w:id="26" w:name="_Toc117771061"/>
      <w:r w:rsidRPr="00B94BF1">
        <w:rPr>
          <w:sz w:val="20"/>
          <w:szCs w:val="20"/>
          <w:lang w:val="pl-PL"/>
        </w:rPr>
        <w:t xml:space="preserve">Tabela </w:t>
      </w:r>
      <w:r w:rsidRPr="00B94BF1">
        <w:rPr>
          <w:sz w:val="20"/>
          <w:szCs w:val="20"/>
        </w:rPr>
        <w:fldChar w:fldCharType="begin"/>
      </w:r>
      <w:r w:rsidRPr="00B94BF1">
        <w:rPr>
          <w:sz w:val="20"/>
          <w:szCs w:val="20"/>
          <w:lang w:val="pl-PL"/>
        </w:rPr>
        <w:instrText xml:space="preserve"> SEQ Tabela \* ARABIC </w:instrText>
      </w:r>
      <w:r w:rsidRPr="00B94BF1">
        <w:rPr>
          <w:sz w:val="20"/>
          <w:szCs w:val="20"/>
        </w:rPr>
        <w:fldChar w:fldCharType="separate"/>
      </w:r>
      <w:r w:rsidR="00097824">
        <w:rPr>
          <w:noProof/>
          <w:sz w:val="20"/>
          <w:szCs w:val="20"/>
          <w:lang w:val="pl-PL"/>
        </w:rPr>
        <w:t>16</w:t>
      </w:r>
      <w:r w:rsidRPr="00B94BF1">
        <w:rPr>
          <w:sz w:val="20"/>
          <w:szCs w:val="20"/>
        </w:rPr>
        <w:fldChar w:fldCharType="end"/>
      </w:r>
      <w:r w:rsidRPr="00B94BF1">
        <w:rPr>
          <w:sz w:val="20"/>
          <w:szCs w:val="20"/>
          <w:lang w:val="pl-PL"/>
        </w:rPr>
        <w:t xml:space="preserve"> Struktura wieku w poszczególnych gminach </w:t>
      </w:r>
      <w:r w:rsidR="00A46A2F">
        <w:rPr>
          <w:sz w:val="20"/>
          <w:szCs w:val="20"/>
          <w:lang w:val="pl-PL"/>
        </w:rPr>
        <w:t>objętych Strategią</w:t>
      </w:r>
      <w:r w:rsidRPr="00B94BF1">
        <w:rPr>
          <w:sz w:val="20"/>
          <w:szCs w:val="20"/>
          <w:lang w:val="pl-PL"/>
        </w:rPr>
        <w:t xml:space="preserve"> </w:t>
      </w:r>
      <w:r w:rsidR="00275518" w:rsidRPr="00B94BF1">
        <w:rPr>
          <w:sz w:val="20"/>
          <w:szCs w:val="20"/>
          <w:lang w:val="pl-PL"/>
        </w:rPr>
        <w:t>na koniec 2020r.</w:t>
      </w:r>
      <w:bookmarkEnd w:id="26"/>
    </w:p>
    <w:tbl>
      <w:tblPr>
        <w:tblW w:w="10739" w:type="dxa"/>
        <w:tblInd w:w="-714" w:type="dxa"/>
        <w:tblCellMar>
          <w:left w:w="70" w:type="dxa"/>
          <w:right w:w="70" w:type="dxa"/>
        </w:tblCellMar>
        <w:tblLook w:val="04A0" w:firstRow="1" w:lastRow="0" w:firstColumn="1" w:lastColumn="0" w:noHBand="0" w:noVBand="1"/>
      </w:tblPr>
      <w:tblGrid>
        <w:gridCol w:w="1752"/>
        <w:gridCol w:w="942"/>
        <w:gridCol w:w="850"/>
        <w:gridCol w:w="993"/>
        <w:gridCol w:w="992"/>
        <w:gridCol w:w="850"/>
        <w:gridCol w:w="851"/>
        <w:gridCol w:w="1134"/>
        <w:gridCol w:w="709"/>
        <w:gridCol w:w="992"/>
        <w:gridCol w:w="674"/>
      </w:tblGrid>
      <w:tr w:rsidR="00A46A2F" w:rsidRPr="00A46A2F" w14:paraId="40B4775B" w14:textId="77777777" w:rsidTr="00A46A2F">
        <w:trPr>
          <w:trHeight w:val="286"/>
        </w:trPr>
        <w:tc>
          <w:tcPr>
            <w:tcW w:w="1752"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37B0A2D0" w14:textId="77777777" w:rsidR="00A46A2F" w:rsidRPr="00A46A2F" w:rsidRDefault="00A46A2F" w:rsidP="00A46A2F">
            <w:pPr>
              <w:spacing w:after="0" w:line="240" w:lineRule="auto"/>
              <w:jc w:val="center"/>
              <w:rPr>
                <w:rFonts w:ascii="Calibri" w:eastAsia="Times New Roman" w:hAnsi="Calibri" w:cs="Calibri"/>
                <w:b/>
                <w:bCs/>
                <w:color w:val="000000"/>
                <w:lang w:eastAsia="pl-PL"/>
              </w:rPr>
            </w:pPr>
            <w:r w:rsidRPr="00A46A2F">
              <w:rPr>
                <w:rFonts w:ascii="Calibri" w:eastAsia="Times New Roman" w:hAnsi="Calibri" w:cs="Calibri"/>
                <w:b/>
                <w:bCs/>
                <w:color w:val="000000"/>
                <w:lang w:eastAsia="pl-PL"/>
              </w:rPr>
              <w:t>Wyszczególnienie</w:t>
            </w:r>
          </w:p>
        </w:tc>
        <w:tc>
          <w:tcPr>
            <w:tcW w:w="1792" w:type="dxa"/>
            <w:gridSpan w:val="2"/>
            <w:tcBorders>
              <w:top w:val="single" w:sz="4" w:space="0" w:color="auto"/>
              <w:left w:val="nil"/>
              <w:bottom w:val="single" w:sz="4" w:space="0" w:color="auto"/>
              <w:right w:val="single" w:sz="4" w:space="0" w:color="auto"/>
            </w:tcBorders>
            <w:shd w:val="clear" w:color="000000" w:fill="E2EFDA"/>
            <w:noWrap/>
            <w:vAlign w:val="center"/>
            <w:hideMark/>
          </w:tcPr>
          <w:p w14:paraId="0E62C4CE" w14:textId="77777777" w:rsidR="00A46A2F" w:rsidRPr="00A46A2F" w:rsidRDefault="00A46A2F" w:rsidP="00A46A2F">
            <w:pPr>
              <w:spacing w:after="0" w:line="240" w:lineRule="auto"/>
              <w:jc w:val="center"/>
              <w:rPr>
                <w:rFonts w:ascii="Calibri" w:eastAsia="Times New Roman" w:hAnsi="Calibri" w:cs="Calibri"/>
                <w:b/>
                <w:bCs/>
                <w:color w:val="000000"/>
                <w:lang w:eastAsia="pl-PL"/>
              </w:rPr>
            </w:pPr>
            <w:r w:rsidRPr="00A46A2F">
              <w:rPr>
                <w:rFonts w:ascii="Calibri" w:eastAsia="Times New Roman" w:hAnsi="Calibri" w:cs="Calibri"/>
                <w:b/>
                <w:bCs/>
                <w:color w:val="000000"/>
                <w:lang w:eastAsia="pl-PL"/>
              </w:rPr>
              <w:t>Gmina Chęciny</w:t>
            </w:r>
          </w:p>
        </w:tc>
        <w:tc>
          <w:tcPr>
            <w:tcW w:w="1985" w:type="dxa"/>
            <w:gridSpan w:val="2"/>
            <w:tcBorders>
              <w:top w:val="single" w:sz="4" w:space="0" w:color="auto"/>
              <w:left w:val="nil"/>
              <w:bottom w:val="single" w:sz="4" w:space="0" w:color="auto"/>
              <w:right w:val="single" w:sz="4" w:space="0" w:color="auto"/>
            </w:tcBorders>
            <w:shd w:val="clear" w:color="000000" w:fill="E2EFDA"/>
            <w:noWrap/>
            <w:vAlign w:val="center"/>
            <w:hideMark/>
          </w:tcPr>
          <w:p w14:paraId="7E24D1FF" w14:textId="77777777" w:rsidR="00A46A2F" w:rsidRPr="00A46A2F" w:rsidRDefault="00A46A2F" w:rsidP="00A46A2F">
            <w:pPr>
              <w:spacing w:after="0" w:line="240" w:lineRule="auto"/>
              <w:jc w:val="center"/>
              <w:rPr>
                <w:rFonts w:ascii="Calibri" w:eastAsia="Times New Roman" w:hAnsi="Calibri" w:cs="Calibri"/>
                <w:b/>
                <w:bCs/>
                <w:color w:val="000000"/>
                <w:lang w:eastAsia="pl-PL"/>
              </w:rPr>
            </w:pPr>
            <w:r w:rsidRPr="00A46A2F">
              <w:rPr>
                <w:rFonts w:ascii="Calibri" w:eastAsia="Times New Roman" w:hAnsi="Calibri" w:cs="Calibri"/>
                <w:b/>
                <w:bCs/>
                <w:color w:val="000000"/>
                <w:lang w:eastAsia="pl-PL"/>
              </w:rPr>
              <w:t>Gmina Łopuszno</w:t>
            </w:r>
          </w:p>
        </w:tc>
        <w:tc>
          <w:tcPr>
            <w:tcW w:w="1701" w:type="dxa"/>
            <w:gridSpan w:val="2"/>
            <w:tcBorders>
              <w:top w:val="single" w:sz="4" w:space="0" w:color="auto"/>
              <w:left w:val="nil"/>
              <w:bottom w:val="single" w:sz="4" w:space="0" w:color="auto"/>
              <w:right w:val="single" w:sz="4" w:space="0" w:color="auto"/>
            </w:tcBorders>
            <w:shd w:val="clear" w:color="000000" w:fill="E2EFDA"/>
            <w:noWrap/>
            <w:vAlign w:val="center"/>
            <w:hideMark/>
          </w:tcPr>
          <w:p w14:paraId="6599288F" w14:textId="77777777" w:rsidR="00A46A2F" w:rsidRPr="00A46A2F" w:rsidRDefault="00A46A2F" w:rsidP="00A46A2F">
            <w:pPr>
              <w:spacing w:after="0" w:line="240" w:lineRule="auto"/>
              <w:jc w:val="center"/>
              <w:rPr>
                <w:rFonts w:ascii="Calibri" w:eastAsia="Times New Roman" w:hAnsi="Calibri" w:cs="Calibri"/>
                <w:b/>
                <w:bCs/>
                <w:color w:val="000000"/>
                <w:lang w:eastAsia="pl-PL"/>
              </w:rPr>
            </w:pPr>
            <w:r w:rsidRPr="00A46A2F">
              <w:rPr>
                <w:rFonts w:ascii="Calibri" w:eastAsia="Times New Roman" w:hAnsi="Calibri" w:cs="Calibri"/>
                <w:b/>
                <w:bCs/>
                <w:color w:val="000000"/>
                <w:lang w:eastAsia="pl-PL"/>
              </w:rPr>
              <w:t>Gmina Małogoszcz</w:t>
            </w:r>
          </w:p>
        </w:tc>
        <w:tc>
          <w:tcPr>
            <w:tcW w:w="1843" w:type="dxa"/>
            <w:gridSpan w:val="2"/>
            <w:tcBorders>
              <w:top w:val="single" w:sz="4" w:space="0" w:color="auto"/>
              <w:left w:val="nil"/>
              <w:bottom w:val="single" w:sz="4" w:space="0" w:color="auto"/>
              <w:right w:val="single" w:sz="4" w:space="0" w:color="000000"/>
            </w:tcBorders>
            <w:shd w:val="clear" w:color="000000" w:fill="E2EFDA"/>
            <w:noWrap/>
            <w:vAlign w:val="center"/>
            <w:hideMark/>
          </w:tcPr>
          <w:p w14:paraId="3FB5D8C8" w14:textId="77777777" w:rsidR="00A46A2F" w:rsidRPr="00A46A2F" w:rsidRDefault="00A46A2F" w:rsidP="00A46A2F">
            <w:pPr>
              <w:spacing w:after="0" w:line="240" w:lineRule="auto"/>
              <w:jc w:val="center"/>
              <w:rPr>
                <w:rFonts w:ascii="Calibri" w:eastAsia="Times New Roman" w:hAnsi="Calibri" w:cs="Calibri"/>
                <w:b/>
                <w:bCs/>
                <w:lang w:eastAsia="pl-PL"/>
              </w:rPr>
            </w:pPr>
            <w:r w:rsidRPr="00A46A2F">
              <w:rPr>
                <w:rFonts w:ascii="Calibri" w:eastAsia="Times New Roman" w:hAnsi="Calibri" w:cs="Calibri"/>
                <w:b/>
                <w:bCs/>
                <w:lang w:eastAsia="pl-PL"/>
              </w:rPr>
              <w:t>Gmina Piekoszów</w:t>
            </w:r>
          </w:p>
        </w:tc>
        <w:tc>
          <w:tcPr>
            <w:tcW w:w="1666" w:type="dxa"/>
            <w:gridSpan w:val="2"/>
            <w:tcBorders>
              <w:top w:val="single" w:sz="4" w:space="0" w:color="auto"/>
              <w:left w:val="nil"/>
              <w:bottom w:val="single" w:sz="4" w:space="0" w:color="auto"/>
              <w:right w:val="single" w:sz="4" w:space="0" w:color="auto"/>
            </w:tcBorders>
            <w:shd w:val="clear" w:color="000000" w:fill="E2EFDA"/>
            <w:vAlign w:val="center"/>
            <w:hideMark/>
          </w:tcPr>
          <w:p w14:paraId="3E4A3A89" w14:textId="77777777" w:rsidR="00A46A2F" w:rsidRPr="00A46A2F" w:rsidRDefault="00A46A2F" w:rsidP="00A46A2F">
            <w:pPr>
              <w:spacing w:after="0" w:line="240" w:lineRule="auto"/>
              <w:jc w:val="center"/>
              <w:rPr>
                <w:rFonts w:ascii="Calibri" w:eastAsia="Times New Roman" w:hAnsi="Calibri" w:cs="Calibri"/>
                <w:b/>
                <w:bCs/>
                <w:color w:val="000000"/>
                <w:lang w:eastAsia="pl-PL"/>
              </w:rPr>
            </w:pPr>
            <w:r w:rsidRPr="00A46A2F">
              <w:rPr>
                <w:rFonts w:ascii="Calibri" w:eastAsia="Times New Roman" w:hAnsi="Calibri" w:cs="Calibri"/>
                <w:b/>
                <w:bCs/>
                <w:color w:val="000000"/>
                <w:lang w:eastAsia="pl-PL"/>
              </w:rPr>
              <w:t>Gmina Sobków</w:t>
            </w:r>
          </w:p>
        </w:tc>
      </w:tr>
      <w:tr w:rsidR="00A46A2F" w:rsidRPr="00A46A2F" w14:paraId="78AB1155" w14:textId="77777777" w:rsidTr="00A46A2F">
        <w:trPr>
          <w:trHeight w:val="286"/>
        </w:trPr>
        <w:tc>
          <w:tcPr>
            <w:tcW w:w="1752" w:type="dxa"/>
            <w:vMerge/>
            <w:tcBorders>
              <w:top w:val="single" w:sz="4" w:space="0" w:color="auto"/>
              <w:left w:val="single" w:sz="4" w:space="0" w:color="auto"/>
              <w:bottom w:val="single" w:sz="4" w:space="0" w:color="auto"/>
              <w:right w:val="single" w:sz="4" w:space="0" w:color="auto"/>
            </w:tcBorders>
            <w:vAlign w:val="center"/>
            <w:hideMark/>
          </w:tcPr>
          <w:p w14:paraId="6653B2E0" w14:textId="77777777" w:rsidR="00A46A2F" w:rsidRPr="00A46A2F" w:rsidRDefault="00A46A2F" w:rsidP="00A46A2F">
            <w:pPr>
              <w:spacing w:after="0" w:line="240" w:lineRule="auto"/>
              <w:rPr>
                <w:rFonts w:ascii="Calibri" w:eastAsia="Times New Roman" w:hAnsi="Calibri" w:cs="Calibri"/>
                <w:b/>
                <w:bCs/>
                <w:color w:val="000000"/>
                <w:lang w:eastAsia="pl-PL"/>
              </w:rPr>
            </w:pPr>
          </w:p>
        </w:tc>
        <w:tc>
          <w:tcPr>
            <w:tcW w:w="942" w:type="dxa"/>
            <w:tcBorders>
              <w:top w:val="nil"/>
              <w:left w:val="nil"/>
              <w:bottom w:val="single" w:sz="4" w:space="0" w:color="auto"/>
              <w:right w:val="single" w:sz="4" w:space="0" w:color="auto"/>
            </w:tcBorders>
            <w:shd w:val="clear" w:color="000000" w:fill="E2EFDA"/>
            <w:noWrap/>
            <w:vAlign w:val="center"/>
            <w:hideMark/>
          </w:tcPr>
          <w:p w14:paraId="34022CE4" w14:textId="77777777" w:rsidR="00A46A2F" w:rsidRPr="00A46A2F" w:rsidRDefault="00A46A2F" w:rsidP="00A46A2F">
            <w:pPr>
              <w:spacing w:after="0" w:line="240" w:lineRule="auto"/>
              <w:jc w:val="center"/>
              <w:rPr>
                <w:rFonts w:ascii="Calibri" w:eastAsia="Times New Roman" w:hAnsi="Calibri" w:cs="Calibri"/>
                <w:b/>
                <w:bCs/>
                <w:color w:val="000000"/>
                <w:lang w:eastAsia="pl-PL"/>
              </w:rPr>
            </w:pPr>
            <w:r w:rsidRPr="00A46A2F">
              <w:rPr>
                <w:rFonts w:ascii="Calibri" w:eastAsia="Times New Roman" w:hAnsi="Calibri" w:cs="Calibri"/>
                <w:b/>
                <w:bCs/>
                <w:color w:val="000000"/>
                <w:lang w:eastAsia="pl-PL"/>
              </w:rPr>
              <w:t>M</w:t>
            </w:r>
          </w:p>
        </w:tc>
        <w:tc>
          <w:tcPr>
            <w:tcW w:w="850" w:type="dxa"/>
            <w:tcBorders>
              <w:top w:val="nil"/>
              <w:left w:val="nil"/>
              <w:bottom w:val="single" w:sz="4" w:space="0" w:color="auto"/>
              <w:right w:val="single" w:sz="4" w:space="0" w:color="auto"/>
            </w:tcBorders>
            <w:shd w:val="clear" w:color="000000" w:fill="E2EFDA"/>
            <w:noWrap/>
            <w:vAlign w:val="center"/>
            <w:hideMark/>
          </w:tcPr>
          <w:p w14:paraId="528107C9" w14:textId="77777777" w:rsidR="00A46A2F" w:rsidRPr="00A46A2F" w:rsidRDefault="00A46A2F" w:rsidP="00A46A2F">
            <w:pPr>
              <w:spacing w:after="0" w:line="240" w:lineRule="auto"/>
              <w:jc w:val="center"/>
              <w:rPr>
                <w:rFonts w:ascii="Calibri" w:eastAsia="Times New Roman" w:hAnsi="Calibri" w:cs="Calibri"/>
                <w:b/>
                <w:bCs/>
                <w:color w:val="000000"/>
                <w:lang w:eastAsia="pl-PL"/>
              </w:rPr>
            </w:pPr>
            <w:r w:rsidRPr="00A46A2F">
              <w:rPr>
                <w:rFonts w:ascii="Calibri" w:eastAsia="Times New Roman" w:hAnsi="Calibri" w:cs="Calibri"/>
                <w:b/>
                <w:bCs/>
                <w:color w:val="000000"/>
                <w:lang w:eastAsia="pl-PL"/>
              </w:rPr>
              <w:t>K</w:t>
            </w:r>
          </w:p>
        </w:tc>
        <w:tc>
          <w:tcPr>
            <w:tcW w:w="993" w:type="dxa"/>
            <w:tcBorders>
              <w:top w:val="nil"/>
              <w:left w:val="nil"/>
              <w:bottom w:val="single" w:sz="4" w:space="0" w:color="auto"/>
              <w:right w:val="single" w:sz="4" w:space="0" w:color="auto"/>
            </w:tcBorders>
            <w:shd w:val="clear" w:color="000000" w:fill="E2EFDA"/>
            <w:noWrap/>
            <w:vAlign w:val="center"/>
            <w:hideMark/>
          </w:tcPr>
          <w:p w14:paraId="3B148582" w14:textId="77777777" w:rsidR="00A46A2F" w:rsidRPr="00A46A2F" w:rsidRDefault="00A46A2F" w:rsidP="00A46A2F">
            <w:pPr>
              <w:spacing w:after="0" w:line="240" w:lineRule="auto"/>
              <w:jc w:val="center"/>
              <w:rPr>
                <w:rFonts w:ascii="Calibri" w:eastAsia="Times New Roman" w:hAnsi="Calibri" w:cs="Calibri"/>
                <w:b/>
                <w:bCs/>
                <w:color w:val="000000"/>
                <w:lang w:eastAsia="pl-PL"/>
              </w:rPr>
            </w:pPr>
            <w:r w:rsidRPr="00A46A2F">
              <w:rPr>
                <w:rFonts w:ascii="Calibri" w:eastAsia="Times New Roman" w:hAnsi="Calibri" w:cs="Calibri"/>
                <w:b/>
                <w:bCs/>
                <w:color w:val="000000"/>
                <w:lang w:eastAsia="pl-PL"/>
              </w:rPr>
              <w:t>M</w:t>
            </w:r>
          </w:p>
        </w:tc>
        <w:tc>
          <w:tcPr>
            <w:tcW w:w="992" w:type="dxa"/>
            <w:tcBorders>
              <w:top w:val="nil"/>
              <w:left w:val="nil"/>
              <w:bottom w:val="single" w:sz="4" w:space="0" w:color="auto"/>
              <w:right w:val="single" w:sz="4" w:space="0" w:color="auto"/>
            </w:tcBorders>
            <w:shd w:val="clear" w:color="000000" w:fill="E2EFDA"/>
            <w:noWrap/>
            <w:vAlign w:val="center"/>
            <w:hideMark/>
          </w:tcPr>
          <w:p w14:paraId="1D529DC0" w14:textId="77777777" w:rsidR="00A46A2F" w:rsidRPr="00A46A2F" w:rsidRDefault="00A46A2F" w:rsidP="00A46A2F">
            <w:pPr>
              <w:spacing w:after="0" w:line="240" w:lineRule="auto"/>
              <w:jc w:val="center"/>
              <w:rPr>
                <w:rFonts w:ascii="Calibri" w:eastAsia="Times New Roman" w:hAnsi="Calibri" w:cs="Calibri"/>
                <w:b/>
                <w:bCs/>
                <w:color w:val="000000"/>
                <w:lang w:eastAsia="pl-PL"/>
              </w:rPr>
            </w:pPr>
            <w:r w:rsidRPr="00A46A2F">
              <w:rPr>
                <w:rFonts w:ascii="Calibri" w:eastAsia="Times New Roman" w:hAnsi="Calibri" w:cs="Calibri"/>
                <w:b/>
                <w:bCs/>
                <w:color w:val="000000"/>
                <w:lang w:eastAsia="pl-PL"/>
              </w:rPr>
              <w:t>K</w:t>
            </w:r>
          </w:p>
        </w:tc>
        <w:tc>
          <w:tcPr>
            <w:tcW w:w="850" w:type="dxa"/>
            <w:tcBorders>
              <w:top w:val="nil"/>
              <w:left w:val="nil"/>
              <w:bottom w:val="single" w:sz="4" w:space="0" w:color="auto"/>
              <w:right w:val="single" w:sz="4" w:space="0" w:color="auto"/>
            </w:tcBorders>
            <w:shd w:val="clear" w:color="000000" w:fill="E2EFDA"/>
            <w:noWrap/>
            <w:vAlign w:val="center"/>
            <w:hideMark/>
          </w:tcPr>
          <w:p w14:paraId="057A9A35" w14:textId="77777777" w:rsidR="00A46A2F" w:rsidRPr="00A46A2F" w:rsidRDefault="00A46A2F" w:rsidP="00A46A2F">
            <w:pPr>
              <w:spacing w:after="0" w:line="240" w:lineRule="auto"/>
              <w:jc w:val="center"/>
              <w:rPr>
                <w:rFonts w:ascii="Calibri" w:eastAsia="Times New Roman" w:hAnsi="Calibri" w:cs="Calibri"/>
                <w:b/>
                <w:bCs/>
                <w:color w:val="000000"/>
                <w:lang w:eastAsia="pl-PL"/>
              </w:rPr>
            </w:pPr>
            <w:r w:rsidRPr="00A46A2F">
              <w:rPr>
                <w:rFonts w:ascii="Calibri" w:eastAsia="Times New Roman" w:hAnsi="Calibri" w:cs="Calibri"/>
                <w:b/>
                <w:bCs/>
                <w:color w:val="000000"/>
                <w:lang w:eastAsia="pl-PL"/>
              </w:rPr>
              <w:t>M</w:t>
            </w:r>
          </w:p>
        </w:tc>
        <w:tc>
          <w:tcPr>
            <w:tcW w:w="851" w:type="dxa"/>
            <w:tcBorders>
              <w:top w:val="nil"/>
              <w:left w:val="nil"/>
              <w:bottom w:val="single" w:sz="4" w:space="0" w:color="auto"/>
              <w:right w:val="single" w:sz="4" w:space="0" w:color="auto"/>
            </w:tcBorders>
            <w:shd w:val="clear" w:color="000000" w:fill="E2EFDA"/>
            <w:noWrap/>
            <w:vAlign w:val="center"/>
            <w:hideMark/>
          </w:tcPr>
          <w:p w14:paraId="4B7A935C" w14:textId="77777777" w:rsidR="00A46A2F" w:rsidRPr="00A46A2F" w:rsidRDefault="00A46A2F" w:rsidP="00A46A2F">
            <w:pPr>
              <w:spacing w:after="0" w:line="240" w:lineRule="auto"/>
              <w:jc w:val="center"/>
              <w:rPr>
                <w:rFonts w:ascii="Calibri" w:eastAsia="Times New Roman" w:hAnsi="Calibri" w:cs="Calibri"/>
                <w:b/>
                <w:bCs/>
                <w:color w:val="000000"/>
                <w:lang w:eastAsia="pl-PL"/>
              </w:rPr>
            </w:pPr>
            <w:r w:rsidRPr="00A46A2F">
              <w:rPr>
                <w:rFonts w:ascii="Calibri" w:eastAsia="Times New Roman" w:hAnsi="Calibri" w:cs="Calibri"/>
                <w:b/>
                <w:bCs/>
                <w:color w:val="000000"/>
                <w:lang w:eastAsia="pl-PL"/>
              </w:rPr>
              <w:t>K</w:t>
            </w:r>
          </w:p>
        </w:tc>
        <w:tc>
          <w:tcPr>
            <w:tcW w:w="1134" w:type="dxa"/>
            <w:tcBorders>
              <w:top w:val="nil"/>
              <w:left w:val="nil"/>
              <w:bottom w:val="single" w:sz="4" w:space="0" w:color="auto"/>
              <w:right w:val="single" w:sz="4" w:space="0" w:color="auto"/>
            </w:tcBorders>
            <w:shd w:val="clear" w:color="000000" w:fill="E2EFDA"/>
            <w:noWrap/>
            <w:vAlign w:val="center"/>
            <w:hideMark/>
          </w:tcPr>
          <w:p w14:paraId="3873FB6D" w14:textId="77777777" w:rsidR="00A46A2F" w:rsidRPr="00A46A2F" w:rsidRDefault="00A46A2F" w:rsidP="00A46A2F">
            <w:pPr>
              <w:spacing w:after="0" w:line="240" w:lineRule="auto"/>
              <w:jc w:val="center"/>
              <w:rPr>
                <w:rFonts w:ascii="Calibri" w:eastAsia="Times New Roman" w:hAnsi="Calibri" w:cs="Calibri"/>
                <w:b/>
                <w:bCs/>
                <w:lang w:eastAsia="pl-PL"/>
              </w:rPr>
            </w:pPr>
            <w:r w:rsidRPr="00A46A2F">
              <w:rPr>
                <w:rFonts w:ascii="Calibri" w:eastAsia="Times New Roman" w:hAnsi="Calibri" w:cs="Calibri"/>
                <w:b/>
                <w:bCs/>
                <w:lang w:eastAsia="pl-PL"/>
              </w:rPr>
              <w:t>M</w:t>
            </w:r>
          </w:p>
        </w:tc>
        <w:tc>
          <w:tcPr>
            <w:tcW w:w="709" w:type="dxa"/>
            <w:tcBorders>
              <w:top w:val="nil"/>
              <w:left w:val="nil"/>
              <w:bottom w:val="single" w:sz="4" w:space="0" w:color="auto"/>
              <w:right w:val="single" w:sz="4" w:space="0" w:color="auto"/>
            </w:tcBorders>
            <w:shd w:val="clear" w:color="000000" w:fill="E2EFDA"/>
            <w:noWrap/>
            <w:vAlign w:val="center"/>
            <w:hideMark/>
          </w:tcPr>
          <w:p w14:paraId="5481579E" w14:textId="77777777" w:rsidR="00A46A2F" w:rsidRPr="00A46A2F" w:rsidRDefault="00A46A2F" w:rsidP="00A46A2F">
            <w:pPr>
              <w:spacing w:after="0" w:line="240" w:lineRule="auto"/>
              <w:jc w:val="center"/>
              <w:rPr>
                <w:rFonts w:ascii="Calibri" w:eastAsia="Times New Roman" w:hAnsi="Calibri" w:cs="Calibri"/>
                <w:b/>
                <w:bCs/>
                <w:lang w:eastAsia="pl-PL"/>
              </w:rPr>
            </w:pPr>
            <w:r w:rsidRPr="00A46A2F">
              <w:rPr>
                <w:rFonts w:ascii="Calibri" w:eastAsia="Times New Roman" w:hAnsi="Calibri" w:cs="Calibri"/>
                <w:b/>
                <w:bCs/>
                <w:lang w:eastAsia="pl-PL"/>
              </w:rPr>
              <w:t>K</w:t>
            </w:r>
          </w:p>
        </w:tc>
        <w:tc>
          <w:tcPr>
            <w:tcW w:w="992" w:type="dxa"/>
            <w:tcBorders>
              <w:top w:val="nil"/>
              <w:left w:val="nil"/>
              <w:bottom w:val="single" w:sz="4" w:space="0" w:color="auto"/>
              <w:right w:val="single" w:sz="4" w:space="0" w:color="auto"/>
            </w:tcBorders>
            <w:shd w:val="clear" w:color="000000" w:fill="E2EFDA"/>
            <w:noWrap/>
            <w:vAlign w:val="center"/>
            <w:hideMark/>
          </w:tcPr>
          <w:p w14:paraId="010B2C22" w14:textId="77777777" w:rsidR="00A46A2F" w:rsidRPr="00A46A2F" w:rsidRDefault="00A46A2F" w:rsidP="00A46A2F">
            <w:pPr>
              <w:spacing w:after="0" w:line="240" w:lineRule="auto"/>
              <w:jc w:val="center"/>
              <w:rPr>
                <w:rFonts w:ascii="Calibri" w:eastAsia="Times New Roman" w:hAnsi="Calibri" w:cs="Calibri"/>
                <w:b/>
                <w:bCs/>
                <w:color w:val="000000"/>
                <w:lang w:eastAsia="pl-PL"/>
              </w:rPr>
            </w:pPr>
            <w:r w:rsidRPr="00A46A2F">
              <w:rPr>
                <w:rFonts w:ascii="Calibri" w:eastAsia="Times New Roman" w:hAnsi="Calibri" w:cs="Calibri"/>
                <w:b/>
                <w:bCs/>
                <w:color w:val="000000"/>
                <w:lang w:eastAsia="pl-PL"/>
              </w:rPr>
              <w:t>M</w:t>
            </w:r>
          </w:p>
        </w:tc>
        <w:tc>
          <w:tcPr>
            <w:tcW w:w="674" w:type="dxa"/>
            <w:tcBorders>
              <w:top w:val="nil"/>
              <w:left w:val="nil"/>
              <w:bottom w:val="single" w:sz="4" w:space="0" w:color="auto"/>
              <w:right w:val="single" w:sz="4" w:space="0" w:color="auto"/>
            </w:tcBorders>
            <w:shd w:val="clear" w:color="000000" w:fill="E2EFDA"/>
            <w:noWrap/>
            <w:vAlign w:val="center"/>
            <w:hideMark/>
          </w:tcPr>
          <w:p w14:paraId="24A8BEC3" w14:textId="77777777" w:rsidR="00A46A2F" w:rsidRPr="00A46A2F" w:rsidRDefault="00A46A2F" w:rsidP="00A46A2F">
            <w:pPr>
              <w:spacing w:after="0" w:line="240" w:lineRule="auto"/>
              <w:jc w:val="center"/>
              <w:rPr>
                <w:rFonts w:ascii="Calibri" w:eastAsia="Times New Roman" w:hAnsi="Calibri" w:cs="Calibri"/>
                <w:b/>
                <w:bCs/>
                <w:color w:val="000000"/>
                <w:lang w:eastAsia="pl-PL"/>
              </w:rPr>
            </w:pPr>
            <w:r w:rsidRPr="00A46A2F">
              <w:rPr>
                <w:rFonts w:ascii="Calibri" w:eastAsia="Times New Roman" w:hAnsi="Calibri" w:cs="Calibri"/>
                <w:b/>
                <w:bCs/>
                <w:color w:val="000000"/>
                <w:lang w:eastAsia="pl-PL"/>
              </w:rPr>
              <w:t>K</w:t>
            </w:r>
          </w:p>
        </w:tc>
      </w:tr>
      <w:tr w:rsidR="00A46A2F" w:rsidRPr="00A46A2F" w14:paraId="00B458AC" w14:textId="77777777" w:rsidTr="00A46A2F">
        <w:trPr>
          <w:trHeight w:val="286"/>
        </w:trPr>
        <w:tc>
          <w:tcPr>
            <w:tcW w:w="1752" w:type="dxa"/>
            <w:tcBorders>
              <w:top w:val="nil"/>
              <w:left w:val="single" w:sz="4" w:space="0" w:color="auto"/>
              <w:bottom w:val="single" w:sz="4" w:space="0" w:color="auto"/>
              <w:right w:val="single" w:sz="4" w:space="0" w:color="auto"/>
            </w:tcBorders>
            <w:shd w:val="clear" w:color="auto" w:fill="auto"/>
            <w:vAlign w:val="center"/>
            <w:hideMark/>
          </w:tcPr>
          <w:p w14:paraId="55C4F50F"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0-4</w:t>
            </w:r>
          </w:p>
        </w:tc>
        <w:tc>
          <w:tcPr>
            <w:tcW w:w="942" w:type="dxa"/>
            <w:tcBorders>
              <w:top w:val="nil"/>
              <w:left w:val="nil"/>
              <w:bottom w:val="single" w:sz="4" w:space="0" w:color="auto"/>
              <w:right w:val="single" w:sz="4" w:space="0" w:color="auto"/>
            </w:tcBorders>
            <w:shd w:val="clear" w:color="auto" w:fill="auto"/>
            <w:noWrap/>
            <w:vAlign w:val="bottom"/>
            <w:hideMark/>
          </w:tcPr>
          <w:p w14:paraId="7FFA1663"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355</w:t>
            </w:r>
          </w:p>
        </w:tc>
        <w:tc>
          <w:tcPr>
            <w:tcW w:w="850" w:type="dxa"/>
            <w:tcBorders>
              <w:top w:val="nil"/>
              <w:left w:val="nil"/>
              <w:bottom w:val="single" w:sz="4" w:space="0" w:color="auto"/>
              <w:right w:val="single" w:sz="4" w:space="0" w:color="auto"/>
            </w:tcBorders>
            <w:shd w:val="clear" w:color="auto" w:fill="auto"/>
            <w:noWrap/>
            <w:vAlign w:val="bottom"/>
            <w:hideMark/>
          </w:tcPr>
          <w:p w14:paraId="3839E148"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321</w:t>
            </w:r>
          </w:p>
        </w:tc>
        <w:tc>
          <w:tcPr>
            <w:tcW w:w="993" w:type="dxa"/>
            <w:tcBorders>
              <w:top w:val="nil"/>
              <w:left w:val="nil"/>
              <w:bottom w:val="single" w:sz="4" w:space="0" w:color="auto"/>
              <w:right w:val="single" w:sz="4" w:space="0" w:color="auto"/>
            </w:tcBorders>
            <w:shd w:val="clear" w:color="auto" w:fill="auto"/>
            <w:noWrap/>
            <w:vAlign w:val="center"/>
            <w:hideMark/>
          </w:tcPr>
          <w:p w14:paraId="1F8450D0"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226</w:t>
            </w:r>
          </w:p>
        </w:tc>
        <w:tc>
          <w:tcPr>
            <w:tcW w:w="992" w:type="dxa"/>
            <w:tcBorders>
              <w:top w:val="nil"/>
              <w:left w:val="nil"/>
              <w:bottom w:val="single" w:sz="4" w:space="0" w:color="auto"/>
              <w:right w:val="single" w:sz="4" w:space="0" w:color="auto"/>
            </w:tcBorders>
            <w:shd w:val="clear" w:color="auto" w:fill="auto"/>
            <w:noWrap/>
            <w:vAlign w:val="center"/>
            <w:hideMark/>
          </w:tcPr>
          <w:p w14:paraId="321D043E"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247</w:t>
            </w:r>
          </w:p>
        </w:tc>
        <w:tc>
          <w:tcPr>
            <w:tcW w:w="850" w:type="dxa"/>
            <w:tcBorders>
              <w:top w:val="nil"/>
              <w:left w:val="nil"/>
              <w:bottom w:val="single" w:sz="4" w:space="0" w:color="auto"/>
              <w:right w:val="single" w:sz="4" w:space="0" w:color="auto"/>
            </w:tcBorders>
            <w:shd w:val="clear" w:color="auto" w:fill="auto"/>
            <w:noWrap/>
            <w:vAlign w:val="center"/>
            <w:hideMark/>
          </w:tcPr>
          <w:p w14:paraId="1E389FB5"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280</w:t>
            </w:r>
          </w:p>
        </w:tc>
        <w:tc>
          <w:tcPr>
            <w:tcW w:w="851" w:type="dxa"/>
            <w:tcBorders>
              <w:top w:val="nil"/>
              <w:left w:val="nil"/>
              <w:bottom w:val="single" w:sz="4" w:space="0" w:color="auto"/>
              <w:right w:val="single" w:sz="4" w:space="0" w:color="auto"/>
            </w:tcBorders>
            <w:shd w:val="clear" w:color="auto" w:fill="auto"/>
            <w:noWrap/>
            <w:vAlign w:val="center"/>
            <w:hideMark/>
          </w:tcPr>
          <w:p w14:paraId="7D53ACC8"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263</w:t>
            </w:r>
          </w:p>
        </w:tc>
        <w:tc>
          <w:tcPr>
            <w:tcW w:w="1134" w:type="dxa"/>
            <w:tcBorders>
              <w:top w:val="nil"/>
              <w:left w:val="nil"/>
              <w:bottom w:val="single" w:sz="4" w:space="0" w:color="auto"/>
              <w:right w:val="single" w:sz="4" w:space="0" w:color="auto"/>
            </w:tcBorders>
            <w:shd w:val="clear" w:color="auto" w:fill="auto"/>
            <w:noWrap/>
            <w:vAlign w:val="bottom"/>
            <w:hideMark/>
          </w:tcPr>
          <w:p w14:paraId="0E18602F"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367</w:t>
            </w:r>
          </w:p>
        </w:tc>
        <w:tc>
          <w:tcPr>
            <w:tcW w:w="709" w:type="dxa"/>
            <w:tcBorders>
              <w:top w:val="nil"/>
              <w:left w:val="nil"/>
              <w:bottom w:val="single" w:sz="4" w:space="0" w:color="auto"/>
              <w:right w:val="single" w:sz="4" w:space="0" w:color="auto"/>
            </w:tcBorders>
            <w:shd w:val="clear" w:color="auto" w:fill="auto"/>
            <w:noWrap/>
            <w:vAlign w:val="bottom"/>
            <w:hideMark/>
          </w:tcPr>
          <w:p w14:paraId="582E915D"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392</w:t>
            </w:r>
          </w:p>
        </w:tc>
        <w:tc>
          <w:tcPr>
            <w:tcW w:w="992" w:type="dxa"/>
            <w:tcBorders>
              <w:top w:val="nil"/>
              <w:left w:val="nil"/>
              <w:bottom w:val="single" w:sz="4" w:space="0" w:color="auto"/>
              <w:right w:val="single" w:sz="4" w:space="0" w:color="auto"/>
            </w:tcBorders>
            <w:shd w:val="clear" w:color="auto" w:fill="auto"/>
            <w:noWrap/>
            <w:vAlign w:val="center"/>
            <w:hideMark/>
          </w:tcPr>
          <w:p w14:paraId="0D8B6FA9"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228</w:t>
            </w:r>
          </w:p>
        </w:tc>
        <w:tc>
          <w:tcPr>
            <w:tcW w:w="674" w:type="dxa"/>
            <w:tcBorders>
              <w:top w:val="nil"/>
              <w:left w:val="nil"/>
              <w:bottom w:val="single" w:sz="4" w:space="0" w:color="auto"/>
              <w:right w:val="single" w:sz="4" w:space="0" w:color="auto"/>
            </w:tcBorders>
            <w:shd w:val="clear" w:color="auto" w:fill="auto"/>
            <w:noWrap/>
            <w:vAlign w:val="center"/>
            <w:hideMark/>
          </w:tcPr>
          <w:p w14:paraId="394755D3"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211</w:t>
            </w:r>
          </w:p>
        </w:tc>
      </w:tr>
      <w:tr w:rsidR="00A46A2F" w:rsidRPr="00A46A2F" w14:paraId="7D19244D" w14:textId="77777777" w:rsidTr="00A46A2F">
        <w:trPr>
          <w:trHeight w:val="286"/>
        </w:trPr>
        <w:tc>
          <w:tcPr>
            <w:tcW w:w="1752" w:type="dxa"/>
            <w:tcBorders>
              <w:top w:val="nil"/>
              <w:left w:val="single" w:sz="4" w:space="0" w:color="auto"/>
              <w:bottom w:val="single" w:sz="4" w:space="0" w:color="auto"/>
              <w:right w:val="single" w:sz="4" w:space="0" w:color="auto"/>
            </w:tcBorders>
            <w:shd w:val="clear" w:color="000000" w:fill="FFF2CC"/>
            <w:vAlign w:val="center"/>
            <w:hideMark/>
          </w:tcPr>
          <w:p w14:paraId="21BA69DF"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5-9</w:t>
            </w:r>
          </w:p>
        </w:tc>
        <w:tc>
          <w:tcPr>
            <w:tcW w:w="942" w:type="dxa"/>
            <w:tcBorders>
              <w:top w:val="nil"/>
              <w:left w:val="nil"/>
              <w:bottom w:val="single" w:sz="4" w:space="0" w:color="auto"/>
              <w:right w:val="single" w:sz="4" w:space="0" w:color="auto"/>
            </w:tcBorders>
            <w:shd w:val="clear" w:color="000000" w:fill="FFF2CC"/>
            <w:noWrap/>
            <w:vAlign w:val="bottom"/>
            <w:hideMark/>
          </w:tcPr>
          <w:p w14:paraId="077C4A03"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369</w:t>
            </w:r>
          </w:p>
        </w:tc>
        <w:tc>
          <w:tcPr>
            <w:tcW w:w="850" w:type="dxa"/>
            <w:tcBorders>
              <w:top w:val="nil"/>
              <w:left w:val="nil"/>
              <w:bottom w:val="single" w:sz="4" w:space="0" w:color="auto"/>
              <w:right w:val="single" w:sz="4" w:space="0" w:color="auto"/>
            </w:tcBorders>
            <w:shd w:val="clear" w:color="000000" w:fill="FFF2CC"/>
            <w:noWrap/>
            <w:vAlign w:val="bottom"/>
            <w:hideMark/>
          </w:tcPr>
          <w:p w14:paraId="46300455"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367</w:t>
            </w:r>
          </w:p>
        </w:tc>
        <w:tc>
          <w:tcPr>
            <w:tcW w:w="993" w:type="dxa"/>
            <w:tcBorders>
              <w:top w:val="nil"/>
              <w:left w:val="nil"/>
              <w:bottom w:val="single" w:sz="4" w:space="0" w:color="auto"/>
              <w:right w:val="single" w:sz="4" w:space="0" w:color="auto"/>
            </w:tcBorders>
            <w:shd w:val="clear" w:color="000000" w:fill="FFF2CC"/>
            <w:noWrap/>
            <w:vAlign w:val="center"/>
            <w:hideMark/>
          </w:tcPr>
          <w:p w14:paraId="3B230BA8"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212</w:t>
            </w:r>
          </w:p>
        </w:tc>
        <w:tc>
          <w:tcPr>
            <w:tcW w:w="992" w:type="dxa"/>
            <w:tcBorders>
              <w:top w:val="nil"/>
              <w:left w:val="nil"/>
              <w:bottom w:val="single" w:sz="4" w:space="0" w:color="auto"/>
              <w:right w:val="single" w:sz="4" w:space="0" w:color="auto"/>
            </w:tcBorders>
            <w:shd w:val="clear" w:color="000000" w:fill="FFF2CC"/>
            <w:noWrap/>
            <w:vAlign w:val="center"/>
            <w:hideMark/>
          </w:tcPr>
          <w:p w14:paraId="4A82F4DC"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261</w:t>
            </w:r>
          </w:p>
        </w:tc>
        <w:tc>
          <w:tcPr>
            <w:tcW w:w="850" w:type="dxa"/>
            <w:tcBorders>
              <w:top w:val="nil"/>
              <w:left w:val="nil"/>
              <w:bottom w:val="single" w:sz="4" w:space="0" w:color="auto"/>
              <w:right w:val="single" w:sz="4" w:space="0" w:color="auto"/>
            </w:tcBorders>
            <w:shd w:val="clear" w:color="000000" w:fill="FFF2CC"/>
            <w:noWrap/>
            <w:vAlign w:val="center"/>
            <w:hideMark/>
          </w:tcPr>
          <w:p w14:paraId="1CF88B0B"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291</w:t>
            </w:r>
          </w:p>
        </w:tc>
        <w:tc>
          <w:tcPr>
            <w:tcW w:w="851" w:type="dxa"/>
            <w:tcBorders>
              <w:top w:val="nil"/>
              <w:left w:val="nil"/>
              <w:bottom w:val="single" w:sz="4" w:space="0" w:color="auto"/>
              <w:right w:val="single" w:sz="4" w:space="0" w:color="auto"/>
            </w:tcBorders>
            <w:shd w:val="clear" w:color="000000" w:fill="FFF2CC"/>
            <w:noWrap/>
            <w:vAlign w:val="center"/>
            <w:hideMark/>
          </w:tcPr>
          <w:p w14:paraId="05FAE6C9"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260</w:t>
            </w:r>
          </w:p>
        </w:tc>
        <w:tc>
          <w:tcPr>
            <w:tcW w:w="1134" w:type="dxa"/>
            <w:tcBorders>
              <w:top w:val="nil"/>
              <w:left w:val="nil"/>
              <w:bottom w:val="single" w:sz="4" w:space="0" w:color="auto"/>
              <w:right w:val="single" w:sz="4" w:space="0" w:color="auto"/>
            </w:tcBorders>
            <w:shd w:val="clear" w:color="000000" w:fill="FFF2CC"/>
            <w:noWrap/>
            <w:vAlign w:val="bottom"/>
            <w:hideMark/>
          </w:tcPr>
          <w:p w14:paraId="057472EE"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454</w:t>
            </w:r>
          </w:p>
        </w:tc>
        <w:tc>
          <w:tcPr>
            <w:tcW w:w="709" w:type="dxa"/>
            <w:tcBorders>
              <w:top w:val="nil"/>
              <w:left w:val="nil"/>
              <w:bottom w:val="single" w:sz="4" w:space="0" w:color="auto"/>
              <w:right w:val="single" w:sz="4" w:space="0" w:color="auto"/>
            </w:tcBorders>
            <w:shd w:val="clear" w:color="000000" w:fill="FFF2CC"/>
            <w:noWrap/>
            <w:vAlign w:val="bottom"/>
            <w:hideMark/>
          </w:tcPr>
          <w:p w14:paraId="5F69D9FE"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439</w:t>
            </w:r>
          </w:p>
        </w:tc>
        <w:tc>
          <w:tcPr>
            <w:tcW w:w="992" w:type="dxa"/>
            <w:tcBorders>
              <w:top w:val="nil"/>
              <w:left w:val="nil"/>
              <w:bottom w:val="single" w:sz="4" w:space="0" w:color="auto"/>
              <w:right w:val="single" w:sz="4" w:space="0" w:color="auto"/>
            </w:tcBorders>
            <w:shd w:val="clear" w:color="000000" w:fill="FFF2CC"/>
            <w:noWrap/>
            <w:vAlign w:val="center"/>
            <w:hideMark/>
          </w:tcPr>
          <w:p w14:paraId="7ADCD4B0"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230</w:t>
            </w:r>
          </w:p>
        </w:tc>
        <w:tc>
          <w:tcPr>
            <w:tcW w:w="674" w:type="dxa"/>
            <w:tcBorders>
              <w:top w:val="nil"/>
              <w:left w:val="nil"/>
              <w:bottom w:val="single" w:sz="4" w:space="0" w:color="auto"/>
              <w:right w:val="single" w:sz="4" w:space="0" w:color="auto"/>
            </w:tcBorders>
            <w:shd w:val="clear" w:color="000000" w:fill="FFF2CC"/>
            <w:noWrap/>
            <w:vAlign w:val="center"/>
            <w:hideMark/>
          </w:tcPr>
          <w:p w14:paraId="04D867F7"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249</w:t>
            </w:r>
          </w:p>
        </w:tc>
      </w:tr>
      <w:tr w:rsidR="00A46A2F" w:rsidRPr="00A46A2F" w14:paraId="2304B03F" w14:textId="77777777" w:rsidTr="00A46A2F">
        <w:trPr>
          <w:trHeight w:val="286"/>
        </w:trPr>
        <w:tc>
          <w:tcPr>
            <w:tcW w:w="1752" w:type="dxa"/>
            <w:tcBorders>
              <w:top w:val="nil"/>
              <w:left w:val="single" w:sz="4" w:space="0" w:color="auto"/>
              <w:bottom w:val="single" w:sz="4" w:space="0" w:color="auto"/>
              <w:right w:val="single" w:sz="4" w:space="0" w:color="auto"/>
            </w:tcBorders>
            <w:shd w:val="clear" w:color="auto" w:fill="auto"/>
            <w:vAlign w:val="center"/>
            <w:hideMark/>
          </w:tcPr>
          <w:p w14:paraId="4892994E"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10-14</w:t>
            </w:r>
          </w:p>
        </w:tc>
        <w:tc>
          <w:tcPr>
            <w:tcW w:w="942" w:type="dxa"/>
            <w:tcBorders>
              <w:top w:val="nil"/>
              <w:left w:val="nil"/>
              <w:bottom w:val="single" w:sz="4" w:space="0" w:color="auto"/>
              <w:right w:val="single" w:sz="4" w:space="0" w:color="auto"/>
            </w:tcBorders>
            <w:shd w:val="clear" w:color="auto" w:fill="auto"/>
            <w:noWrap/>
            <w:vAlign w:val="bottom"/>
            <w:hideMark/>
          </w:tcPr>
          <w:p w14:paraId="3B101E93"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401</w:t>
            </w:r>
          </w:p>
        </w:tc>
        <w:tc>
          <w:tcPr>
            <w:tcW w:w="850" w:type="dxa"/>
            <w:tcBorders>
              <w:top w:val="nil"/>
              <w:left w:val="nil"/>
              <w:bottom w:val="single" w:sz="4" w:space="0" w:color="auto"/>
              <w:right w:val="single" w:sz="4" w:space="0" w:color="auto"/>
            </w:tcBorders>
            <w:shd w:val="clear" w:color="auto" w:fill="auto"/>
            <w:noWrap/>
            <w:vAlign w:val="bottom"/>
            <w:hideMark/>
          </w:tcPr>
          <w:p w14:paraId="7471D40D"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409</w:t>
            </w:r>
          </w:p>
        </w:tc>
        <w:tc>
          <w:tcPr>
            <w:tcW w:w="993" w:type="dxa"/>
            <w:tcBorders>
              <w:top w:val="nil"/>
              <w:left w:val="nil"/>
              <w:bottom w:val="single" w:sz="4" w:space="0" w:color="auto"/>
              <w:right w:val="single" w:sz="4" w:space="0" w:color="auto"/>
            </w:tcBorders>
            <w:shd w:val="clear" w:color="auto" w:fill="auto"/>
            <w:noWrap/>
            <w:vAlign w:val="center"/>
            <w:hideMark/>
          </w:tcPr>
          <w:p w14:paraId="4DE0F114"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242</w:t>
            </w:r>
          </w:p>
        </w:tc>
        <w:tc>
          <w:tcPr>
            <w:tcW w:w="992" w:type="dxa"/>
            <w:tcBorders>
              <w:top w:val="nil"/>
              <w:left w:val="nil"/>
              <w:bottom w:val="single" w:sz="4" w:space="0" w:color="auto"/>
              <w:right w:val="single" w:sz="4" w:space="0" w:color="auto"/>
            </w:tcBorders>
            <w:shd w:val="clear" w:color="auto" w:fill="auto"/>
            <w:noWrap/>
            <w:vAlign w:val="center"/>
            <w:hideMark/>
          </w:tcPr>
          <w:p w14:paraId="498D7DEE"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272</w:t>
            </w:r>
          </w:p>
        </w:tc>
        <w:tc>
          <w:tcPr>
            <w:tcW w:w="850" w:type="dxa"/>
            <w:tcBorders>
              <w:top w:val="nil"/>
              <w:left w:val="nil"/>
              <w:bottom w:val="single" w:sz="4" w:space="0" w:color="auto"/>
              <w:right w:val="single" w:sz="4" w:space="0" w:color="auto"/>
            </w:tcBorders>
            <w:shd w:val="clear" w:color="auto" w:fill="auto"/>
            <w:noWrap/>
            <w:vAlign w:val="center"/>
            <w:hideMark/>
          </w:tcPr>
          <w:p w14:paraId="5425025B"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357</w:t>
            </w:r>
          </w:p>
        </w:tc>
        <w:tc>
          <w:tcPr>
            <w:tcW w:w="851" w:type="dxa"/>
            <w:tcBorders>
              <w:top w:val="nil"/>
              <w:left w:val="nil"/>
              <w:bottom w:val="single" w:sz="4" w:space="0" w:color="auto"/>
              <w:right w:val="single" w:sz="4" w:space="0" w:color="auto"/>
            </w:tcBorders>
            <w:shd w:val="clear" w:color="auto" w:fill="auto"/>
            <w:noWrap/>
            <w:vAlign w:val="center"/>
            <w:hideMark/>
          </w:tcPr>
          <w:p w14:paraId="2AD8304E"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323</w:t>
            </w:r>
          </w:p>
        </w:tc>
        <w:tc>
          <w:tcPr>
            <w:tcW w:w="1134" w:type="dxa"/>
            <w:tcBorders>
              <w:top w:val="nil"/>
              <w:left w:val="nil"/>
              <w:bottom w:val="single" w:sz="4" w:space="0" w:color="auto"/>
              <w:right w:val="single" w:sz="4" w:space="0" w:color="auto"/>
            </w:tcBorders>
            <w:shd w:val="clear" w:color="auto" w:fill="auto"/>
            <w:noWrap/>
            <w:vAlign w:val="bottom"/>
            <w:hideMark/>
          </w:tcPr>
          <w:p w14:paraId="42C1F29B"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482</w:t>
            </w:r>
          </w:p>
        </w:tc>
        <w:tc>
          <w:tcPr>
            <w:tcW w:w="709" w:type="dxa"/>
            <w:tcBorders>
              <w:top w:val="nil"/>
              <w:left w:val="nil"/>
              <w:bottom w:val="single" w:sz="4" w:space="0" w:color="auto"/>
              <w:right w:val="single" w:sz="4" w:space="0" w:color="auto"/>
            </w:tcBorders>
            <w:shd w:val="clear" w:color="auto" w:fill="auto"/>
            <w:noWrap/>
            <w:vAlign w:val="bottom"/>
            <w:hideMark/>
          </w:tcPr>
          <w:p w14:paraId="25850F15"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493</w:t>
            </w:r>
          </w:p>
        </w:tc>
        <w:tc>
          <w:tcPr>
            <w:tcW w:w="992" w:type="dxa"/>
            <w:tcBorders>
              <w:top w:val="nil"/>
              <w:left w:val="nil"/>
              <w:bottom w:val="single" w:sz="4" w:space="0" w:color="auto"/>
              <w:right w:val="single" w:sz="4" w:space="0" w:color="auto"/>
            </w:tcBorders>
            <w:shd w:val="clear" w:color="auto" w:fill="auto"/>
            <w:noWrap/>
            <w:vAlign w:val="center"/>
            <w:hideMark/>
          </w:tcPr>
          <w:p w14:paraId="7CA06C3F"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238</w:t>
            </w:r>
          </w:p>
        </w:tc>
        <w:tc>
          <w:tcPr>
            <w:tcW w:w="674" w:type="dxa"/>
            <w:tcBorders>
              <w:top w:val="nil"/>
              <w:left w:val="nil"/>
              <w:bottom w:val="single" w:sz="4" w:space="0" w:color="auto"/>
              <w:right w:val="single" w:sz="4" w:space="0" w:color="auto"/>
            </w:tcBorders>
            <w:shd w:val="clear" w:color="auto" w:fill="auto"/>
            <w:noWrap/>
            <w:vAlign w:val="center"/>
            <w:hideMark/>
          </w:tcPr>
          <w:p w14:paraId="3165A200"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228</w:t>
            </w:r>
          </w:p>
        </w:tc>
      </w:tr>
      <w:tr w:rsidR="00A46A2F" w:rsidRPr="00A46A2F" w14:paraId="215B1632" w14:textId="77777777" w:rsidTr="00A46A2F">
        <w:trPr>
          <w:trHeight w:val="286"/>
        </w:trPr>
        <w:tc>
          <w:tcPr>
            <w:tcW w:w="1752" w:type="dxa"/>
            <w:tcBorders>
              <w:top w:val="nil"/>
              <w:left w:val="single" w:sz="4" w:space="0" w:color="auto"/>
              <w:bottom w:val="single" w:sz="4" w:space="0" w:color="auto"/>
              <w:right w:val="single" w:sz="4" w:space="0" w:color="auto"/>
            </w:tcBorders>
            <w:shd w:val="clear" w:color="000000" w:fill="FFF2CC"/>
            <w:vAlign w:val="center"/>
            <w:hideMark/>
          </w:tcPr>
          <w:p w14:paraId="05EA16FD"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15-19</w:t>
            </w:r>
          </w:p>
        </w:tc>
        <w:tc>
          <w:tcPr>
            <w:tcW w:w="942" w:type="dxa"/>
            <w:tcBorders>
              <w:top w:val="nil"/>
              <w:left w:val="nil"/>
              <w:bottom w:val="single" w:sz="4" w:space="0" w:color="auto"/>
              <w:right w:val="single" w:sz="4" w:space="0" w:color="auto"/>
            </w:tcBorders>
            <w:shd w:val="clear" w:color="000000" w:fill="FFF2CC"/>
            <w:noWrap/>
            <w:vAlign w:val="bottom"/>
            <w:hideMark/>
          </w:tcPr>
          <w:p w14:paraId="0080A0EF"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430</w:t>
            </w:r>
          </w:p>
        </w:tc>
        <w:tc>
          <w:tcPr>
            <w:tcW w:w="850" w:type="dxa"/>
            <w:tcBorders>
              <w:top w:val="nil"/>
              <w:left w:val="nil"/>
              <w:bottom w:val="single" w:sz="4" w:space="0" w:color="auto"/>
              <w:right w:val="single" w:sz="4" w:space="0" w:color="auto"/>
            </w:tcBorders>
            <w:shd w:val="clear" w:color="000000" w:fill="FFF2CC"/>
            <w:noWrap/>
            <w:vAlign w:val="bottom"/>
            <w:hideMark/>
          </w:tcPr>
          <w:p w14:paraId="61AAAD11"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370</w:t>
            </w:r>
          </w:p>
        </w:tc>
        <w:tc>
          <w:tcPr>
            <w:tcW w:w="993" w:type="dxa"/>
            <w:tcBorders>
              <w:top w:val="nil"/>
              <w:left w:val="nil"/>
              <w:bottom w:val="single" w:sz="4" w:space="0" w:color="auto"/>
              <w:right w:val="single" w:sz="4" w:space="0" w:color="auto"/>
            </w:tcBorders>
            <w:shd w:val="clear" w:color="000000" w:fill="FFF2CC"/>
            <w:noWrap/>
            <w:vAlign w:val="center"/>
            <w:hideMark/>
          </w:tcPr>
          <w:p w14:paraId="6BBE4083"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239</w:t>
            </w:r>
          </w:p>
        </w:tc>
        <w:tc>
          <w:tcPr>
            <w:tcW w:w="992" w:type="dxa"/>
            <w:tcBorders>
              <w:top w:val="nil"/>
              <w:left w:val="nil"/>
              <w:bottom w:val="single" w:sz="4" w:space="0" w:color="auto"/>
              <w:right w:val="single" w:sz="4" w:space="0" w:color="auto"/>
            </w:tcBorders>
            <w:shd w:val="clear" w:color="000000" w:fill="FFF2CC"/>
            <w:noWrap/>
            <w:vAlign w:val="center"/>
            <w:hideMark/>
          </w:tcPr>
          <w:p w14:paraId="7CBDD700"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287</w:t>
            </w:r>
          </w:p>
        </w:tc>
        <w:tc>
          <w:tcPr>
            <w:tcW w:w="850" w:type="dxa"/>
            <w:tcBorders>
              <w:top w:val="nil"/>
              <w:left w:val="nil"/>
              <w:bottom w:val="single" w:sz="4" w:space="0" w:color="auto"/>
              <w:right w:val="single" w:sz="4" w:space="0" w:color="auto"/>
            </w:tcBorders>
            <w:shd w:val="clear" w:color="000000" w:fill="FFF2CC"/>
            <w:noWrap/>
            <w:vAlign w:val="center"/>
            <w:hideMark/>
          </w:tcPr>
          <w:p w14:paraId="19EE0D1E"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315</w:t>
            </w:r>
          </w:p>
        </w:tc>
        <w:tc>
          <w:tcPr>
            <w:tcW w:w="851" w:type="dxa"/>
            <w:tcBorders>
              <w:top w:val="nil"/>
              <w:left w:val="nil"/>
              <w:bottom w:val="single" w:sz="4" w:space="0" w:color="auto"/>
              <w:right w:val="single" w:sz="4" w:space="0" w:color="auto"/>
            </w:tcBorders>
            <w:shd w:val="clear" w:color="000000" w:fill="FFF2CC"/>
            <w:noWrap/>
            <w:vAlign w:val="center"/>
            <w:hideMark/>
          </w:tcPr>
          <w:p w14:paraId="5C7A03F3"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326</w:t>
            </w:r>
          </w:p>
        </w:tc>
        <w:tc>
          <w:tcPr>
            <w:tcW w:w="1134" w:type="dxa"/>
            <w:tcBorders>
              <w:top w:val="nil"/>
              <w:left w:val="nil"/>
              <w:bottom w:val="single" w:sz="4" w:space="0" w:color="auto"/>
              <w:right w:val="single" w:sz="4" w:space="0" w:color="auto"/>
            </w:tcBorders>
            <w:shd w:val="clear" w:color="000000" w:fill="FFF2CC"/>
            <w:noWrap/>
            <w:vAlign w:val="bottom"/>
            <w:hideMark/>
          </w:tcPr>
          <w:p w14:paraId="4FF66921"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452</w:t>
            </w:r>
          </w:p>
        </w:tc>
        <w:tc>
          <w:tcPr>
            <w:tcW w:w="709" w:type="dxa"/>
            <w:tcBorders>
              <w:top w:val="nil"/>
              <w:left w:val="nil"/>
              <w:bottom w:val="single" w:sz="4" w:space="0" w:color="auto"/>
              <w:right w:val="single" w:sz="4" w:space="0" w:color="auto"/>
            </w:tcBorders>
            <w:shd w:val="clear" w:color="000000" w:fill="FFF2CC"/>
            <w:noWrap/>
            <w:vAlign w:val="bottom"/>
            <w:hideMark/>
          </w:tcPr>
          <w:p w14:paraId="3B2BE763"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447</w:t>
            </w:r>
          </w:p>
        </w:tc>
        <w:tc>
          <w:tcPr>
            <w:tcW w:w="992" w:type="dxa"/>
            <w:tcBorders>
              <w:top w:val="nil"/>
              <w:left w:val="nil"/>
              <w:bottom w:val="single" w:sz="4" w:space="0" w:color="auto"/>
              <w:right w:val="single" w:sz="4" w:space="0" w:color="auto"/>
            </w:tcBorders>
            <w:shd w:val="clear" w:color="000000" w:fill="FFF2CC"/>
            <w:noWrap/>
            <w:vAlign w:val="center"/>
            <w:hideMark/>
          </w:tcPr>
          <w:p w14:paraId="1E5896FC"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231</w:t>
            </w:r>
          </w:p>
        </w:tc>
        <w:tc>
          <w:tcPr>
            <w:tcW w:w="674" w:type="dxa"/>
            <w:tcBorders>
              <w:top w:val="nil"/>
              <w:left w:val="nil"/>
              <w:bottom w:val="single" w:sz="4" w:space="0" w:color="auto"/>
              <w:right w:val="single" w:sz="4" w:space="0" w:color="auto"/>
            </w:tcBorders>
            <w:shd w:val="clear" w:color="000000" w:fill="FFF2CC"/>
            <w:noWrap/>
            <w:vAlign w:val="center"/>
            <w:hideMark/>
          </w:tcPr>
          <w:p w14:paraId="47A5091A"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177</w:t>
            </w:r>
          </w:p>
        </w:tc>
      </w:tr>
      <w:tr w:rsidR="00A46A2F" w:rsidRPr="00A46A2F" w14:paraId="4B6B886A" w14:textId="77777777" w:rsidTr="00A46A2F">
        <w:trPr>
          <w:trHeight w:val="286"/>
        </w:trPr>
        <w:tc>
          <w:tcPr>
            <w:tcW w:w="1752" w:type="dxa"/>
            <w:tcBorders>
              <w:top w:val="nil"/>
              <w:left w:val="single" w:sz="4" w:space="0" w:color="auto"/>
              <w:bottom w:val="single" w:sz="4" w:space="0" w:color="auto"/>
              <w:right w:val="single" w:sz="4" w:space="0" w:color="auto"/>
            </w:tcBorders>
            <w:shd w:val="clear" w:color="auto" w:fill="auto"/>
            <w:vAlign w:val="center"/>
            <w:hideMark/>
          </w:tcPr>
          <w:p w14:paraId="3E6F3748"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20-24</w:t>
            </w:r>
          </w:p>
        </w:tc>
        <w:tc>
          <w:tcPr>
            <w:tcW w:w="942" w:type="dxa"/>
            <w:tcBorders>
              <w:top w:val="nil"/>
              <w:left w:val="nil"/>
              <w:bottom w:val="single" w:sz="4" w:space="0" w:color="auto"/>
              <w:right w:val="single" w:sz="4" w:space="0" w:color="auto"/>
            </w:tcBorders>
            <w:shd w:val="clear" w:color="auto" w:fill="auto"/>
            <w:noWrap/>
            <w:vAlign w:val="bottom"/>
            <w:hideMark/>
          </w:tcPr>
          <w:p w14:paraId="4BA8AB0F"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429</w:t>
            </w:r>
          </w:p>
        </w:tc>
        <w:tc>
          <w:tcPr>
            <w:tcW w:w="850" w:type="dxa"/>
            <w:tcBorders>
              <w:top w:val="nil"/>
              <w:left w:val="nil"/>
              <w:bottom w:val="single" w:sz="4" w:space="0" w:color="auto"/>
              <w:right w:val="single" w:sz="4" w:space="0" w:color="auto"/>
            </w:tcBorders>
            <w:shd w:val="clear" w:color="auto" w:fill="auto"/>
            <w:noWrap/>
            <w:vAlign w:val="bottom"/>
            <w:hideMark/>
          </w:tcPr>
          <w:p w14:paraId="20B7397D"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415</w:t>
            </w:r>
          </w:p>
        </w:tc>
        <w:tc>
          <w:tcPr>
            <w:tcW w:w="993" w:type="dxa"/>
            <w:tcBorders>
              <w:top w:val="nil"/>
              <w:left w:val="nil"/>
              <w:bottom w:val="single" w:sz="4" w:space="0" w:color="auto"/>
              <w:right w:val="single" w:sz="4" w:space="0" w:color="auto"/>
            </w:tcBorders>
            <w:shd w:val="clear" w:color="auto" w:fill="auto"/>
            <w:noWrap/>
            <w:vAlign w:val="center"/>
            <w:hideMark/>
          </w:tcPr>
          <w:p w14:paraId="30253E7D"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196</w:t>
            </w:r>
          </w:p>
        </w:tc>
        <w:tc>
          <w:tcPr>
            <w:tcW w:w="992" w:type="dxa"/>
            <w:tcBorders>
              <w:top w:val="nil"/>
              <w:left w:val="nil"/>
              <w:bottom w:val="single" w:sz="4" w:space="0" w:color="auto"/>
              <w:right w:val="single" w:sz="4" w:space="0" w:color="auto"/>
            </w:tcBorders>
            <w:shd w:val="clear" w:color="auto" w:fill="auto"/>
            <w:noWrap/>
            <w:vAlign w:val="center"/>
            <w:hideMark/>
          </w:tcPr>
          <w:p w14:paraId="1FDAFF3A"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284</w:t>
            </w:r>
          </w:p>
        </w:tc>
        <w:tc>
          <w:tcPr>
            <w:tcW w:w="850" w:type="dxa"/>
            <w:tcBorders>
              <w:top w:val="nil"/>
              <w:left w:val="nil"/>
              <w:bottom w:val="single" w:sz="4" w:space="0" w:color="auto"/>
              <w:right w:val="single" w:sz="4" w:space="0" w:color="auto"/>
            </w:tcBorders>
            <w:shd w:val="clear" w:color="auto" w:fill="auto"/>
            <w:noWrap/>
            <w:vAlign w:val="center"/>
            <w:hideMark/>
          </w:tcPr>
          <w:p w14:paraId="2F7E284B"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365</w:t>
            </w:r>
          </w:p>
        </w:tc>
        <w:tc>
          <w:tcPr>
            <w:tcW w:w="851" w:type="dxa"/>
            <w:tcBorders>
              <w:top w:val="nil"/>
              <w:left w:val="nil"/>
              <w:bottom w:val="single" w:sz="4" w:space="0" w:color="auto"/>
              <w:right w:val="single" w:sz="4" w:space="0" w:color="auto"/>
            </w:tcBorders>
            <w:shd w:val="clear" w:color="auto" w:fill="auto"/>
            <w:noWrap/>
            <w:vAlign w:val="center"/>
            <w:hideMark/>
          </w:tcPr>
          <w:p w14:paraId="15DC7F05"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327</w:t>
            </w:r>
          </w:p>
        </w:tc>
        <w:tc>
          <w:tcPr>
            <w:tcW w:w="1134" w:type="dxa"/>
            <w:tcBorders>
              <w:top w:val="nil"/>
              <w:left w:val="nil"/>
              <w:bottom w:val="single" w:sz="4" w:space="0" w:color="auto"/>
              <w:right w:val="single" w:sz="4" w:space="0" w:color="auto"/>
            </w:tcBorders>
            <w:shd w:val="clear" w:color="auto" w:fill="auto"/>
            <w:noWrap/>
            <w:vAlign w:val="bottom"/>
            <w:hideMark/>
          </w:tcPr>
          <w:p w14:paraId="47019804"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518</w:t>
            </w:r>
          </w:p>
        </w:tc>
        <w:tc>
          <w:tcPr>
            <w:tcW w:w="709" w:type="dxa"/>
            <w:tcBorders>
              <w:top w:val="nil"/>
              <w:left w:val="nil"/>
              <w:bottom w:val="single" w:sz="4" w:space="0" w:color="auto"/>
              <w:right w:val="single" w:sz="4" w:space="0" w:color="auto"/>
            </w:tcBorders>
            <w:shd w:val="clear" w:color="auto" w:fill="auto"/>
            <w:noWrap/>
            <w:vAlign w:val="bottom"/>
            <w:hideMark/>
          </w:tcPr>
          <w:p w14:paraId="2331A9F2"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542</w:t>
            </w:r>
          </w:p>
        </w:tc>
        <w:tc>
          <w:tcPr>
            <w:tcW w:w="992" w:type="dxa"/>
            <w:tcBorders>
              <w:top w:val="nil"/>
              <w:left w:val="nil"/>
              <w:bottom w:val="single" w:sz="4" w:space="0" w:color="auto"/>
              <w:right w:val="single" w:sz="4" w:space="0" w:color="auto"/>
            </w:tcBorders>
            <w:shd w:val="clear" w:color="auto" w:fill="auto"/>
            <w:noWrap/>
            <w:vAlign w:val="center"/>
            <w:hideMark/>
          </w:tcPr>
          <w:p w14:paraId="4351703F"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239</w:t>
            </w:r>
          </w:p>
        </w:tc>
        <w:tc>
          <w:tcPr>
            <w:tcW w:w="674" w:type="dxa"/>
            <w:tcBorders>
              <w:top w:val="nil"/>
              <w:left w:val="nil"/>
              <w:bottom w:val="single" w:sz="4" w:space="0" w:color="auto"/>
              <w:right w:val="single" w:sz="4" w:space="0" w:color="auto"/>
            </w:tcBorders>
            <w:shd w:val="clear" w:color="auto" w:fill="auto"/>
            <w:noWrap/>
            <w:vAlign w:val="center"/>
            <w:hideMark/>
          </w:tcPr>
          <w:p w14:paraId="264BF7BB"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251</w:t>
            </w:r>
          </w:p>
        </w:tc>
      </w:tr>
      <w:tr w:rsidR="00A46A2F" w:rsidRPr="00A46A2F" w14:paraId="23EBADD8" w14:textId="77777777" w:rsidTr="00A46A2F">
        <w:trPr>
          <w:trHeight w:val="286"/>
        </w:trPr>
        <w:tc>
          <w:tcPr>
            <w:tcW w:w="1752" w:type="dxa"/>
            <w:tcBorders>
              <w:top w:val="nil"/>
              <w:left w:val="single" w:sz="4" w:space="0" w:color="auto"/>
              <w:bottom w:val="single" w:sz="4" w:space="0" w:color="auto"/>
              <w:right w:val="single" w:sz="4" w:space="0" w:color="auto"/>
            </w:tcBorders>
            <w:shd w:val="clear" w:color="000000" w:fill="FFF2CC"/>
            <w:vAlign w:val="center"/>
            <w:hideMark/>
          </w:tcPr>
          <w:p w14:paraId="775D2F49"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25-29</w:t>
            </w:r>
          </w:p>
        </w:tc>
        <w:tc>
          <w:tcPr>
            <w:tcW w:w="942" w:type="dxa"/>
            <w:tcBorders>
              <w:top w:val="nil"/>
              <w:left w:val="nil"/>
              <w:bottom w:val="single" w:sz="4" w:space="0" w:color="auto"/>
              <w:right w:val="single" w:sz="4" w:space="0" w:color="auto"/>
            </w:tcBorders>
            <w:shd w:val="clear" w:color="000000" w:fill="FFF2CC"/>
            <w:noWrap/>
            <w:vAlign w:val="bottom"/>
            <w:hideMark/>
          </w:tcPr>
          <w:p w14:paraId="4CEBE91F"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519</w:t>
            </w:r>
          </w:p>
        </w:tc>
        <w:tc>
          <w:tcPr>
            <w:tcW w:w="850" w:type="dxa"/>
            <w:tcBorders>
              <w:top w:val="nil"/>
              <w:left w:val="nil"/>
              <w:bottom w:val="single" w:sz="4" w:space="0" w:color="auto"/>
              <w:right w:val="single" w:sz="4" w:space="0" w:color="auto"/>
            </w:tcBorders>
            <w:shd w:val="clear" w:color="000000" w:fill="FFF2CC"/>
            <w:noWrap/>
            <w:vAlign w:val="bottom"/>
            <w:hideMark/>
          </w:tcPr>
          <w:p w14:paraId="115B2FCB"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481</w:t>
            </w:r>
          </w:p>
        </w:tc>
        <w:tc>
          <w:tcPr>
            <w:tcW w:w="993" w:type="dxa"/>
            <w:tcBorders>
              <w:top w:val="nil"/>
              <w:left w:val="nil"/>
              <w:bottom w:val="single" w:sz="4" w:space="0" w:color="auto"/>
              <w:right w:val="single" w:sz="4" w:space="0" w:color="auto"/>
            </w:tcBorders>
            <w:shd w:val="clear" w:color="000000" w:fill="FFF2CC"/>
            <w:noWrap/>
            <w:vAlign w:val="center"/>
            <w:hideMark/>
          </w:tcPr>
          <w:p w14:paraId="724536F1"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340</w:t>
            </w:r>
          </w:p>
        </w:tc>
        <w:tc>
          <w:tcPr>
            <w:tcW w:w="992" w:type="dxa"/>
            <w:tcBorders>
              <w:top w:val="nil"/>
              <w:left w:val="nil"/>
              <w:bottom w:val="single" w:sz="4" w:space="0" w:color="auto"/>
              <w:right w:val="single" w:sz="4" w:space="0" w:color="auto"/>
            </w:tcBorders>
            <w:shd w:val="clear" w:color="000000" w:fill="FFF2CC"/>
            <w:noWrap/>
            <w:vAlign w:val="center"/>
            <w:hideMark/>
          </w:tcPr>
          <w:p w14:paraId="64599E3B"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378</w:t>
            </w:r>
          </w:p>
        </w:tc>
        <w:tc>
          <w:tcPr>
            <w:tcW w:w="850" w:type="dxa"/>
            <w:tcBorders>
              <w:top w:val="nil"/>
              <w:left w:val="nil"/>
              <w:bottom w:val="single" w:sz="4" w:space="0" w:color="auto"/>
              <w:right w:val="single" w:sz="4" w:space="0" w:color="auto"/>
            </w:tcBorders>
            <w:shd w:val="clear" w:color="000000" w:fill="FFF2CC"/>
            <w:noWrap/>
            <w:vAlign w:val="center"/>
            <w:hideMark/>
          </w:tcPr>
          <w:p w14:paraId="5D181FD0"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395</w:t>
            </w:r>
          </w:p>
        </w:tc>
        <w:tc>
          <w:tcPr>
            <w:tcW w:w="851" w:type="dxa"/>
            <w:tcBorders>
              <w:top w:val="nil"/>
              <w:left w:val="nil"/>
              <w:bottom w:val="single" w:sz="4" w:space="0" w:color="auto"/>
              <w:right w:val="single" w:sz="4" w:space="0" w:color="auto"/>
            </w:tcBorders>
            <w:shd w:val="clear" w:color="000000" w:fill="FFF2CC"/>
            <w:noWrap/>
            <w:vAlign w:val="center"/>
            <w:hideMark/>
          </w:tcPr>
          <w:p w14:paraId="01895B5D"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372</w:t>
            </w:r>
          </w:p>
        </w:tc>
        <w:tc>
          <w:tcPr>
            <w:tcW w:w="1134" w:type="dxa"/>
            <w:tcBorders>
              <w:top w:val="nil"/>
              <w:left w:val="nil"/>
              <w:bottom w:val="single" w:sz="4" w:space="0" w:color="auto"/>
              <w:right w:val="single" w:sz="4" w:space="0" w:color="auto"/>
            </w:tcBorders>
            <w:shd w:val="clear" w:color="000000" w:fill="FFF2CC"/>
            <w:noWrap/>
            <w:vAlign w:val="bottom"/>
            <w:hideMark/>
          </w:tcPr>
          <w:p w14:paraId="0D82A860"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587</w:t>
            </w:r>
          </w:p>
        </w:tc>
        <w:tc>
          <w:tcPr>
            <w:tcW w:w="709" w:type="dxa"/>
            <w:tcBorders>
              <w:top w:val="nil"/>
              <w:left w:val="nil"/>
              <w:bottom w:val="single" w:sz="4" w:space="0" w:color="auto"/>
              <w:right w:val="single" w:sz="4" w:space="0" w:color="auto"/>
            </w:tcBorders>
            <w:shd w:val="clear" w:color="000000" w:fill="FFF2CC"/>
            <w:noWrap/>
            <w:vAlign w:val="bottom"/>
            <w:hideMark/>
          </w:tcPr>
          <w:p w14:paraId="68821715"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584</w:t>
            </w:r>
          </w:p>
        </w:tc>
        <w:tc>
          <w:tcPr>
            <w:tcW w:w="992" w:type="dxa"/>
            <w:tcBorders>
              <w:top w:val="nil"/>
              <w:left w:val="nil"/>
              <w:bottom w:val="single" w:sz="4" w:space="0" w:color="auto"/>
              <w:right w:val="single" w:sz="4" w:space="0" w:color="auto"/>
            </w:tcBorders>
            <w:shd w:val="clear" w:color="000000" w:fill="FFF2CC"/>
            <w:noWrap/>
            <w:vAlign w:val="center"/>
            <w:hideMark/>
          </w:tcPr>
          <w:p w14:paraId="61BC6C69"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315</w:t>
            </w:r>
          </w:p>
        </w:tc>
        <w:tc>
          <w:tcPr>
            <w:tcW w:w="674" w:type="dxa"/>
            <w:tcBorders>
              <w:top w:val="nil"/>
              <w:left w:val="nil"/>
              <w:bottom w:val="single" w:sz="4" w:space="0" w:color="auto"/>
              <w:right w:val="single" w:sz="4" w:space="0" w:color="auto"/>
            </w:tcBorders>
            <w:shd w:val="clear" w:color="000000" w:fill="FFF2CC"/>
            <w:noWrap/>
            <w:vAlign w:val="center"/>
            <w:hideMark/>
          </w:tcPr>
          <w:p w14:paraId="1497F055"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300</w:t>
            </w:r>
          </w:p>
        </w:tc>
      </w:tr>
      <w:tr w:rsidR="00A46A2F" w:rsidRPr="00A46A2F" w14:paraId="6CC0D3B1" w14:textId="77777777" w:rsidTr="00A46A2F">
        <w:trPr>
          <w:trHeight w:val="286"/>
        </w:trPr>
        <w:tc>
          <w:tcPr>
            <w:tcW w:w="1752" w:type="dxa"/>
            <w:tcBorders>
              <w:top w:val="nil"/>
              <w:left w:val="single" w:sz="4" w:space="0" w:color="auto"/>
              <w:bottom w:val="single" w:sz="4" w:space="0" w:color="auto"/>
              <w:right w:val="single" w:sz="4" w:space="0" w:color="auto"/>
            </w:tcBorders>
            <w:shd w:val="clear" w:color="auto" w:fill="auto"/>
            <w:vAlign w:val="center"/>
            <w:hideMark/>
          </w:tcPr>
          <w:p w14:paraId="2378FD74"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30-34</w:t>
            </w:r>
          </w:p>
        </w:tc>
        <w:tc>
          <w:tcPr>
            <w:tcW w:w="942" w:type="dxa"/>
            <w:tcBorders>
              <w:top w:val="nil"/>
              <w:left w:val="nil"/>
              <w:bottom w:val="single" w:sz="4" w:space="0" w:color="auto"/>
              <w:right w:val="single" w:sz="4" w:space="0" w:color="auto"/>
            </w:tcBorders>
            <w:shd w:val="clear" w:color="auto" w:fill="auto"/>
            <w:noWrap/>
            <w:vAlign w:val="bottom"/>
            <w:hideMark/>
          </w:tcPr>
          <w:p w14:paraId="73A017A4"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544</w:t>
            </w:r>
          </w:p>
        </w:tc>
        <w:tc>
          <w:tcPr>
            <w:tcW w:w="850" w:type="dxa"/>
            <w:tcBorders>
              <w:top w:val="nil"/>
              <w:left w:val="nil"/>
              <w:bottom w:val="single" w:sz="4" w:space="0" w:color="auto"/>
              <w:right w:val="single" w:sz="4" w:space="0" w:color="auto"/>
            </w:tcBorders>
            <w:shd w:val="clear" w:color="auto" w:fill="auto"/>
            <w:noWrap/>
            <w:vAlign w:val="bottom"/>
            <w:hideMark/>
          </w:tcPr>
          <w:p w14:paraId="5FB7D9E0"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492</w:t>
            </w:r>
          </w:p>
        </w:tc>
        <w:tc>
          <w:tcPr>
            <w:tcW w:w="993" w:type="dxa"/>
            <w:tcBorders>
              <w:top w:val="nil"/>
              <w:left w:val="nil"/>
              <w:bottom w:val="single" w:sz="4" w:space="0" w:color="auto"/>
              <w:right w:val="single" w:sz="4" w:space="0" w:color="auto"/>
            </w:tcBorders>
            <w:shd w:val="clear" w:color="auto" w:fill="auto"/>
            <w:noWrap/>
            <w:vAlign w:val="center"/>
            <w:hideMark/>
          </w:tcPr>
          <w:p w14:paraId="2B2E4469"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354</w:t>
            </w:r>
          </w:p>
        </w:tc>
        <w:tc>
          <w:tcPr>
            <w:tcW w:w="992" w:type="dxa"/>
            <w:tcBorders>
              <w:top w:val="nil"/>
              <w:left w:val="nil"/>
              <w:bottom w:val="single" w:sz="4" w:space="0" w:color="auto"/>
              <w:right w:val="single" w:sz="4" w:space="0" w:color="auto"/>
            </w:tcBorders>
            <w:shd w:val="clear" w:color="auto" w:fill="auto"/>
            <w:noWrap/>
            <w:vAlign w:val="center"/>
            <w:hideMark/>
          </w:tcPr>
          <w:p w14:paraId="29034869"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344</w:t>
            </w:r>
          </w:p>
        </w:tc>
        <w:tc>
          <w:tcPr>
            <w:tcW w:w="850" w:type="dxa"/>
            <w:tcBorders>
              <w:top w:val="nil"/>
              <w:left w:val="nil"/>
              <w:bottom w:val="single" w:sz="4" w:space="0" w:color="auto"/>
              <w:right w:val="single" w:sz="4" w:space="0" w:color="auto"/>
            </w:tcBorders>
            <w:shd w:val="clear" w:color="auto" w:fill="auto"/>
            <w:noWrap/>
            <w:vAlign w:val="center"/>
            <w:hideMark/>
          </w:tcPr>
          <w:p w14:paraId="7DFDBCEE"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432</w:t>
            </w:r>
          </w:p>
        </w:tc>
        <w:tc>
          <w:tcPr>
            <w:tcW w:w="851" w:type="dxa"/>
            <w:tcBorders>
              <w:top w:val="nil"/>
              <w:left w:val="nil"/>
              <w:bottom w:val="single" w:sz="4" w:space="0" w:color="auto"/>
              <w:right w:val="single" w:sz="4" w:space="0" w:color="auto"/>
            </w:tcBorders>
            <w:shd w:val="clear" w:color="auto" w:fill="auto"/>
            <w:noWrap/>
            <w:vAlign w:val="center"/>
            <w:hideMark/>
          </w:tcPr>
          <w:p w14:paraId="0A460008"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381</w:t>
            </w:r>
          </w:p>
        </w:tc>
        <w:tc>
          <w:tcPr>
            <w:tcW w:w="1134" w:type="dxa"/>
            <w:tcBorders>
              <w:top w:val="nil"/>
              <w:left w:val="nil"/>
              <w:bottom w:val="single" w:sz="4" w:space="0" w:color="auto"/>
              <w:right w:val="single" w:sz="4" w:space="0" w:color="auto"/>
            </w:tcBorders>
            <w:shd w:val="clear" w:color="auto" w:fill="auto"/>
            <w:noWrap/>
            <w:vAlign w:val="bottom"/>
            <w:hideMark/>
          </w:tcPr>
          <w:p w14:paraId="3A7BF944"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634</w:t>
            </w:r>
          </w:p>
        </w:tc>
        <w:tc>
          <w:tcPr>
            <w:tcW w:w="709" w:type="dxa"/>
            <w:tcBorders>
              <w:top w:val="nil"/>
              <w:left w:val="nil"/>
              <w:bottom w:val="single" w:sz="4" w:space="0" w:color="auto"/>
              <w:right w:val="single" w:sz="4" w:space="0" w:color="auto"/>
            </w:tcBorders>
            <w:shd w:val="clear" w:color="auto" w:fill="auto"/>
            <w:noWrap/>
            <w:vAlign w:val="bottom"/>
            <w:hideMark/>
          </w:tcPr>
          <w:p w14:paraId="41166EAF"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571</w:t>
            </w:r>
          </w:p>
        </w:tc>
        <w:tc>
          <w:tcPr>
            <w:tcW w:w="992" w:type="dxa"/>
            <w:tcBorders>
              <w:top w:val="nil"/>
              <w:left w:val="nil"/>
              <w:bottom w:val="single" w:sz="4" w:space="0" w:color="auto"/>
              <w:right w:val="single" w:sz="4" w:space="0" w:color="auto"/>
            </w:tcBorders>
            <w:shd w:val="clear" w:color="auto" w:fill="auto"/>
            <w:noWrap/>
            <w:vAlign w:val="center"/>
            <w:hideMark/>
          </w:tcPr>
          <w:p w14:paraId="14A10645"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311</w:t>
            </w:r>
          </w:p>
        </w:tc>
        <w:tc>
          <w:tcPr>
            <w:tcW w:w="674" w:type="dxa"/>
            <w:tcBorders>
              <w:top w:val="nil"/>
              <w:left w:val="nil"/>
              <w:bottom w:val="single" w:sz="4" w:space="0" w:color="auto"/>
              <w:right w:val="single" w:sz="4" w:space="0" w:color="auto"/>
            </w:tcBorders>
            <w:shd w:val="clear" w:color="auto" w:fill="auto"/>
            <w:noWrap/>
            <w:vAlign w:val="center"/>
            <w:hideMark/>
          </w:tcPr>
          <w:p w14:paraId="007A3E9E"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281</w:t>
            </w:r>
          </w:p>
        </w:tc>
      </w:tr>
      <w:tr w:rsidR="00A46A2F" w:rsidRPr="00A46A2F" w14:paraId="38CF0FBC" w14:textId="77777777" w:rsidTr="00A46A2F">
        <w:trPr>
          <w:trHeight w:val="286"/>
        </w:trPr>
        <w:tc>
          <w:tcPr>
            <w:tcW w:w="1752" w:type="dxa"/>
            <w:tcBorders>
              <w:top w:val="nil"/>
              <w:left w:val="single" w:sz="4" w:space="0" w:color="auto"/>
              <w:bottom w:val="single" w:sz="4" w:space="0" w:color="auto"/>
              <w:right w:val="single" w:sz="4" w:space="0" w:color="auto"/>
            </w:tcBorders>
            <w:shd w:val="clear" w:color="000000" w:fill="FFF2CC"/>
            <w:vAlign w:val="center"/>
            <w:hideMark/>
          </w:tcPr>
          <w:p w14:paraId="3C861228"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35-39</w:t>
            </w:r>
          </w:p>
        </w:tc>
        <w:tc>
          <w:tcPr>
            <w:tcW w:w="942" w:type="dxa"/>
            <w:tcBorders>
              <w:top w:val="nil"/>
              <w:left w:val="nil"/>
              <w:bottom w:val="single" w:sz="4" w:space="0" w:color="auto"/>
              <w:right w:val="single" w:sz="4" w:space="0" w:color="auto"/>
            </w:tcBorders>
            <w:shd w:val="clear" w:color="000000" w:fill="FFF2CC"/>
            <w:noWrap/>
            <w:vAlign w:val="bottom"/>
            <w:hideMark/>
          </w:tcPr>
          <w:p w14:paraId="7E735A46"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619</w:t>
            </w:r>
          </w:p>
        </w:tc>
        <w:tc>
          <w:tcPr>
            <w:tcW w:w="850" w:type="dxa"/>
            <w:tcBorders>
              <w:top w:val="nil"/>
              <w:left w:val="nil"/>
              <w:bottom w:val="single" w:sz="4" w:space="0" w:color="auto"/>
              <w:right w:val="single" w:sz="4" w:space="0" w:color="auto"/>
            </w:tcBorders>
            <w:shd w:val="clear" w:color="000000" w:fill="FFF2CC"/>
            <w:noWrap/>
            <w:vAlign w:val="bottom"/>
            <w:hideMark/>
          </w:tcPr>
          <w:p w14:paraId="2A5B3627"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637</w:t>
            </w:r>
          </w:p>
        </w:tc>
        <w:tc>
          <w:tcPr>
            <w:tcW w:w="993" w:type="dxa"/>
            <w:tcBorders>
              <w:top w:val="nil"/>
              <w:left w:val="nil"/>
              <w:bottom w:val="single" w:sz="4" w:space="0" w:color="auto"/>
              <w:right w:val="single" w:sz="4" w:space="0" w:color="auto"/>
            </w:tcBorders>
            <w:shd w:val="clear" w:color="000000" w:fill="FFF2CC"/>
            <w:noWrap/>
            <w:vAlign w:val="center"/>
            <w:hideMark/>
          </w:tcPr>
          <w:p w14:paraId="0839406D"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329</w:t>
            </w:r>
          </w:p>
        </w:tc>
        <w:tc>
          <w:tcPr>
            <w:tcW w:w="992" w:type="dxa"/>
            <w:tcBorders>
              <w:top w:val="nil"/>
              <w:left w:val="nil"/>
              <w:bottom w:val="single" w:sz="4" w:space="0" w:color="auto"/>
              <w:right w:val="single" w:sz="4" w:space="0" w:color="auto"/>
            </w:tcBorders>
            <w:shd w:val="clear" w:color="000000" w:fill="FFF2CC"/>
            <w:noWrap/>
            <w:vAlign w:val="center"/>
            <w:hideMark/>
          </w:tcPr>
          <w:p w14:paraId="1769494D"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350</w:t>
            </w:r>
          </w:p>
        </w:tc>
        <w:tc>
          <w:tcPr>
            <w:tcW w:w="850" w:type="dxa"/>
            <w:tcBorders>
              <w:top w:val="nil"/>
              <w:left w:val="nil"/>
              <w:bottom w:val="single" w:sz="4" w:space="0" w:color="auto"/>
              <w:right w:val="single" w:sz="4" w:space="0" w:color="auto"/>
            </w:tcBorders>
            <w:shd w:val="clear" w:color="000000" w:fill="FFF2CC"/>
            <w:noWrap/>
            <w:vAlign w:val="center"/>
            <w:hideMark/>
          </w:tcPr>
          <w:p w14:paraId="3D2DCF30"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517</w:t>
            </w:r>
          </w:p>
        </w:tc>
        <w:tc>
          <w:tcPr>
            <w:tcW w:w="851" w:type="dxa"/>
            <w:tcBorders>
              <w:top w:val="nil"/>
              <w:left w:val="nil"/>
              <w:bottom w:val="single" w:sz="4" w:space="0" w:color="auto"/>
              <w:right w:val="single" w:sz="4" w:space="0" w:color="auto"/>
            </w:tcBorders>
            <w:shd w:val="clear" w:color="000000" w:fill="FFF2CC"/>
            <w:noWrap/>
            <w:vAlign w:val="center"/>
            <w:hideMark/>
          </w:tcPr>
          <w:p w14:paraId="21723177"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456</w:t>
            </w:r>
          </w:p>
        </w:tc>
        <w:tc>
          <w:tcPr>
            <w:tcW w:w="1134" w:type="dxa"/>
            <w:tcBorders>
              <w:top w:val="nil"/>
              <w:left w:val="nil"/>
              <w:bottom w:val="single" w:sz="4" w:space="0" w:color="auto"/>
              <w:right w:val="single" w:sz="4" w:space="0" w:color="auto"/>
            </w:tcBorders>
            <w:shd w:val="clear" w:color="000000" w:fill="FFF2CC"/>
            <w:noWrap/>
            <w:vAlign w:val="bottom"/>
            <w:hideMark/>
          </w:tcPr>
          <w:p w14:paraId="34E07195"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735</w:t>
            </w:r>
          </w:p>
        </w:tc>
        <w:tc>
          <w:tcPr>
            <w:tcW w:w="709" w:type="dxa"/>
            <w:tcBorders>
              <w:top w:val="nil"/>
              <w:left w:val="nil"/>
              <w:bottom w:val="single" w:sz="4" w:space="0" w:color="auto"/>
              <w:right w:val="single" w:sz="4" w:space="0" w:color="auto"/>
            </w:tcBorders>
            <w:shd w:val="clear" w:color="000000" w:fill="FFF2CC"/>
            <w:noWrap/>
            <w:vAlign w:val="bottom"/>
            <w:hideMark/>
          </w:tcPr>
          <w:p w14:paraId="21722252"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701</w:t>
            </w:r>
          </w:p>
        </w:tc>
        <w:tc>
          <w:tcPr>
            <w:tcW w:w="992" w:type="dxa"/>
            <w:tcBorders>
              <w:top w:val="nil"/>
              <w:left w:val="nil"/>
              <w:bottom w:val="single" w:sz="4" w:space="0" w:color="auto"/>
              <w:right w:val="single" w:sz="4" w:space="0" w:color="auto"/>
            </w:tcBorders>
            <w:shd w:val="clear" w:color="000000" w:fill="FFF2CC"/>
            <w:noWrap/>
            <w:vAlign w:val="center"/>
            <w:hideMark/>
          </w:tcPr>
          <w:p w14:paraId="329B5851"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383</w:t>
            </w:r>
          </w:p>
        </w:tc>
        <w:tc>
          <w:tcPr>
            <w:tcW w:w="674" w:type="dxa"/>
            <w:tcBorders>
              <w:top w:val="nil"/>
              <w:left w:val="nil"/>
              <w:bottom w:val="single" w:sz="4" w:space="0" w:color="auto"/>
              <w:right w:val="single" w:sz="4" w:space="0" w:color="auto"/>
            </w:tcBorders>
            <w:shd w:val="clear" w:color="000000" w:fill="FFF2CC"/>
            <w:noWrap/>
            <w:vAlign w:val="center"/>
            <w:hideMark/>
          </w:tcPr>
          <w:p w14:paraId="0C97DB91"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317</w:t>
            </w:r>
          </w:p>
        </w:tc>
      </w:tr>
      <w:tr w:rsidR="00A46A2F" w:rsidRPr="00A46A2F" w14:paraId="0AAADB08" w14:textId="77777777" w:rsidTr="00A46A2F">
        <w:trPr>
          <w:trHeight w:val="286"/>
        </w:trPr>
        <w:tc>
          <w:tcPr>
            <w:tcW w:w="1752" w:type="dxa"/>
            <w:tcBorders>
              <w:top w:val="nil"/>
              <w:left w:val="single" w:sz="4" w:space="0" w:color="auto"/>
              <w:bottom w:val="single" w:sz="4" w:space="0" w:color="auto"/>
              <w:right w:val="single" w:sz="4" w:space="0" w:color="auto"/>
            </w:tcBorders>
            <w:shd w:val="clear" w:color="auto" w:fill="auto"/>
            <w:vAlign w:val="center"/>
            <w:hideMark/>
          </w:tcPr>
          <w:p w14:paraId="7A9B72C4"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40-44</w:t>
            </w:r>
          </w:p>
        </w:tc>
        <w:tc>
          <w:tcPr>
            <w:tcW w:w="942" w:type="dxa"/>
            <w:tcBorders>
              <w:top w:val="nil"/>
              <w:left w:val="nil"/>
              <w:bottom w:val="single" w:sz="4" w:space="0" w:color="auto"/>
              <w:right w:val="single" w:sz="4" w:space="0" w:color="auto"/>
            </w:tcBorders>
            <w:shd w:val="clear" w:color="auto" w:fill="auto"/>
            <w:noWrap/>
            <w:vAlign w:val="bottom"/>
            <w:hideMark/>
          </w:tcPr>
          <w:p w14:paraId="388EB061"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625</w:t>
            </w:r>
          </w:p>
        </w:tc>
        <w:tc>
          <w:tcPr>
            <w:tcW w:w="850" w:type="dxa"/>
            <w:tcBorders>
              <w:top w:val="nil"/>
              <w:left w:val="nil"/>
              <w:bottom w:val="single" w:sz="4" w:space="0" w:color="auto"/>
              <w:right w:val="single" w:sz="4" w:space="0" w:color="auto"/>
            </w:tcBorders>
            <w:shd w:val="clear" w:color="auto" w:fill="auto"/>
            <w:noWrap/>
            <w:vAlign w:val="bottom"/>
            <w:hideMark/>
          </w:tcPr>
          <w:p w14:paraId="551157B9"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626</w:t>
            </w:r>
          </w:p>
        </w:tc>
        <w:tc>
          <w:tcPr>
            <w:tcW w:w="993" w:type="dxa"/>
            <w:tcBorders>
              <w:top w:val="nil"/>
              <w:left w:val="nil"/>
              <w:bottom w:val="single" w:sz="4" w:space="0" w:color="auto"/>
              <w:right w:val="single" w:sz="4" w:space="0" w:color="auto"/>
            </w:tcBorders>
            <w:shd w:val="clear" w:color="auto" w:fill="auto"/>
            <w:noWrap/>
            <w:vAlign w:val="center"/>
            <w:hideMark/>
          </w:tcPr>
          <w:p w14:paraId="155F2FEC"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300</w:t>
            </w:r>
          </w:p>
        </w:tc>
        <w:tc>
          <w:tcPr>
            <w:tcW w:w="992" w:type="dxa"/>
            <w:tcBorders>
              <w:top w:val="nil"/>
              <w:left w:val="nil"/>
              <w:bottom w:val="single" w:sz="4" w:space="0" w:color="auto"/>
              <w:right w:val="single" w:sz="4" w:space="0" w:color="auto"/>
            </w:tcBorders>
            <w:shd w:val="clear" w:color="auto" w:fill="auto"/>
            <w:noWrap/>
            <w:vAlign w:val="center"/>
            <w:hideMark/>
          </w:tcPr>
          <w:p w14:paraId="7FBE30CB"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353</w:t>
            </w:r>
          </w:p>
        </w:tc>
        <w:tc>
          <w:tcPr>
            <w:tcW w:w="850" w:type="dxa"/>
            <w:tcBorders>
              <w:top w:val="nil"/>
              <w:left w:val="nil"/>
              <w:bottom w:val="single" w:sz="4" w:space="0" w:color="auto"/>
              <w:right w:val="single" w:sz="4" w:space="0" w:color="auto"/>
            </w:tcBorders>
            <w:shd w:val="clear" w:color="auto" w:fill="auto"/>
            <w:noWrap/>
            <w:vAlign w:val="center"/>
            <w:hideMark/>
          </w:tcPr>
          <w:p w14:paraId="3E62E790"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464</w:t>
            </w:r>
          </w:p>
        </w:tc>
        <w:tc>
          <w:tcPr>
            <w:tcW w:w="851" w:type="dxa"/>
            <w:tcBorders>
              <w:top w:val="nil"/>
              <w:left w:val="nil"/>
              <w:bottom w:val="single" w:sz="4" w:space="0" w:color="auto"/>
              <w:right w:val="single" w:sz="4" w:space="0" w:color="auto"/>
            </w:tcBorders>
            <w:shd w:val="clear" w:color="auto" w:fill="auto"/>
            <w:noWrap/>
            <w:vAlign w:val="center"/>
            <w:hideMark/>
          </w:tcPr>
          <w:p w14:paraId="735A570D"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471</w:t>
            </w:r>
          </w:p>
        </w:tc>
        <w:tc>
          <w:tcPr>
            <w:tcW w:w="1134" w:type="dxa"/>
            <w:tcBorders>
              <w:top w:val="nil"/>
              <w:left w:val="nil"/>
              <w:bottom w:val="single" w:sz="4" w:space="0" w:color="auto"/>
              <w:right w:val="single" w:sz="4" w:space="0" w:color="auto"/>
            </w:tcBorders>
            <w:shd w:val="clear" w:color="auto" w:fill="auto"/>
            <w:noWrap/>
            <w:vAlign w:val="bottom"/>
            <w:hideMark/>
          </w:tcPr>
          <w:p w14:paraId="6BCA8275"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670</w:t>
            </w:r>
          </w:p>
        </w:tc>
        <w:tc>
          <w:tcPr>
            <w:tcW w:w="709" w:type="dxa"/>
            <w:tcBorders>
              <w:top w:val="nil"/>
              <w:left w:val="nil"/>
              <w:bottom w:val="single" w:sz="4" w:space="0" w:color="auto"/>
              <w:right w:val="single" w:sz="4" w:space="0" w:color="auto"/>
            </w:tcBorders>
            <w:shd w:val="clear" w:color="auto" w:fill="auto"/>
            <w:noWrap/>
            <w:vAlign w:val="bottom"/>
            <w:hideMark/>
          </w:tcPr>
          <w:p w14:paraId="52FBC2B5"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692</w:t>
            </w:r>
          </w:p>
        </w:tc>
        <w:tc>
          <w:tcPr>
            <w:tcW w:w="992" w:type="dxa"/>
            <w:tcBorders>
              <w:top w:val="nil"/>
              <w:left w:val="nil"/>
              <w:bottom w:val="single" w:sz="4" w:space="0" w:color="auto"/>
              <w:right w:val="single" w:sz="4" w:space="0" w:color="auto"/>
            </w:tcBorders>
            <w:shd w:val="clear" w:color="auto" w:fill="auto"/>
            <w:noWrap/>
            <w:vAlign w:val="center"/>
            <w:hideMark/>
          </w:tcPr>
          <w:p w14:paraId="1F696B81"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322</w:t>
            </w:r>
          </w:p>
        </w:tc>
        <w:tc>
          <w:tcPr>
            <w:tcW w:w="674" w:type="dxa"/>
            <w:tcBorders>
              <w:top w:val="nil"/>
              <w:left w:val="nil"/>
              <w:bottom w:val="single" w:sz="4" w:space="0" w:color="auto"/>
              <w:right w:val="single" w:sz="4" w:space="0" w:color="auto"/>
            </w:tcBorders>
            <w:shd w:val="clear" w:color="auto" w:fill="auto"/>
            <w:noWrap/>
            <w:vAlign w:val="center"/>
            <w:hideMark/>
          </w:tcPr>
          <w:p w14:paraId="2A4DEDDC"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307</w:t>
            </w:r>
          </w:p>
        </w:tc>
      </w:tr>
      <w:tr w:rsidR="00A46A2F" w:rsidRPr="00A46A2F" w14:paraId="161D82E5" w14:textId="77777777" w:rsidTr="00A46A2F">
        <w:trPr>
          <w:trHeight w:val="286"/>
        </w:trPr>
        <w:tc>
          <w:tcPr>
            <w:tcW w:w="1752" w:type="dxa"/>
            <w:tcBorders>
              <w:top w:val="nil"/>
              <w:left w:val="single" w:sz="4" w:space="0" w:color="auto"/>
              <w:bottom w:val="single" w:sz="4" w:space="0" w:color="auto"/>
              <w:right w:val="single" w:sz="4" w:space="0" w:color="auto"/>
            </w:tcBorders>
            <w:shd w:val="clear" w:color="000000" w:fill="FFF2CC"/>
            <w:vAlign w:val="center"/>
            <w:hideMark/>
          </w:tcPr>
          <w:p w14:paraId="57A167AB"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45-49</w:t>
            </w:r>
          </w:p>
        </w:tc>
        <w:tc>
          <w:tcPr>
            <w:tcW w:w="942" w:type="dxa"/>
            <w:tcBorders>
              <w:top w:val="nil"/>
              <w:left w:val="nil"/>
              <w:bottom w:val="single" w:sz="4" w:space="0" w:color="auto"/>
              <w:right w:val="single" w:sz="4" w:space="0" w:color="auto"/>
            </w:tcBorders>
            <w:shd w:val="clear" w:color="000000" w:fill="FFF2CC"/>
            <w:noWrap/>
            <w:vAlign w:val="bottom"/>
            <w:hideMark/>
          </w:tcPr>
          <w:p w14:paraId="6612F9F0"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568</w:t>
            </w:r>
          </w:p>
        </w:tc>
        <w:tc>
          <w:tcPr>
            <w:tcW w:w="850" w:type="dxa"/>
            <w:tcBorders>
              <w:top w:val="nil"/>
              <w:left w:val="nil"/>
              <w:bottom w:val="single" w:sz="4" w:space="0" w:color="auto"/>
              <w:right w:val="single" w:sz="4" w:space="0" w:color="auto"/>
            </w:tcBorders>
            <w:shd w:val="clear" w:color="000000" w:fill="FFF2CC"/>
            <w:noWrap/>
            <w:vAlign w:val="bottom"/>
            <w:hideMark/>
          </w:tcPr>
          <w:p w14:paraId="010B5ED5"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521</w:t>
            </w:r>
          </w:p>
        </w:tc>
        <w:tc>
          <w:tcPr>
            <w:tcW w:w="993" w:type="dxa"/>
            <w:tcBorders>
              <w:top w:val="nil"/>
              <w:left w:val="nil"/>
              <w:bottom w:val="single" w:sz="4" w:space="0" w:color="auto"/>
              <w:right w:val="single" w:sz="4" w:space="0" w:color="auto"/>
            </w:tcBorders>
            <w:shd w:val="clear" w:color="000000" w:fill="FFF2CC"/>
            <w:noWrap/>
            <w:vAlign w:val="center"/>
            <w:hideMark/>
          </w:tcPr>
          <w:p w14:paraId="2C41C169"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290</w:t>
            </w:r>
          </w:p>
        </w:tc>
        <w:tc>
          <w:tcPr>
            <w:tcW w:w="992" w:type="dxa"/>
            <w:tcBorders>
              <w:top w:val="nil"/>
              <w:left w:val="nil"/>
              <w:bottom w:val="single" w:sz="4" w:space="0" w:color="auto"/>
              <w:right w:val="single" w:sz="4" w:space="0" w:color="auto"/>
            </w:tcBorders>
            <w:shd w:val="clear" w:color="000000" w:fill="FFF2CC"/>
            <w:noWrap/>
            <w:vAlign w:val="center"/>
            <w:hideMark/>
          </w:tcPr>
          <w:p w14:paraId="71A59D2E"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329</w:t>
            </w:r>
          </w:p>
        </w:tc>
        <w:tc>
          <w:tcPr>
            <w:tcW w:w="850" w:type="dxa"/>
            <w:tcBorders>
              <w:top w:val="nil"/>
              <w:left w:val="nil"/>
              <w:bottom w:val="single" w:sz="4" w:space="0" w:color="auto"/>
              <w:right w:val="single" w:sz="4" w:space="0" w:color="auto"/>
            </w:tcBorders>
            <w:shd w:val="clear" w:color="000000" w:fill="FFF2CC"/>
            <w:noWrap/>
            <w:vAlign w:val="center"/>
            <w:hideMark/>
          </w:tcPr>
          <w:p w14:paraId="798BD05A"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419</w:t>
            </w:r>
          </w:p>
        </w:tc>
        <w:tc>
          <w:tcPr>
            <w:tcW w:w="851" w:type="dxa"/>
            <w:tcBorders>
              <w:top w:val="nil"/>
              <w:left w:val="nil"/>
              <w:bottom w:val="single" w:sz="4" w:space="0" w:color="auto"/>
              <w:right w:val="single" w:sz="4" w:space="0" w:color="auto"/>
            </w:tcBorders>
            <w:shd w:val="clear" w:color="000000" w:fill="FFF2CC"/>
            <w:noWrap/>
            <w:vAlign w:val="center"/>
            <w:hideMark/>
          </w:tcPr>
          <w:p w14:paraId="03C4FED1"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381</w:t>
            </w:r>
          </w:p>
        </w:tc>
        <w:tc>
          <w:tcPr>
            <w:tcW w:w="1134" w:type="dxa"/>
            <w:tcBorders>
              <w:top w:val="nil"/>
              <w:left w:val="nil"/>
              <w:bottom w:val="single" w:sz="4" w:space="0" w:color="auto"/>
              <w:right w:val="single" w:sz="4" w:space="0" w:color="auto"/>
            </w:tcBorders>
            <w:shd w:val="clear" w:color="000000" w:fill="FFF2CC"/>
            <w:noWrap/>
            <w:vAlign w:val="bottom"/>
            <w:hideMark/>
          </w:tcPr>
          <w:p w14:paraId="37703D9E"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654</w:t>
            </w:r>
          </w:p>
        </w:tc>
        <w:tc>
          <w:tcPr>
            <w:tcW w:w="709" w:type="dxa"/>
            <w:tcBorders>
              <w:top w:val="nil"/>
              <w:left w:val="nil"/>
              <w:bottom w:val="single" w:sz="4" w:space="0" w:color="auto"/>
              <w:right w:val="single" w:sz="4" w:space="0" w:color="auto"/>
            </w:tcBorders>
            <w:shd w:val="clear" w:color="000000" w:fill="FFF2CC"/>
            <w:noWrap/>
            <w:vAlign w:val="bottom"/>
            <w:hideMark/>
          </w:tcPr>
          <w:p w14:paraId="67F897E2"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610</w:t>
            </w:r>
          </w:p>
        </w:tc>
        <w:tc>
          <w:tcPr>
            <w:tcW w:w="992" w:type="dxa"/>
            <w:tcBorders>
              <w:top w:val="nil"/>
              <w:left w:val="nil"/>
              <w:bottom w:val="single" w:sz="4" w:space="0" w:color="auto"/>
              <w:right w:val="single" w:sz="4" w:space="0" w:color="auto"/>
            </w:tcBorders>
            <w:shd w:val="clear" w:color="000000" w:fill="FFF2CC"/>
            <w:noWrap/>
            <w:vAlign w:val="center"/>
            <w:hideMark/>
          </w:tcPr>
          <w:p w14:paraId="46E7AFDD"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333</w:t>
            </w:r>
          </w:p>
        </w:tc>
        <w:tc>
          <w:tcPr>
            <w:tcW w:w="674" w:type="dxa"/>
            <w:tcBorders>
              <w:top w:val="nil"/>
              <w:left w:val="nil"/>
              <w:bottom w:val="single" w:sz="4" w:space="0" w:color="auto"/>
              <w:right w:val="single" w:sz="4" w:space="0" w:color="auto"/>
            </w:tcBorders>
            <w:shd w:val="clear" w:color="000000" w:fill="FFF2CC"/>
            <w:noWrap/>
            <w:vAlign w:val="center"/>
            <w:hideMark/>
          </w:tcPr>
          <w:p w14:paraId="4152874E"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292</w:t>
            </w:r>
          </w:p>
        </w:tc>
      </w:tr>
      <w:tr w:rsidR="00A46A2F" w:rsidRPr="00A46A2F" w14:paraId="415F8DE5" w14:textId="77777777" w:rsidTr="00A46A2F">
        <w:trPr>
          <w:trHeight w:val="286"/>
        </w:trPr>
        <w:tc>
          <w:tcPr>
            <w:tcW w:w="1752" w:type="dxa"/>
            <w:tcBorders>
              <w:top w:val="nil"/>
              <w:left w:val="single" w:sz="4" w:space="0" w:color="auto"/>
              <w:bottom w:val="single" w:sz="4" w:space="0" w:color="auto"/>
              <w:right w:val="single" w:sz="4" w:space="0" w:color="auto"/>
            </w:tcBorders>
            <w:shd w:val="clear" w:color="auto" w:fill="auto"/>
            <w:vAlign w:val="center"/>
            <w:hideMark/>
          </w:tcPr>
          <w:p w14:paraId="05335094"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50-54</w:t>
            </w:r>
          </w:p>
        </w:tc>
        <w:tc>
          <w:tcPr>
            <w:tcW w:w="942" w:type="dxa"/>
            <w:tcBorders>
              <w:top w:val="nil"/>
              <w:left w:val="nil"/>
              <w:bottom w:val="single" w:sz="4" w:space="0" w:color="auto"/>
              <w:right w:val="single" w:sz="4" w:space="0" w:color="auto"/>
            </w:tcBorders>
            <w:shd w:val="clear" w:color="auto" w:fill="auto"/>
            <w:noWrap/>
            <w:vAlign w:val="bottom"/>
            <w:hideMark/>
          </w:tcPr>
          <w:p w14:paraId="1CA6F8E3"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454</w:t>
            </w:r>
          </w:p>
        </w:tc>
        <w:tc>
          <w:tcPr>
            <w:tcW w:w="850" w:type="dxa"/>
            <w:tcBorders>
              <w:top w:val="nil"/>
              <w:left w:val="nil"/>
              <w:bottom w:val="single" w:sz="4" w:space="0" w:color="auto"/>
              <w:right w:val="single" w:sz="4" w:space="0" w:color="auto"/>
            </w:tcBorders>
            <w:shd w:val="clear" w:color="auto" w:fill="auto"/>
            <w:noWrap/>
            <w:vAlign w:val="bottom"/>
            <w:hideMark/>
          </w:tcPr>
          <w:p w14:paraId="4CA6DC01"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436</w:t>
            </w:r>
          </w:p>
        </w:tc>
        <w:tc>
          <w:tcPr>
            <w:tcW w:w="993" w:type="dxa"/>
            <w:tcBorders>
              <w:top w:val="nil"/>
              <w:left w:val="nil"/>
              <w:bottom w:val="single" w:sz="4" w:space="0" w:color="auto"/>
              <w:right w:val="single" w:sz="4" w:space="0" w:color="auto"/>
            </w:tcBorders>
            <w:shd w:val="clear" w:color="auto" w:fill="auto"/>
            <w:noWrap/>
            <w:vAlign w:val="center"/>
            <w:hideMark/>
          </w:tcPr>
          <w:p w14:paraId="3852ED67"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281</w:t>
            </w:r>
          </w:p>
        </w:tc>
        <w:tc>
          <w:tcPr>
            <w:tcW w:w="992" w:type="dxa"/>
            <w:tcBorders>
              <w:top w:val="nil"/>
              <w:left w:val="nil"/>
              <w:bottom w:val="single" w:sz="4" w:space="0" w:color="auto"/>
              <w:right w:val="single" w:sz="4" w:space="0" w:color="auto"/>
            </w:tcBorders>
            <w:shd w:val="clear" w:color="auto" w:fill="auto"/>
            <w:noWrap/>
            <w:vAlign w:val="center"/>
            <w:hideMark/>
          </w:tcPr>
          <w:p w14:paraId="606A567E"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270</w:t>
            </w:r>
          </w:p>
        </w:tc>
        <w:tc>
          <w:tcPr>
            <w:tcW w:w="850" w:type="dxa"/>
            <w:tcBorders>
              <w:top w:val="nil"/>
              <w:left w:val="nil"/>
              <w:bottom w:val="single" w:sz="4" w:space="0" w:color="auto"/>
              <w:right w:val="single" w:sz="4" w:space="0" w:color="auto"/>
            </w:tcBorders>
            <w:shd w:val="clear" w:color="auto" w:fill="auto"/>
            <w:noWrap/>
            <w:vAlign w:val="center"/>
            <w:hideMark/>
          </w:tcPr>
          <w:p w14:paraId="6A8503F3"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342</w:t>
            </w:r>
          </w:p>
        </w:tc>
        <w:tc>
          <w:tcPr>
            <w:tcW w:w="851" w:type="dxa"/>
            <w:tcBorders>
              <w:top w:val="nil"/>
              <w:left w:val="nil"/>
              <w:bottom w:val="single" w:sz="4" w:space="0" w:color="auto"/>
              <w:right w:val="single" w:sz="4" w:space="0" w:color="auto"/>
            </w:tcBorders>
            <w:shd w:val="clear" w:color="auto" w:fill="auto"/>
            <w:noWrap/>
            <w:vAlign w:val="center"/>
            <w:hideMark/>
          </w:tcPr>
          <w:p w14:paraId="0BF57BDD"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279</w:t>
            </w:r>
          </w:p>
        </w:tc>
        <w:tc>
          <w:tcPr>
            <w:tcW w:w="1134" w:type="dxa"/>
            <w:tcBorders>
              <w:top w:val="nil"/>
              <w:left w:val="nil"/>
              <w:bottom w:val="single" w:sz="4" w:space="0" w:color="auto"/>
              <w:right w:val="single" w:sz="4" w:space="0" w:color="auto"/>
            </w:tcBorders>
            <w:shd w:val="clear" w:color="auto" w:fill="auto"/>
            <w:noWrap/>
            <w:vAlign w:val="bottom"/>
            <w:hideMark/>
          </w:tcPr>
          <w:p w14:paraId="639D870E"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533</w:t>
            </w:r>
          </w:p>
        </w:tc>
        <w:tc>
          <w:tcPr>
            <w:tcW w:w="709" w:type="dxa"/>
            <w:tcBorders>
              <w:top w:val="nil"/>
              <w:left w:val="nil"/>
              <w:bottom w:val="single" w:sz="4" w:space="0" w:color="auto"/>
              <w:right w:val="single" w:sz="4" w:space="0" w:color="auto"/>
            </w:tcBorders>
            <w:shd w:val="clear" w:color="auto" w:fill="auto"/>
            <w:noWrap/>
            <w:vAlign w:val="bottom"/>
            <w:hideMark/>
          </w:tcPr>
          <w:p w14:paraId="2D52FFA6"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526</w:t>
            </w:r>
          </w:p>
        </w:tc>
        <w:tc>
          <w:tcPr>
            <w:tcW w:w="992" w:type="dxa"/>
            <w:tcBorders>
              <w:top w:val="nil"/>
              <w:left w:val="nil"/>
              <w:bottom w:val="single" w:sz="4" w:space="0" w:color="auto"/>
              <w:right w:val="single" w:sz="4" w:space="0" w:color="auto"/>
            </w:tcBorders>
            <w:shd w:val="clear" w:color="auto" w:fill="auto"/>
            <w:noWrap/>
            <w:vAlign w:val="center"/>
            <w:hideMark/>
          </w:tcPr>
          <w:p w14:paraId="64265BCB"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254</w:t>
            </w:r>
          </w:p>
        </w:tc>
        <w:tc>
          <w:tcPr>
            <w:tcW w:w="674" w:type="dxa"/>
            <w:tcBorders>
              <w:top w:val="nil"/>
              <w:left w:val="nil"/>
              <w:bottom w:val="single" w:sz="4" w:space="0" w:color="auto"/>
              <w:right w:val="single" w:sz="4" w:space="0" w:color="auto"/>
            </w:tcBorders>
            <w:shd w:val="clear" w:color="auto" w:fill="auto"/>
            <w:noWrap/>
            <w:vAlign w:val="center"/>
            <w:hideMark/>
          </w:tcPr>
          <w:p w14:paraId="2E9C6871"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256</w:t>
            </w:r>
          </w:p>
        </w:tc>
      </w:tr>
      <w:tr w:rsidR="00A46A2F" w:rsidRPr="00A46A2F" w14:paraId="46049DFB" w14:textId="77777777" w:rsidTr="00A46A2F">
        <w:trPr>
          <w:trHeight w:val="286"/>
        </w:trPr>
        <w:tc>
          <w:tcPr>
            <w:tcW w:w="1752" w:type="dxa"/>
            <w:tcBorders>
              <w:top w:val="nil"/>
              <w:left w:val="single" w:sz="4" w:space="0" w:color="auto"/>
              <w:bottom w:val="single" w:sz="4" w:space="0" w:color="auto"/>
              <w:right w:val="single" w:sz="4" w:space="0" w:color="auto"/>
            </w:tcBorders>
            <w:shd w:val="clear" w:color="000000" w:fill="FFF2CC"/>
            <w:vAlign w:val="center"/>
            <w:hideMark/>
          </w:tcPr>
          <w:p w14:paraId="09D351AD"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55-59</w:t>
            </w:r>
          </w:p>
        </w:tc>
        <w:tc>
          <w:tcPr>
            <w:tcW w:w="942" w:type="dxa"/>
            <w:tcBorders>
              <w:top w:val="nil"/>
              <w:left w:val="nil"/>
              <w:bottom w:val="single" w:sz="4" w:space="0" w:color="auto"/>
              <w:right w:val="single" w:sz="4" w:space="0" w:color="auto"/>
            </w:tcBorders>
            <w:shd w:val="clear" w:color="000000" w:fill="FFF2CC"/>
            <w:noWrap/>
            <w:vAlign w:val="bottom"/>
            <w:hideMark/>
          </w:tcPr>
          <w:p w14:paraId="0AF11844"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464</w:t>
            </w:r>
          </w:p>
        </w:tc>
        <w:tc>
          <w:tcPr>
            <w:tcW w:w="850" w:type="dxa"/>
            <w:tcBorders>
              <w:top w:val="nil"/>
              <w:left w:val="nil"/>
              <w:bottom w:val="single" w:sz="4" w:space="0" w:color="auto"/>
              <w:right w:val="single" w:sz="4" w:space="0" w:color="auto"/>
            </w:tcBorders>
            <w:shd w:val="clear" w:color="000000" w:fill="FFF2CC"/>
            <w:noWrap/>
            <w:vAlign w:val="bottom"/>
            <w:hideMark/>
          </w:tcPr>
          <w:p w14:paraId="5E3CA7F1"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455</w:t>
            </w:r>
          </w:p>
        </w:tc>
        <w:tc>
          <w:tcPr>
            <w:tcW w:w="993" w:type="dxa"/>
            <w:tcBorders>
              <w:top w:val="nil"/>
              <w:left w:val="nil"/>
              <w:bottom w:val="single" w:sz="4" w:space="0" w:color="auto"/>
              <w:right w:val="single" w:sz="4" w:space="0" w:color="auto"/>
            </w:tcBorders>
            <w:shd w:val="clear" w:color="000000" w:fill="FFF2CC"/>
            <w:noWrap/>
            <w:vAlign w:val="center"/>
            <w:hideMark/>
          </w:tcPr>
          <w:p w14:paraId="5803AE14"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235</w:t>
            </w:r>
          </w:p>
        </w:tc>
        <w:tc>
          <w:tcPr>
            <w:tcW w:w="992" w:type="dxa"/>
            <w:tcBorders>
              <w:top w:val="nil"/>
              <w:left w:val="nil"/>
              <w:bottom w:val="single" w:sz="4" w:space="0" w:color="auto"/>
              <w:right w:val="single" w:sz="4" w:space="0" w:color="auto"/>
            </w:tcBorders>
            <w:shd w:val="clear" w:color="000000" w:fill="FFF2CC"/>
            <w:noWrap/>
            <w:vAlign w:val="center"/>
            <w:hideMark/>
          </w:tcPr>
          <w:p w14:paraId="203A13D4"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310</w:t>
            </w:r>
          </w:p>
        </w:tc>
        <w:tc>
          <w:tcPr>
            <w:tcW w:w="850" w:type="dxa"/>
            <w:tcBorders>
              <w:top w:val="nil"/>
              <w:left w:val="nil"/>
              <w:bottom w:val="single" w:sz="4" w:space="0" w:color="auto"/>
              <w:right w:val="single" w:sz="4" w:space="0" w:color="auto"/>
            </w:tcBorders>
            <w:shd w:val="clear" w:color="000000" w:fill="FFF2CC"/>
            <w:noWrap/>
            <w:vAlign w:val="center"/>
            <w:hideMark/>
          </w:tcPr>
          <w:p w14:paraId="6F176855"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332</w:t>
            </w:r>
          </w:p>
        </w:tc>
        <w:tc>
          <w:tcPr>
            <w:tcW w:w="851" w:type="dxa"/>
            <w:tcBorders>
              <w:top w:val="nil"/>
              <w:left w:val="nil"/>
              <w:bottom w:val="single" w:sz="4" w:space="0" w:color="auto"/>
              <w:right w:val="single" w:sz="4" w:space="0" w:color="auto"/>
            </w:tcBorders>
            <w:shd w:val="clear" w:color="000000" w:fill="FFF2CC"/>
            <w:noWrap/>
            <w:vAlign w:val="center"/>
            <w:hideMark/>
          </w:tcPr>
          <w:p w14:paraId="700A672F"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353</w:t>
            </w:r>
          </w:p>
        </w:tc>
        <w:tc>
          <w:tcPr>
            <w:tcW w:w="1134" w:type="dxa"/>
            <w:tcBorders>
              <w:top w:val="nil"/>
              <w:left w:val="nil"/>
              <w:bottom w:val="single" w:sz="4" w:space="0" w:color="auto"/>
              <w:right w:val="single" w:sz="4" w:space="0" w:color="auto"/>
            </w:tcBorders>
            <w:shd w:val="clear" w:color="000000" w:fill="FFF2CC"/>
            <w:noWrap/>
            <w:vAlign w:val="bottom"/>
            <w:hideMark/>
          </w:tcPr>
          <w:p w14:paraId="5A255BE7"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507</w:t>
            </w:r>
          </w:p>
        </w:tc>
        <w:tc>
          <w:tcPr>
            <w:tcW w:w="709" w:type="dxa"/>
            <w:tcBorders>
              <w:top w:val="nil"/>
              <w:left w:val="nil"/>
              <w:bottom w:val="single" w:sz="4" w:space="0" w:color="auto"/>
              <w:right w:val="single" w:sz="4" w:space="0" w:color="auto"/>
            </w:tcBorders>
            <w:shd w:val="clear" w:color="000000" w:fill="FFF2CC"/>
            <w:noWrap/>
            <w:vAlign w:val="bottom"/>
            <w:hideMark/>
          </w:tcPr>
          <w:p w14:paraId="6643810F"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513</w:t>
            </w:r>
          </w:p>
        </w:tc>
        <w:tc>
          <w:tcPr>
            <w:tcW w:w="992" w:type="dxa"/>
            <w:tcBorders>
              <w:top w:val="nil"/>
              <w:left w:val="nil"/>
              <w:bottom w:val="single" w:sz="4" w:space="0" w:color="auto"/>
              <w:right w:val="single" w:sz="4" w:space="0" w:color="auto"/>
            </w:tcBorders>
            <w:shd w:val="clear" w:color="000000" w:fill="FFF2CC"/>
            <w:noWrap/>
            <w:vAlign w:val="center"/>
            <w:hideMark/>
          </w:tcPr>
          <w:p w14:paraId="46BB1BFA"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255</w:t>
            </w:r>
          </w:p>
        </w:tc>
        <w:tc>
          <w:tcPr>
            <w:tcW w:w="674" w:type="dxa"/>
            <w:tcBorders>
              <w:top w:val="nil"/>
              <w:left w:val="nil"/>
              <w:bottom w:val="single" w:sz="4" w:space="0" w:color="auto"/>
              <w:right w:val="single" w:sz="4" w:space="0" w:color="auto"/>
            </w:tcBorders>
            <w:shd w:val="clear" w:color="000000" w:fill="FFF2CC"/>
            <w:noWrap/>
            <w:vAlign w:val="center"/>
            <w:hideMark/>
          </w:tcPr>
          <w:p w14:paraId="132D2582"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214</w:t>
            </w:r>
          </w:p>
        </w:tc>
      </w:tr>
      <w:tr w:rsidR="00A46A2F" w:rsidRPr="00A46A2F" w14:paraId="674A14D6" w14:textId="77777777" w:rsidTr="00A46A2F">
        <w:trPr>
          <w:trHeight w:val="286"/>
        </w:trPr>
        <w:tc>
          <w:tcPr>
            <w:tcW w:w="1752" w:type="dxa"/>
            <w:tcBorders>
              <w:top w:val="nil"/>
              <w:left w:val="single" w:sz="4" w:space="0" w:color="auto"/>
              <w:bottom w:val="single" w:sz="4" w:space="0" w:color="auto"/>
              <w:right w:val="single" w:sz="4" w:space="0" w:color="auto"/>
            </w:tcBorders>
            <w:shd w:val="clear" w:color="auto" w:fill="auto"/>
            <w:vAlign w:val="center"/>
            <w:hideMark/>
          </w:tcPr>
          <w:p w14:paraId="3A2D710A"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60-64</w:t>
            </w:r>
          </w:p>
        </w:tc>
        <w:tc>
          <w:tcPr>
            <w:tcW w:w="942" w:type="dxa"/>
            <w:tcBorders>
              <w:top w:val="nil"/>
              <w:left w:val="nil"/>
              <w:bottom w:val="single" w:sz="4" w:space="0" w:color="auto"/>
              <w:right w:val="single" w:sz="4" w:space="0" w:color="auto"/>
            </w:tcBorders>
            <w:shd w:val="clear" w:color="auto" w:fill="auto"/>
            <w:noWrap/>
            <w:vAlign w:val="bottom"/>
            <w:hideMark/>
          </w:tcPr>
          <w:p w14:paraId="7C5651B7"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547</w:t>
            </w:r>
          </w:p>
        </w:tc>
        <w:tc>
          <w:tcPr>
            <w:tcW w:w="850" w:type="dxa"/>
            <w:tcBorders>
              <w:top w:val="nil"/>
              <w:left w:val="nil"/>
              <w:bottom w:val="single" w:sz="4" w:space="0" w:color="auto"/>
              <w:right w:val="single" w:sz="4" w:space="0" w:color="auto"/>
            </w:tcBorders>
            <w:shd w:val="clear" w:color="auto" w:fill="auto"/>
            <w:noWrap/>
            <w:vAlign w:val="bottom"/>
            <w:hideMark/>
          </w:tcPr>
          <w:p w14:paraId="1689C574"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567</w:t>
            </w:r>
          </w:p>
        </w:tc>
        <w:tc>
          <w:tcPr>
            <w:tcW w:w="993" w:type="dxa"/>
            <w:tcBorders>
              <w:top w:val="nil"/>
              <w:left w:val="nil"/>
              <w:bottom w:val="single" w:sz="4" w:space="0" w:color="auto"/>
              <w:right w:val="single" w:sz="4" w:space="0" w:color="auto"/>
            </w:tcBorders>
            <w:shd w:val="clear" w:color="auto" w:fill="auto"/>
            <w:noWrap/>
            <w:vAlign w:val="center"/>
            <w:hideMark/>
          </w:tcPr>
          <w:p w14:paraId="3E68C33D"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255</w:t>
            </w:r>
          </w:p>
        </w:tc>
        <w:tc>
          <w:tcPr>
            <w:tcW w:w="992" w:type="dxa"/>
            <w:tcBorders>
              <w:top w:val="nil"/>
              <w:left w:val="nil"/>
              <w:bottom w:val="single" w:sz="4" w:space="0" w:color="auto"/>
              <w:right w:val="single" w:sz="4" w:space="0" w:color="auto"/>
            </w:tcBorders>
            <w:shd w:val="clear" w:color="auto" w:fill="auto"/>
            <w:noWrap/>
            <w:vAlign w:val="center"/>
            <w:hideMark/>
          </w:tcPr>
          <w:p w14:paraId="5416DBAB"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296</w:t>
            </w:r>
          </w:p>
        </w:tc>
        <w:tc>
          <w:tcPr>
            <w:tcW w:w="850" w:type="dxa"/>
            <w:tcBorders>
              <w:top w:val="nil"/>
              <w:left w:val="nil"/>
              <w:bottom w:val="single" w:sz="4" w:space="0" w:color="auto"/>
              <w:right w:val="single" w:sz="4" w:space="0" w:color="auto"/>
            </w:tcBorders>
            <w:shd w:val="clear" w:color="auto" w:fill="auto"/>
            <w:noWrap/>
            <w:vAlign w:val="center"/>
            <w:hideMark/>
          </w:tcPr>
          <w:p w14:paraId="0BF6072A"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385</w:t>
            </w:r>
          </w:p>
        </w:tc>
        <w:tc>
          <w:tcPr>
            <w:tcW w:w="851" w:type="dxa"/>
            <w:tcBorders>
              <w:top w:val="nil"/>
              <w:left w:val="nil"/>
              <w:bottom w:val="single" w:sz="4" w:space="0" w:color="auto"/>
              <w:right w:val="single" w:sz="4" w:space="0" w:color="auto"/>
            </w:tcBorders>
            <w:shd w:val="clear" w:color="auto" w:fill="auto"/>
            <w:noWrap/>
            <w:vAlign w:val="center"/>
            <w:hideMark/>
          </w:tcPr>
          <w:p w14:paraId="787D9A24"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382</w:t>
            </w:r>
          </w:p>
        </w:tc>
        <w:tc>
          <w:tcPr>
            <w:tcW w:w="1134" w:type="dxa"/>
            <w:tcBorders>
              <w:top w:val="nil"/>
              <w:left w:val="nil"/>
              <w:bottom w:val="single" w:sz="4" w:space="0" w:color="auto"/>
              <w:right w:val="single" w:sz="4" w:space="0" w:color="auto"/>
            </w:tcBorders>
            <w:shd w:val="clear" w:color="auto" w:fill="auto"/>
            <w:noWrap/>
            <w:vAlign w:val="bottom"/>
            <w:hideMark/>
          </w:tcPr>
          <w:p w14:paraId="058F46A6"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557</w:t>
            </w:r>
          </w:p>
        </w:tc>
        <w:tc>
          <w:tcPr>
            <w:tcW w:w="709" w:type="dxa"/>
            <w:tcBorders>
              <w:top w:val="nil"/>
              <w:left w:val="nil"/>
              <w:bottom w:val="single" w:sz="4" w:space="0" w:color="auto"/>
              <w:right w:val="single" w:sz="4" w:space="0" w:color="auto"/>
            </w:tcBorders>
            <w:shd w:val="clear" w:color="auto" w:fill="auto"/>
            <w:noWrap/>
            <w:vAlign w:val="bottom"/>
            <w:hideMark/>
          </w:tcPr>
          <w:p w14:paraId="6496139D"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538</w:t>
            </w:r>
          </w:p>
        </w:tc>
        <w:tc>
          <w:tcPr>
            <w:tcW w:w="992" w:type="dxa"/>
            <w:tcBorders>
              <w:top w:val="nil"/>
              <w:left w:val="nil"/>
              <w:bottom w:val="single" w:sz="4" w:space="0" w:color="auto"/>
              <w:right w:val="single" w:sz="4" w:space="0" w:color="auto"/>
            </w:tcBorders>
            <w:shd w:val="clear" w:color="auto" w:fill="auto"/>
            <w:noWrap/>
            <w:vAlign w:val="center"/>
            <w:hideMark/>
          </w:tcPr>
          <w:p w14:paraId="6C7B488C"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279</w:t>
            </w:r>
          </w:p>
        </w:tc>
        <w:tc>
          <w:tcPr>
            <w:tcW w:w="674" w:type="dxa"/>
            <w:tcBorders>
              <w:top w:val="nil"/>
              <w:left w:val="nil"/>
              <w:bottom w:val="single" w:sz="4" w:space="0" w:color="auto"/>
              <w:right w:val="single" w:sz="4" w:space="0" w:color="auto"/>
            </w:tcBorders>
            <w:shd w:val="clear" w:color="auto" w:fill="auto"/>
            <w:noWrap/>
            <w:vAlign w:val="center"/>
            <w:hideMark/>
          </w:tcPr>
          <w:p w14:paraId="509B0CE2"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301</w:t>
            </w:r>
          </w:p>
        </w:tc>
      </w:tr>
      <w:tr w:rsidR="00A46A2F" w:rsidRPr="00A46A2F" w14:paraId="501C6EEF" w14:textId="77777777" w:rsidTr="00A46A2F">
        <w:trPr>
          <w:trHeight w:val="286"/>
        </w:trPr>
        <w:tc>
          <w:tcPr>
            <w:tcW w:w="1752" w:type="dxa"/>
            <w:tcBorders>
              <w:top w:val="nil"/>
              <w:left w:val="single" w:sz="4" w:space="0" w:color="auto"/>
              <w:bottom w:val="single" w:sz="4" w:space="0" w:color="auto"/>
              <w:right w:val="single" w:sz="4" w:space="0" w:color="auto"/>
            </w:tcBorders>
            <w:shd w:val="clear" w:color="000000" w:fill="FFF2CC"/>
            <w:vAlign w:val="center"/>
            <w:hideMark/>
          </w:tcPr>
          <w:p w14:paraId="200E54AC"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65-69</w:t>
            </w:r>
          </w:p>
        </w:tc>
        <w:tc>
          <w:tcPr>
            <w:tcW w:w="942" w:type="dxa"/>
            <w:tcBorders>
              <w:top w:val="nil"/>
              <w:left w:val="nil"/>
              <w:bottom w:val="single" w:sz="4" w:space="0" w:color="auto"/>
              <w:right w:val="single" w:sz="4" w:space="0" w:color="auto"/>
            </w:tcBorders>
            <w:shd w:val="clear" w:color="000000" w:fill="FFF2CC"/>
            <w:noWrap/>
            <w:vAlign w:val="bottom"/>
            <w:hideMark/>
          </w:tcPr>
          <w:p w14:paraId="60D318C8"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443</w:t>
            </w:r>
          </w:p>
        </w:tc>
        <w:tc>
          <w:tcPr>
            <w:tcW w:w="850" w:type="dxa"/>
            <w:tcBorders>
              <w:top w:val="nil"/>
              <w:left w:val="nil"/>
              <w:bottom w:val="single" w:sz="4" w:space="0" w:color="auto"/>
              <w:right w:val="single" w:sz="4" w:space="0" w:color="auto"/>
            </w:tcBorders>
            <w:shd w:val="clear" w:color="000000" w:fill="FFF2CC"/>
            <w:noWrap/>
            <w:vAlign w:val="bottom"/>
            <w:hideMark/>
          </w:tcPr>
          <w:p w14:paraId="1D6AA9BE"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551</w:t>
            </w:r>
          </w:p>
        </w:tc>
        <w:tc>
          <w:tcPr>
            <w:tcW w:w="993" w:type="dxa"/>
            <w:tcBorders>
              <w:top w:val="nil"/>
              <w:left w:val="nil"/>
              <w:bottom w:val="single" w:sz="4" w:space="0" w:color="auto"/>
              <w:right w:val="single" w:sz="4" w:space="0" w:color="auto"/>
            </w:tcBorders>
            <w:shd w:val="clear" w:color="000000" w:fill="FFF2CC"/>
            <w:noWrap/>
            <w:vAlign w:val="center"/>
            <w:hideMark/>
          </w:tcPr>
          <w:p w14:paraId="1FFEA5E2"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236</w:t>
            </w:r>
          </w:p>
        </w:tc>
        <w:tc>
          <w:tcPr>
            <w:tcW w:w="992" w:type="dxa"/>
            <w:tcBorders>
              <w:top w:val="nil"/>
              <w:left w:val="nil"/>
              <w:bottom w:val="single" w:sz="4" w:space="0" w:color="auto"/>
              <w:right w:val="single" w:sz="4" w:space="0" w:color="auto"/>
            </w:tcBorders>
            <w:shd w:val="clear" w:color="000000" w:fill="FFF2CC"/>
            <w:noWrap/>
            <w:vAlign w:val="center"/>
            <w:hideMark/>
          </w:tcPr>
          <w:p w14:paraId="072E8A00"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231</w:t>
            </w:r>
          </w:p>
        </w:tc>
        <w:tc>
          <w:tcPr>
            <w:tcW w:w="850" w:type="dxa"/>
            <w:tcBorders>
              <w:top w:val="nil"/>
              <w:left w:val="nil"/>
              <w:bottom w:val="single" w:sz="4" w:space="0" w:color="auto"/>
              <w:right w:val="single" w:sz="4" w:space="0" w:color="auto"/>
            </w:tcBorders>
            <w:shd w:val="clear" w:color="000000" w:fill="FFF2CC"/>
            <w:noWrap/>
            <w:vAlign w:val="center"/>
            <w:hideMark/>
          </w:tcPr>
          <w:p w14:paraId="1F70CCA3"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362</w:t>
            </w:r>
          </w:p>
        </w:tc>
        <w:tc>
          <w:tcPr>
            <w:tcW w:w="851" w:type="dxa"/>
            <w:tcBorders>
              <w:top w:val="nil"/>
              <w:left w:val="nil"/>
              <w:bottom w:val="single" w:sz="4" w:space="0" w:color="auto"/>
              <w:right w:val="single" w:sz="4" w:space="0" w:color="auto"/>
            </w:tcBorders>
            <w:shd w:val="clear" w:color="000000" w:fill="FFF2CC"/>
            <w:noWrap/>
            <w:vAlign w:val="center"/>
            <w:hideMark/>
          </w:tcPr>
          <w:p w14:paraId="45674A41"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406</w:t>
            </w:r>
          </w:p>
        </w:tc>
        <w:tc>
          <w:tcPr>
            <w:tcW w:w="1134" w:type="dxa"/>
            <w:tcBorders>
              <w:top w:val="nil"/>
              <w:left w:val="nil"/>
              <w:bottom w:val="single" w:sz="4" w:space="0" w:color="auto"/>
              <w:right w:val="single" w:sz="4" w:space="0" w:color="auto"/>
            </w:tcBorders>
            <w:shd w:val="clear" w:color="000000" w:fill="FFF2CC"/>
            <w:noWrap/>
            <w:vAlign w:val="bottom"/>
            <w:hideMark/>
          </w:tcPr>
          <w:p w14:paraId="26986C91"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370</w:t>
            </w:r>
          </w:p>
        </w:tc>
        <w:tc>
          <w:tcPr>
            <w:tcW w:w="709" w:type="dxa"/>
            <w:tcBorders>
              <w:top w:val="nil"/>
              <w:left w:val="nil"/>
              <w:bottom w:val="single" w:sz="4" w:space="0" w:color="auto"/>
              <w:right w:val="single" w:sz="4" w:space="0" w:color="auto"/>
            </w:tcBorders>
            <w:shd w:val="clear" w:color="000000" w:fill="FFF2CC"/>
            <w:noWrap/>
            <w:vAlign w:val="bottom"/>
            <w:hideMark/>
          </w:tcPr>
          <w:p w14:paraId="4089BF0F"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444</w:t>
            </w:r>
          </w:p>
        </w:tc>
        <w:tc>
          <w:tcPr>
            <w:tcW w:w="992" w:type="dxa"/>
            <w:tcBorders>
              <w:top w:val="nil"/>
              <w:left w:val="nil"/>
              <w:bottom w:val="single" w:sz="4" w:space="0" w:color="auto"/>
              <w:right w:val="single" w:sz="4" w:space="0" w:color="auto"/>
            </w:tcBorders>
            <w:shd w:val="clear" w:color="000000" w:fill="FFF2CC"/>
            <w:noWrap/>
            <w:vAlign w:val="center"/>
            <w:hideMark/>
          </w:tcPr>
          <w:p w14:paraId="7F7367C1"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278</w:t>
            </w:r>
          </w:p>
        </w:tc>
        <w:tc>
          <w:tcPr>
            <w:tcW w:w="674" w:type="dxa"/>
            <w:tcBorders>
              <w:top w:val="nil"/>
              <w:left w:val="nil"/>
              <w:bottom w:val="single" w:sz="4" w:space="0" w:color="auto"/>
              <w:right w:val="single" w:sz="4" w:space="0" w:color="auto"/>
            </w:tcBorders>
            <w:shd w:val="clear" w:color="000000" w:fill="FFF2CC"/>
            <w:noWrap/>
            <w:vAlign w:val="center"/>
            <w:hideMark/>
          </w:tcPr>
          <w:p w14:paraId="096057FE"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258</w:t>
            </w:r>
          </w:p>
        </w:tc>
      </w:tr>
      <w:tr w:rsidR="00A46A2F" w:rsidRPr="00A46A2F" w14:paraId="7D4114E2" w14:textId="77777777" w:rsidTr="00A46A2F">
        <w:trPr>
          <w:trHeight w:val="286"/>
        </w:trPr>
        <w:tc>
          <w:tcPr>
            <w:tcW w:w="1752" w:type="dxa"/>
            <w:tcBorders>
              <w:top w:val="nil"/>
              <w:left w:val="single" w:sz="4" w:space="0" w:color="auto"/>
              <w:bottom w:val="single" w:sz="4" w:space="0" w:color="auto"/>
              <w:right w:val="single" w:sz="4" w:space="0" w:color="auto"/>
            </w:tcBorders>
            <w:shd w:val="clear" w:color="auto" w:fill="auto"/>
            <w:vAlign w:val="center"/>
            <w:hideMark/>
          </w:tcPr>
          <w:p w14:paraId="6DD8A17C"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70 i więcej</w:t>
            </w:r>
          </w:p>
        </w:tc>
        <w:tc>
          <w:tcPr>
            <w:tcW w:w="942" w:type="dxa"/>
            <w:tcBorders>
              <w:top w:val="nil"/>
              <w:left w:val="nil"/>
              <w:bottom w:val="single" w:sz="4" w:space="0" w:color="auto"/>
              <w:right w:val="single" w:sz="4" w:space="0" w:color="auto"/>
            </w:tcBorders>
            <w:shd w:val="clear" w:color="auto" w:fill="auto"/>
            <w:noWrap/>
            <w:vAlign w:val="bottom"/>
            <w:hideMark/>
          </w:tcPr>
          <w:p w14:paraId="2AB80A02"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647</w:t>
            </w:r>
          </w:p>
        </w:tc>
        <w:tc>
          <w:tcPr>
            <w:tcW w:w="850" w:type="dxa"/>
            <w:tcBorders>
              <w:top w:val="nil"/>
              <w:left w:val="nil"/>
              <w:bottom w:val="single" w:sz="4" w:space="0" w:color="auto"/>
              <w:right w:val="single" w:sz="4" w:space="0" w:color="auto"/>
            </w:tcBorders>
            <w:shd w:val="clear" w:color="auto" w:fill="auto"/>
            <w:noWrap/>
            <w:vAlign w:val="bottom"/>
            <w:hideMark/>
          </w:tcPr>
          <w:p w14:paraId="7164C138"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969</w:t>
            </w:r>
          </w:p>
        </w:tc>
        <w:tc>
          <w:tcPr>
            <w:tcW w:w="993" w:type="dxa"/>
            <w:tcBorders>
              <w:top w:val="nil"/>
              <w:left w:val="nil"/>
              <w:bottom w:val="single" w:sz="4" w:space="0" w:color="auto"/>
              <w:right w:val="single" w:sz="4" w:space="0" w:color="auto"/>
            </w:tcBorders>
            <w:shd w:val="clear" w:color="auto" w:fill="auto"/>
            <w:noWrap/>
            <w:vAlign w:val="center"/>
            <w:hideMark/>
          </w:tcPr>
          <w:p w14:paraId="41558106"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600</w:t>
            </w:r>
          </w:p>
        </w:tc>
        <w:tc>
          <w:tcPr>
            <w:tcW w:w="992" w:type="dxa"/>
            <w:tcBorders>
              <w:top w:val="nil"/>
              <w:left w:val="nil"/>
              <w:bottom w:val="single" w:sz="4" w:space="0" w:color="auto"/>
              <w:right w:val="single" w:sz="4" w:space="0" w:color="auto"/>
            </w:tcBorders>
            <w:shd w:val="clear" w:color="auto" w:fill="auto"/>
            <w:noWrap/>
            <w:vAlign w:val="center"/>
            <w:hideMark/>
          </w:tcPr>
          <w:p w14:paraId="08438A71"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377</w:t>
            </w:r>
          </w:p>
        </w:tc>
        <w:tc>
          <w:tcPr>
            <w:tcW w:w="850" w:type="dxa"/>
            <w:tcBorders>
              <w:top w:val="nil"/>
              <w:left w:val="nil"/>
              <w:bottom w:val="single" w:sz="4" w:space="0" w:color="auto"/>
              <w:right w:val="single" w:sz="4" w:space="0" w:color="auto"/>
            </w:tcBorders>
            <w:shd w:val="clear" w:color="auto" w:fill="auto"/>
            <w:noWrap/>
            <w:vAlign w:val="center"/>
            <w:hideMark/>
          </w:tcPr>
          <w:p w14:paraId="2222BA90"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502</w:t>
            </w:r>
          </w:p>
        </w:tc>
        <w:tc>
          <w:tcPr>
            <w:tcW w:w="851" w:type="dxa"/>
            <w:tcBorders>
              <w:top w:val="nil"/>
              <w:left w:val="nil"/>
              <w:bottom w:val="single" w:sz="4" w:space="0" w:color="auto"/>
              <w:right w:val="single" w:sz="4" w:space="0" w:color="auto"/>
            </w:tcBorders>
            <w:shd w:val="clear" w:color="auto" w:fill="auto"/>
            <w:noWrap/>
            <w:vAlign w:val="center"/>
            <w:hideMark/>
          </w:tcPr>
          <w:p w14:paraId="295BF1EB"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757</w:t>
            </w:r>
          </w:p>
        </w:tc>
        <w:tc>
          <w:tcPr>
            <w:tcW w:w="1134" w:type="dxa"/>
            <w:tcBorders>
              <w:top w:val="nil"/>
              <w:left w:val="nil"/>
              <w:bottom w:val="single" w:sz="4" w:space="0" w:color="auto"/>
              <w:right w:val="single" w:sz="4" w:space="0" w:color="auto"/>
            </w:tcBorders>
            <w:shd w:val="clear" w:color="auto" w:fill="auto"/>
            <w:noWrap/>
            <w:vAlign w:val="bottom"/>
            <w:hideMark/>
          </w:tcPr>
          <w:p w14:paraId="475C8269" w14:textId="77777777" w:rsidR="00A46A2F" w:rsidRPr="00A46A2F" w:rsidRDefault="00A46A2F" w:rsidP="00A46A2F">
            <w:pPr>
              <w:spacing w:after="0" w:line="240" w:lineRule="auto"/>
              <w:jc w:val="center"/>
              <w:rPr>
                <w:rFonts w:ascii="Calibri" w:eastAsia="Times New Roman" w:hAnsi="Calibri" w:cs="Calibri"/>
                <w:lang w:eastAsia="pl-PL"/>
              </w:rPr>
            </w:pPr>
            <w:r w:rsidRPr="00A46A2F">
              <w:rPr>
                <w:rFonts w:ascii="Calibri" w:eastAsia="Times New Roman" w:hAnsi="Calibri" w:cs="Calibri"/>
                <w:lang w:eastAsia="pl-PL"/>
              </w:rPr>
              <w:t>517</w:t>
            </w:r>
          </w:p>
        </w:tc>
        <w:tc>
          <w:tcPr>
            <w:tcW w:w="709" w:type="dxa"/>
            <w:tcBorders>
              <w:top w:val="nil"/>
              <w:left w:val="nil"/>
              <w:bottom w:val="single" w:sz="4" w:space="0" w:color="auto"/>
              <w:right w:val="single" w:sz="4" w:space="0" w:color="auto"/>
            </w:tcBorders>
            <w:shd w:val="clear" w:color="auto" w:fill="auto"/>
            <w:noWrap/>
            <w:vAlign w:val="bottom"/>
            <w:hideMark/>
          </w:tcPr>
          <w:p w14:paraId="4303DF45"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904</w:t>
            </w:r>
          </w:p>
        </w:tc>
        <w:tc>
          <w:tcPr>
            <w:tcW w:w="992" w:type="dxa"/>
            <w:tcBorders>
              <w:top w:val="nil"/>
              <w:left w:val="nil"/>
              <w:bottom w:val="single" w:sz="4" w:space="0" w:color="auto"/>
              <w:right w:val="single" w:sz="4" w:space="0" w:color="auto"/>
            </w:tcBorders>
            <w:shd w:val="clear" w:color="auto" w:fill="auto"/>
            <w:noWrap/>
            <w:vAlign w:val="center"/>
            <w:hideMark/>
          </w:tcPr>
          <w:p w14:paraId="06992DD7"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353</w:t>
            </w:r>
          </w:p>
        </w:tc>
        <w:tc>
          <w:tcPr>
            <w:tcW w:w="674" w:type="dxa"/>
            <w:tcBorders>
              <w:top w:val="nil"/>
              <w:left w:val="nil"/>
              <w:bottom w:val="single" w:sz="4" w:space="0" w:color="auto"/>
              <w:right w:val="single" w:sz="4" w:space="0" w:color="auto"/>
            </w:tcBorders>
            <w:shd w:val="clear" w:color="auto" w:fill="auto"/>
            <w:noWrap/>
            <w:vAlign w:val="center"/>
            <w:hideMark/>
          </w:tcPr>
          <w:p w14:paraId="3D80476E"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583</w:t>
            </w:r>
          </w:p>
        </w:tc>
      </w:tr>
      <w:tr w:rsidR="00A46A2F" w:rsidRPr="00A46A2F" w14:paraId="7E21CC66" w14:textId="77777777" w:rsidTr="00A46A2F">
        <w:trPr>
          <w:trHeight w:val="286"/>
        </w:trPr>
        <w:tc>
          <w:tcPr>
            <w:tcW w:w="1752" w:type="dxa"/>
            <w:vMerge w:val="restart"/>
            <w:tcBorders>
              <w:top w:val="nil"/>
              <w:left w:val="single" w:sz="4" w:space="0" w:color="auto"/>
              <w:bottom w:val="single" w:sz="4" w:space="0" w:color="auto"/>
              <w:right w:val="single" w:sz="4" w:space="0" w:color="auto"/>
            </w:tcBorders>
            <w:shd w:val="clear" w:color="000000" w:fill="E7E6E6"/>
            <w:vAlign w:val="center"/>
            <w:hideMark/>
          </w:tcPr>
          <w:p w14:paraId="44CB1EB5" w14:textId="77777777" w:rsidR="00A46A2F" w:rsidRPr="00A46A2F" w:rsidRDefault="00A46A2F" w:rsidP="00A46A2F">
            <w:pPr>
              <w:spacing w:after="0" w:line="240" w:lineRule="auto"/>
              <w:jc w:val="center"/>
              <w:rPr>
                <w:rFonts w:ascii="Calibri" w:eastAsia="Times New Roman" w:hAnsi="Calibri" w:cs="Calibri"/>
                <w:b/>
                <w:bCs/>
                <w:lang w:eastAsia="pl-PL"/>
              </w:rPr>
            </w:pPr>
            <w:r w:rsidRPr="00A46A2F">
              <w:rPr>
                <w:rFonts w:ascii="Calibri" w:eastAsia="Times New Roman" w:hAnsi="Calibri" w:cs="Calibri"/>
                <w:b/>
                <w:bCs/>
                <w:lang w:eastAsia="pl-PL"/>
              </w:rPr>
              <w:t>RAZEM</w:t>
            </w:r>
          </w:p>
        </w:tc>
        <w:tc>
          <w:tcPr>
            <w:tcW w:w="942" w:type="dxa"/>
            <w:tcBorders>
              <w:top w:val="nil"/>
              <w:left w:val="nil"/>
              <w:bottom w:val="single" w:sz="4" w:space="0" w:color="auto"/>
              <w:right w:val="single" w:sz="4" w:space="0" w:color="auto"/>
            </w:tcBorders>
            <w:shd w:val="clear" w:color="000000" w:fill="E7E6E6"/>
            <w:noWrap/>
            <w:vAlign w:val="center"/>
            <w:hideMark/>
          </w:tcPr>
          <w:p w14:paraId="3F65E24A" w14:textId="77777777" w:rsidR="00A46A2F" w:rsidRPr="00A46A2F" w:rsidRDefault="00A46A2F" w:rsidP="00A46A2F">
            <w:pPr>
              <w:spacing w:after="0" w:line="240" w:lineRule="auto"/>
              <w:jc w:val="center"/>
              <w:rPr>
                <w:rFonts w:ascii="Calibri" w:eastAsia="Times New Roman" w:hAnsi="Calibri" w:cs="Calibri"/>
                <w:b/>
                <w:bCs/>
                <w:lang w:eastAsia="pl-PL"/>
              </w:rPr>
            </w:pPr>
            <w:r w:rsidRPr="00A46A2F">
              <w:rPr>
                <w:rFonts w:ascii="Calibri" w:eastAsia="Times New Roman" w:hAnsi="Calibri" w:cs="Calibri"/>
                <w:b/>
                <w:bCs/>
                <w:lang w:eastAsia="pl-PL"/>
              </w:rPr>
              <w:t>7 414</w:t>
            </w:r>
          </w:p>
        </w:tc>
        <w:tc>
          <w:tcPr>
            <w:tcW w:w="850" w:type="dxa"/>
            <w:tcBorders>
              <w:top w:val="nil"/>
              <w:left w:val="nil"/>
              <w:bottom w:val="single" w:sz="4" w:space="0" w:color="auto"/>
              <w:right w:val="single" w:sz="4" w:space="0" w:color="auto"/>
            </w:tcBorders>
            <w:shd w:val="clear" w:color="000000" w:fill="E7E6E6"/>
            <w:noWrap/>
            <w:vAlign w:val="center"/>
            <w:hideMark/>
          </w:tcPr>
          <w:p w14:paraId="42A7173C" w14:textId="77777777" w:rsidR="00A46A2F" w:rsidRPr="00A46A2F" w:rsidRDefault="00A46A2F" w:rsidP="00A46A2F">
            <w:pPr>
              <w:spacing w:after="0" w:line="240" w:lineRule="auto"/>
              <w:jc w:val="center"/>
              <w:rPr>
                <w:rFonts w:ascii="Calibri" w:eastAsia="Times New Roman" w:hAnsi="Calibri" w:cs="Calibri"/>
                <w:b/>
                <w:bCs/>
                <w:lang w:eastAsia="pl-PL"/>
              </w:rPr>
            </w:pPr>
            <w:r w:rsidRPr="00A46A2F">
              <w:rPr>
                <w:rFonts w:ascii="Calibri" w:eastAsia="Times New Roman" w:hAnsi="Calibri" w:cs="Calibri"/>
                <w:b/>
                <w:bCs/>
                <w:lang w:eastAsia="pl-PL"/>
              </w:rPr>
              <w:t>7 617</w:t>
            </w:r>
          </w:p>
        </w:tc>
        <w:tc>
          <w:tcPr>
            <w:tcW w:w="993" w:type="dxa"/>
            <w:tcBorders>
              <w:top w:val="nil"/>
              <w:left w:val="nil"/>
              <w:bottom w:val="single" w:sz="4" w:space="0" w:color="auto"/>
              <w:right w:val="single" w:sz="4" w:space="0" w:color="auto"/>
            </w:tcBorders>
            <w:shd w:val="clear" w:color="000000" w:fill="E7E6E6"/>
            <w:noWrap/>
            <w:vAlign w:val="center"/>
            <w:hideMark/>
          </w:tcPr>
          <w:p w14:paraId="1F333749" w14:textId="77777777" w:rsidR="00A46A2F" w:rsidRPr="00A46A2F" w:rsidRDefault="00A46A2F" w:rsidP="00A46A2F">
            <w:pPr>
              <w:spacing w:after="0" w:line="240" w:lineRule="auto"/>
              <w:jc w:val="center"/>
              <w:rPr>
                <w:rFonts w:ascii="Calibri" w:eastAsia="Times New Roman" w:hAnsi="Calibri" w:cs="Calibri"/>
                <w:b/>
                <w:bCs/>
                <w:lang w:eastAsia="pl-PL"/>
              </w:rPr>
            </w:pPr>
            <w:r w:rsidRPr="00A46A2F">
              <w:rPr>
                <w:rFonts w:ascii="Calibri" w:eastAsia="Times New Roman" w:hAnsi="Calibri" w:cs="Calibri"/>
                <w:b/>
                <w:bCs/>
                <w:lang w:eastAsia="pl-PL"/>
              </w:rPr>
              <w:t>4 335</w:t>
            </w:r>
          </w:p>
        </w:tc>
        <w:tc>
          <w:tcPr>
            <w:tcW w:w="992" w:type="dxa"/>
            <w:tcBorders>
              <w:top w:val="nil"/>
              <w:left w:val="nil"/>
              <w:bottom w:val="single" w:sz="4" w:space="0" w:color="auto"/>
              <w:right w:val="single" w:sz="4" w:space="0" w:color="auto"/>
            </w:tcBorders>
            <w:shd w:val="clear" w:color="000000" w:fill="E7E6E6"/>
            <w:noWrap/>
            <w:vAlign w:val="center"/>
            <w:hideMark/>
          </w:tcPr>
          <w:p w14:paraId="0ADCA0DF" w14:textId="77777777" w:rsidR="00A46A2F" w:rsidRPr="00A46A2F" w:rsidRDefault="00A46A2F" w:rsidP="00A46A2F">
            <w:pPr>
              <w:spacing w:after="0" w:line="240" w:lineRule="auto"/>
              <w:jc w:val="center"/>
              <w:rPr>
                <w:rFonts w:ascii="Calibri" w:eastAsia="Times New Roman" w:hAnsi="Calibri" w:cs="Calibri"/>
                <w:b/>
                <w:bCs/>
                <w:lang w:eastAsia="pl-PL"/>
              </w:rPr>
            </w:pPr>
            <w:r w:rsidRPr="00A46A2F">
              <w:rPr>
                <w:rFonts w:ascii="Calibri" w:eastAsia="Times New Roman" w:hAnsi="Calibri" w:cs="Calibri"/>
                <w:b/>
                <w:bCs/>
                <w:lang w:eastAsia="pl-PL"/>
              </w:rPr>
              <w:t>4 589</w:t>
            </w:r>
          </w:p>
        </w:tc>
        <w:tc>
          <w:tcPr>
            <w:tcW w:w="850" w:type="dxa"/>
            <w:tcBorders>
              <w:top w:val="nil"/>
              <w:left w:val="nil"/>
              <w:bottom w:val="single" w:sz="4" w:space="0" w:color="auto"/>
              <w:right w:val="single" w:sz="4" w:space="0" w:color="auto"/>
            </w:tcBorders>
            <w:shd w:val="clear" w:color="000000" w:fill="E7E6E6"/>
            <w:noWrap/>
            <w:vAlign w:val="center"/>
            <w:hideMark/>
          </w:tcPr>
          <w:p w14:paraId="4D144B13" w14:textId="77777777" w:rsidR="00A46A2F" w:rsidRPr="00A46A2F" w:rsidRDefault="00A46A2F" w:rsidP="00A46A2F">
            <w:pPr>
              <w:spacing w:after="0" w:line="240" w:lineRule="auto"/>
              <w:jc w:val="center"/>
              <w:rPr>
                <w:rFonts w:ascii="Calibri" w:eastAsia="Times New Roman" w:hAnsi="Calibri" w:cs="Calibri"/>
                <w:b/>
                <w:bCs/>
                <w:lang w:eastAsia="pl-PL"/>
              </w:rPr>
            </w:pPr>
            <w:r w:rsidRPr="00A46A2F">
              <w:rPr>
                <w:rFonts w:ascii="Calibri" w:eastAsia="Times New Roman" w:hAnsi="Calibri" w:cs="Calibri"/>
                <w:b/>
                <w:bCs/>
                <w:lang w:eastAsia="pl-PL"/>
              </w:rPr>
              <w:t>5 758</w:t>
            </w:r>
          </w:p>
        </w:tc>
        <w:tc>
          <w:tcPr>
            <w:tcW w:w="851" w:type="dxa"/>
            <w:tcBorders>
              <w:top w:val="nil"/>
              <w:left w:val="nil"/>
              <w:bottom w:val="single" w:sz="4" w:space="0" w:color="auto"/>
              <w:right w:val="single" w:sz="4" w:space="0" w:color="auto"/>
            </w:tcBorders>
            <w:shd w:val="clear" w:color="000000" w:fill="E7E6E6"/>
            <w:noWrap/>
            <w:vAlign w:val="center"/>
            <w:hideMark/>
          </w:tcPr>
          <w:p w14:paraId="1E90FD5C" w14:textId="77777777" w:rsidR="00A46A2F" w:rsidRPr="00A46A2F" w:rsidRDefault="00A46A2F" w:rsidP="00A46A2F">
            <w:pPr>
              <w:spacing w:after="0" w:line="240" w:lineRule="auto"/>
              <w:jc w:val="center"/>
              <w:rPr>
                <w:rFonts w:ascii="Calibri" w:eastAsia="Times New Roman" w:hAnsi="Calibri" w:cs="Calibri"/>
                <w:b/>
                <w:bCs/>
                <w:lang w:eastAsia="pl-PL"/>
              </w:rPr>
            </w:pPr>
            <w:r w:rsidRPr="00A46A2F">
              <w:rPr>
                <w:rFonts w:ascii="Calibri" w:eastAsia="Times New Roman" w:hAnsi="Calibri" w:cs="Calibri"/>
                <w:b/>
                <w:bCs/>
                <w:lang w:eastAsia="pl-PL"/>
              </w:rPr>
              <w:t>5 737</w:t>
            </w:r>
          </w:p>
        </w:tc>
        <w:tc>
          <w:tcPr>
            <w:tcW w:w="1134" w:type="dxa"/>
            <w:tcBorders>
              <w:top w:val="nil"/>
              <w:left w:val="nil"/>
              <w:bottom w:val="single" w:sz="4" w:space="0" w:color="auto"/>
              <w:right w:val="single" w:sz="4" w:space="0" w:color="auto"/>
            </w:tcBorders>
            <w:shd w:val="clear" w:color="000000" w:fill="E7E6E6"/>
            <w:noWrap/>
            <w:vAlign w:val="center"/>
            <w:hideMark/>
          </w:tcPr>
          <w:p w14:paraId="3B5463A6" w14:textId="77777777" w:rsidR="00A46A2F" w:rsidRPr="00A46A2F" w:rsidRDefault="00A46A2F" w:rsidP="00A46A2F">
            <w:pPr>
              <w:spacing w:after="0" w:line="240" w:lineRule="auto"/>
              <w:jc w:val="center"/>
              <w:rPr>
                <w:rFonts w:ascii="Calibri" w:eastAsia="Times New Roman" w:hAnsi="Calibri" w:cs="Calibri"/>
                <w:b/>
                <w:bCs/>
                <w:lang w:eastAsia="pl-PL"/>
              </w:rPr>
            </w:pPr>
            <w:r w:rsidRPr="00A46A2F">
              <w:rPr>
                <w:rFonts w:ascii="Calibri" w:eastAsia="Times New Roman" w:hAnsi="Calibri" w:cs="Calibri"/>
                <w:b/>
                <w:bCs/>
                <w:lang w:eastAsia="pl-PL"/>
              </w:rPr>
              <w:t>8 037</w:t>
            </w:r>
          </w:p>
        </w:tc>
        <w:tc>
          <w:tcPr>
            <w:tcW w:w="709" w:type="dxa"/>
            <w:tcBorders>
              <w:top w:val="nil"/>
              <w:left w:val="nil"/>
              <w:bottom w:val="single" w:sz="4" w:space="0" w:color="auto"/>
              <w:right w:val="single" w:sz="4" w:space="0" w:color="auto"/>
            </w:tcBorders>
            <w:shd w:val="clear" w:color="000000" w:fill="E7E6E6"/>
            <w:noWrap/>
            <w:vAlign w:val="center"/>
            <w:hideMark/>
          </w:tcPr>
          <w:p w14:paraId="2F7FBE1C" w14:textId="77777777" w:rsidR="00A46A2F" w:rsidRPr="00A46A2F" w:rsidRDefault="00A46A2F" w:rsidP="00A46A2F">
            <w:pPr>
              <w:spacing w:after="0" w:line="240" w:lineRule="auto"/>
              <w:jc w:val="center"/>
              <w:rPr>
                <w:rFonts w:ascii="Calibri" w:eastAsia="Times New Roman" w:hAnsi="Calibri" w:cs="Calibri"/>
                <w:b/>
                <w:bCs/>
                <w:lang w:eastAsia="pl-PL"/>
              </w:rPr>
            </w:pPr>
            <w:r w:rsidRPr="00A46A2F">
              <w:rPr>
                <w:rFonts w:ascii="Calibri" w:eastAsia="Times New Roman" w:hAnsi="Calibri" w:cs="Calibri"/>
                <w:b/>
                <w:bCs/>
                <w:lang w:eastAsia="pl-PL"/>
              </w:rPr>
              <w:t>8 396</w:t>
            </w:r>
          </w:p>
        </w:tc>
        <w:tc>
          <w:tcPr>
            <w:tcW w:w="992" w:type="dxa"/>
            <w:tcBorders>
              <w:top w:val="nil"/>
              <w:left w:val="nil"/>
              <w:bottom w:val="single" w:sz="4" w:space="0" w:color="auto"/>
              <w:right w:val="single" w:sz="4" w:space="0" w:color="auto"/>
            </w:tcBorders>
            <w:shd w:val="clear" w:color="000000" w:fill="E7E6E6"/>
            <w:noWrap/>
            <w:vAlign w:val="center"/>
            <w:hideMark/>
          </w:tcPr>
          <w:p w14:paraId="52ACF3BD" w14:textId="77777777" w:rsidR="00A46A2F" w:rsidRPr="00A46A2F" w:rsidRDefault="00A46A2F" w:rsidP="00A46A2F">
            <w:pPr>
              <w:spacing w:after="0" w:line="240" w:lineRule="auto"/>
              <w:jc w:val="center"/>
              <w:rPr>
                <w:rFonts w:ascii="Calibri" w:eastAsia="Times New Roman" w:hAnsi="Calibri" w:cs="Calibri"/>
                <w:b/>
                <w:bCs/>
                <w:lang w:eastAsia="pl-PL"/>
              </w:rPr>
            </w:pPr>
            <w:r w:rsidRPr="00A46A2F">
              <w:rPr>
                <w:rFonts w:ascii="Calibri" w:eastAsia="Times New Roman" w:hAnsi="Calibri" w:cs="Calibri"/>
                <w:b/>
                <w:bCs/>
                <w:lang w:eastAsia="pl-PL"/>
              </w:rPr>
              <w:t>4 249</w:t>
            </w:r>
          </w:p>
        </w:tc>
        <w:tc>
          <w:tcPr>
            <w:tcW w:w="674" w:type="dxa"/>
            <w:tcBorders>
              <w:top w:val="nil"/>
              <w:left w:val="nil"/>
              <w:bottom w:val="single" w:sz="4" w:space="0" w:color="auto"/>
              <w:right w:val="single" w:sz="4" w:space="0" w:color="auto"/>
            </w:tcBorders>
            <w:shd w:val="clear" w:color="000000" w:fill="E7E6E6"/>
            <w:noWrap/>
            <w:vAlign w:val="center"/>
            <w:hideMark/>
          </w:tcPr>
          <w:p w14:paraId="500F8302" w14:textId="77777777" w:rsidR="00A46A2F" w:rsidRPr="00A46A2F" w:rsidRDefault="00A46A2F" w:rsidP="00A46A2F">
            <w:pPr>
              <w:spacing w:after="0" w:line="240" w:lineRule="auto"/>
              <w:jc w:val="center"/>
              <w:rPr>
                <w:rFonts w:ascii="Calibri" w:eastAsia="Times New Roman" w:hAnsi="Calibri" w:cs="Calibri"/>
                <w:b/>
                <w:bCs/>
                <w:lang w:eastAsia="pl-PL"/>
              </w:rPr>
            </w:pPr>
            <w:r w:rsidRPr="00A46A2F">
              <w:rPr>
                <w:rFonts w:ascii="Calibri" w:eastAsia="Times New Roman" w:hAnsi="Calibri" w:cs="Calibri"/>
                <w:b/>
                <w:bCs/>
                <w:lang w:eastAsia="pl-PL"/>
              </w:rPr>
              <w:t>4 225</w:t>
            </w:r>
          </w:p>
        </w:tc>
      </w:tr>
      <w:tr w:rsidR="00A46A2F" w:rsidRPr="00A46A2F" w14:paraId="32750F72" w14:textId="77777777" w:rsidTr="00A46A2F">
        <w:trPr>
          <w:trHeight w:val="286"/>
        </w:trPr>
        <w:tc>
          <w:tcPr>
            <w:tcW w:w="1752" w:type="dxa"/>
            <w:vMerge/>
            <w:tcBorders>
              <w:top w:val="nil"/>
              <w:left w:val="single" w:sz="4" w:space="0" w:color="auto"/>
              <w:bottom w:val="single" w:sz="4" w:space="0" w:color="auto"/>
              <w:right w:val="single" w:sz="4" w:space="0" w:color="auto"/>
            </w:tcBorders>
            <w:vAlign w:val="center"/>
            <w:hideMark/>
          </w:tcPr>
          <w:p w14:paraId="71AB5BBD" w14:textId="77777777" w:rsidR="00A46A2F" w:rsidRPr="00A46A2F" w:rsidRDefault="00A46A2F" w:rsidP="00A46A2F">
            <w:pPr>
              <w:spacing w:after="0" w:line="240" w:lineRule="auto"/>
              <w:rPr>
                <w:rFonts w:ascii="Calibri" w:eastAsia="Times New Roman" w:hAnsi="Calibri" w:cs="Calibri"/>
                <w:b/>
                <w:bCs/>
                <w:lang w:eastAsia="pl-PL"/>
              </w:rPr>
            </w:pPr>
          </w:p>
        </w:tc>
        <w:tc>
          <w:tcPr>
            <w:tcW w:w="1792" w:type="dxa"/>
            <w:gridSpan w:val="2"/>
            <w:tcBorders>
              <w:top w:val="single" w:sz="4" w:space="0" w:color="auto"/>
              <w:left w:val="nil"/>
              <w:bottom w:val="single" w:sz="4" w:space="0" w:color="auto"/>
              <w:right w:val="single" w:sz="4" w:space="0" w:color="auto"/>
            </w:tcBorders>
            <w:shd w:val="clear" w:color="000000" w:fill="E7E6E6"/>
            <w:noWrap/>
            <w:vAlign w:val="center"/>
            <w:hideMark/>
          </w:tcPr>
          <w:p w14:paraId="55EB5712"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15 031</w:t>
            </w:r>
          </w:p>
        </w:tc>
        <w:tc>
          <w:tcPr>
            <w:tcW w:w="1985" w:type="dxa"/>
            <w:gridSpan w:val="2"/>
            <w:tcBorders>
              <w:top w:val="single" w:sz="4" w:space="0" w:color="auto"/>
              <w:left w:val="nil"/>
              <w:bottom w:val="single" w:sz="4" w:space="0" w:color="auto"/>
              <w:right w:val="single" w:sz="4" w:space="0" w:color="auto"/>
            </w:tcBorders>
            <w:shd w:val="clear" w:color="000000" w:fill="E7E6E6"/>
            <w:noWrap/>
            <w:vAlign w:val="center"/>
            <w:hideMark/>
          </w:tcPr>
          <w:p w14:paraId="40783FA8"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8 924</w:t>
            </w:r>
          </w:p>
        </w:tc>
        <w:tc>
          <w:tcPr>
            <w:tcW w:w="1701" w:type="dxa"/>
            <w:gridSpan w:val="2"/>
            <w:tcBorders>
              <w:top w:val="single" w:sz="4" w:space="0" w:color="auto"/>
              <w:left w:val="nil"/>
              <w:bottom w:val="single" w:sz="4" w:space="0" w:color="auto"/>
              <w:right w:val="single" w:sz="4" w:space="0" w:color="auto"/>
            </w:tcBorders>
            <w:shd w:val="clear" w:color="000000" w:fill="E7E6E6"/>
            <w:noWrap/>
            <w:vAlign w:val="center"/>
            <w:hideMark/>
          </w:tcPr>
          <w:p w14:paraId="602EDC02"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11 495</w:t>
            </w:r>
          </w:p>
        </w:tc>
        <w:tc>
          <w:tcPr>
            <w:tcW w:w="1843" w:type="dxa"/>
            <w:gridSpan w:val="2"/>
            <w:tcBorders>
              <w:top w:val="single" w:sz="4" w:space="0" w:color="auto"/>
              <w:left w:val="nil"/>
              <w:bottom w:val="single" w:sz="4" w:space="0" w:color="auto"/>
              <w:right w:val="single" w:sz="4" w:space="0" w:color="auto"/>
            </w:tcBorders>
            <w:shd w:val="clear" w:color="000000" w:fill="E7E6E6"/>
            <w:noWrap/>
            <w:vAlign w:val="center"/>
            <w:hideMark/>
          </w:tcPr>
          <w:p w14:paraId="00BB199D"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16 433</w:t>
            </w:r>
          </w:p>
        </w:tc>
        <w:tc>
          <w:tcPr>
            <w:tcW w:w="1666" w:type="dxa"/>
            <w:gridSpan w:val="2"/>
            <w:tcBorders>
              <w:top w:val="single" w:sz="4" w:space="0" w:color="auto"/>
              <w:left w:val="nil"/>
              <w:bottom w:val="single" w:sz="4" w:space="0" w:color="auto"/>
              <w:right w:val="single" w:sz="4" w:space="0" w:color="auto"/>
            </w:tcBorders>
            <w:shd w:val="clear" w:color="000000" w:fill="E7E6E6"/>
            <w:noWrap/>
            <w:vAlign w:val="center"/>
            <w:hideMark/>
          </w:tcPr>
          <w:p w14:paraId="24D24A31" w14:textId="77777777" w:rsidR="00A46A2F" w:rsidRPr="00A46A2F" w:rsidRDefault="00A46A2F" w:rsidP="00A46A2F">
            <w:pPr>
              <w:spacing w:after="0" w:line="240" w:lineRule="auto"/>
              <w:jc w:val="center"/>
              <w:rPr>
                <w:rFonts w:ascii="Calibri" w:eastAsia="Times New Roman" w:hAnsi="Calibri" w:cs="Calibri"/>
                <w:color w:val="000000"/>
                <w:lang w:eastAsia="pl-PL"/>
              </w:rPr>
            </w:pPr>
            <w:r w:rsidRPr="00A46A2F">
              <w:rPr>
                <w:rFonts w:ascii="Calibri" w:eastAsia="Times New Roman" w:hAnsi="Calibri" w:cs="Calibri"/>
                <w:color w:val="000000"/>
                <w:lang w:eastAsia="pl-PL"/>
              </w:rPr>
              <w:t>8 474</w:t>
            </w:r>
          </w:p>
        </w:tc>
      </w:tr>
    </w:tbl>
    <w:p w14:paraId="04B75626" w14:textId="2959B64C" w:rsidR="001D2B49" w:rsidRPr="00B94BF1" w:rsidRDefault="001D2B49" w:rsidP="00A46A2F">
      <w:pPr>
        <w:pStyle w:val="Bezodstpw"/>
        <w:tabs>
          <w:tab w:val="left" w:pos="3420"/>
        </w:tabs>
        <w:ind w:left="0"/>
        <w:jc w:val="center"/>
        <w:rPr>
          <w:rFonts w:eastAsia="Calibri" w:cstheme="minorHAnsi"/>
          <w:noProof/>
          <w:sz w:val="20"/>
          <w:szCs w:val="20"/>
          <w:lang w:val="pl-PL" w:eastAsia="pl-PL"/>
        </w:rPr>
      </w:pPr>
      <w:r w:rsidRPr="00B94BF1">
        <w:rPr>
          <w:sz w:val="20"/>
          <w:szCs w:val="20"/>
          <w:lang w:val="pl-PL"/>
        </w:rPr>
        <w:t xml:space="preserve">Źródło: </w:t>
      </w:r>
      <w:r w:rsidRPr="00B94BF1">
        <w:rPr>
          <w:rFonts w:eastAsia="Calibri" w:cstheme="minorHAnsi"/>
          <w:noProof/>
          <w:sz w:val="20"/>
          <w:szCs w:val="20"/>
          <w:lang w:val="pl-PL" w:eastAsia="pl-PL"/>
        </w:rPr>
        <w:t>opracowanie własne na podstawie prognoz GUS</w:t>
      </w:r>
    </w:p>
    <w:p w14:paraId="4C6890DF" w14:textId="798ED075" w:rsidR="001D2B49" w:rsidRPr="00B94BF1" w:rsidRDefault="001D2B49" w:rsidP="00715D35">
      <w:pPr>
        <w:pStyle w:val="Bezodstpw"/>
        <w:ind w:left="0"/>
        <w:rPr>
          <w:rFonts w:cstheme="minorHAnsi"/>
          <w:sz w:val="22"/>
          <w:lang w:val="pl-PL"/>
        </w:rPr>
      </w:pPr>
    </w:p>
    <w:p w14:paraId="76E0194D" w14:textId="26258CFF" w:rsidR="00275518" w:rsidRPr="00B94BF1" w:rsidRDefault="00275518" w:rsidP="00715D35">
      <w:pPr>
        <w:pStyle w:val="Bezodstpw"/>
        <w:ind w:left="0"/>
        <w:rPr>
          <w:rFonts w:cstheme="minorHAnsi"/>
          <w:sz w:val="22"/>
          <w:lang w:val="pl-PL"/>
        </w:rPr>
      </w:pPr>
      <w:r w:rsidRPr="00B94BF1">
        <w:rPr>
          <w:rFonts w:cstheme="minorHAnsi"/>
          <w:sz w:val="22"/>
          <w:lang w:val="pl-PL"/>
        </w:rPr>
        <w:t>Warto zwrócić uwagę</w:t>
      </w:r>
      <w:r w:rsidR="00F475FC">
        <w:rPr>
          <w:rFonts w:cstheme="minorHAnsi"/>
          <w:sz w:val="22"/>
          <w:lang w:val="pl-PL"/>
        </w:rPr>
        <w:t xml:space="preserve"> na znaczą (w liczbach bezwzględnych) ilość</w:t>
      </w:r>
      <w:r w:rsidRPr="00B94BF1">
        <w:rPr>
          <w:rFonts w:cstheme="minorHAnsi"/>
          <w:sz w:val="22"/>
          <w:lang w:val="pl-PL"/>
        </w:rPr>
        <w:t xml:space="preserve"> osób w wieku 60+:</w:t>
      </w:r>
    </w:p>
    <w:p w14:paraId="2BEEBA18" w14:textId="52414247" w:rsidR="00275518" w:rsidRDefault="00275518">
      <w:pPr>
        <w:pStyle w:val="Bezodstpw"/>
        <w:numPr>
          <w:ilvl w:val="0"/>
          <w:numId w:val="59"/>
        </w:numPr>
        <w:rPr>
          <w:rFonts w:cstheme="minorHAnsi"/>
          <w:sz w:val="22"/>
          <w:lang w:val="pl-PL"/>
        </w:rPr>
      </w:pPr>
      <w:r w:rsidRPr="00B94BF1">
        <w:rPr>
          <w:rFonts w:cstheme="minorHAnsi"/>
          <w:sz w:val="22"/>
          <w:lang w:val="pl-PL"/>
        </w:rPr>
        <w:t>gm</w:t>
      </w:r>
      <w:r w:rsidR="00F475FC">
        <w:rPr>
          <w:rFonts w:cstheme="minorHAnsi"/>
          <w:sz w:val="22"/>
          <w:lang w:val="pl-PL"/>
        </w:rPr>
        <w:t>.</w:t>
      </w:r>
      <w:r w:rsidRPr="00B94BF1">
        <w:rPr>
          <w:rFonts w:cstheme="minorHAnsi"/>
          <w:sz w:val="22"/>
          <w:lang w:val="pl-PL"/>
        </w:rPr>
        <w:t xml:space="preserve"> </w:t>
      </w:r>
      <w:r w:rsidR="00381601">
        <w:rPr>
          <w:rFonts w:cstheme="minorHAnsi"/>
          <w:sz w:val="22"/>
          <w:lang w:val="pl-PL"/>
        </w:rPr>
        <w:t>Chęciny</w:t>
      </w:r>
      <w:r w:rsidRPr="00B94BF1">
        <w:rPr>
          <w:rFonts w:cstheme="minorHAnsi"/>
          <w:sz w:val="22"/>
          <w:lang w:val="pl-PL"/>
        </w:rPr>
        <w:t xml:space="preserve"> – </w:t>
      </w:r>
      <w:r w:rsidR="00381601">
        <w:rPr>
          <w:rFonts w:cstheme="minorHAnsi"/>
          <w:sz w:val="22"/>
          <w:lang w:val="pl-PL"/>
        </w:rPr>
        <w:t>3724</w:t>
      </w:r>
      <w:r w:rsidRPr="00B94BF1">
        <w:rPr>
          <w:rFonts w:cstheme="minorHAnsi"/>
          <w:sz w:val="22"/>
          <w:lang w:val="pl-PL"/>
        </w:rPr>
        <w:t xml:space="preserve"> os.</w:t>
      </w:r>
      <w:r w:rsidR="00B466B8">
        <w:rPr>
          <w:rFonts w:cstheme="minorHAnsi"/>
          <w:sz w:val="22"/>
          <w:lang w:val="pl-PL"/>
        </w:rPr>
        <w:t>,</w:t>
      </w:r>
    </w:p>
    <w:p w14:paraId="23634145" w14:textId="519F8E69" w:rsidR="00B466B8" w:rsidRPr="00B94BF1" w:rsidRDefault="00B466B8">
      <w:pPr>
        <w:pStyle w:val="Bezodstpw"/>
        <w:numPr>
          <w:ilvl w:val="0"/>
          <w:numId w:val="59"/>
        </w:numPr>
        <w:rPr>
          <w:rFonts w:cstheme="minorHAnsi"/>
          <w:sz w:val="22"/>
          <w:lang w:val="pl-PL"/>
        </w:rPr>
      </w:pPr>
      <w:r>
        <w:rPr>
          <w:rFonts w:cstheme="minorHAnsi"/>
          <w:sz w:val="22"/>
          <w:lang w:val="pl-PL"/>
        </w:rPr>
        <w:t>gm</w:t>
      </w:r>
      <w:r w:rsidR="00F475FC">
        <w:rPr>
          <w:rFonts w:cstheme="minorHAnsi"/>
          <w:sz w:val="22"/>
          <w:lang w:val="pl-PL"/>
        </w:rPr>
        <w:t>.</w:t>
      </w:r>
      <w:r>
        <w:rPr>
          <w:rFonts w:cstheme="minorHAnsi"/>
          <w:sz w:val="22"/>
          <w:lang w:val="pl-PL"/>
        </w:rPr>
        <w:t xml:space="preserve"> Łopuszno – 1995 os.,</w:t>
      </w:r>
    </w:p>
    <w:p w14:paraId="7D524626" w14:textId="06CC942C" w:rsidR="00275518" w:rsidRDefault="00275518">
      <w:pPr>
        <w:pStyle w:val="Bezodstpw"/>
        <w:numPr>
          <w:ilvl w:val="0"/>
          <w:numId w:val="59"/>
        </w:numPr>
        <w:rPr>
          <w:rFonts w:cstheme="minorHAnsi"/>
          <w:sz w:val="22"/>
          <w:lang w:val="pl-PL"/>
        </w:rPr>
      </w:pPr>
      <w:r w:rsidRPr="00B94BF1">
        <w:rPr>
          <w:rFonts w:cstheme="minorHAnsi"/>
          <w:sz w:val="22"/>
          <w:lang w:val="pl-PL"/>
        </w:rPr>
        <w:t>gm</w:t>
      </w:r>
      <w:r w:rsidR="00F475FC">
        <w:rPr>
          <w:rFonts w:cstheme="minorHAnsi"/>
          <w:sz w:val="22"/>
          <w:lang w:val="pl-PL"/>
        </w:rPr>
        <w:t>.</w:t>
      </w:r>
      <w:r w:rsidRPr="00B94BF1">
        <w:rPr>
          <w:rFonts w:cstheme="minorHAnsi"/>
          <w:sz w:val="22"/>
          <w:lang w:val="pl-PL"/>
        </w:rPr>
        <w:t xml:space="preserve"> Małogoszcz – 2794 os.</w:t>
      </w:r>
      <w:r w:rsidR="00B466B8">
        <w:rPr>
          <w:rFonts w:cstheme="minorHAnsi"/>
          <w:sz w:val="22"/>
          <w:lang w:val="pl-PL"/>
        </w:rPr>
        <w:t>,</w:t>
      </w:r>
    </w:p>
    <w:p w14:paraId="3FCB8616" w14:textId="54011DE1" w:rsidR="00B466B8" w:rsidRPr="00B94BF1" w:rsidRDefault="00B466B8">
      <w:pPr>
        <w:pStyle w:val="Bezodstpw"/>
        <w:numPr>
          <w:ilvl w:val="0"/>
          <w:numId w:val="59"/>
        </w:numPr>
        <w:rPr>
          <w:rFonts w:cstheme="minorHAnsi"/>
          <w:sz w:val="22"/>
          <w:lang w:val="pl-PL"/>
        </w:rPr>
      </w:pPr>
      <w:r>
        <w:rPr>
          <w:rFonts w:cstheme="minorHAnsi"/>
          <w:sz w:val="22"/>
          <w:lang w:val="pl-PL"/>
        </w:rPr>
        <w:t>gm</w:t>
      </w:r>
      <w:r w:rsidR="00F475FC">
        <w:rPr>
          <w:rFonts w:cstheme="minorHAnsi"/>
          <w:sz w:val="22"/>
          <w:lang w:val="pl-PL"/>
        </w:rPr>
        <w:t>.</w:t>
      </w:r>
      <w:r>
        <w:rPr>
          <w:rFonts w:cstheme="minorHAnsi"/>
          <w:sz w:val="22"/>
          <w:lang w:val="pl-PL"/>
        </w:rPr>
        <w:t xml:space="preserve"> Piekoszów – 3300 os.,</w:t>
      </w:r>
    </w:p>
    <w:p w14:paraId="51D7A4B0" w14:textId="5C0F380C" w:rsidR="00275518" w:rsidRPr="00B94BF1" w:rsidRDefault="00275518">
      <w:pPr>
        <w:pStyle w:val="Bezodstpw"/>
        <w:numPr>
          <w:ilvl w:val="0"/>
          <w:numId w:val="59"/>
        </w:numPr>
        <w:rPr>
          <w:rFonts w:cstheme="minorHAnsi"/>
          <w:sz w:val="22"/>
          <w:lang w:val="pl-PL"/>
        </w:rPr>
      </w:pPr>
      <w:r w:rsidRPr="00B94BF1">
        <w:rPr>
          <w:rFonts w:cstheme="minorHAnsi"/>
          <w:sz w:val="22"/>
          <w:lang w:val="pl-PL"/>
        </w:rPr>
        <w:t>gm</w:t>
      </w:r>
      <w:r w:rsidR="00F475FC">
        <w:rPr>
          <w:rFonts w:cstheme="minorHAnsi"/>
          <w:sz w:val="22"/>
          <w:lang w:val="pl-PL"/>
        </w:rPr>
        <w:t>.</w:t>
      </w:r>
      <w:r w:rsidRPr="00B94BF1">
        <w:rPr>
          <w:rFonts w:cstheme="minorHAnsi"/>
          <w:sz w:val="22"/>
          <w:lang w:val="pl-PL"/>
        </w:rPr>
        <w:t xml:space="preserve"> Sobków – 2052 os.</w:t>
      </w:r>
    </w:p>
    <w:p w14:paraId="55CE5BE7" w14:textId="0309B19A" w:rsidR="00275518" w:rsidRPr="00B94BF1" w:rsidRDefault="00275518" w:rsidP="00275518">
      <w:pPr>
        <w:pStyle w:val="Bezodstpw"/>
        <w:ind w:left="0"/>
        <w:rPr>
          <w:rFonts w:cstheme="minorHAnsi"/>
          <w:sz w:val="22"/>
          <w:lang w:val="pl-PL"/>
        </w:rPr>
      </w:pPr>
      <w:r w:rsidRPr="00B94BF1">
        <w:rPr>
          <w:rFonts w:cstheme="minorHAnsi"/>
          <w:sz w:val="22"/>
          <w:lang w:val="pl-PL"/>
        </w:rPr>
        <w:t xml:space="preserve">co razem daje: </w:t>
      </w:r>
      <w:r w:rsidR="00381601">
        <w:rPr>
          <w:rFonts w:cstheme="minorHAnsi"/>
          <w:sz w:val="22"/>
          <w:lang w:val="pl-PL"/>
        </w:rPr>
        <w:t>13 895</w:t>
      </w:r>
      <w:r w:rsidRPr="00B94BF1">
        <w:rPr>
          <w:rFonts w:cstheme="minorHAnsi"/>
          <w:sz w:val="22"/>
          <w:lang w:val="pl-PL"/>
        </w:rPr>
        <w:t xml:space="preserve"> osób!</w:t>
      </w:r>
    </w:p>
    <w:p w14:paraId="0846C310" w14:textId="4550213C" w:rsidR="00275518" w:rsidRDefault="00275518" w:rsidP="00715D35">
      <w:pPr>
        <w:pStyle w:val="Bezodstpw"/>
        <w:ind w:left="0"/>
        <w:rPr>
          <w:rFonts w:cstheme="minorHAnsi"/>
          <w:sz w:val="22"/>
          <w:highlight w:val="yellow"/>
          <w:lang w:val="pl-PL"/>
        </w:rPr>
      </w:pPr>
    </w:p>
    <w:p w14:paraId="2E17C248" w14:textId="41475882" w:rsidR="00F475FC" w:rsidRPr="00F475FC" w:rsidRDefault="00F475FC" w:rsidP="00715D35">
      <w:pPr>
        <w:pStyle w:val="Bezodstpw"/>
        <w:ind w:left="0"/>
        <w:rPr>
          <w:rFonts w:cstheme="minorHAnsi"/>
          <w:b/>
          <w:bCs/>
          <w:sz w:val="22"/>
          <w:lang w:val="pl-PL"/>
        </w:rPr>
      </w:pPr>
      <w:r w:rsidRPr="00F475FC">
        <w:rPr>
          <w:rFonts w:cstheme="minorHAnsi"/>
          <w:b/>
          <w:bCs/>
          <w:sz w:val="22"/>
          <w:lang w:val="pl-PL"/>
        </w:rPr>
        <w:t>OPIEKA SPOŁECZNA</w:t>
      </w:r>
    </w:p>
    <w:p w14:paraId="310A73F5" w14:textId="3B0F5AC2" w:rsidR="00244386" w:rsidRPr="001C6C53" w:rsidRDefault="00C51D1B" w:rsidP="003C64AF">
      <w:pPr>
        <w:pStyle w:val="Bezodstpw"/>
        <w:ind w:left="0"/>
        <w:jc w:val="both"/>
        <w:rPr>
          <w:rFonts w:cstheme="minorHAnsi"/>
          <w:sz w:val="22"/>
          <w:lang w:val="pl-PL"/>
        </w:rPr>
      </w:pPr>
      <w:r w:rsidRPr="001C6C53">
        <w:rPr>
          <w:rFonts w:cstheme="minorHAnsi"/>
          <w:sz w:val="22"/>
          <w:lang w:val="pl-PL"/>
        </w:rPr>
        <w:t xml:space="preserve">Pozytywnym zjawiskiem społecznym </w:t>
      </w:r>
      <w:r w:rsidR="00D02D91">
        <w:rPr>
          <w:rFonts w:cstheme="minorHAnsi"/>
          <w:sz w:val="22"/>
          <w:lang w:val="pl-PL"/>
        </w:rPr>
        <w:t xml:space="preserve">na obszarze gmin objętych Strategią </w:t>
      </w:r>
      <w:r w:rsidR="003C64AF" w:rsidRPr="001C6C53">
        <w:rPr>
          <w:rFonts w:cstheme="minorHAnsi"/>
          <w:sz w:val="22"/>
          <w:lang w:val="pl-PL"/>
        </w:rPr>
        <w:t>jest spadająca liczba mieszkańców korzystają</w:t>
      </w:r>
      <w:r w:rsidR="00D02D91">
        <w:rPr>
          <w:rFonts w:cstheme="minorHAnsi"/>
          <w:sz w:val="22"/>
          <w:lang w:val="pl-PL"/>
        </w:rPr>
        <w:t>cych</w:t>
      </w:r>
      <w:r w:rsidR="003C64AF" w:rsidRPr="001C6C53">
        <w:rPr>
          <w:rFonts w:cstheme="minorHAnsi"/>
          <w:sz w:val="22"/>
          <w:lang w:val="pl-PL"/>
        </w:rPr>
        <w:t xml:space="preserve"> ze wsparcia Ośrodków Pomocy Społecznej.</w:t>
      </w:r>
      <w:r w:rsidR="00FD441E" w:rsidRPr="001C6C53">
        <w:rPr>
          <w:rFonts w:cstheme="minorHAnsi"/>
          <w:sz w:val="22"/>
          <w:lang w:val="pl-PL"/>
        </w:rPr>
        <w:t xml:space="preserve"> </w:t>
      </w:r>
    </w:p>
    <w:p w14:paraId="4A7069C2" w14:textId="77777777" w:rsidR="003C64AF" w:rsidRPr="001C6C53" w:rsidRDefault="003C64AF" w:rsidP="00715D35">
      <w:pPr>
        <w:pStyle w:val="Bezodstpw"/>
        <w:ind w:left="0"/>
        <w:rPr>
          <w:rFonts w:cstheme="minorHAnsi"/>
          <w:sz w:val="22"/>
          <w:lang w:val="pl-PL"/>
        </w:rPr>
      </w:pPr>
    </w:p>
    <w:p w14:paraId="7E944FFA" w14:textId="3FD4AAC0" w:rsidR="003C64AF" w:rsidRPr="001C6C53" w:rsidRDefault="003C64AF" w:rsidP="003C64AF">
      <w:pPr>
        <w:pStyle w:val="Bezodstpw"/>
        <w:jc w:val="center"/>
        <w:rPr>
          <w:sz w:val="20"/>
          <w:szCs w:val="20"/>
          <w:lang w:val="pl-PL"/>
        </w:rPr>
      </w:pPr>
      <w:bookmarkStart w:id="27" w:name="_Toc117771062"/>
      <w:r w:rsidRPr="001C6C53">
        <w:rPr>
          <w:sz w:val="20"/>
          <w:szCs w:val="20"/>
          <w:lang w:val="pl-PL"/>
        </w:rPr>
        <w:t xml:space="preserve">Tabela </w:t>
      </w:r>
      <w:r w:rsidRPr="001C6C53">
        <w:rPr>
          <w:sz w:val="20"/>
          <w:szCs w:val="20"/>
        </w:rPr>
        <w:fldChar w:fldCharType="begin"/>
      </w:r>
      <w:r w:rsidRPr="001C6C53">
        <w:rPr>
          <w:sz w:val="20"/>
          <w:szCs w:val="20"/>
          <w:lang w:val="pl-PL"/>
        </w:rPr>
        <w:instrText xml:space="preserve"> SEQ Tabela \* ARABIC </w:instrText>
      </w:r>
      <w:r w:rsidRPr="001C6C53">
        <w:rPr>
          <w:sz w:val="20"/>
          <w:szCs w:val="20"/>
        </w:rPr>
        <w:fldChar w:fldCharType="separate"/>
      </w:r>
      <w:r w:rsidR="00097824">
        <w:rPr>
          <w:noProof/>
          <w:sz w:val="20"/>
          <w:szCs w:val="20"/>
          <w:lang w:val="pl-PL"/>
        </w:rPr>
        <w:t>17</w:t>
      </w:r>
      <w:r w:rsidRPr="001C6C53">
        <w:rPr>
          <w:sz w:val="20"/>
          <w:szCs w:val="20"/>
        </w:rPr>
        <w:fldChar w:fldCharType="end"/>
      </w:r>
      <w:r w:rsidRPr="001C6C53">
        <w:rPr>
          <w:sz w:val="20"/>
          <w:szCs w:val="20"/>
          <w:lang w:val="pl-PL"/>
        </w:rPr>
        <w:t xml:space="preserve"> Porównanie liczby osób i rodzin korzystających ze wsparcia Ośrodków Pomocy Społecznej na terenie gmin objętych Strategią w roku 2016 i 2020</w:t>
      </w:r>
      <w:bookmarkEnd w:id="27"/>
    </w:p>
    <w:tbl>
      <w:tblPr>
        <w:tblW w:w="9748" w:type="dxa"/>
        <w:tblCellMar>
          <w:left w:w="70" w:type="dxa"/>
          <w:right w:w="70" w:type="dxa"/>
        </w:tblCellMar>
        <w:tblLook w:val="04A0" w:firstRow="1" w:lastRow="0" w:firstColumn="1" w:lastColumn="0" w:noHBand="0" w:noVBand="1"/>
      </w:tblPr>
      <w:tblGrid>
        <w:gridCol w:w="4248"/>
        <w:gridCol w:w="1701"/>
        <w:gridCol w:w="1134"/>
        <w:gridCol w:w="1559"/>
        <w:gridCol w:w="1106"/>
      </w:tblGrid>
      <w:tr w:rsidR="00932F42" w:rsidRPr="001C6C53" w14:paraId="27F3904A" w14:textId="77777777" w:rsidTr="005772E5">
        <w:trPr>
          <w:trHeight w:val="109"/>
        </w:trPr>
        <w:tc>
          <w:tcPr>
            <w:tcW w:w="4248"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52AEFBF7" w14:textId="46E709EC" w:rsidR="00932F42" w:rsidRPr="001C6C53" w:rsidRDefault="00932F42" w:rsidP="00932F42">
            <w:pPr>
              <w:spacing w:after="0" w:line="240" w:lineRule="auto"/>
              <w:jc w:val="center"/>
              <w:rPr>
                <w:rFonts w:ascii="Calibri" w:eastAsia="Times New Roman" w:hAnsi="Calibri" w:cs="Calibri"/>
                <w:b/>
                <w:bCs/>
                <w:color w:val="000000"/>
                <w:lang w:eastAsia="pl-PL"/>
              </w:rPr>
            </w:pPr>
            <w:r w:rsidRPr="001C6C53">
              <w:rPr>
                <w:rFonts w:ascii="Calibri" w:eastAsia="Times New Roman" w:hAnsi="Calibri" w:cs="Calibri"/>
                <w:b/>
                <w:bCs/>
                <w:color w:val="000000"/>
                <w:lang w:eastAsia="pl-PL"/>
              </w:rPr>
              <w:t>Wyszczególnienie</w:t>
            </w:r>
            <w:r w:rsidR="00FD441E" w:rsidRPr="001C6C53">
              <w:rPr>
                <w:rStyle w:val="Odwoanieprzypisudolnego"/>
                <w:rFonts w:ascii="Calibri" w:eastAsia="Times New Roman" w:hAnsi="Calibri" w:cs="Calibri"/>
                <w:b/>
                <w:bCs/>
                <w:color w:val="000000"/>
                <w:lang w:eastAsia="pl-PL"/>
              </w:rPr>
              <w:footnoteReference w:id="6"/>
            </w:r>
            <w:r w:rsidRPr="001C6C53">
              <w:rPr>
                <w:rFonts w:ascii="Calibri" w:eastAsia="Times New Roman" w:hAnsi="Calibri" w:cs="Calibri"/>
                <w:b/>
                <w:bCs/>
                <w:color w:val="000000"/>
                <w:lang w:eastAsia="pl-PL"/>
              </w:rPr>
              <w:t xml:space="preserve"> </w:t>
            </w:r>
          </w:p>
        </w:tc>
        <w:tc>
          <w:tcPr>
            <w:tcW w:w="2835" w:type="dxa"/>
            <w:gridSpan w:val="2"/>
            <w:tcBorders>
              <w:top w:val="single" w:sz="4" w:space="0" w:color="auto"/>
              <w:left w:val="nil"/>
              <w:bottom w:val="single" w:sz="4" w:space="0" w:color="auto"/>
              <w:right w:val="single" w:sz="4" w:space="0" w:color="auto"/>
            </w:tcBorders>
            <w:shd w:val="clear" w:color="000000" w:fill="E2EFDA"/>
            <w:vAlign w:val="center"/>
            <w:hideMark/>
          </w:tcPr>
          <w:p w14:paraId="1E0507ED" w14:textId="77777777" w:rsidR="00932F42" w:rsidRPr="001C6C53" w:rsidRDefault="00932F42" w:rsidP="00932F42">
            <w:pPr>
              <w:spacing w:after="0" w:line="240" w:lineRule="auto"/>
              <w:jc w:val="center"/>
              <w:rPr>
                <w:rFonts w:ascii="Calibri" w:eastAsia="Times New Roman" w:hAnsi="Calibri" w:cs="Calibri"/>
                <w:b/>
                <w:bCs/>
                <w:color w:val="000000"/>
                <w:lang w:eastAsia="pl-PL"/>
              </w:rPr>
            </w:pPr>
            <w:r w:rsidRPr="001C6C53">
              <w:rPr>
                <w:rFonts w:ascii="Calibri" w:eastAsia="Times New Roman" w:hAnsi="Calibri" w:cs="Calibri"/>
                <w:b/>
                <w:bCs/>
                <w:color w:val="000000"/>
                <w:lang w:eastAsia="pl-PL"/>
              </w:rPr>
              <w:t>2016</w:t>
            </w:r>
          </w:p>
        </w:tc>
        <w:tc>
          <w:tcPr>
            <w:tcW w:w="2665" w:type="dxa"/>
            <w:gridSpan w:val="2"/>
            <w:tcBorders>
              <w:top w:val="single" w:sz="4" w:space="0" w:color="auto"/>
              <w:left w:val="nil"/>
              <w:bottom w:val="single" w:sz="4" w:space="0" w:color="auto"/>
              <w:right w:val="single" w:sz="4" w:space="0" w:color="auto"/>
            </w:tcBorders>
            <w:shd w:val="clear" w:color="000000" w:fill="E2EFDA"/>
            <w:vAlign w:val="center"/>
            <w:hideMark/>
          </w:tcPr>
          <w:p w14:paraId="420DD6BB" w14:textId="77777777" w:rsidR="00932F42" w:rsidRPr="001C6C53" w:rsidRDefault="00932F42" w:rsidP="00932F42">
            <w:pPr>
              <w:spacing w:after="0" w:line="240" w:lineRule="auto"/>
              <w:jc w:val="center"/>
              <w:rPr>
                <w:rFonts w:ascii="Calibri" w:eastAsia="Times New Roman" w:hAnsi="Calibri" w:cs="Calibri"/>
                <w:b/>
                <w:bCs/>
                <w:color w:val="000000"/>
                <w:lang w:eastAsia="pl-PL"/>
              </w:rPr>
            </w:pPr>
            <w:r w:rsidRPr="001C6C53">
              <w:rPr>
                <w:rFonts w:ascii="Calibri" w:eastAsia="Times New Roman" w:hAnsi="Calibri" w:cs="Calibri"/>
                <w:b/>
                <w:bCs/>
                <w:color w:val="000000"/>
                <w:lang w:eastAsia="pl-PL"/>
              </w:rPr>
              <w:t>2020</w:t>
            </w:r>
          </w:p>
        </w:tc>
      </w:tr>
      <w:tr w:rsidR="00932F42" w:rsidRPr="001C6C53" w14:paraId="381814A7" w14:textId="77777777" w:rsidTr="005772E5">
        <w:trPr>
          <w:trHeight w:val="315"/>
        </w:trPr>
        <w:tc>
          <w:tcPr>
            <w:tcW w:w="4248" w:type="dxa"/>
            <w:vMerge/>
            <w:tcBorders>
              <w:top w:val="single" w:sz="4" w:space="0" w:color="auto"/>
              <w:left w:val="single" w:sz="4" w:space="0" w:color="auto"/>
              <w:bottom w:val="single" w:sz="4" w:space="0" w:color="auto"/>
              <w:right w:val="single" w:sz="4" w:space="0" w:color="auto"/>
            </w:tcBorders>
            <w:vAlign w:val="center"/>
            <w:hideMark/>
          </w:tcPr>
          <w:p w14:paraId="45F31DE1" w14:textId="77777777" w:rsidR="00932F42" w:rsidRPr="001C6C53" w:rsidRDefault="00932F42" w:rsidP="00932F42">
            <w:pPr>
              <w:spacing w:after="0" w:line="240" w:lineRule="auto"/>
              <w:rPr>
                <w:rFonts w:ascii="Calibri" w:eastAsia="Times New Roman" w:hAnsi="Calibri" w:cs="Calibri"/>
                <w:b/>
                <w:bCs/>
                <w:color w:val="000000"/>
                <w:lang w:eastAsia="pl-PL"/>
              </w:rPr>
            </w:pPr>
          </w:p>
        </w:tc>
        <w:tc>
          <w:tcPr>
            <w:tcW w:w="1701" w:type="dxa"/>
            <w:tcBorders>
              <w:top w:val="nil"/>
              <w:left w:val="nil"/>
              <w:bottom w:val="single" w:sz="4" w:space="0" w:color="auto"/>
              <w:right w:val="single" w:sz="4" w:space="0" w:color="auto"/>
            </w:tcBorders>
            <w:shd w:val="clear" w:color="000000" w:fill="E2EFDA"/>
            <w:vAlign w:val="center"/>
            <w:hideMark/>
          </w:tcPr>
          <w:p w14:paraId="1ACE2705" w14:textId="77777777" w:rsidR="00932F42" w:rsidRPr="001C6C53" w:rsidRDefault="00932F42" w:rsidP="00932F42">
            <w:pPr>
              <w:spacing w:after="0" w:line="240" w:lineRule="auto"/>
              <w:jc w:val="center"/>
              <w:rPr>
                <w:rFonts w:ascii="Calibri" w:eastAsia="Times New Roman" w:hAnsi="Calibri" w:cs="Calibri"/>
                <w:b/>
                <w:bCs/>
                <w:color w:val="000000"/>
                <w:lang w:eastAsia="pl-PL"/>
              </w:rPr>
            </w:pPr>
            <w:r w:rsidRPr="001C6C53">
              <w:rPr>
                <w:rFonts w:ascii="Calibri" w:eastAsia="Times New Roman" w:hAnsi="Calibri" w:cs="Calibri"/>
                <w:b/>
                <w:bCs/>
                <w:color w:val="000000"/>
                <w:lang w:eastAsia="pl-PL"/>
              </w:rPr>
              <w:t>Liczba osób</w:t>
            </w:r>
          </w:p>
        </w:tc>
        <w:tc>
          <w:tcPr>
            <w:tcW w:w="1134" w:type="dxa"/>
            <w:tcBorders>
              <w:top w:val="nil"/>
              <w:left w:val="nil"/>
              <w:bottom w:val="single" w:sz="4" w:space="0" w:color="auto"/>
              <w:right w:val="single" w:sz="4" w:space="0" w:color="auto"/>
            </w:tcBorders>
            <w:shd w:val="clear" w:color="000000" w:fill="E2EFDA"/>
            <w:vAlign w:val="center"/>
            <w:hideMark/>
          </w:tcPr>
          <w:p w14:paraId="71BB9BF7" w14:textId="77777777" w:rsidR="00932F42" w:rsidRPr="001C6C53" w:rsidRDefault="00932F42" w:rsidP="00932F42">
            <w:pPr>
              <w:spacing w:after="0" w:line="240" w:lineRule="auto"/>
              <w:jc w:val="center"/>
              <w:rPr>
                <w:rFonts w:ascii="Calibri" w:eastAsia="Times New Roman" w:hAnsi="Calibri" w:cs="Calibri"/>
                <w:b/>
                <w:bCs/>
                <w:color w:val="000000"/>
                <w:lang w:eastAsia="pl-PL"/>
              </w:rPr>
            </w:pPr>
            <w:r w:rsidRPr="001C6C53">
              <w:rPr>
                <w:rFonts w:ascii="Calibri" w:eastAsia="Times New Roman" w:hAnsi="Calibri" w:cs="Calibri"/>
                <w:b/>
                <w:bCs/>
                <w:color w:val="000000"/>
                <w:lang w:eastAsia="pl-PL"/>
              </w:rPr>
              <w:t>Liczba rodzin</w:t>
            </w:r>
          </w:p>
        </w:tc>
        <w:tc>
          <w:tcPr>
            <w:tcW w:w="1559" w:type="dxa"/>
            <w:tcBorders>
              <w:top w:val="nil"/>
              <w:left w:val="nil"/>
              <w:bottom w:val="single" w:sz="4" w:space="0" w:color="auto"/>
              <w:right w:val="single" w:sz="4" w:space="0" w:color="auto"/>
            </w:tcBorders>
            <w:shd w:val="clear" w:color="000000" w:fill="E2EFDA"/>
            <w:vAlign w:val="center"/>
            <w:hideMark/>
          </w:tcPr>
          <w:p w14:paraId="455B58ED" w14:textId="77777777" w:rsidR="00932F42" w:rsidRPr="001C6C53" w:rsidRDefault="00932F42" w:rsidP="00932F42">
            <w:pPr>
              <w:spacing w:after="0" w:line="240" w:lineRule="auto"/>
              <w:jc w:val="center"/>
              <w:rPr>
                <w:rFonts w:ascii="Calibri" w:eastAsia="Times New Roman" w:hAnsi="Calibri" w:cs="Calibri"/>
                <w:b/>
                <w:bCs/>
                <w:color w:val="000000"/>
                <w:lang w:eastAsia="pl-PL"/>
              </w:rPr>
            </w:pPr>
            <w:r w:rsidRPr="001C6C53">
              <w:rPr>
                <w:rFonts w:ascii="Calibri" w:eastAsia="Times New Roman" w:hAnsi="Calibri" w:cs="Calibri"/>
                <w:b/>
                <w:bCs/>
                <w:color w:val="000000"/>
                <w:lang w:eastAsia="pl-PL"/>
              </w:rPr>
              <w:t>Liczba osób</w:t>
            </w:r>
          </w:p>
        </w:tc>
        <w:tc>
          <w:tcPr>
            <w:tcW w:w="1106" w:type="dxa"/>
            <w:tcBorders>
              <w:top w:val="nil"/>
              <w:left w:val="nil"/>
              <w:bottom w:val="single" w:sz="4" w:space="0" w:color="auto"/>
              <w:right w:val="single" w:sz="4" w:space="0" w:color="auto"/>
            </w:tcBorders>
            <w:shd w:val="clear" w:color="000000" w:fill="E2EFDA"/>
            <w:vAlign w:val="center"/>
            <w:hideMark/>
          </w:tcPr>
          <w:p w14:paraId="5C6F6239" w14:textId="77777777" w:rsidR="00932F42" w:rsidRPr="001C6C53" w:rsidRDefault="00932F42" w:rsidP="00932F42">
            <w:pPr>
              <w:spacing w:after="0" w:line="240" w:lineRule="auto"/>
              <w:jc w:val="center"/>
              <w:rPr>
                <w:rFonts w:ascii="Calibri" w:eastAsia="Times New Roman" w:hAnsi="Calibri" w:cs="Calibri"/>
                <w:b/>
                <w:bCs/>
                <w:color w:val="000000"/>
                <w:lang w:eastAsia="pl-PL"/>
              </w:rPr>
            </w:pPr>
            <w:r w:rsidRPr="001C6C53">
              <w:rPr>
                <w:rFonts w:ascii="Calibri" w:eastAsia="Times New Roman" w:hAnsi="Calibri" w:cs="Calibri"/>
                <w:b/>
                <w:bCs/>
                <w:color w:val="000000"/>
                <w:lang w:eastAsia="pl-PL"/>
              </w:rPr>
              <w:t>Liczba rodzin</w:t>
            </w:r>
          </w:p>
        </w:tc>
      </w:tr>
      <w:tr w:rsidR="005772E5" w:rsidRPr="001C6C53" w14:paraId="48A2118F" w14:textId="77777777" w:rsidTr="005772E5">
        <w:trPr>
          <w:trHeight w:val="7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0EDD0C62" w14:textId="77777777" w:rsidR="005772E5" w:rsidRPr="001C6C53" w:rsidRDefault="005772E5" w:rsidP="005772E5">
            <w:pPr>
              <w:spacing w:after="0" w:line="240" w:lineRule="auto"/>
              <w:jc w:val="center"/>
              <w:rPr>
                <w:rFonts w:ascii="Calibri" w:eastAsia="Times New Roman" w:hAnsi="Calibri" w:cs="Calibri"/>
                <w:color w:val="000000"/>
                <w:lang w:eastAsia="pl-PL"/>
              </w:rPr>
            </w:pPr>
            <w:r w:rsidRPr="001C6C53">
              <w:rPr>
                <w:rFonts w:ascii="Calibri" w:eastAsia="Times New Roman" w:hAnsi="Calibri" w:cs="Calibri"/>
                <w:color w:val="000000"/>
                <w:lang w:eastAsia="pl-PL"/>
              </w:rPr>
              <w:t>Bezrobocie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30CA8A" w14:textId="7E9BBC80" w:rsidR="005772E5" w:rsidRPr="001C6C53" w:rsidRDefault="005772E5" w:rsidP="005772E5">
            <w:pPr>
              <w:spacing w:after="0" w:line="240" w:lineRule="auto"/>
              <w:jc w:val="center"/>
              <w:rPr>
                <w:rFonts w:ascii="Calibri" w:eastAsia="Times New Roman" w:hAnsi="Calibri" w:cs="Calibri"/>
                <w:color w:val="000000"/>
                <w:lang w:eastAsia="pl-PL"/>
              </w:rPr>
            </w:pPr>
            <w:r>
              <w:rPr>
                <w:rFonts w:ascii="Calibri" w:hAnsi="Calibri" w:cs="Calibri"/>
                <w:color w:val="000000"/>
              </w:rPr>
              <w:t>1990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7D70026" w14:textId="62BC3D57" w:rsidR="005772E5" w:rsidRPr="001C6C53" w:rsidRDefault="005772E5" w:rsidP="005772E5">
            <w:pPr>
              <w:spacing w:after="0" w:line="240" w:lineRule="auto"/>
              <w:jc w:val="center"/>
              <w:rPr>
                <w:rFonts w:ascii="Calibri" w:eastAsia="Times New Roman" w:hAnsi="Calibri" w:cs="Calibri"/>
                <w:color w:val="000000"/>
                <w:lang w:eastAsia="pl-PL"/>
              </w:rPr>
            </w:pPr>
            <w:r>
              <w:rPr>
                <w:rFonts w:ascii="Calibri" w:hAnsi="Calibri" w:cs="Calibri"/>
                <w:color w:val="000000"/>
              </w:rPr>
              <w:t>921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E2DA0D9" w14:textId="4FAFC4B2" w:rsidR="005772E5" w:rsidRPr="001C6C53" w:rsidRDefault="005772E5" w:rsidP="005772E5">
            <w:pPr>
              <w:spacing w:after="0" w:line="240" w:lineRule="auto"/>
              <w:jc w:val="center"/>
              <w:rPr>
                <w:rFonts w:ascii="Calibri" w:eastAsia="Times New Roman" w:hAnsi="Calibri" w:cs="Calibri"/>
                <w:color w:val="000000"/>
                <w:lang w:eastAsia="pl-PL"/>
              </w:rPr>
            </w:pPr>
            <w:r>
              <w:rPr>
                <w:rFonts w:ascii="Calibri" w:hAnsi="Calibri" w:cs="Calibri"/>
                <w:color w:val="000000"/>
              </w:rPr>
              <w:t>1141</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14:paraId="67808603" w14:textId="659C297A" w:rsidR="005772E5" w:rsidRPr="001C6C53" w:rsidRDefault="005772E5" w:rsidP="005772E5">
            <w:pPr>
              <w:spacing w:after="0" w:line="240" w:lineRule="auto"/>
              <w:jc w:val="center"/>
              <w:rPr>
                <w:rFonts w:ascii="Calibri" w:eastAsia="Times New Roman" w:hAnsi="Calibri" w:cs="Calibri"/>
                <w:color w:val="000000"/>
                <w:lang w:eastAsia="pl-PL"/>
              </w:rPr>
            </w:pPr>
            <w:r>
              <w:rPr>
                <w:rFonts w:ascii="Calibri" w:hAnsi="Calibri" w:cs="Calibri"/>
                <w:color w:val="000000"/>
              </w:rPr>
              <w:t>564</w:t>
            </w:r>
          </w:p>
        </w:tc>
      </w:tr>
      <w:tr w:rsidR="005772E5" w:rsidRPr="001C6C53" w14:paraId="17A69823" w14:textId="77777777" w:rsidTr="005772E5">
        <w:trPr>
          <w:trHeight w:val="139"/>
        </w:trPr>
        <w:tc>
          <w:tcPr>
            <w:tcW w:w="4248" w:type="dxa"/>
            <w:tcBorders>
              <w:top w:val="nil"/>
              <w:left w:val="single" w:sz="4" w:space="0" w:color="auto"/>
              <w:bottom w:val="single" w:sz="4" w:space="0" w:color="auto"/>
              <w:right w:val="single" w:sz="4" w:space="0" w:color="auto"/>
            </w:tcBorders>
            <w:shd w:val="clear" w:color="000000" w:fill="FFF2CC"/>
            <w:vAlign w:val="center"/>
            <w:hideMark/>
          </w:tcPr>
          <w:p w14:paraId="0C886714" w14:textId="77777777" w:rsidR="005772E5" w:rsidRPr="001C6C53" w:rsidRDefault="005772E5" w:rsidP="005772E5">
            <w:pPr>
              <w:spacing w:after="0" w:line="240" w:lineRule="auto"/>
              <w:jc w:val="center"/>
              <w:rPr>
                <w:rFonts w:ascii="Calibri" w:eastAsia="Times New Roman" w:hAnsi="Calibri" w:cs="Calibri"/>
                <w:color w:val="000000"/>
                <w:lang w:eastAsia="pl-PL"/>
              </w:rPr>
            </w:pPr>
            <w:r w:rsidRPr="001C6C53">
              <w:rPr>
                <w:rFonts w:ascii="Calibri" w:eastAsia="Times New Roman" w:hAnsi="Calibri" w:cs="Calibri"/>
                <w:color w:val="000000"/>
                <w:lang w:eastAsia="pl-PL"/>
              </w:rPr>
              <w:t>Ubóstwo</w:t>
            </w:r>
          </w:p>
        </w:tc>
        <w:tc>
          <w:tcPr>
            <w:tcW w:w="1701" w:type="dxa"/>
            <w:tcBorders>
              <w:top w:val="nil"/>
              <w:left w:val="single" w:sz="4" w:space="0" w:color="auto"/>
              <w:bottom w:val="single" w:sz="4" w:space="0" w:color="auto"/>
              <w:right w:val="single" w:sz="4" w:space="0" w:color="auto"/>
            </w:tcBorders>
            <w:shd w:val="clear" w:color="000000" w:fill="FFF2CC"/>
            <w:vAlign w:val="center"/>
            <w:hideMark/>
          </w:tcPr>
          <w:p w14:paraId="67E732B8" w14:textId="3DA89D8F" w:rsidR="005772E5" w:rsidRPr="001C6C53" w:rsidRDefault="005772E5" w:rsidP="005772E5">
            <w:pPr>
              <w:spacing w:after="0" w:line="240" w:lineRule="auto"/>
              <w:jc w:val="center"/>
              <w:rPr>
                <w:rFonts w:ascii="Calibri" w:eastAsia="Times New Roman" w:hAnsi="Calibri" w:cs="Calibri"/>
                <w:color w:val="000000"/>
                <w:lang w:eastAsia="pl-PL"/>
              </w:rPr>
            </w:pPr>
            <w:r>
              <w:rPr>
                <w:rFonts w:ascii="Calibri" w:hAnsi="Calibri" w:cs="Calibri"/>
                <w:color w:val="000000"/>
              </w:rPr>
              <w:t>2700</w:t>
            </w:r>
          </w:p>
        </w:tc>
        <w:tc>
          <w:tcPr>
            <w:tcW w:w="1134" w:type="dxa"/>
            <w:tcBorders>
              <w:top w:val="nil"/>
              <w:left w:val="nil"/>
              <w:bottom w:val="single" w:sz="4" w:space="0" w:color="auto"/>
              <w:right w:val="single" w:sz="4" w:space="0" w:color="auto"/>
            </w:tcBorders>
            <w:shd w:val="clear" w:color="000000" w:fill="FFF2CC"/>
            <w:vAlign w:val="center"/>
            <w:hideMark/>
          </w:tcPr>
          <w:p w14:paraId="2B91AF7C" w14:textId="137E1DB1" w:rsidR="005772E5" w:rsidRPr="001C6C53" w:rsidRDefault="005772E5" w:rsidP="005772E5">
            <w:pPr>
              <w:spacing w:after="0" w:line="240" w:lineRule="auto"/>
              <w:jc w:val="center"/>
              <w:rPr>
                <w:rFonts w:ascii="Calibri" w:eastAsia="Times New Roman" w:hAnsi="Calibri" w:cs="Calibri"/>
                <w:color w:val="000000"/>
                <w:lang w:eastAsia="pl-PL"/>
              </w:rPr>
            </w:pPr>
            <w:r>
              <w:rPr>
                <w:rFonts w:ascii="Calibri" w:hAnsi="Calibri" w:cs="Calibri"/>
                <w:color w:val="000000"/>
              </w:rPr>
              <w:t>1068</w:t>
            </w:r>
          </w:p>
        </w:tc>
        <w:tc>
          <w:tcPr>
            <w:tcW w:w="1559" w:type="dxa"/>
            <w:tcBorders>
              <w:top w:val="nil"/>
              <w:left w:val="nil"/>
              <w:bottom w:val="single" w:sz="4" w:space="0" w:color="auto"/>
              <w:right w:val="single" w:sz="4" w:space="0" w:color="auto"/>
            </w:tcBorders>
            <w:shd w:val="clear" w:color="000000" w:fill="FFF2CC"/>
            <w:vAlign w:val="center"/>
            <w:hideMark/>
          </w:tcPr>
          <w:p w14:paraId="0F05FE71" w14:textId="5614CC0F" w:rsidR="005772E5" w:rsidRPr="001C6C53" w:rsidRDefault="005772E5" w:rsidP="005772E5">
            <w:pPr>
              <w:spacing w:after="0" w:line="240" w:lineRule="auto"/>
              <w:jc w:val="center"/>
              <w:rPr>
                <w:rFonts w:ascii="Calibri" w:eastAsia="Times New Roman" w:hAnsi="Calibri" w:cs="Calibri"/>
                <w:color w:val="000000"/>
                <w:lang w:eastAsia="pl-PL"/>
              </w:rPr>
            </w:pPr>
            <w:r>
              <w:rPr>
                <w:rFonts w:ascii="Calibri" w:hAnsi="Calibri" w:cs="Calibri"/>
                <w:color w:val="000000"/>
              </w:rPr>
              <w:t>1251</w:t>
            </w:r>
          </w:p>
        </w:tc>
        <w:tc>
          <w:tcPr>
            <w:tcW w:w="1106" w:type="dxa"/>
            <w:tcBorders>
              <w:top w:val="nil"/>
              <w:left w:val="nil"/>
              <w:bottom w:val="single" w:sz="4" w:space="0" w:color="auto"/>
              <w:right w:val="single" w:sz="4" w:space="0" w:color="auto"/>
            </w:tcBorders>
            <w:shd w:val="clear" w:color="000000" w:fill="FFF2CC"/>
            <w:vAlign w:val="center"/>
            <w:hideMark/>
          </w:tcPr>
          <w:p w14:paraId="73FEF915" w14:textId="563C5B62" w:rsidR="005772E5" w:rsidRPr="001C6C53" w:rsidRDefault="005772E5" w:rsidP="005772E5">
            <w:pPr>
              <w:spacing w:after="0" w:line="240" w:lineRule="auto"/>
              <w:jc w:val="center"/>
              <w:rPr>
                <w:rFonts w:ascii="Calibri" w:eastAsia="Times New Roman" w:hAnsi="Calibri" w:cs="Calibri"/>
                <w:color w:val="000000"/>
                <w:lang w:eastAsia="pl-PL"/>
              </w:rPr>
            </w:pPr>
            <w:r>
              <w:rPr>
                <w:rFonts w:ascii="Calibri" w:hAnsi="Calibri" w:cs="Calibri"/>
                <w:color w:val="000000"/>
              </w:rPr>
              <w:t>621</w:t>
            </w:r>
          </w:p>
        </w:tc>
      </w:tr>
      <w:tr w:rsidR="005772E5" w:rsidRPr="001C6C53" w14:paraId="05A214CD" w14:textId="77777777" w:rsidTr="005772E5">
        <w:trPr>
          <w:trHeight w:val="506"/>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D2733C7" w14:textId="77777777" w:rsidR="005772E5" w:rsidRPr="001C6C53" w:rsidRDefault="005772E5" w:rsidP="005772E5">
            <w:pPr>
              <w:spacing w:after="0" w:line="240" w:lineRule="auto"/>
              <w:jc w:val="center"/>
              <w:rPr>
                <w:rFonts w:ascii="Calibri" w:eastAsia="Times New Roman" w:hAnsi="Calibri" w:cs="Calibri"/>
                <w:color w:val="000000"/>
                <w:lang w:eastAsia="pl-PL"/>
              </w:rPr>
            </w:pPr>
            <w:r w:rsidRPr="001C6C53">
              <w:rPr>
                <w:rFonts w:ascii="Calibri" w:eastAsia="Times New Roman" w:hAnsi="Calibri" w:cs="Calibri"/>
                <w:color w:val="000000"/>
                <w:lang w:eastAsia="pl-PL"/>
              </w:rPr>
              <w:t xml:space="preserve">Niepełnosprawność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3FA5AEC" w14:textId="37B5CE4E" w:rsidR="005772E5" w:rsidRPr="001C6C53" w:rsidRDefault="005772E5" w:rsidP="005772E5">
            <w:pPr>
              <w:spacing w:after="0" w:line="240" w:lineRule="auto"/>
              <w:jc w:val="center"/>
              <w:rPr>
                <w:rFonts w:ascii="Calibri" w:eastAsia="Times New Roman" w:hAnsi="Calibri" w:cs="Calibri"/>
                <w:color w:val="000000"/>
                <w:lang w:eastAsia="pl-PL"/>
              </w:rPr>
            </w:pPr>
            <w:r>
              <w:rPr>
                <w:rFonts w:ascii="Calibri" w:hAnsi="Calibri" w:cs="Calibri"/>
                <w:color w:val="000000"/>
              </w:rPr>
              <w:t>1067</w:t>
            </w:r>
          </w:p>
        </w:tc>
        <w:tc>
          <w:tcPr>
            <w:tcW w:w="1134" w:type="dxa"/>
            <w:tcBorders>
              <w:top w:val="nil"/>
              <w:left w:val="nil"/>
              <w:bottom w:val="single" w:sz="4" w:space="0" w:color="auto"/>
              <w:right w:val="single" w:sz="4" w:space="0" w:color="auto"/>
            </w:tcBorders>
            <w:shd w:val="clear" w:color="auto" w:fill="auto"/>
            <w:vAlign w:val="center"/>
            <w:hideMark/>
          </w:tcPr>
          <w:p w14:paraId="067ECC81" w14:textId="3EE44051" w:rsidR="005772E5" w:rsidRPr="001C6C53" w:rsidRDefault="005772E5" w:rsidP="005772E5">
            <w:pPr>
              <w:spacing w:after="0" w:line="240" w:lineRule="auto"/>
              <w:jc w:val="center"/>
              <w:rPr>
                <w:rFonts w:ascii="Calibri" w:eastAsia="Times New Roman" w:hAnsi="Calibri" w:cs="Calibri"/>
                <w:color w:val="000000"/>
                <w:lang w:eastAsia="pl-PL"/>
              </w:rPr>
            </w:pPr>
            <w:r>
              <w:rPr>
                <w:rFonts w:ascii="Calibri" w:hAnsi="Calibri" w:cs="Calibri"/>
                <w:color w:val="000000"/>
              </w:rPr>
              <w:t>648</w:t>
            </w:r>
          </w:p>
        </w:tc>
        <w:tc>
          <w:tcPr>
            <w:tcW w:w="1559" w:type="dxa"/>
            <w:tcBorders>
              <w:top w:val="nil"/>
              <w:left w:val="nil"/>
              <w:bottom w:val="single" w:sz="4" w:space="0" w:color="auto"/>
              <w:right w:val="single" w:sz="4" w:space="0" w:color="auto"/>
            </w:tcBorders>
            <w:shd w:val="clear" w:color="auto" w:fill="auto"/>
            <w:vAlign w:val="center"/>
            <w:hideMark/>
          </w:tcPr>
          <w:p w14:paraId="49783041" w14:textId="4A71CAEE" w:rsidR="005772E5" w:rsidRPr="001C6C53" w:rsidRDefault="005772E5" w:rsidP="005772E5">
            <w:pPr>
              <w:spacing w:after="0" w:line="240" w:lineRule="auto"/>
              <w:jc w:val="center"/>
              <w:rPr>
                <w:rFonts w:ascii="Calibri" w:eastAsia="Times New Roman" w:hAnsi="Calibri" w:cs="Calibri"/>
                <w:color w:val="000000"/>
                <w:lang w:eastAsia="pl-PL"/>
              </w:rPr>
            </w:pPr>
            <w:r>
              <w:rPr>
                <w:rFonts w:ascii="Calibri" w:hAnsi="Calibri" w:cs="Calibri"/>
                <w:color w:val="000000"/>
              </w:rPr>
              <w:t>841</w:t>
            </w:r>
          </w:p>
        </w:tc>
        <w:tc>
          <w:tcPr>
            <w:tcW w:w="1106" w:type="dxa"/>
            <w:tcBorders>
              <w:top w:val="nil"/>
              <w:left w:val="nil"/>
              <w:bottom w:val="single" w:sz="4" w:space="0" w:color="auto"/>
              <w:right w:val="single" w:sz="4" w:space="0" w:color="auto"/>
            </w:tcBorders>
            <w:shd w:val="clear" w:color="auto" w:fill="auto"/>
            <w:vAlign w:val="center"/>
            <w:hideMark/>
          </w:tcPr>
          <w:p w14:paraId="22DFFAB7" w14:textId="5BEF1C74" w:rsidR="005772E5" w:rsidRPr="001C6C53" w:rsidRDefault="005772E5" w:rsidP="005772E5">
            <w:pPr>
              <w:spacing w:after="0" w:line="240" w:lineRule="auto"/>
              <w:jc w:val="center"/>
              <w:rPr>
                <w:rFonts w:ascii="Calibri" w:eastAsia="Times New Roman" w:hAnsi="Calibri" w:cs="Calibri"/>
                <w:color w:val="000000"/>
                <w:lang w:eastAsia="pl-PL"/>
              </w:rPr>
            </w:pPr>
            <w:r>
              <w:rPr>
                <w:rFonts w:ascii="Calibri" w:hAnsi="Calibri" w:cs="Calibri"/>
                <w:color w:val="000000"/>
              </w:rPr>
              <w:t>522</w:t>
            </w:r>
          </w:p>
        </w:tc>
      </w:tr>
      <w:tr w:rsidR="005772E5" w:rsidRPr="001C6C53" w14:paraId="3C7B2AE3" w14:textId="77777777" w:rsidTr="005772E5">
        <w:trPr>
          <w:trHeight w:val="89"/>
        </w:trPr>
        <w:tc>
          <w:tcPr>
            <w:tcW w:w="4248" w:type="dxa"/>
            <w:tcBorders>
              <w:top w:val="nil"/>
              <w:left w:val="single" w:sz="4" w:space="0" w:color="auto"/>
              <w:bottom w:val="single" w:sz="4" w:space="0" w:color="auto"/>
              <w:right w:val="single" w:sz="4" w:space="0" w:color="auto"/>
            </w:tcBorders>
            <w:shd w:val="clear" w:color="000000" w:fill="FFF2CC"/>
            <w:vAlign w:val="center"/>
            <w:hideMark/>
          </w:tcPr>
          <w:p w14:paraId="3604B98A" w14:textId="77777777" w:rsidR="005772E5" w:rsidRPr="001C6C53" w:rsidRDefault="005772E5" w:rsidP="005772E5">
            <w:pPr>
              <w:spacing w:after="0" w:line="240" w:lineRule="auto"/>
              <w:jc w:val="center"/>
              <w:rPr>
                <w:rFonts w:ascii="Calibri" w:eastAsia="Times New Roman" w:hAnsi="Calibri" w:cs="Calibri"/>
                <w:color w:val="000000"/>
                <w:lang w:eastAsia="pl-PL"/>
              </w:rPr>
            </w:pPr>
            <w:r w:rsidRPr="001C6C53">
              <w:rPr>
                <w:rFonts w:ascii="Calibri" w:eastAsia="Times New Roman" w:hAnsi="Calibri" w:cs="Calibri"/>
                <w:color w:val="000000"/>
                <w:lang w:eastAsia="pl-PL"/>
              </w:rPr>
              <w:t>Długotrwała lub ciężka choroba</w:t>
            </w:r>
          </w:p>
        </w:tc>
        <w:tc>
          <w:tcPr>
            <w:tcW w:w="1701" w:type="dxa"/>
            <w:tcBorders>
              <w:top w:val="nil"/>
              <w:left w:val="single" w:sz="4" w:space="0" w:color="auto"/>
              <w:bottom w:val="single" w:sz="4" w:space="0" w:color="auto"/>
              <w:right w:val="single" w:sz="4" w:space="0" w:color="auto"/>
            </w:tcBorders>
            <w:shd w:val="clear" w:color="000000" w:fill="FFF2CC"/>
            <w:vAlign w:val="center"/>
            <w:hideMark/>
          </w:tcPr>
          <w:p w14:paraId="6E4EBE65" w14:textId="0C86D7CA" w:rsidR="005772E5" w:rsidRPr="001C6C53" w:rsidRDefault="005772E5" w:rsidP="005772E5">
            <w:pPr>
              <w:spacing w:after="0" w:line="240" w:lineRule="auto"/>
              <w:jc w:val="center"/>
              <w:rPr>
                <w:rFonts w:ascii="Calibri" w:eastAsia="Times New Roman" w:hAnsi="Calibri" w:cs="Calibri"/>
                <w:color w:val="000000"/>
                <w:lang w:eastAsia="pl-PL"/>
              </w:rPr>
            </w:pPr>
            <w:r>
              <w:rPr>
                <w:rFonts w:ascii="Calibri" w:hAnsi="Calibri" w:cs="Calibri"/>
                <w:color w:val="000000"/>
              </w:rPr>
              <w:t>1866</w:t>
            </w:r>
          </w:p>
        </w:tc>
        <w:tc>
          <w:tcPr>
            <w:tcW w:w="1134" w:type="dxa"/>
            <w:tcBorders>
              <w:top w:val="nil"/>
              <w:left w:val="nil"/>
              <w:bottom w:val="single" w:sz="4" w:space="0" w:color="auto"/>
              <w:right w:val="single" w:sz="4" w:space="0" w:color="auto"/>
            </w:tcBorders>
            <w:shd w:val="clear" w:color="000000" w:fill="FFF2CC"/>
            <w:vAlign w:val="center"/>
            <w:hideMark/>
          </w:tcPr>
          <w:p w14:paraId="5DEB0BAC" w14:textId="27C61E7D" w:rsidR="005772E5" w:rsidRPr="001C6C53" w:rsidRDefault="005772E5" w:rsidP="005772E5">
            <w:pPr>
              <w:spacing w:after="0" w:line="240" w:lineRule="auto"/>
              <w:jc w:val="center"/>
              <w:rPr>
                <w:rFonts w:ascii="Calibri" w:eastAsia="Times New Roman" w:hAnsi="Calibri" w:cs="Calibri"/>
                <w:color w:val="000000"/>
                <w:lang w:eastAsia="pl-PL"/>
              </w:rPr>
            </w:pPr>
            <w:r>
              <w:rPr>
                <w:rFonts w:ascii="Calibri" w:hAnsi="Calibri" w:cs="Calibri"/>
                <w:color w:val="000000"/>
              </w:rPr>
              <w:t>944</w:t>
            </w:r>
          </w:p>
        </w:tc>
        <w:tc>
          <w:tcPr>
            <w:tcW w:w="1559" w:type="dxa"/>
            <w:tcBorders>
              <w:top w:val="nil"/>
              <w:left w:val="nil"/>
              <w:bottom w:val="single" w:sz="4" w:space="0" w:color="auto"/>
              <w:right w:val="single" w:sz="4" w:space="0" w:color="auto"/>
            </w:tcBorders>
            <w:shd w:val="clear" w:color="000000" w:fill="FFF2CC"/>
            <w:vAlign w:val="center"/>
            <w:hideMark/>
          </w:tcPr>
          <w:p w14:paraId="1D2B9D61" w14:textId="06165B4A" w:rsidR="005772E5" w:rsidRPr="001C6C53" w:rsidRDefault="005772E5" w:rsidP="005772E5">
            <w:pPr>
              <w:spacing w:after="0" w:line="240" w:lineRule="auto"/>
              <w:jc w:val="center"/>
              <w:rPr>
                <w:rFonts w:ascii="Calibri" w:eastAsia="Times New Roman" w:hAnsi="Calibri" w:cs="Calibri"/>
                <w:color w:val="000000"/>
                <w:lang w:eastAsia="pl-PL"/>
              </w:rPr>
            </w:pPr>
            <w:r>
              <w:rPr>
                <w:rFonts w:ascii="Calibri" w:hAnsi="Calibri" w:cs="Calibri"/>
                <w:color w:val="000000"/>
              </w:rPr>
              <w:t>1502</w:t>
            </w:r>
          </w:p>
        </w:tc>
        <w:tc>
          <w:tcPr>
            <w:tcW w:w="1106" w:type="dxa"/>
            <w:tcBorders>
              <w:top w:val="nil"/>
              <w:left w:val="nil"/>
              <w:bottom w:val="single" w:sz="4" w:space="0" w:color="auto"/>
              <w:right w:val="single" w:sz="4" w:space="0" w:color="auto"/>
            </w:tcBorders>
            <w:shd w:val="clear" w:color="000000" w:fill="FFF2CC"/>
            <w:vAlign w:val="center"/>
            <w:hideMark/>
          </w:tcPr>
          <w:p w14:paraId="2D414830" w14:textId="27357E94" w:rsidR="005772E5" w:rsidRPr="001C6C53" w:rsidRDefault="005772E5" w:rsidP="005772E5">
            <w:pPr>
              <w:spacing w:after="0" w:line="240" w:lineRule="auto"/>
              <w:jc w:val="center"/>
              <w:rPr>
                <w:rFonts w:ascii="Calibri" w:eastAsia="Times New Roman" w:hAnsi="Calibri" w:cs="Calibri"/>
                <w:color w:val="000000"/>
                <w:lang w:eastAsia="pl-PL"/>
              </w:rPr>
            </w:pPr>
            <w:r>
              <w:rPr>
                <w:rFonts w:ascii="Calibri" w:hAnsi="Calibri" w:cs="Calibri"/>
                <w:color w:val="000000"/>
              </w:rPr>
              <w:t>871</w:t>
            </w:r>
          </w:p>
        </w:tc>
      </w:tr>
      <w:tr w:rsidR="005772E5" w:rsidRPr="001C6C53" w14:paraId="0C5688C1" w14:textId="77777777" w:rsidTr="005772E5">
        <w:trPr>
          <w:trHeight w:val="7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5C290AF3" w14:textId="77777777" w:rsidR="005772E5" w:rsidRPr="001C6C53" w:rsidRDefault="005772E5" w:rsidP="005772E5">
            <w:pPr>
              <w:spacing w:after="0" w:line="240" w:lineRule="auto"/>
              <w:jc w:val="center"/>
              <w:rPr>
                <w:rFonts w:ascii="Calibri" w:eastAsia="Times New Roman" w:hAnsi="Calibri" w:cs="Calibri"/>
                <w:color w:val="000000"/>
                <w:lang w:eastAsia="pl-PL"/>
              </w:rPr>
            </w:pPr>
            <w:r w:rsidRPr="001C6C53">
              <w:rPr>
                <w:rFonts w:ascii="Calibri" w:eastAsia="Times New Roman" w:hAnsi="Calibri" w:cs="Calibri"/>
                <w:color w:val="000000"/>
                <w:lang w:eastAsia="pl-PL"/>
              </w:rPr>
              <w:t>Przemoc</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D95E6DE" w14:textId="730A43AF" w:rsidR="005772E5" w:rsidRPr="001C6C53" w:rsidRDefault="005772E5" w:rsidP="005772E5">
            <w:pPr>
              <w:spacing w:after="0" w:line="240" w:lineRule="auto"/>
              <w:jc w:val="center"/>
              <w:rPr>
                <w:rFonts w:ascii="Calibri" w:eastAsia="Times New Roman" w:hAnsi="Calibri" w:cs="Calibri"/>
                <w:color w:val="000000"/>
                <w:lang w:eastAsia="pl-PL"/>
              </w:rPr>
            </w:pPr>
            <w:r>
              <w:rPr>
                <w:rFonts w:ascii="Calibri" w:hAnsi="Calibri" w:cs="Calibri"/>
                <w:color w:val="000000"/>
              </w:rPr>
              <w:t>38</w:t>
            </w:r>
          </w:p>
        </w:tc>
        <w:tc>
          <w:tcPr>
            <w:tcW w:w="1134" w:type="dxa"/>
            <w:tcBorders>
              <w:top w:val="nil"/>
              <w:left w:val="nil"/>
              <w:bottom w:val="single" w:sz="4" w:space="0" w:color="auto"/>
              <w:right w:val="single" w:sz="4" w:space="0" w:color="auto"/>
            </w:tcBorders>
            <w:shd w:val="clear" w:color="auto" w:fill="auto"/>
            <w:vAlign w:val="center"/>
            <w:hideMark/>
          </w:tcPr>
          <w:p w14:paraId="6AC69D46" w14:textId="2DE779BB" w:rsidR="005772E5" w:rsidRPr="001C6C53" w:rsidRDefault="005772E5" w:rsidP="005772E5">
            <w:pPr>
              <w:spacing w:after="0" w:line="240" w:lineRule="auto"/>
              <w:jc w:val="center"/>
              <w:rPr>
                <w:rFonts w:ascii="Calibri" w:eastAsia="Times New Roman" w:hAnsi="Calibri" w:cs="Calibri"/>
                <w:color w:val="000000"/>
                <w:lang w:eastAsia="pl-PL"/>
              </w:rPr>
            </w:pPr>
            <w:r>
              <w:rPr>
                <w:rFonts w:ascii="Calibri" w:hAnsi="Calibri" w:cs="Calibri"/>
                <w:color w:val="000000"/>
              </w:rPr>
              <w:t>20</w:t>
            </w:r>
          </w:p>
        </w:tc>
        <w:tc>
          <w:tcPr>
            <w:tcW w:w="1559" w:type="dxa"/>
            <w:tcBorders>
              <w:top w:val="nil"/>
              <w:left w:val="nil"/>
              <w:bottom w:val="single" w:sz="4" w:space="0" w:color="auto"/>
              <w:right w:val="single" w:sz="4" w:space="0" w:color="auto"/>
            </w:tcBorders>
            <w:shd w:val="clear" w:color="auto" w:fill="auto"/>
            <w:vAlign w:val="center"/>
            <w:hideMark/>
          </w:tcPr>
          <w:p w14:paraId="608C8355" w14:textId="3F9B0854" w:rsidR="005772E5" w:rsidRPr="001C6C53" w:rsidRDefault="005772E5" w:rsidP="005772E5">
            <w:pPr>
              <w:spacing w:after="0" w:line="240" w:lineRule="auto"/>
              <w:jc w:val="center"/>
              <w:rPr>
                <w:rFonts w:ascii="Calibri" w:eastAsia="Times New Roman" w:hAnsi="Calibri" w:cs="Calibri"/>
                <w:color w:val="000000"/>
                <w:lang w:eastAsia="pl-PL"/>
              </w:rPr>
            </w:pPr>
            <w:r>
              <w:rPr>
                <w:rFonts w:ascii="Calibri" w:hAnsi="Calibri" w:cs="Calibri"/>
                <w:color w:val="000000"/>
              </w:rPr>
              <w:t>93</w:t>
            </w:r>
          </w:p>
        </w:tc>
        <w:tc>
          <w:tcPr>
            <w:tcW w:w="1106" w:type="dxa"/>
            <w:tcBorders>
              <w:top w:val="nil"/>
              <w:left w:val="nil"/>
              <w:bottom w:val="single" w:sz="4" w:space="0" w:color="auto"/>
              <w:right w:val="single" w:sz="4" w:space="0" w:color="auto"/>
            </w:tcBorders>
            <w:shd w:val="clear" w:color="auto" w:fill="auto"/>
            <w:vAlign w:val="center"/>
            <w:hideMark/>
          </w:tcPr>
          <w:p w14:paraId="09974C4B" w14:textId="1526C8ED" w:rsidR="005772E5" w:rsidRPr="001C6C53" w:rsidRDefault="005772E5" w:rsidP="005772E5">
            <w:pPr>
              <w:spacing w:after="0" w:line="240" w:lineRule="auto"/>
              <w:jc w:val="center"/>
              <w:rPr>
                <w:rFonts w:ascii="Calibri" w:eastAsia="Times New Roman" w:hAnsi="Calibri" w:cs="Calibri"/>
                <w:color w:val="000000"/>
                <w:lang w:eastAsia="pl-PL"/>
              </w:rPr>
            </w:pPr>
            <w:r>
              <w:rPr>
                <w:rFonts w:ascii="Calibri" w:hAnsi="Calibri" w:cs="Calibri"/>
                <w:color w:val="000000"/>
              </w:rPr>
              <w:t>30</w:t>
            </w:r>
          </w:p>
        </w:tc>
      </w:tr>
      <w:tr w:rsidR="005772E5" w:rsidRPr="001C6C53" w14:paraId="3F6E4E33" w14:textId="77777777" w:rsidTr="005772E5">
        <w:trPr>
          <w:trHeight w:val="438"/>
        </w:trPr>
        <w:tc>
          <w:tcPr>
            <w:tcW w:w="4248" w:type="dxa"/>
            <w:tcBorders>
              <w:top w:val="nil"/>
              <w:left w:val="single" w:sz="4" w:space="0" w:color="auto"/>
              <w:bottom w:val="single" w:sz="4" w:space="0" w:color="auto"/>
              <w:right w:val="single" w:sz="4" w:space="0" w:color="auto"/>
            </w:tcBorders>
            <w:shd w:val="clear" w:color="000000" w:fill="FFF2CC"/>
            <w:vAlign w:val="center"/>
            <w:hideMark/>
          </w:tcPr>
          <w:p w14:paraId="6EC90DBB" w14:textId="77777777" w:rsidR="005772E5" w:rsidRPr="001C6C53" w:rsidRDefault="005772E5" w:rsidP="005772E5">
            <w:pPr>
              <w:spacing w:after="0" w:line="240" w:lineRule="auto"/>
              <w:jc w:val="center"/>
              <w:rPr>
                <w:rFonts w:ascii="Calibri" w:eastAsia="Times New Roman" w:hAnsi="Calibri" w:cs="Calibri"/>
                <w:color w:val="000000"/>
                <w:lang w:eastAsia="pl-PL"/>
              </w:rPr>
            </w:pPr>
            <w:r w:rsidRPr="001C6C53">
              <w:rPr>
                <w:rFonts w:ascii="Calibri" w:eastAsia="Times New Roman" w:hAnsi="Calibri" w:cs="Calibri"/>
                <w:color w:val="000000"/>
                <w:lang w:eastAsia="pl-PL"/>
              </w:rPr>
              <w:t>Bezradność w sprawach opiekuńczo-wychowawczych w tym: rodziny niepełne, rodziny wielodzietne</w:t>
            </w:r>
          </w:p>
        </w:tc>
        <w:tc>
          <w:tcPr>
            <w:tcW w:w="1701" w:type="dxa"/>
            <w:tcBorders>
              <w:top w:val="nil"/>
              <w:left w:val="single" w:sz="4" w:space="0" w:color="auto"/>
              <w:bottom w:val="single" w:sz="4" w:space="0" w:color="auto"/>
              <w:right w:val="single" w:sz="4" w:space="0" w:color="auto"/>
            </w:tcBorders>
            <w:shd w:val="clear" w:color="000000" w:fill="FFF2CC"/>
            <w:vAlign w:val="center"/>
            <w:hideMark/>
          </w:tcPr>
          <w:p w14:paraId="3220B2EC" w14:textId="1B41C12D" w:rsidR="005772E5" w:rsidRPr="001C6C53" w:rsidRDefault="005772E5" w:rsidP="005772E5">
            <w:pPr>
              <w:spacing w:after="0" w:line="240" w:lineRule="auto"/>
              <w:jc w:val="center"/>
              <w:rPr>
                <w:rFonts w:ascii="Calibri" w:eastAsia="Times New Roman" w:hAnsi="Calibri" w:cs="Calibri"/>
                <w:color w:val="000000"/>
                <w:lang w:eastAsia="pl-PL"/>
              </w:rPr>
            </w:pPr>
            <w:r>
              <w:rPr>
                <w:rFonts w:ascii="Calibri" w:hAnsi="Calibri" w:cs="Calibri"/>
                <w:color w:val="000000"/>
              </w:rPr>
              <w:t>793</w:t>
            </w:r>
          </w:p>
        </w:tc>
        <w:tc>
          <w:tcPr>
            <w:tcW w:w="1134" w:type="dxa"/>
            <w:tcBorders>
              <w:top w:val="nil"/>
              <w:left w:val="nil"/>
              <w:bottom w:val="single" w:sz="4" w:space="0" w:color="auto"/>
              <w:right w:val="single" w:sz="4" w:space="0" w:color="auto"/>
            </w:tcBorders>
            <w:shd w:val="clear" w:color="000000" w:fill="FFF2CC"/>
            <w:vAlign w:val="center"/>
            <w:hideMark/>
          </w:tcPr>
          <w:p w14:paraId="2B7CE878" w14:textId="48D49BA5" w:rsidR="005772E5" w:rsidRPr="001C6C53" w:rsidRDefault="005772E5" w:rsidP="005772E5">
            <w:pPr>
              <w:spacing w:after="0" w:line="240" w:lineRule="auto"/>
              <w:jc w:val="center"/>
              <w:rPr>
                <w:rFonts w:ascii="Calibri" w:eastAsia="Times New Roman" w:hAnsi="Calibri" w:cs="Calibri"/>
                <w:color w:val="000000"/>
                <w:lang w:eastAsia="pl-PL"/>
              </w:rPr>
            </w:pPr>
            <w:r>
              <w:rPr>
                <w:rFonts w:ascii="Calibri" w:hAnsi="Calibri" w:cs="Calibri"/>
                <w:color w:val="000000"/>
              </w:rPr>
              <w:t>318</w:t>
            </w:r>
          </w:p>
        </w:tc>
        <w:tc>
          <w:tcPr>
            <w:tcW w:w="1559" w:type="dxa"/>
            <w:tcBorders>
              <w:top w:val="nil"/>
              <w:left w:val="nil"/>
              <w:bottom w:val="single" w:sz="4" w:space="0" w:color="auto"/>
              <w:right w:val="single" w:sz="4" w:space="0" w:color="auto"/>
            </w:tcBorders>
            <w:shd w:val="clear" w:color="000000" w:fill="FFF2CC"/>
            <w:vAlign w:val="center"/>
            <w:hideMark/>
          </w:tcPr>
          <w:p w14:paraId="71EF0A2C" w14:textId="591940A2" w:rsidR="005772E5" w:rsidRPr="001C6C53" w:rsidRDefault="005772E5" w:rsidP="005772E5">
            <w:pPr>
              <w:spacing w:after="0" w:line="240" w:lineRule="auto"/>
              <w:jc w:val="center"/>
              <w:rPr>
                <w:rFonts w:ascii="Calibri" w:eastAsia="Times New Roman" w:hAnsi="Calibri" w:cs="Calibri"/>
                <w:color w:val="000000"/>
                <w:lang w:eastAsia="pl-PL"/>
              </w:rPr>
            </w:pPr>
            <w:r>
              <w:rPr>
                <w:rFonts w:ascii="Calibri" w:hAnsi="Calibri" w:cs="Calibri"/>
                <w:color w:val="000000"/>
              </w:rPr>
              <w:t>471</w:t>
            </w:r>
          </w:p>
        </w:tc>
        <w:tc>
          <w:tcPr>
            <w:tcW w:w="1106" w:type="dxa"/>
            <w:tcBorders>
              <w:top w:val="nil"/>
              <w:left w:val="nil"/>
              <w:bottom w:val="single" w:sz="4" w:space="0" w:color="auto"/>
              <w:right w:val="single" w:sz="4" w:space="0" w:color="auto"/>
            </w:tcBorders>
            <w:shd w:val="clear" w:color="000000" w:fill="FFF2CC"/>
            <w:vAlign w:val="center"/>
            <w:hideMark/>
          </w:tcPr>
          <w:p w14:paraId="7A663E3B" w14:textId="556B6178" w:rsidR="005772E5" w:rsidRPr="001C6C53" w:rsidRDefault="005772E5" w:rsidP="005772E5">
            <w:pPr>
              <w:spacing w:after="0" w:line="240" w:lineRule="auto"/>
              <w:jc w:val="center"/>
              <w:rPr>
                <w:rFonts w:ascii="Calibri" w:eastAsia="Times New Roman" w:hAnsi="Calibri" w:cs="Calibri"/>
                <w:color w:val="000000"/>
                <w:lang w:eastAsia="pl-PL"/>
              </w:rPr>
            </w:pPr>
            <w:r>
              <w:rPr>
                <w:rFonts w:ascii="Calibri" w:hAnsi="Calibri" w:cs="Calibri"/>
                <w:color w:val="000000"/>
              </w:rPr>
              <w:t>199</w:t>
            </w:r>
          </w:p>
        </w:tc>
      </w:tr>
      <w:tr w:rsidR="005772E5" w:rsidRPr="001C6C53" w14:paraId="3F57AA25" w14:textId="77777777" w:rsidTr="005772E5">
        <w:trPr>
          <w:trHeight w:val="104"/>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05BAE29B" w14:textId="77777777" w:rsidR="005772E5" w:rsidRPr="001C6C53" w:rsidRDefault="005772E5" w:rsidP="005772E5">
            <w:pPr>
              <w:spacing w:after="0" w:line="240" w:lineRule="auto"/>
              <w:jc w:val="center"/>
              <w:rPr>
                <w:rFonts w:ascii="Calibri" w:eastAsia="Times New Roman" w:hAnsi="Calibri" w:cs="Calibri"/>
                <w:color w:val="000000"/>
                <w:lang w:eastAsia="pl-PL"/>
              </w:rPr>
            </w:pPr>
            <w:r w:rsidRPr="001C6C53">
              <w:rPr>
                <w:rFonts w:ascii="Calibri" w:eastAsia="Times New Roman" w:hAnsi="Calibri" w:cs="Calibri"/>
                <w:color w:val="000000"/>
                <w:lang w:eastAsia="pl-PL"/>
              </w:rPr>
              <w:t>Trudności po opuszczeniu zakładów karnych</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D94133F" w14:textId="418FEA57" w:rsidR="005772E5" w:rsidRPr="001C6C53" w:rsidRDefault="005772E5" w:rsidP="005772E5">
            <w:pPr>
              <w:spacing w:after="0" w:line="240" w:lineRule="auto"/>
              <w:jc w:val="center"/>
              <w:rPr>
                <w:rFonts w:ascii="Calibri" w:eastAsia="Times New Roman" w:hAnsi="Calibri" w:cs="Calibri"/>
                <w:color w:val="000000"/>
                <w:lang w:eastAsia="pl-PL"/>
              </w:rPr>
            </w:pPr>
            <w:r>
              <w:rPr>
                <w:rFonts w:ascii="Calibri" w:hAnsi="Calibri" w:cs="Calibri"/>
                <w:color w:val="000000"/>
              </w:rPr>
              <w:t>29</w:t>
            </w:r>
          </w:p>
        </w:tc>
        <w:tc>
          <w:tcPr>
            <w:tcW w:w="1134" w:type="dxa"/>
            <w:tcBorders>
              <w:top w:val="nil"/>
              <w:left w:val="nil"/>
              <w:bottom w:val="single" w:sz="4" w:space="0" w:color="auto"/>
              <w:right w:val="single" w:sz="4" w:space="0" w:color="auto"/>
            </w:tcBorders>
            <w:shd w:val="clear" w:color="auto" w:fill="auto"/>
            <w:vAlign w:val="center"/>
            <w:hideMark/>
          </w:tcPr>
          <w:p w14:paraId="64B347E7" w14:textId="1903EE97" w:rsidR="005772E5" w:rsidRPr="001C6C53" w:rsidRDefault="005772E5" w:rsidP="005772E5">
            <w:pPr>
              <w:spacing w:after="0" w:line="240" w:lineRule="auto"/>
              <w:jc w:val="center"/>
              <w:rPr>
                <w:rFonts w:ascii="Calibri" w:eastAsia="Times New Roman" w:hAnsi="Calibri" w:cs="Calibri"/>
                <w:color w:val="000000"/>
                <w:lang w:eastAsia="pl-PL"/>
              </w:rPr>
            </w:pPr>
            <w:r>
              <w:rPr>
                <w:rFonts w:ascii="Calibri" w:hAnsi="Calibri" w:cs="Calibri"/>
                <w:color w:val="000000"/>
              </w:rPr>
              <w:t>23</w:t>
            </w:r>
          </w:p>
        </w:tc>
        <w:tc>
          <w:tcPr>
            <w:tcW w:w="1559" w:type="dxa"/>
            <w:tcBorders>
              <w:top w:val="nil"/>
              <w:left w:val="nil"/>
              <w:bottom w:val="single" w:sz="4" w:space="0" w:color="auto"/>
              <w:right w:val="single" w:sz="4" w:space="0" w:color="auto"/>
            </w:tcBorders>
            <w:shd w:val="clear" w:color="auto" w:fill="auto"/>
            <w:vAlign w:val="center"/>
            <w:hideMark/>
          </w:tcPr>
          <w:p w14:paraId="4CDA5809" w14:textId="561B438B" w:rsidR="005772E5" w:rsidRPr="001C6C53" w:rsidRDefault="005772E5" w:rsidP="005772E5">
            <w:pPr>
              <w:spacing w:after="0" w:line="240" w:lineRule="auto"/>
              <w:jc w:val="center"/>
              <w:rPr>
                <w:rFonts w:ascii="Calibri" w:eastAsia="Times New Roman" w:hAnsi="Calibri" w:cs="Calibri"/>
                <w:color w:val="000000"/>
                <w:lang w:eastAsia="pl-PL"/>
              </w:rPr>
            </w:pPr>
            <w:r>
              <w:rPr>
                <w:rFonts w:ascii="Calibri" w:hAnsi="Calibri" w:cs="Calibri"/>
                <w:color w:val="000000"/>
              </w:rPr>
              <w:t>33</w:t>
            </w:r>
          </w:p>
        </w:tc>
        <w:tc>
          <w:tcPr>
            <w:tcW w:w="1106" w:type="dxa"/>
            <w:tcBorders>
              <w:top w:val="nil"/>
              <w:left w:val="nil"/>
              <w:bottom w:val="single" w:sz="4" w:space="0" w:color="auto"/>
              <w:right w:val="single" w:sz="4" w:space="0" w:color="auto"/>
            </w:tcBorders>
            <w:shd w:val="clear" w:color="auto" w:fill="auto"/>
            <w:vAlign w:val="center"/>
            <w:hideMark/>
          </w:tcPr>
          <w:p w14:paraId="6F70396B" w14:textId="32839DD3" w:rsidR="005772E5" w:rsidRPr="001C6C53" w:rsidRDefault="005772E5" w:rsidP="005772E5">
            <w:pPr>
              <w:spacing w:after="0" w:line="240" w:lineRule="auto"/>
              <w:jc w:val="center"/>
              <w:rPr>
                <w:rFonts w:ascii="Calibri" w:eastAsia="Times New Roman" w:hAnsi="Calibri" w:cs="Calibri"/>
                <w:color w:val="000000"/>
                <w:lang w:eastAsia="pl-PL"/>
              </w:rPr>
            </w:pPr>
            <w:r>
              <w:rPr>
                <w:rFonts w:ascii="Calibri" w:hAnsi="Calibri" w:cs="Calibri"/>
                <w:color w:val="000000"/>
              </w:rPr>
              <w:t>30</w:t>
            </w:r>
          </w:p>
        </w:tc>
      </w:tr>
      <w:tr w:rsidR="005772E5" w:rsidRPr="001C6C53" w14:paraId="5CD00BD0" w14:textId="77777777" w:rsidTr="005772E5">
        <w:trPr>
          <w:trHeight w:val="70"/>
        </w:trPr>
        <w:tc>
          <w:tcPr>
            <w:tcW w:w="4248" w:type="dxa"/>
            <w:tcBorders>
              <w:top w:val="nil"/>
              <w:left w:val="single" w:sz="4" w:space="0" w:color="auto"/>
              <w:bottom w:val="single" w:sz="4" w:space="0" w:color="auto"/>
              <w:right w:val="single" w:sz="4" w:space="0" w:color="auto"/>
            </w:tcBorders>
            <w:shd w:val="clear" w:color="000000" w:fill="FFF2CC"/>
            <w:vAlign w:val="center"/>
            <w:hideMark/>
          </w:tcPr>
          <w:p w14:paraId="2127130D" w14:textId="77777777" w:rsidR="005772E5" w:rsidRPr="001C6C53" w:rsidRDefault="005772E5" w:rsidP="005772E5">
            <w:pPr>
              <w:spacing w:after="0" w:line="240" w:lineRule="auto"/>
              <w:jc w:val="center"/>
              <w:rPr>
                <w:rFonts w:ascii="Calibri" w:eastAsia="Times New Roman" w:hAnsi="Calibri" w:cs="Calibri"/>
                <w:color w:val="000000"/>
                <w:lang w:eastAsia="pl-PL"/>
              </w:rPr>
            </w:pPr>
            <w:r w:rsidRPr="001C6C53">
              <w:rPr>
                <w:rFonts w:ascii="Calibri" w:eastAsia="Times New Roman" w:hAnsi="Calibri" w:cs="Calibri"/>
                <w:color w:val="000000"/>
                <w:lang w:eastAsia="pl-PL"/>
              </w:rPr>
              <w:t>Alkoholizm</w:t>
            </w:r>
          </w:p>
        </w:tc>
        <w:tc>
          <w:tcPr>
            <w:tcW w:w="1701" w:type="dxa"/>
            <w:tcBorders>
              <w:top w:val="nil"/>
              <w:left w:val="single" w:sz="4" w:space="0" w:color="auto"/>
              <w:bottom w:val="single" w:sz="4" w:space="0" w:color="auto"/>
              <w:right w:val="single" w:sz="4" w:space="0" w:color="auto"/>
            </w:tcBorders>
            <w:shd w:val="clear" w:color="000000" w:fill="FFF2CC"/>
            <w:vAlign w:val="center"/>
            <w:hideMark/>
          </w:tcPr>
          <w:p w14:paraId="7312A9BE" w14:textId="098AA524" w:rsidR="005772E5" w:rsidRPr="001C6C53" w:rsidRDefault="005772E5" w:rsidP="005772E5">
            <w:pPr>
              <w:spacing w:after="0" w:line="240" w:lineRule="auto"/>
              <w:jc w:val="center"/>
              <w:rPr>
                <w:rFonts w:ascii="Calibri" w:eastAsia="Times New Roman" w:hAnsi="Calibri" w:cs="Calibri"/>
                <w:color w:val="000000"/>
                <w:lang w:eastAsia="pl-PL"/>
              </w:rPr>
            </w:pPr>
            <w:r>
              <w:rPr>
                <w:rFonts w:ascii="Calibri" w:hAnsi="Calibri" w:cs="Calibri"/>
                <w:color w:val="000000"/>
              </w:rPr>
              <w:t>282</w:t>
            </w:r>
          </w:p>
        </w:tc>
        <w:tc>
          <w:tcPr>
            <w:tcW w:w="1134" w:type="dxa"/>
            <w:tcBorders>
              <w:top w:val="nil"/>
              <w:left w:val="nil"/>
              <w:bottom w:val="single" w:sz="4" w:space="0" w:color="auto"/>
              <w:right w:val="single" w:sz="4" w:space="0" w:color="auto"/>
            </w:tcBorders>
            <w:shd w:val="clear" w:color="000000" w:fill="FFF2CC"/>
            <w:vAlign w:val="center"/>
            <w:hideMark/>
          </w:tcPr>
          <w:p w14:paraId="2E06DDED" w14:textId="15F9D25D" w:rsidR="005772E5" w:rsidRPr="001C6C53" w:rsidRDefault="005772E5" w:rsidP="005772E5">
            <w:pPr>
              <w:spacing w:after="0" w:line="240" w:lineRule="auto"/>
              <w:jc w:val="center"/>
              <w:rPr>
                <w:rFonts w:ascii="Calibri" w:eastAsia="Times New Roman" w:hAnsi="Calibri" w:cs="Calibri"/>
                <w:color w:val="000000"/>
                <w:lang w:eastAsia="pl-PL"/>
              </w:rPr>
            </w:pPr>
            <w:r>
              <w:rPr>
                <w:rFonts w:ascii="Calibri" w:hAnsi="Calibri" w:cs="Calibri"/>
                <w:color w:val="000000"/>
              </w:rPr>
              <w:t>189</w:t>
            </w:r>
          </w:p>
        </w:tc>
        <w:tc>
          <w:tcPr>
            <w:tcW w:w="1559" w:type="dxa"/>
            <w:tcBorders>
              <w:top w:val="nil"/>
              <w:left w:val="nil"/>
              <w:bottom w:val="single" w:sz="4" w:space="0" w:color="auto"/>
              <w:right w:val="single" w:sz="4" w:space="0" w:color="auto"/>
            </w:tcBorders>
            <w:shd w:val="clear" w:color="000000" w:fill="FFF2CC"/>
            <w:vAlign w:val="center"/>
            <w:hideMark/>
          </w:tcPr>
          <w:p w14:paraId="587CA955" w14:textId="47C12E07" w:rsidR="005772E5" w:rsidRPr="001C6C53" w:rsidRDefault="005772E5" w:rsidP="005772E5">
            <w:pPr>
              <w:spacing w:after="0" w:line="240" w:lineRule="auto"/>
              <w:jc w:val="center"/>
              <w:rPr>
                <w:rFonts w:ascii="Calibri" w:eastAsia="Times New Roman" w:hAnsi="Calibri" w:cs="Calibri"/>
                <w:color w:val="000000"/>
                <w:lang w:eastAsia="pl-PL"/>
              </w:rPr>
            </w:pPr>
            <w:r>
              <w:rPr>
                <w:rFonts w:ascii="Calibri" w:hAnsi="Calibri" w:cs="Calibri"/>
                <w:color w:val="000000"/>
              </w:rPr>
              <w:t>209</w:t>
            </w:r>
          </w:p>
        </w:tc>
        <w:tc>
          <w:tcPr>
            <w:tcW w:w="1106" w:type="dxa"/>
            <w:tcBorders>
              <w:top w:val="nil"/>
              <w:left w:val="nil"/>
              <w:bottom w:val="single" w:sz="4" w:space="0" w:color="auto"/>
              <w:right w:val="single" w:sz="4" w:space="0" w:color="auto"/>
            </w:tcBorders>
            <w:shd w:val="clear" w:color="000000" w:fill="FFF2CC"/>
            <w:vAlign w:val="center"/>
            <w:hideMark/>
          </w:tcPr>
          <w:p w14:paraId="417912B9" w14:textId="480320DC" w:rsidR="005772E5" w:rsidRPr="001C6C53" w:rsidRDefault="005772E5" w:rsidP="005772E5">
            <w:pPr>
              <w:spacing w:after="0" w:line="240" w:lineRule="auto"/>
              <w:jc w:val="center"/>
              <w:rPr>
                <w:rFonts w:ascii="Calibri" w:eastAsia="Times New Roman" w:hAnsi="Calibri" w:cs="Calibri"/>
                <w:color w:val="000000"/>
                <w:lang w:eastAsia="pl-PL"/>
              </w:rPr>
            </w:pPr>
            <w:r>
              <w:rPr>
                <w:rFonts w:ascii="Calibri" w:hAnsi="Calibri" w:cs="Calibri"/>
                <w:color w:val="000000"/>
              </w:rPr>
              <w:t>167</w:t>
            </w:r>
          </w:p>
        </w:tc>
      </w:tr>
      <w:tr w:rsidR="005772E5" w:rsidRPr="001C6C53" w14:paraId="6656FAE4" w14:textId="77777777" w:rsidTr="005772E5">
        <w:trPr>
          <w:trHeight w:val="84"/>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346204C7" w14:textId="77777777" w:rsidR="005772E5" w:rsidRPr="001C6C53" w:rsidRDefault="005772E5" w:rsidP="005772E5">
            <w:pPr>
              <w:spacing w:after="0" w:line="240" w:lineRule="auto"/>
              <w:jc w:val="center"/>
              <w:rPr>
                <w:rFonts w:ascii="Calibri" w:eastAsia="Times New Roman" w:hAnsi="Calibri" w:cs="Calibri"/>
                <w:color w:val="000000"/>
                <w:lang w:eastAsia="pl-PL"/>
              </w:rPr>
            </w:pPr>
            <w:r w:rsidRPr="001C6C53">
              <w:rPr>
                <w:rFonts w:ascii="Calibri" w:eastAsia="Times New Roman" w:hAnsi="Calibri" w:cs="Calibri"/>
                <w:color w:val="000000"/>
                <w:lang w:eastAsia="pl-PL"/>
              </w:rPr>
              <w:t>Sytuacja kryzysowa</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F5E1472" w14:textId="7F0BECFA" w:rsidR="005772E5" w:rsidRPr="001C6C53" w:rsidRDefault="005772E5" w:rsidP="005772E5">
            <w:pPr>
              <w:spacing w:after="0" w:line="240" w:lineRule="auto"/>
              <w:jc w:val="center"/>
              <w:rPr>
                <w:rFonts w:ascii="Calibri" w:eastAsia="Times New Roman" w:hAnsi="Calibri" w:cs="Calibri"/>
                <w:color w:val="000000"/>
                <w:lang w:eastAsia="pl-PL"/>
              </w:rPr>
            </w:pPr>
            <w:r>
              <w:rPr>
                <w:rFonts w:ascii="Calibri" w:hAnsi="Calibri" w:cs="Calibri"/>
                <w:color w:val="000000"/>
              </w:rPr>
              <w:t>13</w:t>
            </w:r>
          </w:p>
        </w:tc>
        <w:tc>
          <w:tcPr>
            <w:tcW w:w="1134" w:type="dxa"/>
            <w:tcBorders>
              <w:top w:val="nil"/>
              <w:left w:val="nil"/>
              <w:bottom w:val="single" w:sz="4" w:space="0" w:color="auto"/>
              <w:right w:val="single" w:sz="4" w:space="0" w:color="auto"/>
            </w:tcBorders>
            <w:shd w:val="clear" w:color="auto" w:fill="auto"/>
            <w:vAlign w:val="center"/>
            <w:hideMark/>
          </w:tcPr>
          <w:p w14:paraId="47431E33" w14:textId="1A9CCAD4" w:rsidR="005772E5" w:rsidRPr="001C6C53" w:rsidRDefault="005772E5" w:rsidP="005772E5">
            <w:pPr>
              <w:spacing w:after="0" w:line="240" w:lineRule="auto"/>
              <w:jc w:val="center"/>
              <w:rPr>
                <w:rFonts w:ascii="Calibri" w:eastAsia="Times New Roman" w:hAnsi="Calibri" w:cs="Calibri"/>
                <w:color w:val="000000"/>
                <w:lang w:eastAsia="pl-PL"/>
              </w:rPr>
            </w:pPr>
            <w:r>
              <w:rPr>
                <w:rFonts w:ascii="Calibri" w:hAnsi="Calibri" w:cs="Calibri"/>
                <w:color w:val="000000"/>
              </w:rPr>
              <w:t>3</w:t>
            </w:r>
          </w:p>
        </w:tc>
        <w:tc>
          <w:tcPr>
            <w:tcW w:w="1559" w:type="dxa"/>
            <w:tcBorders>
              <w:top w:val="nil"/>
              <w:left w:val="nil"/>
              <w:bottom w:val="single" w:sz="4" w:space="0" w:color="auto"/>
              <w:right w:val="single" w:sz="4" w:space="0" w:color="auto"/>
            </w:tcBorders>
            <w:shd w:val="clear" w:color="auto" w:fill="auto"/>
            <w:vAlign w:val="center"/>
            <w:hideMark/>
          </w:tcPr>
          <w:p w14:paraId="74EA5A9F" w14:textId="70A181F3" w:rsidR="005772E5" w:rsidRPr="001C6C53" w:rsidRDefault="005772E5" w:rsidP="005772E5">
            <w:pPr>
              <w:spacing w:after="0" w:line="240" w:lineRule="auto"/>
              <w:jc w:val="center"/>
              <w:rPr>
                <w:rFonts w:ascii="Calibri" w:eastAsia="Times New Roman" w:hAnsi="Calibri" w:cs="Calibri"/>
                <w:color w:val="000000"/>
                <w:lang w:eastAsia="pl-PL"/>
              </w:rPr>
            </w:pPr>
            <w:r>
              <w:rPr>
                <w:rFonts w:ascii="Calibri" w:hAnsi="Calibri" w:cs="Calibri"/>
                <w:color w:val="000000"/>
              </w:rPr>
              <w:t>20</w:t>
            </w:r>
          </w:p>
        </w:tc>
        <w:tc>
          <w:tcPr>
            <w:tcW w:w="1106" w:type="dxa"/>
            <w:tcBorders>
              <w:top w:val="nil"/>
              <w:left w:val="nil"/>
              <w:bottom w:val="single" w:sz="4" w:space="0" w:color="auto"/>
              <w:right w:val="single" w:sz="4" w:space="0" w:color="auto"/>
            </w:tcBorders>
            <w:shd w:val="clear" w:color="auto" w:fill="auto"/>
            <w:vAlign w:val="center"/>
            <w:hideMark/>
          </w:tcPr>
          <w:p w14:paraId="5DA38CA2" w14:textId="3C5B6589" w:rsidR="005772E5" w:rsidRPr="001C6C53" w:rsidRDefault="005772E5" w:rsidP="005772E5">
            <w:pPr>
              <w:spacing w:after="0" w:line="240" w:lineRule="auto"/>
              <w:jc w:val="center"/>
              <w:rPr>
                <w:rFonts w:ascii="Calibri" w:eastAsia="Times New Roman" w:hAnsi="Calibri" w:cs="Calibri"/>
                <w:color w:val="000000"/>
                <w:lang w:eastAsia="pl-PL"/>
              </w:rPr>
            </w:pPr>
            <w:r>
              <w:rPr>
                <w:rFonts w:ascii="Calibri" w:hAnsi="Calibri" w:cs="Calibri"/>
                <w:color w:val="000000"/>
              </w:rPr>
              <w:t>6</w:t>
            </w:r>
          </w:p>
        </w:tc>
      </w:tr>
      <w:tr w:rsidR="005772E5" w:rsidRPr="001C6C53" w14:paraId="21A481D3" w14:textId="77777777" w:rsidTr="005772E5">
        <w:trPr>
          <w:trHeight w:val="70"/>
        </w:trPr>
        <w:tc>
          <w:tcPr>
            <w:tcW w:w="4248" w:type="dxa"/>
            <w:tcBorders>
              <w:top w:val="nil"/>
              <w:left w:val="single" w:sz="4" w:space="0" w:color="auto"/>
              <w:bottom w:val="single" w:sz="4" w:space="0" w:color="auto"/>
              <w:right w:val="single" w:sz="4" w:space="0" w:color="auto"/>
            </w:tcBorders>
            <w:shd w:val="clear" w:color="000000" w:fill="FFF2CC"/>
            <w:vAlign w:val="center"/>
            <w:hideMark/>
          </w:tcPr>
          <w:p w14:paraId="31E3E714" w14:textId="77777777" w:rsidR="005772E5" w:rsidRPr="001C6C53" w:rsidRDefault="005772E5" w:rsidP="005772E5">
            <w:pPr>
              <w:spacing w:after="0" w:line="240" w:lineRule="auto"/>
              <w:jc w:val="center"/>
              <w:rPr>
                <w:rFonts w:ascii="Calibri" w:eastAsia="Times New Roman" w:hAnsi="Calibri" w:cs="Calibri"/>
                <w:color w:val="000000"/>
                <w:lang w:eastAsia="pl-PL"/>
              </w:rPr>
            </w:pPr>
            <w:r w:rsidRPr="001C6C53">
              <w:rPr>
                <w:rFonts w:ascii="Calibri" w:eastAsia="Times New Roman" w:hAnsi="Calibri" w:cs="Calibri"/>
                <w:color w:val="000000"/>
                <w:lang w:eastAsia="pl-PL"/>
              </w:rPr>
              <w:t>Zdarzenia losowe</w:t>
            </w:r>
          </w:p>
        </w:tc>
        <w:tc>
          <w:tcPr>
            <w:tcW w:w="1701" w:type="dxa"/>
            <w:tcBorders>
              <w:top w:val="nil"/>
              <w:left w:val="single" w:sz="4" w:space="0" w:color="auto"/>
              <w:bottom w:val="single" w:sz="4" w:space="0" w:color="auto"/>
              <w:right w:val="single" w:sz="4" w:space="0" w:color="auto"/>
            </w:tcBorders>
            <w:shd w:val="clear" w:color="000000" w:fill="FFF2CC"/>
            <w:vAlign w:val="center"/>
            <w:hideMark/>
          </w:tcPr>
          <w:p w14:paraId="0F24B379" w14:textId="23E3B200" w:rsidR="005772E5" w:rsidRPr="001C6C53" w:rsidRDefault="005772E5" w:rsidP="005772E5">
            <w:pPr>
              <w:spacing w:after="0" w:line="240" w:lineRule="auto"/>
              <w:jc w:val="center"/>
              <w:rPr>
                <w:rFonts w:ascii="Calibri" w:eastAsia="Times New Roman" w:hAnsi="Calibri" w:cs="Calibri"/>
                <w:color w:val="000000"/>
                <w:lang w:eastAsia="pl-PL"/>
              </w:rPr>
            </w:pPr>
            <w:r>
              <w:rPr>
                <w:rFonts w:ascii="Calibri" w:hAnsi="Calibri" w:cs="Calibri"/>
                <w:color w:val="000000"/>
              </w:rPr>
              <w:t>26</w:t>
            </w:r>
          </w:p>
        </w:tc>
        <w:tc>
          <w:tcPr>
            <w:tcW w:w="1134" w:type="dxa"/>
            <w:tcBorders>
              <w:top w:val="nil"/>
              <w:left w:val="nil"/>
              <w:bottom w:val="single" w:sz="4" w:space="0" w:color="auto"/>
              <w:right w:val="single" w:sz="4" w:space="0" w:color="auto"/>
            </w:tcBorders>
            <w:shd w:val="clear" w:color="000000" w:fill="FFF2CC"/>
            <w:vAlign w:val="center"/>
            <w:hideMark/>
          </w:tcPr>
          <w:p w14:paraId="0E05EE32" w14:textId="69C388DE" w:rsidR="005772E5" w:rsidRPr="001C6C53" w:rsidRDefault="005772E5" w:rsidP="005772E5">
            <w:pPr>
              <w:spacing w:after="0" w:line="240" w:lineRule="auto"/>
              <w:jc w:val="center"/>
              <w:rPr>
                <w:rFonts w:ascii="Calibri" w:eastAsia="Times New Roman" w:hAnsi="Calibri" w:cs="Calibri"/>
                <w:color w:val="000000"/>
                <w:lang w:eastAsia="pl-PL"/>
              </w:rPr>
            </w:pPr>
            <w:r>
              <w:rPr>
                <w:rFonts w:ascii="Calibri" w:hAnsi="Calibri" w:cs="Calibri"/>
                <w:color w:val="000000"/>
              </w:rPr>
              <w:t>13</w:t>
            </w:r>
          </w:p>
        </w:tc>
        <w:tc>
          <w:tcPr>
            <w:tcW w:w="1559" w:type="dxa"/>
            <w:tcBorders>
              <w:top w:val="nil"/>
              <w:left w:val="nil"/>
              <w:bottom w:val="single" w:sz="4" w:space="0" w:color="auto"/>
              <w:right w:val="single" w:sz="4" w:space="0" w:color="auto"/>
            </w:tcBorders>
            <w:shd w:val="clear" w:color="000000" w:fill="FFF2CC"/>
            <w:vAlign w:val="center"/>
            <w:hideMark/>
          </w:tcPr>
          <w:p w14:paraId="148FA159" w14:textId="32EBA7F1" w:rsidR="005772E5" w:rsidRPr="001C6C53" w:rsidRDefault="005772E5" w:rsidP="005772E5">
            <w:pPr>
              <w:spacing w:after="0" w:line="240" w:lineRule="auto"/>
              <w:jc w:val="center"/>
              <w:rPr>
                <w:rFonts w:ascii="Calibri" w:eastAsia="Times New Roman" w:hAnsi="Calibri" w:cs="Calibri"/>
                <w:color w:val="000000"/>
                <w:lang w:eastAsia="pl-PL"/>
              </w:rPr>
            </w:pPr>
            <w:r>
              <w:rPr>
                <w:rFonts w:ascii="Calibri" w:hAnsi="Calibri" w:cs="Calibri"/>
                <w:color w:val="000000"/>
              </w:rPr>
              <w:t>32</w:t>
            </w:r>
          </w:p>
        </w:tc>
        <w:tc>
          <w:tcPr>
            <w:tcW w:w="1106" w:type="dxa"/>
            <w:tcBorders>
              <w:top w:val="nil"/>
              <w:left w:val="nil"/>
              <w:bottom w:val="single" w:sz="4" w:space="0" w:color="auto"/>
              <w:right w:val="single" w:sz="4" w:space="0" w:color="auto"/>
            </w:tcBorders>
            <w:shd w:val="clear" w:color="000000" w:fill="FFF2CC"/>
            <w:vAlign w:val="center"/>
            <w:hideMark/>
          </w:tcPr>
          <w:p w14:paraId="652D9B1D" w14:textId="4F64E20D" w:rsidR="005772E5" w:rsidRPr="001C6C53" w:rsidRDefault="005772E5" w:rsidP="005772E5">
            <w:pPr>
              <w:spacing w:after="0" w:line="240" w:lineRule="auto"/>
              <w:jc w:val="center"/>
              <w:rPr>
                <w:rFonts w:ascii="Calibri" w:eastAsia="Times New Roman" w:hAnsi="Calibri" w:cs="Calibri"/>
                <w:color w:val="000000"/>
                <w:lang w:eastAsia="pl-PL"/>
              </w:rPr>
            </w:pPr>
            <w:r>
              <w:rPr>
                <w:rFonts w:ascii="Calibri" w:hAnsi="Calibri" w:cs="Calibri"/>
                <w:color w:val="000000"/>
              </w:rPr>
              <w:t>19</w:t>
            </w:r>
          </w:p>
        </w:tc>
      </w:tr>
    </w:tbl>
    <w:p w14:paraId="0CAE5C20" w14:textId="2320663F" w:rsidR="003C64AF" w:rsidRPr="001C6C53" w:rsidRDefault="003C64AF" w:rsidP="003C64AF">
      <w:pPr>
        <w:pStyle w:val="Bezodstpw"/>
        <w:ind w:left="0"/>
        <w:jc w:val="center"/>
        <w:rPr>
          <w:rFonts w:eastAsia="Calibri" w:cstheme="minorHAnsi"/>
          <w:noProof/>
          <w:sz w:val="20"/>
          <w:szCs w:val="20"/>
          <w:lang w:val="pl-PL" w:eastAsia="pl-PL"/>
        </w:rPr>
      </w:pPr>
      <w:r w:rsidRPr="001C6C53">
        <w:rPr>
          <w:sz w:val="20"/>
          <w:szCs w:val="20"/>
          <w:lang w:val="pl-PL"/>
        </w:rPr>
        <w:t xml:space="preserve">Źródło: </w:t>
      </w:r>
      <w:r w:rsidRPr="001C6C53">
        <w:rPr>
          <w:rFonts w:eastAsia="Calibri" w:cstheme="minorHAnsi"/>
          <w:noProof/>
          <w:sz w:val="20"/>
          <w:szCs w:val="20"/>
          <w:lang w:val="pl-PL" w:eastAsia="pl-PL"/>
        </w:rPr>
        <w:t>opracowanie własne na podstawie danych Ośrodków Pomocy Społecznej gmin</w:t>
      </w:r>
      <w:r w:rsidR="005772E5">
        <w:rPr>
          <w:rFonts w:eastAsia="Calibri" w:cstheme="minorHAnsi"/>
          <w:noProof/>
          <w:sz w:val="20"/>
          <w:szCs w:val="20"/>
          <w:lang w:val="pl-PL" w:eastAsia="pl-PL"/>
        </w:rPr>
        <w:t xml:space="preserve"> objęytych Strategią</w:t>
      </w:r>
    </w:p>
    <w:p w14:paraId="6E7DD0CA" w14:textId="77777777" w:rsidR="002B3421" w:rsidRPr="001C6C53" w:rsidRDefault="002B3421" w:rsidP="00715D35">
      <w:pPr>
        <w:pStyle w:val="Bezodstpw"/>
        <w:ind w:left="0"/>
        <w:rPr>
          <w:rFonts w:cstheme="minorHAnsi"/>
          <w:sz w:val="22"/>
          <w:lang w:val="pl-PL"/>
        </w:rPr>
      </w:pPr>
    </w:p>
    <w:p w14:paraId="359F5AB2" w14:textId="11431E05" w:rsidR="00152C76" w:rsidRPr="001C6C53" w:rsidRDefault="00FD441E" w:rsidP="00FD441E">
      <w:pPr>
        <w:pStyle w:val="Bezodstpw"/>
        <w:ind w:left="0"/>
        <w:jc w:val="both"/>
        <w:rPr>
          <w:rFonts w:cstheme="minorHAnsi"/>
          <w:sz w:val="22"/>
          <w:lang w:val="pl-PL"/>
        </w:rPr>
      </w:pPr>
      <w:r w:rsidRPr="001C6C53">
        <w:rPr>
          <w:rFonts w:cstheme="minorHAnsi"/>
          <w:sz w:val="22"/>
          <w:lang w:val="pl-PL"/>
        </w:rPr>
        <w:t xml:space="preserve">Powyższa tabela pokazuje jednak, iż mimo spadku liczby osób potrzebujących to nadal grupa potrzebująca wsparcia jest znaczna. Główne </w:t>
      </w:r>
      <w:r w:rsidR="00AF65B5">
        <w:rPr>
          <w:rFonts w:cstheme="minorHAnsi"/>
          <w:sz w:val="22"/>
          <w:lang w:val="pl-PL"/>
        </w:rPr>
        <w:t xml:space="preserve">trzy </w:t>
      </w:r>
      <w:r w:rsidRPr="001C6C53">
        <w:rPr>
          <w:rFonts w:cstheme="minorHAnsi"/>
          <w:sz w:val="22"/>
          <w:lang w:val="pl-PL"/>
        </w:rPr>
        <w:t xml:space="preserve">powody udzielania pomocy społecznej </w:t>
      </w:r>
      <w:r w:rsidRPr="001C6C53">
        <w:rPr>
          <w:rFonts w:cstheme="minorHAnsi"/>
          <w:sz w:val="22"/>
          <w:lang w:val="pl-PL"/>
        </w:rPr>
        <w:br/>
        <w:t xml:space="preserve">w gminach </w:t>
      </w:r>
      <w:r w:rsidR="005772E5">
        <w:rPr>
          <w:rFonts w:cstheme="minorHAnsi"/>
          <w:sz w:val="22"/>
          <w:lang w:val="pl-PL"/>
        </w:rPr>
        <w:t>objętych Strategią</w:t>
      </w:r>
      <w:r w:rsidRPr="001C6C53">
        <w:rPr>
          <w:rFonts w:cstheme="minorHAnsi"/>
          <w:sz w:val="22"/>
          <w:lang w:val="pl-PL"/>
        </w:rPr>
        <w:t xml:space="preserve"> nie zmieniają się od lat:</w:t>
      </w:r>
    </w:p>
    <w:p w14:paraId="00374B45" w14:textId="644F4306" w:rsidR="00FD441E" w:rsidRPr="001C6C53" w:rsidRDefault="00FD441E" w:rsidP="00FD441E">
      <w:pPr>
        <w:pStyle w:val="Bezodstpw"/>
        <w:ind w:left="0"/>
        <w:jc w:val="both"/>
        <w:rPr>
          <w:rFonts w:cstheme="minorHAnsi"/>
          <w:sz w:val="22"/>
          <w:lang w:val="pl-PL"/>
        </w:rPr>
      </w:pPr>
    </w:p>
    <w:tbl>
      <w:tblPr>
        <w:tblStyle w:val="Tabela-Siatka"/>
        <w:tblW w:w="0" w:type="auto"/>
        <w:jc w:val="center"/>
        <w:tblLook w:val="04A0" w:firstRow="1" w:lastRow="0" w:firstColumn="1" w:lastColumn="0" w:noHBand="0" w:noVBand="1"/>
      </w:tblPr>
      <w:tblGrid>
        <w:gridCol w:w="3402"/>
        <w:gridCol w:w="3260"/>
      </w:tblGrid>
      <w:tr w:rsidR="00FD441E" w:rsidRPr="001C6C53" w14:paraId="4FB3DE76" w14:textId="77777777" w:rsidTr="0045674D">
        <w:trPr>
          <w:jc w:val="center"/>
        </w:trPr>
        <w:tc>
          <w:tcPr>
            <w:tcW w:w="3402" w:type="dxa"/>
          </w:tcPr>
          <w:p w14:paraId="76D5D188" w14:textId="0451A66B" w:rsidR="00FD441E" w:rsidRPr="001C6C53" w:rsidRDefault="00FD441E" w:rsidP="00FD441E">
            <w:pPr>
              <w:pStyle w:val="Bezodstpw"/>
              <w:ind w:left="0"/>
              <w:jc w:val="center"/>
              <w:rPr>
                <w:rFonts w:cstheme="minorHAnsi"/>
                <w:sz w:val="22"/>
                <w:lang w:val="pl-PL"/>
              </w:rPr>
            </w:pPr>
            <w:r w:rsidRPr="001C6C53">
              <w:rPr>
                <w:rFonts w:cstheme="minorHAnsi"/>
                <w:sz w:val="22"/>
                <w:lang w:val="pl-PL"/>
              </w:rPr>
              <w:t>Rok 2016</w:t>
            </w:r>
          </w:p>
        </w:tc>
        <w:tc>
          <w:tcPr>
            <w:tcW w:w="3260" w:type="dxa"/>
          </w:tcPr>
          <w:p w14:paraId="03D45488" w14:textId="317FA9BC" w:rsidR="00FD441E" w:rsidRPr="001C6C53" w:rsidRDefault="00FD441E" w:rsidP="00FD441E">
            <w:pPr>
              <w:pStyle w:val="Bezodstpw"/>
              <w:ind w:left="0"/>
              <w:jc w:val="center"/>
              <w:rPr>
                <w:rFonts w:cstheme="minorHAnsi"/>
                <w:sz w:val="22"/>
                <w:lang w:val="pl-PL"/>
              </w:rPr>
            </w:pPr>
            <w:r w:rsidRPr="001C6C53">
              <w:rPr>
                <w:rFonts w:cstheme="minorHAnsi"/>
                <w:sz w:val="22"/>
                <w:lang w:val="pl-PL"/>
              </w:rPr>
              <w:t>Rok 2020</w:t>
            </w:r>
          </w:p>
        </w:tc>
      </w:tr>
      <w:tr w:rsidR="00FD441E" w:rsidRPr="001C6C53" w14:paraId="3EAD477F" w14:textId="77777777" w:rsidTr="0045674D">
        <w:trPr>
          <w:jc w:val="center"/>
        </w:trPr>
        <w:tc>
          <w:tcPr>
            <w:tcW w:w="3402" w:type="dxa"/>
          </w:tcPr>
          <w:p w14:paraId="426A3872" w14:textId="263511B3" w:rsidR="00FD441E" w:rsidRPr="001C6C53" w:rsidRDefault="00FD441E" w:rsidP="00FD441E">
            <w:pPr>
              <w:pStyle w:val="Bezodstpw"/>
              <w:ind w:left="0"/>
              <w:jc w:val="center"/>
              <w:rPr>
                <w:rFonts w:cstheme="minorHAnsi"/>
                <w:sz w:val="22"/>
                <w:lang w:val="pl-PL"/>
              </w:rPr>
            </w:pPr>
            <w:r w:rsidRPr="001C6C53">
              <w:rPr>
                <w:rFonts w:cstheme="minorHAnsi"/>
                <w:sz w:val="22"/>
                <w:lang w:val="pl-PL"/>
              </w:rPr>
              <w:t>1 Ubóstwo</w:t>
            </w:r>
          </w:p>
        </w:tc>
        <w:tc>
          <w:tcPr>
            <w:tcW w:w="3260" w:type="dxa"/>
          </w:tcPr>
          <w:p w14:paraId="0004569E" w14:textId="4CC04127" w:rsidR="00FD441E" w:rsidRPr="001C6C53" w:rsidRDefault="00FD441E" w:rsidP="00FD441E">
            <w:pPr>
              <w:pStyle w:val="Bezodstpw"/>
              <w:ind w:left="0"/>
              <w:jc w:val="center"/>
              <w:rPr>
                <w:rFonts w:cstheme="minorHAnsi"/>
                <w:sz w:val="22"/>
                <w:lang w:val="pl-PL"/>
              </w:rPr>
            </w:pPr>
            <w:r w:rsidRPr="001C6C53">
              <w:rPr>
                <w:rFonts w:cstheme="minorHAnsi"/>
                <w:sz w:val="22"/>
                <w:lang w:val="pl-PL"/>
              </w:rPr>
              <w:t>1 Długotrwała lub ciężka choroba</w:t>
            </w:r>
          </w:p>
        </w:tc>
      </w:tr>
      <w:tr w:rsidR="00FD441E" w:rsidRPr="001C6C53" w14:paraId="68ABA2C4" w14:textId="77777777" w:rsidTr="0045674D">
        <w:trPr>
          <w:jc w:val="center"/>
        </w:trPr>
        <w:tc>
          <w:tcPr>
            <w:tcW w:w="3402" w:type="dxa"/>
          </w:tcPr>
          <w:p w14:paraId="189CAF4D" w14:textId="67B18744" w:rsidR="00FD441E" w:rsidRPr="001C6C53" w:rsidRDefault="00FD441E" w:rsidP="00FD441E">
            <w:pPr>
              <w:pStyle w:val="Bezodstpw"/>
              <w:ind w:left="0"/>
              <w:jc w:val="center"/>
              <w:rPr>
                <w:rFonts w:cstheme="minorHAnsi"/>
                <w:sz w:val="22"/>
                <w:lang w:val="pl-PL"/>
              </w:rPr>
            </w:pPr>
            <w:r w:rsidRPr="001C6C53">
              <w:rPr>
                <w:rFonts w:cstheme="minorHAnsi"/>
                <w:sz w:val="22"/>
                <w:lang w:val="pl-PL"/>
              </w:rPr>
              <w:t>2 Bezrobocie</w:t>
            </w:r>
          </w:p>
        </w:tc>
        <w:tc>
          <w:tcPr>
            <w:tcW w:w="3260" w:type="dxa"/>
          </w:tcPr>
          <w:p w14:paraId="4DFDE07C" w14:textId="544AAE73" w:rsidR="00FD441E" w:rsidRPr="001C6C53" w:rsidRDefault="00FD441E" w:rsidP="00FD441E">
            <w:pPr>
              <w:pStyle w:val="Bezodstpw"/>
              <w:ind w:left="0"/>
              <w:jc w:val="center"/>
              <w:rPr>
                <w:rFonts w:cstheme="minorHAnsi"/>
                <w:sz w:val="22"/>
                <w:lang w:val="pl-PL"/>
              </w:rPr>
            </w:pPr>
            <w:r w:rsidRPr="001C6C53">
              <w:rPr>
                <w:rFonts w:cstheme="minorHAnsi"/>
                <w:sz w:val="22"/>
                <w:lang w:val="pl-PL"/>
              </w:rPr>
              <w:t>2 Ubóstwo</w:t>
            </w:r>
          </w:p>
        </w:tc>
      </w:tr>
      <w:tr w:rsidR="00FD441E" w:rsidRPr="001C6C53" w14:paraId="65A734A1" w14:textId="77777777" w:rsidTr="0045674D">
        <w:trPr>
          <w:jc w:val="center"/>
        </w:trPr>
        <w:tc>
          <w:tcPr>
            <w:tcW w:w="3402" w:type="dxa"/>
          </w:tcPr>
          <w:p w14:paraId="46891E19" w14:textId="697F19A2" w:rsidR="00FD441E" w:rsidRPr="001C6C53" w:rsidRDefault="00FD441E" w:rsidP="00FD441E">
            <w:pPr>
              <w:pStyle w:val="Bezodstpw"/>
              <w:ind w:left="0"/>
              <w:jc w:val="center"/>
              <w:rPr>
                <w:rFonts w:cstheme="minorHAnsi"/>
                <w:sz w:val="22"/>
                <w:lang w:val="pl-PL"/>
              </w:rPr>
            </w:pPr>
            <w:r w:rsidRPr="001C6C53">
              <w:rPr>
                <w:rFonts w:cstheme="minorHAnsi"/>
                <w:sz w:val="22"/>
                <w:lang w:val="pl-PL"/>
              </w:rPr>
              <w:t>3 Długotrwała lub ciężka choroba</w:t>
            </w:r>
          </w:p>
        </w:tc>
        <w:tc>
          <w:tcPr>
            <w:tcW w:w="3260" w:type="dxa"/>
          </w:tcPr>
          <w:p w14:paraId="15547F60" w14:textId="5CF4D5AB" w:rsidR="00FD441E" w:rsidRPr="001C6C53" w:rsidRDefault="00FD441E" w:rsidP="00FD441E">
            <w:pPr>
              <w:pStyle w:val="Bezodstpw"/>
              <w:ind w:left="0"/>
              <w:jc w:val="center"/>
              <w:rPr>
                <w:rFonts w:cstheme="minorHAnsi"/>
                <w:sz w:val="22"/>
                <w:lang w:val="pl-PL"/>
              </w:rPr>
            </w:pPr>
            <w:r w:rsidRPr="001C6C53">
              <w:rPr>
                <w:rFonts w:cstheme="minorHAnsi"/>
                <w:sz w:val="22"/>
                <w:lang w:val="pl-PL"/>
              </w:rPr>
              <w:t>3 Bezrobocie</w:t>
            </w:r>
          </w:p>
        </w:tc>
      </w:tr>
    </w:tbl>
    <w:p w14:paraId="4FCB2D6B" w14:textId="77777777" w:rsidR="00FD441E" w:rsidRPr="001C6C53" w:rsidRDefault="00FD441E" w:rsidP="00FD441E">
      <w:pPr>
        <w:pStyle w:val="Bezodstpw"/>
        <w:ind w:left="0"/>
        <w:jc w:val="both"/>
        <w:rPr>
          <w:rFonts w:cstheme="minorHAnsi"/>
          <w:sz w:val="22"/>
          <w:lang w:val="pl-PL"/>
        </w:rPr>
      </w:pPr>
    </w:p>
    <w:p w14:paraId="491BE052" w14:textId="26EF6FBC" w:rsidR="00152C76" w:rsidRPr="001C6C53" w:rsidRDefault="00FD441E" w:rsidP="00FD441E">
      <w:pPr>
        <w:pStyle w:val="Bezodstpw"/>
        <w:ind w:left="0"/>
        <w:jc w:val="both"/>
        <w:rPr>
          <w:rFonts w:cstheme="minorHAnsi"/>
          <w:sz w:val="22"/>
          <w:lang w:val="pl-PL"/>
        </w:rPr>
      </w:pPr>
      <w:r w:rsidRPr="001C6C53">
        <w:rPr>
          <w:rFonts w:cstheme="minorHAnsi"/>
          <w:sz w:val="22"/>
          <w:lang w:val="pl-PL"/>
        </w:rPr>
        <w:t>Choć warto zwrócić uwagę, iż w roku 2020 najczęstszą przyczyną</w:t>
      </w:r>
      <w:r w:rsidR="00AF65B5">
        <w:rPr>
          <w:rFonts w:cstheme="minorHAnsi"/>
          <w:sz w:val="22"/>
          <w:lang w:val="pl-PL"/>
        </w:rPr>
        <w:t xml:space="preserve"> pomocy</w:t>
      </w:r>
      <w:r w:rsidRPr="001C6C53">
        <w:rPr>
          <w:rFonts w:cstheme="minorHAnsi"/>
          <w:sz w:val="22"/>
          <w:lang w:val="pl-PL"/>
        </w:rPr>
        <w:t xml:space="preserve"> była długotrwała lub ciężka choroba co może być spowodowane procesami starzenia się mieszkańców </w:t>
      </w:r>
      <w:r w:rsidR="001E0F34" w:rsidRPr="001C6C53">
        <w:rPr>
          <w:rFonts w:cstheme="minorHAnsi"/>
          <w:sz w:val="22"/>
          <w:lang w:val="pl-PL"/>
        </w:rPr>
        <w:t>(i związanymi z wiekiem chorobami).</w:t>
      </w:r>
    </w:p>
    <w:p w14:paraId="32736195" w14:textId="66F301FE" w:rsidR="0004481D" w:rsidRDefault="0004481D">
      <w:pPr>
        <w:rPr>
          <w:rFonts w:cstheme="minorHAnsi"/>
        </w:rPr>
      </w:pPr>
      <w:r>
        <w:rPr>
          <w:rFonts w:cstheme="minorHAnsi"/>
        </w:rPr>
        <w:br w:type="page"/>
      </w:r>
    </w:p>
    <w:p w14:paraId="1FFC767B" w14:textId="578285B4" w:rsidR="0045674D" w:rsidRPr="00741749" w:rsidRDefault="00F475FC" w:rsidP="0045674D">
      <w:pPr>
        <w:pStyle w:val="Bezodstpw"/>
        <w:ind w:left="0"/>
        <w:rPr>
          <w:b/>
          <w:bCs/>
          <w:sz w:val="22"/>
          <w:lang w:val="pl-PL"/>
        </w:rPr>
      </w:pPr>
      <w:r>
        <w:rPr>
          <w:b/>
          <w:bCs/>
          <w:sz w:val="22"/>
          <w:lang w:val="pl-PL"/>
        </w:rPr>
        <w:lastRenderedPageBreak/>
        <w:t>ORGANIZACJE POZARZĄDOWE</w:t>
      </w:r>
    </w:p>
    <w:p w14:paraId="35F4428A" w14:textId="1CE04C0B" w:rsidR="0045674D" w:rsidRPr="00741749" w:rsidRDefault="0045674D" w:rsidP="0045674D">
      <w:pPr>
        <w:pStyle w:val="Bezodstpw"/>
        <w:ind w:left="0"/>
        <w:jc w:val="both"/>
        <w:rPr>
          <w:sz w:val="22"/>
          <w:lang w:val="pl-PL"/>
        </w:rPr>
      </w:pPr>
      <w:r w:rsidRPr="00741749">
        <w:rPr>
          <w:sz w:val="22"/>
          <w:lang w:val="pl-PL"/>
        </w:rPr>
        <w:t xml:space="preserve">Spośród blisko 200 organizacji pozarządowych działających na obszarze </w:t>
      </w:r>
      <w:r w:rsidR="00D9087C">
        <w:rPr>
          <w:sz w:val="22"/>
          <w:lang w:val="pl-PL"/>
        </w:rPr>
        <w:t xml:space="preserve">objętym Strategią </w:t>
      </w:r>
      <w:r w:rsidRPr="00741749">
        <w:rPr>
          <w:sz w:val="22"/>
          <w:lang w:val="pl-PL"/>
        </w:rPr>
        <w:t xml:space="preserve">można </w:t>
      </w:r>
      <w:r w:rsidR="008035E3" w:rsidRPr="00741749">
        <w:rPr>
          <w:sz w:val="22"/>
          <w:lang w:val="pl-PL"/>
        </w:rPr>
        <w:t>wyróżnić</w:t>
      </w:r>
      <w:r w:rsidRPr="00741749">
        <w:rPr>
          <w:sz w:val="22"/>
          <w:lang w:val="pl-PL"/>
        </w:rPr>
        <w:t xml:space="preserve"> dwie silne grupy: koł</w:t>
      </w:r>
      <w:r w:rsidR="00A65070" w:rsidRPr="00741749">
        <w:rPr>
          <w:sz w:val="22"/>
          <w:lang w:val="pl-PL"/>
        </w:rPr>
        <w:t>a</w:t>
      </w:r>
      <w:r w:rsidRPr="00741749">
        <w:rPr>
          <w:sz w:val="22"/>
          <w:lang w:val="pl-PL"/>
        </w:rPr>
        <w:t xml:space="preserve"> gospodyń wiejskich oraz </w:t>
      </w:r>
      <w:r w:rsidR="00A65070" w:rsidRPr="00741749">
        <w:rPr>
          <w:sz w:val="22"/>
          <w:lang w:val="pl-PL"/>
        </w:rPr>
        <w:t>ochotnicze straże pożarne</w:t>
      </w:r>
      <w:r w:rsidR="008035E3" w:rsidRPr="00741749">
        <w:rPr>
          <w:sz w:val="22"/>
          <w:lang w:val="pl-PL"/>
        </w:rPr>
        <w:t xml:space="preserve"> – jako „siła napędowa” społecznej aktywności. </w:t>
      </w:r>
    </w:p>
    <w:p w14:paraId="66C22490" w14:textId="77777777" w:rsidR="008A5F09" w:rsidRPr="00741749" w:rsidRDefault="008A5F09" w:rsidP="008A5F09">
      <w:pPr>
        <w:pStyle w:val="Bezodstpw"/>
        <w:ind w:left="0"/>
        <w:jc w:val="center"/>
        <w:rPr>
          <w:sz w:val="20"/>
          <w:szCs w:val="20"/>
          <w:lang w:val="pl-PL"/>
        </w:rPr>
      </w:pPr>
    </w:p>
    <w:p w14:paraId="4A781967" w14:textId="52226205" w:rsidR="008A5F09" w:rsidRPr="00741749" w:rsidRDefault="008A5F09" w:rsidP="008A5F09">
      <w:pPr>
        <w:pStyle w:val="Bezodstpw"/>
        <w:ind w:left="0"/>
        <w:jc w:val="center"/>
        <w:rPr>
          <w:sz w:val="20"/>
          <w:szCs w:val="20"/>
          <w:lang w:val="pl-PL"/>
        </w:rPr>
      </w:pPr>
      <w:bookmarkStart w:id="28" w:name="_Toc117771063"/>
      <w:r w:rsidRPr="00741749">
        <w:rPr>
          <w:sz w:val="20"/>
          <w:szCs w:val="20"/>
          <w:lang w:val="pl-PL"/>
        </w:rPr>
        <w:t xml:space="preserve">Tabela </w:t>
      </w:r>
      <w:r w:rsidRPr="00741749">
        <w:rPr>
          <w:sz w:val="20"/>
          <w:szCs w:val="20"/>
        </w:rPr>
        <w:fldChar w:fldCharType="begin"/>
      </w:r>
      <w:r w:rsidRPr="00741749">
        <w:rPr>
          <w:sz w:val="20"/>
          <w:szCs w:val="20"/>
          <w:lang w:val="pl-PL"/>
        </w:rPr>
        <w:instrText xml:space="preserve"> SEQ Tabela \* ARABIC </w:instrText>
      </w:r>
      <w:r w:rsidRPr="00741749">
        <w:rPr>
          <w:sz w:val="20"/>
          <w:szCs w:val="20"/>
        </w:rPr>
        <w:fldChar w:fldCharType="separate"/>
      </w:r>
      <w:r w:rsidR="00097824">
        <w:rPr>
          <w:noProof/>
          <w:sz w:val="20"/>
          <w:szCs w:val="20"/>
          <w:lang w:val="pl-PL"/>
        </w:rPr>
        <w:t>18</w:t>
      </w:r>
      <w:r w:rsidRPr="00741749">
        <w:rPr>
          <w:sz w:val="20"/>
          <w:szCs w:val="20"/>
        </w:rPr>
        <w:fldChar w:fldCharType="end"/>
      </w:r>
      <w:r w:rsidRPr="00741749">
        <w:rPr>
          <w:sz w:val="20"/>
          <w:szCs w:val="20"/>
          <w:lang w:val="pl-PL"/>
        </w:rPr>
        <w:t xml:space="preserve"> Wykaz kół gospodyń wiejskich i ochotniczych straży pożarnych na obszarze </w:t>
      </w:r>
      <w:r w:rsidR="00741749" w:rsidRPr="00741749">
        <w:rPr>
          <w:sz w:val="20"/>
          <w:szCs w:val="20"/>
          <w:lang w:val="pl-PL"/>
        </w:rPr>
        <w:t>gmin objętych Strategią</w:t>
      </w:r>
      <w:bookmarkEnd w:id="28"/>
    </w:p>
    <w:tbl>
      <w:tblPr>
        <w:tblStyle w:val="Tabela-Siatka"/>
        <w:tblW w:w="0" w:type="auto"/>
        <w:jc w:val="center"/>
        <w:tblLook w:val="04A0" w:firstRow="1" w:lastRow="0" w:firstColumn="1" w:lastColumn="0" w:noHBand="0" w:noVBand="1"/>
      </w:tblPr>
      <w:tblGrid>
        <w:gridCol w:w="1253"/>
        <w:gridCol w:w="4110"/>
        <w:gridCol w:w="3370"/>
      </w:tblGrid>
      <w:tr w:rsidR="008035E3" w:rsidRPr="00741749" w14:paraId="1BCD3EC0" w14:textId="77777777" w:rsidTr="00E0750C">
        <w:trPr>
          <w:jc w:val="center"/>
        </w:trPr>
        <w:tc>
          <w:tcPr>
            <w:tcW w:w="988" w:type="dxa"/>
            <w:shd w:val="clear" w:color="auto" w:fill="FFF2CC" w:themeFill="accent4" w:themeFillTint="33"/>
          </w:tcPr>
          <w:p w14:paraId="2603DC76" w14:textId="09C42D01" w:rsidR="008035E3" w:rsidRPr="00741749" w:rsidRDefault="008035E3" w:rsidP="0045674D">
            <w:pPr>
              <w:pStyle w:val="Bezodstpw"/>
              <w:ind w:left="0"/>
              <w:jc w:val="both"/>
              <w:rPr>
                <w:sz w:val="22"/>
                <w:lang w:val="pl-PL"/>
              </w:rPr>
            </w:pPr>
            <w:r w:rsidRPr="00741749">
              <w:rPr>
                <w:sz w:val="22"/>
                <w:lang w:val="pl-PL"/>
              </w:rPr>
              <w:t>Gmina</w:t>
            </w:r>
          </w:p>
        </w:tc>
        <w:tc>
          <w:tcPr>
            <w:tcW w:w="4110" w:type="dxa"/>
            <w:shd w:val="clear" w:color="auto" w:fill="FFF2CC" w:themeFill="accent4" w:themeFillTint="33"/>
          </w:tcPr>
          <w:p w14:paraId="7D2D529C" w14:textId="2007850E" w:rsidR="008035E3" w:rsidRPr="00741749" w:rsidRDefault="008035E3" w:rsidP="0045674D">
            <w:pPr>
              <w:pStyle w:val="Bezodstpw"/>
              <w:ind w:left="0"/>
              <w:jc w:val="both"/>
              <w:rPr>
                <w:sz w:val="22"/>
                <w:lang w:val="pl-PL"/>
              </w:rPr>
            </w:pPr>
            <w:r w:rsidRPr="00741749">
              <w:rPr>
                <w:sz w:val="22"/>
                <w:lang w:val="pl-PL"/>
              </w:rPr>
              <w:t>Koła Gospodyń Wiejskich</w:t>
            </w:r>
          </w:p>
        </w:tc>
        <w:tc>
          <w:tcPr>
            <w:tcW w:w="3370" w:type="dxa"/>
            <w:shd w:val="clear" w:color="auto" w:fill="FFF2CC" w:themeFill="accent4" w:themeFillTint="33"/>
          </w:tcPr>
          <w:p w14:paraId="4EC73045" w14:textId="78CBD555" w:rsidR="008035E3" w:rsidRPr="00741749" w:rsidRDefault="008035E3" w:rsidP="0045674D">
            <w:pPr>
              <w:pStyle w:val="Bezodstpw"/>
              <w:ind w:left="0"/>
              <w:jc w:val="both"/>
              <w:rPr>
                <w:sz w:val="22"/>
                <w:lang w:val="pl-PL"/>
              </w:rPr>
            </w:pPr>
            <w:r w:rsidRPr="00741749">
              <w:rPr>
                <w:sz w:val="22"/>
                <w:lang w:val="pl-PL"/>
              </w:rPr>
              <w:t>Ochotnicze Straże Pożarne</w:t>
            </w:r>
          </w:p>
        </w:tc>
      </w:tr>
      <w:tr w:rsidR="008035E3" w:rsidRPr="00741749" w14:paraId="2DFF348D" w14:textId="77777777" w:rsidTr="008035E3">
        <w:trPr>
          <w:jc w:val="center"/>
        </w:trPr>
        <w:tc>
          <w:tcPr>
            <w:tcW w:w="988" w:type="dxa"/>
          </w:tcPr>
          <w:p w14:paraId="2BED0A77" w14:textId="243920CF" w:rsidR="008035E3" w:rsidRPr="00741749" w:rsidRDefault="00F1433F" w:rsidP="0045674D">
            <w:pPr>
              <w:pStyle w:val="Bezodstpw"/>
              <w:ind w:left="0"/>
              <w:jc w:val="both"/>
              <w:rPr>
                <w:sz w:val="22"/>
                <w:lang w:val="pl-PL"/>
              </w:rPr>
            </w:pPr>
            <w:r>
              <w:rPr>
                <w:sz w:val="22"/>
                <w:lang w:val="pl-PL"/>
              </w:rPr>
              <w:t>Chęciny</w:t>
            </w:r>
          </w:p>
        </w:tc>
        <w:tc>
          <w:tcPr>
            <w:tcW w:w="4110" w:type="dxa"/>
          </w:tcPr>
          <w:p w14:paraId="57AFD7DC" w14:textId="147E46A9" w:rsidR="005E4421" w:rsidRPr="005E4421" w:rsidRDefault="00BF4BD9" w:rsidP="005E4421">
            <w:pPr>
              <w:tabs>
                <w:tab w:val="left" w:pos="2100"/>
              </w:tabs>
              <w:jc w:val="both"/>
              <w:rPr>
                <w:rFonts w:cstheme="minorHAnsi"/>
              </w:rPr>
            </w:pPr>
            <w:r>
              <w:rPr>
                <w:rFonts w:cstheme="minorHAnsi"/>
              </w:rPr>
              <w:t>1</w:t>
            </w:r>
            <w:r w:rsidR="005E4421">
              <w:rPr>
                <w:rFonts w:cstheme="minorHAnsi"/>
              </w:rPr>
              <w:t xml:space="preserve">. </w:t>
            </w:r>
            <w:r w:rsidR="005E4421" w:rsidRPr="005E4421">
              <w:rPr>
                <w:rFonts w:cstheme="minorHAnsi"/>
              </w:rPr>
              <w:t>"Łukowianki"</w:t>
            </w:r>
            <w:r w:rsidR="005E4421">
              <w:rPr>
                <w:rFonts w:cstheme="minorHAnsi"/>
              </w:rPr>
              <w:t xml:space="preserve"> z Łukowy</w:t>
            </w:r>
          </w:p>
          <w:p w14:paraId="0FF8FEE6" w14:textId="2A25249F" w:rsidR="005E4421" w:rsidRPr="005E4421" w:rsidRDefault="00BF4BD9" w:rsidP="005E4421">
            <w:pPr>
              <w:jc w:val="both"/>
              <w:rPr>
                <w:rFonts w:cstheme="minorHAnsi"/>
              </w:rPr>
            </w:pPr>
            <w:r>
              <w:rPr>
                <w:rFonts w:cstheme="minorHAnsi"/>
              </w:rPr>
              <w:t>2</w:t>
            </w:r>
            <w:r w:rsidR="005E4421">
              <w:rPr>
                <w:rFonts w:cstheme="minorHAnsi"/>
              </w:rPr>
              <w:t xml:space="preserve">. </w:t>
            </w:r>
            <w:r w:rsidR="005E4421" w:rsidRPr="005E4421">
              <w:rPr>
                <w:rFonts w:cstheme="minorHAnsi"/>
              </w:rPr>
              <w:t>"Siedlecczanie"</w:t>
            </w:r>
            <w:r w:rsidR="005E4421">
              <w:rPr>
                <w:rFonts w:cstheme="minorHAnsi"/>
              </w:rPr>
              <w:t xml:space="preserve"> z miejscowości Siedlce</w:t>
            </w:r>
          </w:p>
          <w:p w14:paraId="5E576737" w14:textId="4607B7F5" w:rsidR="005E4421" w:rsidRPr="005E4421" w:rsidRDefault="00BF4BD9" w:rsidP="005E4421">
            <w:pPr>
              <w:jc w:val="both"/>
              <w:rPr>
                <w:rFonts w:cstheme="minorHAnsi"/>
              </w:rPr>
            </w:pPr>
            <w:r>
              <w:rPr>
                <w:rFonts w:cstheme="minorHAnsi"/>
              </w:rPr>
              <w:t>3</w:t>
            </w:r>
            <w:r w:rsidR="005E4421">
              <w:rPr>
                <w:rFonts w:cstheme="minorHAnsi"/>
              </w:rPr>
              <w:t xml:space="preserve">. </w:t>
            </w:r>
            <w:r w:rsidR="005E4421" w:rsidRPr="005E4421">
              <w:rPr>
                <w:rFonts w:cstheme="minorHAnsi"/>
              </w:rPr>
              <w:t>"Ostrowianki"</w:t>
            </w:r>
            <w:r w:rsidR="005E4421">
              <w:rPr>
                <w:rFonts w:cstheme="minorHAnsi"/>
              </w:rPr>
              <w:t xml:space="preserve"> z Ostrowa</w:t>
            </w:r>
          </w:p>
          <w:p w14:paraId="5A1F8285" w14:textId="0D148207" w:rsidR="005E4421" w:rsidRPr="005E4421" w:rsidRDefault="00BF4BD9" w:rsidP="005E4421">
            <w:pPr>
              <w:jc w:val="both"/>
              <w:rPr>
                <w:rFonts w:cstheme="minorHAnsi"/>
              </w:rPr>
            </w:pPr>
            <w:r>
              <w:rPr>
                <w:rFonts w:cstheme="minorHAnsi"/>
              </w:rPr>
              <w:t>4</w:t>
            </w:r>
            <w:r w:rsidR="005E4421">
              <w:rPr>
                <w:rFonts w:cstheme="minorHAnsi"/>
              </w:rPr>
              <w:t xml:space="preserve">. </w:t>
            </w:r>
            <w:r w:rsidR="005E4421" w:rsidRPr="005E4421">
              <w:rPr>
                <w:rFonts w:cstheme="minorHAnsi"/>
              </w:rPr>
              <w:t>"Tokarnianki"</w:t>
            </w:r>
            <w:r w:rsidR="005E4421">
              <w:rPr>
                <w:rFonts w:cstheme="minorHAnsi"/>
              </w:rPr>
              <w:t xml:space="preserve"> z Tokarni</w:t>
            </w:r>
          </w:p>
          <w:p w14:paraId="05DF047B" w14:textId="1F8C63A3" w:rsidR="005E4421" w:rsidRPr="005E4421" w:rsidRDefault="00BF4BD9" w:rsidP="005E4421">
            <w:pPr>
              <w:jc w:val="both"/>
              <w:rPr>
                <w:rFonts w:cstheme="minorHAnsi"/>
              </w:rPr>
            </w:pPr>
            <w:r>
              <w:t>5</w:t>
            </w:r>
            <w:r w:rsidR="005E4421">
              <w:t>.  „Radkowiczanki” z Radkowic</w:t>
            </w:r>
          </w:p>
          <w:p w14:paraId="57BBA631" w14:textId="42052F5A" w:rsidR="005E4421" w:rsidRPr="005E4421" w:rsidRDefault="00BF4BD9" w:rsidP="005E4421">
            <w:pPr>
              <w:jc w:val="both"/>
              <w:rPr>
                <w:rFonts w:cstheme="minorHAnsi"/>
              </w:rPr>
            </w:pPr>
            <w:r>
              <w:rPr>
                <w:rFonts w:cstheme="minorHAnsi"/>
              </w:rPr>
              <w:t>6</w:t>
            </w:r>
            <w:r w:rsidR="005E4421">
              <w:rPr>
                <w:rFonts w:cstheme="minorHAnsi"/>
              </w:rPr>
              <w:t xml:space="preserve">. </w:t>
            </w:r>
            <w:r w:rsidR="005E4421" w:rsidRPr="005E4421">
              <w:rPr>
                <w:rFonts w:cstheme="minorHAnsi"/>
              </w:rPr>
              <w:t>"Lipowiczanie"</w:t>
            </w:r>
            <w:r w:rsidR="005E4421">
              <w:rPr>
                <w:rFonts w:cstheme="minorHAnsi"/>
              </w:rPr>
              <w:t xml:space="preserve"> z Lipowicy</w:t>
            </w:r>
          </w:p>
          <w:p w14:paraId="6B60313F" w14:textId="77777777" w:rsidR="008A5F09" w:rsidRDefault="00BF4BD9" w:rsidP="005E4421">
            <w:pPr>
              <w:jc w:val="both"/>
              <w:rPr>
                <w:rFonts w:cstheme="minorHAnsi"/>
              </w:rPr>
            </w:pPr>
            <w:r>
              <w:rPr>
                <w:rFonts w:cstheme="minorHAnsi"/>
              </w:rPr>
              <w:t>7</w:t>
            </w:r>
            <w:r w:rsidR="005E4421">
              <w:rPr>
                <w:rFonts w:cstheme="minorHAnsi"/>
              </w:rPr>
              <w:t xml:space="preserve">. </w:t>
            </w:r>
            <w:r w:rsidR="005E4421" w:rsidRPr="005E4421">
              <w:rPr>
                <w:rFonts w:cstheme="minorHAnsi"/>
              </w:rPr>
              <w:t>Koło Gospodyń i Gospodarzy w Wolicy</w:t>
            </w:r>
          </w:p>
          <w:p w14:paraId="34EC737C" w14:textId="77777777" w:rsidR="00BF4BD9" w:rsidRDefault="00BF4BD9" w:rsidP="005E4421">
            <w:pPr>
              <w:jc w:val="both"/>
            </w:pPr>
            <w:r>
              <w:t>8. „Miedzianeczki” z Miedzianki</w:t>
            </w:r>
          </w:p>
          <w:p w14:paraId="3FB75258" w14:textId="2D987CE0" w:rsidR="00BF4BD9" w:rsidRPr="00741749" w:rsidRDefault="00BF4BD9" w:rsidP="005E4421">
            <w:pPr>
              <w:jc w:val="both"/>
            </w:pPr>
            <w:r>
              <w:t xml:space="preserve">9. Stowarzyszenie Zalejowa „Piękna </w:t>
            </w:r>
            <w:r>
              <w:br/>
              <w:t xml:space="preserve">i Zdrowa” </w:t>
            </w:r>
          </w:p>
        </w:tc>
        <w:tc>
          <w:tcPr>
            <w:tcW w:w="3370" w:type="dxa"/>
          </w:tcPr>
          <w:p w14:paraId="6B56D0E8" w14:textId="5948CAD4" w:rsidR="00F1433F" w:rsidRPr="00F1433F" w:rsidRDefault="00F1433F" w:rsidP="00F1433F">
            <w:pPr>
              <w:jc w:val="both"/>
              <w:rPr>
                <w:rFonts w:cstheme="minorHAnsi"/>
              </w:rPr>
            </w:pPr>
            <w:r>
              <w:rPr>
                <w:rFonts w:cstheme="minorHAnsi"/>
              </w:rPr>
              <w:t xml:space="preserve">1. </w:t>
            </w:r>
            <w:r w:rsidRPr="00F1433F">
              <w:rPr>
                <w:rFonts w:cstheme="minorHAnsi"/>
              </w:rPr>
              <w:t>w Chęcinach</w:t>
            </w:r>
          </w:p>
          <w:p w14:paraId="116B37CF" w14:textId="77777777" w:rsidR="005E4421" w:rsidRDefault="00F1433F" w:rsidP="00F1433F">
            <w:pPr>
              <w:jc w:val="both"/>
              <w:rPr>
                <w:rFonts w:cstheme="minorHAnsi"/>
              </w:rPr>
            </w:pPr>
            <w:r>
              <w:rPr>
                <w:rFonts w:cstheme="minorHAnsi"/>
              </w:rPr>
              <w:t xml:space="preserve">2. </w:t>
            </w:r>
            <w:r w:rsidRPr="00F1433F">
              <w:rPr>
                <w:rFonts w:cstheme="minorHAnsi"/>
              </w:rPr>
              <w:t>w Bolminie</w:t>
            </w:r>
          </w:p>
          <w:p w14:paraId="1B6F5C82" w14:textId="55008E98" w:rsidR="005E4421" w:rsidRDefault="00F1433F" w:rsidP="00F1433F">
            <w:pPr>
              <w:jc w:val="both"/>
              <w:rPr>
                <w:rFonts w:cstheme="minorHAnsi"/>
              </w:rPr>
            </w:pPr>
            <w:r>
              <w:rPr>
                <w:rFonts w:cstheme="minorHAnsi"/>
              </w:rPr>
              <w:t xml:space="preserve">3. </w:t>
            </w:r>
            <w:r w:rsidRPr="00F1433F">
              <w:rPr>
                <w:rFonts w:cstheme="minorHAnsi"/>
              </w:rPr>
              <w:t>w Wolicy</w:t>
            </w:r>
          </w:p>
          <w:p w14:paraId="20DE7116" w14:textId="5FC17341" w:rsidR="00F1433F" w:rsidRPr="00F1433F" w:rsidRDefault="00F1433F" w:rsidP="00F1433F">
            <w:pPr>
              <w:jc w:val="both"/>
              <w:rPr>
                <w:rFonts w:cstheme="minorHAnsi"/>
              </w:rPr>
            </w:pPr>
            <w:r>
              <w:rPr>
                <w:rFonts w:cstheme="minorHAnsi"/>
              </w:rPr>
              <w:t>4.</w:t>
            </w:r>
            <w:r w:rsidRPr="00F1433F">
              <w:rPr>
                <w:rFonts w:cstheme="minorHAnsi"/>
              </w:rPr>
              <w:t xml:space="preserve"> w Łukowej</w:t>
            </w:r>
          </w:p>
          <w:p w14:paraId="0BEF74E5" w14:textId="77777777" w:rsidR="005E4421" w:rsidRDefault="00F1433F" w:rsidP="00F1433F">
            <w:pPr>
              <w:jc w:val="both"/>
              <w:rPr>
                <w:rFonts w:cstheme="minorHAnsi"/>
              </w:rPr>
            </w:pPr>
            <w:r>
              <w:rPr>
                <w:rFonts w:cstheme="minorHAnsi"/>
              </w:rPr>
              <w:t>5.</w:t>
            </w:r>
            <w:r w:rsidRPr="00F1433F">
              <w:rPr>
                <w:rFonts w:cstheme="minorHAnsi"/>
              </w:rPr>
              <w:t xml:space="preserve"> w Ostrowie</w:t>
            </w:r>
          </w:p>
          <w:p w14:paraId="2BDB4FB8" w14:textId="0F46030B" w:rsidR="00F1433F" w:rsidRPr="00F1433F" w:rsidRDefault="00F1433F" w:rsidP="00F1433F">
            <w:pPr>
              <w:jc w:val="both"/>
              <w:rPr>
                <w:rFonts w:cstheme="minorHAnsi"/>
              </w:rPr>
            </w:pPr>
            <w:r>
              <w:rPr>
                <w:rFonts w:cstheme="minorHAnsi"/>
              </w:rPr>
              <w:t>6.</w:t>
            </w:r>
            <w:r w:rsidRPr="00F1433F">
              <w:rPr>
                <w:rFonts w:cstheme="minorHAnsi"/>
              </w:rPr>
              <w:t xml:space="preserve"> w Radkowicach</w:t>
            </w:r>
          </w:p>
          <w:p w14:paraId="178E0071" w14:textId="14D3A059" w:rsidR="00F1433F" w:rsidRPr="00F1433F" w:rsidRDefault="00F1433F" w:rsidP="00F1433F">
            <w:pPr>
              <w:jc w:val="both"/>
              <w:rPr>
                <w:rFonts w:cstheme="minorHAnsi"/>
              </w:rPr>
            </w:pPr>
            <w:r>
              <w:rPr>
                <w:rFonts w:cstheme="minorHAnsi"/>
              </w:rPr>
              <w:t>7.</w:t>
            </w:r>
            <w:r w:rsidRPr="00F1433F">
              <w:rPr>
                <w:rFonts w:cstheme="minorHAnsi"/>
              </w:rPr>
              <w:t xml:space="preserve"> w Siedlcach</w:t>
            </w:r>
          </w:p>
          <w:p w14:paraId="76DECF02" w14:textId="2877BE7E" w:rsidR="008035E3" w:rsidRPr="00741749" w:rsidRDefault="00F1433F" w:rsidP="00F1433F">
            <w:pPr>
              <w:jc w:val="both"/>
            </w:pPr>
            <w:r>
              <w:rPr>
                <w:rFonts w:cstheme="minorHAnsi"/>
              </w:rPr>
              <w:t>8.</w:t>
            </w:r>
            <w:r w:rsidRPr="00F1433F">
              <w:rPr>
                <w:rFonts w:cstheme="minorHAnsi"/>
              </w:rPr>
              <w:t xml:space="preserve"> w Tokarni</w:t>
            </w:r>
          </w:p>
        </w:tc>
      </w:tr>
      <w:tr w:rsidR="00F1433F" w:rsidRPr="00741749" w14:paraId="592A443A" w14:textId="77777777" w:rsidTr="00E0750C">
        <w:trPr>
          <w:jc w:val="center"/>
        </w:trPr>
        <w:tc>
          <w:tcPr>
            <w:tcW w:w="988" w:type="dxa"/>
            <w:shd w:val="clear" w:color="auto" w:fill="E2EFD9" w:themeFill="accent6" w:themeFillTint="33"/>
          </w:tcPr>
          <w:p w14:paraId="7B6B5DA7" w14:textId="4D3914F4" w:rsidR="00F1433F" w:rsidRDefault="00F1433F" w:rsidP="0045674D">
            <w:pPr>
              <w:pStyle w:val="Bezodstpw"/>
              <w:ind w:left="0"/>
              <w:jc w:val="both"/>
              <w:rPr>
                <w:sz w:val="22"/>
                <w:lang w:val="pl-PL"/>
              </w:rPr>
            </w:pPr>
            <w:r>
              <w:rPr>
                <w:sz w:val="22"/>
                <w:lang w:val="pl-PL"/>
              </w:rPr>
              <w:t>Łopuszno</w:t>
            </w:r>
          </w:p>
        </w:tc>
        <w:tc>
          <w:tcPr>
            <w:tcW w:w="4110" w:type="dxa"/>
            <w:shd w:val="clear" w:color="auto" w:fill="E2EFD9" w:themeFill="accent6" w:themeFillTint="33"/>
          </w:tcPr>
          <w:p w14:paraId="1C6B3017" w14:textId="37E9976F" w:rsidR="00391CB3" w:rsidRDefault="00391CB3" w:rsidP="00391CB3">
            <w:r>
              <w:t>1. w Lasocinie</w:t>
            </w:r>
          </w:p>
          <w:p w14:paraId="60F4CCF2" w14:textId="5966C297" w:rsidR="00391CB3" w:rsidRPr="00391CB3" w:rsidRDefault="00391CB3" w:rsidP="00391CB3">
            <w:r>
              <w:t>2. w Snochowicach</w:t>
            </w:r>
          </w:p>
        </w:tc>
        <w:tc>
          <w:tcPr>
            <w:tcW w:w="3370" w:type="dxa"/>
            <w:shd w:val="clear" w:color="auto" w:fill="E2EFD9" w:themeFill="accent6" w:themeFillTint="33"/>
          </w:tcPr>
          <w:p w14:paraId="7355C035" w14:textId="5914A700" w:rsidR="00C47ACA" w:rsidRPr="00F9179B" w:rsidRDefault="00C47ACA" w:rsidP="00C47ACA">
            <w:pPr>
              <w:autoSpaceDE w:val="0"/>
              <w:autoSpaceDN w:val="0"/>
              <w:adjustRightInd w:val="0"/>
              <w:jc w:val="both"/>
              <w:rPr>
                <w:rFonts w:cstheme="minorHAnsi"/>
                <w:color w:val="000000"/>
              </w:rPr>
            </w:pPr>
            <w:r w:rsidRPr="00F9179B">
              <w:rPr>
                <w:rFonts w:cstheme="minorHAnsi"/>
                <w:color w:val="000000"/>
              </w:rPr>
              <w:t>1</w:t>
            </w:r>
            <w:r>
              <w:rPr>
                <w:rFonts w:cstheme="minorHAnsi"/>
                <w:color w:val="000000"/>
              </w:rPr>
              <w:t>.</w:t>
            </w:r>
            <w:r>
              <w:rPr>
                <w:rFonts w:cstheme="minorHAnsi"/>
              </w:rPr>
              <w:t xml:space="preserve"> w </w:t>
            </w:r>
            <w:r>
              <w:rPr>
                <w:rFonts w:cstheme="minorHAnsi"/>
                <w:color w:val="000000"/>
              </w:rPr>
              <w:t>Lasocinie</w:t>
            </w:r>
          </w:p>
          <w:p w14:paraId="3BBB9F19" w14:textId="484E073C" w:rsidR="00C47ACA" w:rsidRPr="00F9179B" w:rsidRDefault="00C47ACA" w:rsidP="00C47ACA">
            <w:pPr>
              <w:autoSpaceDE w:val="0"/>
              <w:autoSpaceDN w:val="0"/>
              <w:adjustRightInd w:val="0"/>
              <w:jc w:val="both"/>
              <w:rPr>
                <w:rFonts w:cstheme="minorHAnsi"/>
                <w:color w:val="000000"/>
              </w:rPr>
            </w:pPr>
            <w:r>
              <w:rPr>
                <w:rFonts w:cstheme="minorHAnsi"/>
                <w:color w:val="000000"/>
              </w:rPr>
              <w:t>2.</w:t>
            </w:r>
            <w:r>
              <w:rPr>
                <w:rFonts w:cstheme="minorHAnsi"/>
              </w:rPr>
              <w:t xml:space="preserve"> w </w:t>
            </w:r>
            <w:r w:rsidRPr="00F9179B">
              <w:rPr>
                <w:rFonts w:cstheme="minorHAnsi"/>
                <w:color w:val="000000"/>
              </w:rPr>
              <w:t>G</w:t>
            </w:r>
            <w:r>
              <w:rPr>
                <w:rFonts w:cstheme="minorHAnsi"/>
                <w:color w:val="000000"/>
              </w:rPr>
              <w:t>nieździskach</w:t>
            </w:r>
          </w:p>
          <w:p w14:paraId="27D36703" w14:textId="4566E8AB" w:rsidR="00C47ACA" w:rsidRPr="00F9179B" w:rsidRDefault="00C47ACA" w:rsidP="00C47ACA">
            <w:pPr>
              <w:autoSpaceDE w:val="0"/>
              <w:autoSpaceDN w:val="0"/>
              <w:adjustRightInd w:val="0"/>
              <w:jc w:val="both"/>
              <w:rPr>
                <w:rFonts w:cstheme="minorHAnsi"/>
                <w:color w:val="000000"/>
              </w:rPr>
            </w:pPr>
            <w:r>
              <w:rPr>
                <w:rFonts w:cstheme="minorHAnsi"/>
              </w:rPr>
              <w:t xml:space="preserve">3. w </w:t>
            </w:r>
            <w:r w:rsidRPr="00F9179B">
              <w:rPr>
                <w:rFonts w:cstheme="minorHAnsi"/>
                <w:color w:val="000000"/>
              </w:rPr>
              <w:t>D</w:t>
            </w:r>
            <w:r>
              <w:rPr>
                <w:rFonts w:cstheme="minorHAnsi"/>
                <w:color w:val="000000"/>
              </w:rPr>
              <w:t>obrzeszowie</w:t>
            </w:r>
          </w:p>
          <w:p w14:paraId="7423AB43" w14:textId="37F82317" w:rsidR="00C47ACA" w:rsidRPr="00F9179B" w:rsidRDefault="00C47ACA" w:rsidP="00C47ACA">
            <w:pPr>
              <w:autoSpaceDE w:val="0"/>
              <w:autoSpaceDN w:val="0"/>
              <w:adjustRightInd w:val="0"/>
              <w:jc w:val="both"/>
              <w:rPr>
                <w:rFonts w:cstheme="minorHAnsi"/>
                <w:color w:val="000000"/>
              </w:rPr>
            </w:pPr>
            <w:r>
              <w:rPr>
                <w:rFonts w:cstheme="minorHAnsi"/>
              </w:rPr>
              <w:t xml:space="preserve">4. w </w:t>
            </w:r>
            <w:r>
              <w:rPr>
                <w:rFonts w:cstheme="minorHAnsi"/>
                <w:color w:val="000000"/>
              </w:rPr>
              <w:t>Sarbicach Pierwszych</w:t>
            </w:r>
          </w:p>
          <w:p w14:paraId="176E2CFE" w14:textId="3E7FBD16" w:rsidR="00C47ACA" w:rsidRPr="00F9179B" w:rsidRDefault="00C47ACA" w:rsidP="00C47ACA">
            <w:pPr>
              <w:autoSpaceDE w:val="0"/>
              <w:autoSpaceDN w:val="0"/>
              <w:adjustRightInd w:val="0"/>
              <w:jc w:val="both"/>
              <w:rPr>
                <w:rFonts w:cstheme="minorHAnsi"/>
                <w:color w:val="000000"/>
              </w:rPr>
            </w:pPr>
            <w:r>
              <w:rPr>
                <w:rFonts w:cstheme="minorHAnsi"/>
                <w:color w:val="000000"/>
              </w:rPr>
              <w:t>5.</w:t>
            </w:r>
            <w:r>
              <w:rPr>
                <w:rFonts w:cstheme="minorHAnsi"/>
              </w:rPr>
              <w:t xml:space="preserve"> w </w:t>
            </w:r>
            <w:r w:rsidRPr="00F9179B">
              <w:rPr>
                <w:rFonts w:cstheme="minorHAnsi"/>
                <w:color w:val="000000"/>
              </w:rPr>
              <w:t>G</w:t>
            </w:r>
            <w:r>
              <w:rPr>
                <w:rFonts w:cstheme="minorHAnsi"/>
                <w:color w:val="000000"/>
              </w:rPr>
              <w:t>rabownicy</w:t>
            </w:r>
          </w:p>
          <w:p w14:paraId="2A6754BB" w14:textId="6CB6DE6C" w:rsidR="00F1433F" w:rsidRPr="00741749" w:rsidRDefault="00C47ACA" w:rsidP="00C47ACA">
            <w:pPr>
              <w:autoSpaceDE w:val="0"/>
              <w:autoSpaceDN w:val="0"/>
              <w:adjustRightInd w:val="0"/>
              <w:jc w:val="both"/>
            </w:pPr>
            <w:r>
              <w:rPr>
                <w:rFonts w:cstheme="minorHAnsi"/>
                <w:color w:val="000000"/>
              </w:rPr>
              <w:t>6.</w:t>
            </w:r>
            <w:r>
              <w:rPr>
                <w:rFonts w:cstheme="minorHAnsi"/>
              </w:rPr>
              <w:t xml:space="preserve"> w </w:t>
            </w:r>
            <w:r w:rsidRPr="00F9179B">
              <w:rPr>
                <w:rFonts w:cstheme="minorHAnsi"/>
                <w:color w:val="000000"/>
              </w:rPr>
              <w:t>Ł</w:t>
            </w:r>
            <w:r>
              <w:rPr>
                <w:rFonts w:cstheme="minorHAnsi"/>
                <w:color w:val="000000"/>
              </w:rPr>
              <w:t>opusznie</w:t>
            </w:r>
          </w:p>
        </w:tc>
      </w:tr>
      <w:tr w:rsidR="008035E3" w:rsidRPr="00741749" w14:paraId="38F5B932" w14:textId="77777777" w:rsidTr="008035E3">
        <w:trPr>
          <w:jc w:val="center"/>
        </w:trPr>
        <w:tc>
          <w:tcPr>
            <w:tcW w:w="988" w:type="dxa"/>
          </w:tcPr>
          <w:p w14:paraId="328FC969" w14:textId="0315F50B" w:rsidR="008035E3" w:rsidRPr="00741749" w:rsidRDefault="008035E3" w:rsidP="0045674D">
            <w:pPr>
              <w:pStyle w:val="Bezodstpw"/>
              <w:ind w:left="0"/>
              <w:jc w:val="both"/>
              <w:rPr>
                <w:sz w:val="22"/>
                <w:lang w:val="pl-PL"/>
              </w:rPr>
            </w:pPr>
            <w:r w:rsidRPr="00741749">
              <w:rPr>
                <w:sz w:val="22"/>
                <w:lang w:val="pl-PL"/>
              </w:rPr>
              <w:t>Małogoszcz</w:t>
            </w:r>
          </w:p>
        </w:tc>
        <w:tc>
          <w:tcPr>
            <w:tcW w:w="4110" w:type="dxa"/>
          </w:tcPr>
          <w:p w14:paraId="53C1A34D" w14:textId="77777777" w:rsidR="008035E3" w:rsidRPr="00741749" w:rsidRDefault="008035E3" w:rsidP="008035E3">
            <w:pPr>
              <w:contextualSpacing/>
              <w:jc w:val="both"/>
              <w:rPr>
                <w:rFonts w:cstheme="minorHAnsi"/>
                <w:b/>
                <w:bCs/>
                <w:color w:val="000000" w:themeColor="text1"/>
              </w:rPr>
            </w:pPr>
            <w:r w:rsidRPr="00741749">
              <w:rPr>
                <w:rFonts w:cstheme="minorHAnsi"/>
                <w:color w:val="000000" w:themeColor="text1"/>
              </w:rPr>
              <w:t xml:space="preserve">1. w Wygnanowie </w:t>
            </w:r>
          </w:p>
          <w:p w14:paraId="46A297BE" w14:textId="6D42098D" w:rsidR="008035E3" w:rsidRPr="00741749" w:rsidRDefault="008035E3" w:rsidP="008035E3">
            <w:pPr>
              <w:contextualSpacing/>
              <w:jc w:val="both"/>
              <w:rPr>
                <w:rFonts w:cstheme="minorHAnsi"/>
                <w:b/>
                <w:bCs/>
                <w:color w:val="000000" w:themeColor="text1"/>
              </w:rPr>
            </w:pPr>
            <w:r w:rsidRPr="00741749">
              <w:rPr>
                <w:rFonts w:cstheme="minorHAnsi"/>
                <w:color w:val="000000" w:themeColor="text1"/>
              </w:rPr>
              <w:t xml:space="preserve">2. </w:t>
            </w:r>
            <w:r w:rsidR="00F1433F">
              <w:rPr>
                <w:rFonts w:cstheme="minorHAnsi"/>
                <w:color w:val="000000" w:themeColor="text1"/>
              </w:rPr>
              <w:t>„</w:t>
            </w:r>
            <w:r w:rsidRPr="00741749">
              <w:rPr>
                <w:rFonts w:cstheme="minorHAnsi"/>
                <w:color w:val="000000" w:themeColor="text1"/>
              </w:rPr>
              <w:t>Żarczyce</w:t>
            </w:r>
            <w:r w:rsidR="00F1433F">
              <w:rPr>
                <w:rFonts w:cstheme="minorHAnsi"/>
                <w:color w:val="000000" w:themeColor="text1"/>
              </w:rPr>
              <w:t>”</w:t>
            </w:r>
            <w:r w:rsidRPr="00741749">
              <w:rPr>
                <w:rFonts w:cstheme="minorHAnsi"/>
                <w:color w:val="000000" w:themeColor="text1"/>
              </w:rPr>
              <w:t xml:space="preserve"> w Żarczycach Dużych </w:t>
            </w:r>
          </w:p>
          <w:p w14:paraId="66A42000" w14:textId="16267462" w:rsidR="008035E3" w:rsidRPr="00741749" w:rsidRDefault="008035E3" w:rsidP="008035E3">
            <w:pPr>
              <w:contextualSpacing/>
              <w:jc w:val="both"/>
              <w:rPr>
                <w:rFonts w:cstheme="minorHAnsi"/>
                <w:b/>
                <w:bCs/>
                <w:color w:val="000000" w:themeColor="text1"/>
              </w:rPr>
            </w:pPr>
            <w:r w:rsidRPr="00741749">
              <w:rPr>
                <w:rFonts w:cstheme="minorHAnsi"/>
                <w:color w:val="000000" w:themeColor="text1"/>
              </w:rPr>
              <w:t xml:space="preserve">3. w Zakruczu </w:t>
            </w:r>
            <w:r w:rsidR="00F1433F">
              <w:rPr>
                <w:rFonts w:cstheme="minorHAnsi"/>
                <w:color w:val="000000" w:themeColor="text1"/>
              </w:rPr>
              <w:t>„</w:t>
            </w:r>
            <w:r w:rsidRPr="00741749">
              <w:rPr>
                <w:rFonts w:cstheme="minorHAnsi"/>
                <w:color w:val="000000" w:themeColor="text1"/>
              </w:rPr>
              <w:t>Piekiełko</w:t>
            </w:r>
            <w:r w:rsidR="00F1433F">
              <w:rPr>
                <w:rFonts w:cstheme="minorHAnsi"/>
                <w:color w:val="000000" w:themeColor="text1"/>
              </w:rPr>
              <w:t>”</w:t>
            </w:r>
            <w:r w:rsidRPr="00741749">
              <w:rPr>
                <w:rFonts w:cstheme="minorHAnsi"/>
                <w:color w:val="000000" w:themeColor="text1"/>
              </w:rPr>
              <w:t xml:space="preserve"> </w:t>
            </w:r>
          </w:p>
          <w:p w14:paraId="416C80E2" w14:textId="5DEE3D6C" w:rsidR="008035E3" w:rsidRPr="00741749" w:rsidRDefault="008035E3" w:rsidP="008035E3">
            <w:pPr>
              <w:contextualSpacing/>
              <w:jc w:val="both"/>
              <w:rPr>
                <w:rFonts w:cstheme="minorHAnsi"/>
                <w:b/>
                <w:bCs/>
                <w:color w:val="000000" w:themeColor="text1"/>
              </w:rPr>
            </w:pPr>
            <w:r w:rsidRPr="00741749">
              <w:rPr>
                <w:rFonts w:cstheme="minorHAnsi"/>
                <w:color w:val="000000" w:themeColor="text1"/>
              </w:rPr>
              <w:t xml:space="preserve">4. </w:t>
            </w:r>
            <w:r w:rsidR="00F1433F">
              <w:rPr>
                <w:rFonts w:cstheme="minorHAnsi"/>
                <w:color w:val="000000" w:themeColor="text1"/>
              </w:rPr>
              <w:t>„</w:t>
            </w:r>
            <w:r w:rsidRPr="00741749">
              <w:rPr>
                <w:rFonts w:cstheme="minorHAnsi"/>
                <w:color w:val="000000" w:themeColor="text1"/>
              </w:rPr>
              <w:t>Rewolka</w:t>
            </w:r>
            <w:r w:rsidR="00F1433F">
              <w:rPr>
                <w:rFonts w:cstheme="minorHAnsi"/>
                <w:color w:val="000000" w:themeColor="text1"/>
              </w:rPr>
              <w:t>”</w:t>
            </w:r>
            <w:r w:rsidRPr="00741749">
              <w:rPr>
                <w:rFonts w:cstheme="minorHAnsi"/>
                <w:color w:val="000000" w:themeColor="text1"/>
              </w:rPr>
              <w:t xml:space="preserve"> Wola Tesserowa </w:t>
            </w:r>
          </w:p>
          <w:p w14:paraId="7A99329E" w14:textId="77777777" w:rsidR="008035E3" w:rsidRPr="00741749" w:rsidRDefault="008035E3" w:rsidP="008035E3">
            <w:pPr>
              <w:contextualSpacing/>
              <w:jc w:val="both"/>
              <w:rPr>
                <w:rFonts w:cstheme="minorHAnsi"/>
                <w:b/>
                <w:bCs/>
                <w:color w:val="000000" w:themeColor="text1"/>
              </w:rPr>
            </w:pPr>
            <w:r w:rsidRPr="00741749">
              <w:rPr>
                <w:rFonts w:cstheme="minorHAnsi"/>
                <w:color w:val="000000" w:themeColor="text1"/>
              </w:rPr>
              <w:t xml:space="preserve">5. w Karsznicach </w:t>
            </w:r>
          </w:p>
          <w:p w14:paraId="6237D367" w14:textId="77777777" w:rsidR="008035E3" w:rsidRPr="00741749" w:rsidRDefault="008035E3" w:rsidP="008035E3">
            <w:pPr>
              <w:contextualSpacing/>
              <w:jc w:val="both"/>
              <w:rPr>
                <w:rFonts w:cstheme="minorHAnsi"/>
                <w:b/>
                <w:bCs/>
                <w:color w:val="000000" w:themeColor="text1"/>
              </w:rPr>
            </w:pPr>
            <w:r w:rsidRPr="00741749">
              <w:rPr>
                <w:rFonts w:cstheme="minorHAnsi"/>
                <w:color w:val="000000" w:themeColor="text1"/>
              </w:rPr>
              <w:t xml:space="preserve">6. w Leśnicy </w:t>
            </w:r>
          </w:p>
          <w:p w14:paraId="12B607F0" w14:textId="6D8C8C18" w:rsidR="008035E3" w:rsidRPr="00741749" w:rsidRDefault="008035E3" w:rsidP="008035E3">
            <w:pPr>
              <w:contextualSpacing/>
              <w:jc w:val="both"/>
              <w:rPr>
                <w:rFonts w:cstheme="minorHAnsi"/>
                <w:b/>
                <w:bCs/>
                <w:color w:val="000000" w:themeColor="text1"/>
              </w:rPr>
            </w:pPr>
            <w:r w:rsidRPr="00741749">
              <w:rPr>
                <w:rFonts w:cstheme="minorHAnsi"/>
                <w:color w:val="000000" w:themeColor="text1"/>
              </w:rPr>
              <w:t xml:space="preserve">7. w Kozłowie </w:t>
            </w:r>
            <w:r w:rsidR="00F1433F">
              <w:rPr>
                <w:rFonts w:cstheme="minorHAnsi"/>
                <w:color w:val="000000" w:themeColor="text1"/>
              </w:rPr>
              <w:t>„</w:t>
            </w:r>
            <w:r w:rsidRPr="00741749">
              <w:rPr>
                <w:rFonts w:cstheme="minorHAnsi"/>
                <w:color w:val="000000" w:themeColor="text1"/>
              </w:rPr>
              <w:t>My Kozłowianki”</w:t>
            </w:r>
          </w:p>
          <w:p w14:paraId="512E7FDC" w14:textId="77777777" w:rsidR="008035E3" w:rsidRPr="00741749" w:rsidRDefault="008035E3" w:rsidP="0045674D">
            <w:pPr>
              <w:pStyle w:val="Bezodstpw"/>
              <w:ind w:left="0"/>
              <w:jc w:val="both"/>
              <w:rPr>
                <w:sz w:val="22"/>
                <w:lang w:val="pl-PL"/>
              </w:rPr>
            </w:pPr>
          </w:p>
        </w:tc>
        <w:tc>
          <w:tcPr>
            <w:tcW w:w="3370" w:type="dxa"/>
          </w:tcPr>
          <w:p w14:paraId="2164B388" w14:textId="6120C536" w:rsidR="008035E3" w:rsidRPr="00741749" w:rsidRDefault="008035E3" w:rsidP="008035E3">
            <w:pPr>
              <w:contextualSpacing/>
              <w:jc w:val="both"/>
              <w:rPr>
                <w:rFonts w:cstheme="minorHAnsi"/>
                <w:b/>
                <w:bCs/>
              </w:rPr>
            </w:pPr>
            <w:r w:rsidRPr="00741749">
              <w:rPr>
                <w:rFonts w:cstheme="minorHAnsi"/>
              </w:rPr>
              <w:t>1. w Małogoszczu</w:t>
            </w:r>
          </w:p>
          <w:p w14:paraId="2F481C1C" w14:textId="15CF958C" w:rsidR="008035E3" w:rsidRPr="00741749" w:rsidRDefault="008035E3" w:rsidP="008035E3">
            <w:pPr>
              <w:jc w:val="both"/>
              <w:rPr>
                <w:rFonts w:cstheme="minorHAnsi"/>
                <w:b/>
                <w:bCs/>
              </w:rPr>
            </w:pPr>
            <w:r w:rsidRPr="00741749">
              <w:rPr>
                <w:rFonts w:cstheme="minorHAnsi"/>
              </w:rPr>
              <w:t>2. w Kozłowie</w:t>
            </w:r>
          </w:p>
          <w:p w14:paraId="7C6B1E62" w14:textId="6DD6FC99" w:rsidR="008035E3" w:rsidRPr="00741749" w:rsidRDefault="00871133" w:rsidP="00871133">
            <w:pPr>
              <w:jc w:val="both"/>
              <w:rPr>
                <w:rFonts w:cstheme="minorHAnsi"/>
                <w:b/>
                <w:bCs/>
              </w:rPr>
            </w:pPr>
            <w:r w:rsidRPr="00741749">
              <w:rPr>
                <w:rFonts w:cstheme="minorHAnsi"/>
              </w:rPr>
              <w:t xml:space="preserve">3. w </w:t>
            </w:r>
            <w:r w:rsidR="008035E3" w:rsidRPr="00741749">
              <w:rPr>
                <w:rFonts w:cstheme="minorHAnsi"/>
              </w:rPr>
              <w:t>Złotnik</w:t>
            </w:r>
            <w:r w:rsidRPr="00741749">
              <w:rPr>
                <w:rFonts w:cstheme="minorHAnsi"/>
              </w:rPr>
              <w:t>ach</w:t>
            </w:r>
          </w:p>
          <w:p w14:paraId="347988FE" w14:textId="7961ECD0" w:rsidR="008035E3" w:rsidRPr="00741749" w:rsidRDefault="008A5F09" w:rsidP="00871133">
            <w:pPr>
              <w:contextualSpacing/>
              <w:jc w:val="both"/>
              <w:rPr>
                <w:rFonts w:cstheme="minorHAnsi"/>
                <w:b/>
                <w:bCs/>
              </w:rPr>
            </w:pPr>
            <w:r w:rsidRPr="00741749">
              <w:rPr>
                <w:rFonts w:cstheme="minorHAnsi"/>
              </w:rPr>
              <w:t xml:space="preserve">4. </w:t>
            </w:r>
            <w:r w:rsidR="00871133" w:rsidRPr="00741749">
              <w:rPr>
                <w:rFonts w:cstheme="minorHAnsi"/>
              </w:rPr>
              <w:t>w</w:t>
            </w:r>
            <w:r w:rsidR="008035E3" w:rsidRPr="00741749">
              <w:rPr>
                <w:rFonts w:cstheme="minorHAnsi"/>
              </w:rPr>
              <w:t xml:space="preserve"> Rembieszyc</w:t>
            </w:r>
            <w:r w:rsidR="00871133" w:rsidRPr="00741749">
              <w:rPr>
                <w:rFonts w:cstheme="minorHAnsi"/>
              </w:rPr>
              <w:t>ach</w:t>
            </w:r>
            <w:r w:rsidR="008035E3" w:rsidRPr="00741749">
              <w:rPr>
                <w:rFonts w:cstheme="minorHAnsi"/>
              </w:rPr>
              <w:t xml:space="preserve"> </w:t>
            </w:r>
          </w:p>
          <w:p w14:paraId="358947A0" w14:textId="48039F07" w:rsidR="008035E3" w:rsidRPr="00741749" w:rsidRDefault="008A5F09" w:rsidP="00871133">
            <w:pPr>
              <w:contextualSpacing/>
              <w:jc w:val="both"/>
              <w:rPr>
                <w:rFonts w:cstheme="minorHAnsi"/>
                <w:b/>
                <w:bCs/>
              </w:rPr>
            </w:pPr>
            <w:r w:rsidRPr="00741749">
              <w:rPr>
                <w:rFonts w:cstheme="minorHAnsi"/>
              </w:rPr>
              <w:t xml:space="preserve">5. </w:t>
            </w:r>
            <w:r w:rsidR="00871133" w:rsidRPr="00741749">
              <w:rPr>
                <w:rFonts w:cstheme="minorHAnsi"/>
              </w:rPr>
              <w:t xml:space="preserve">w </w:t>
            </w:r>
            <w:r w:rsidR="008035E3" w:rsidRPr="00741749">
              <w:rPr>
                <w:rFonts w:cstheme="minorHAnsi"/>
              </w:rPr>
              <w:t>Boche</w:t>
            </w:r>
            <w:r w:rsidR="00871133" w:rsidRPr="00741749">
              <w:rPr>
                <w:rFonts w:cstheme="minorHAnsi"/>
              </w:rPr>
              <w:t>ńcu</w:t>
            </w:r>
            <w:r w:rsidR="008035E3" w:rsidRPr="00741749">
              <w:rPr>
                <w:rFonts w:cstheme="minorHAnsi"/>
              </w:rPr>
              <w:t xml:space="preserve"> </w:t>
            </w:r>
          </w:p>
          <w:p w14:paraId="6E8D864F" w14:textId="5DC78A18" w:rsidR="008035E3" w:rsidRPr="00741749" w:rsidRDefault="008A5F09" w:rsidP="00871133">
            <w:pPr>
              <w:contextualSpacing/>
              <w:jc w:val="both"/>
              <w:rPr>
                <w:rFonts w:cstheme="minorHAnsi"/>
                <w:b/>
                <w:bCs/>
              </w:rPr>
            </w:pPr>
            <w:r w:rsidRPr="00741749">
              <w:rPr>
                <w:rFonts w:cstheme="minorHAnsi"/>
              </w:rPr>
              <w:t xml:space="preserve">6. </w:t>
            </w:r>
            <w:r w:rsidR="00871133" w:rsidRPr="00741749">
              <w:rPr>
                <w:rFonts w:cstheme="minorHAnsi"/>
              </w:rPr>
              <w:t xml:space="preserve">w </w:t>
            </w:r>
            <w:r w:rsidR="008035E3" w:rsidRPr="00741749">
              <w:rPr>
                <w:rFonts w:cstheme="minorHAnsi"/>
              </w:rPr>
              <w:t>Wol</w:t>
            </w:r>
            <w:r w:rsidR="00871133" w:rsidRPr="00741749">
              <w:rPr>
                <w:rFonts w:cstheme="minorHAnsi"/>
              </w:rPr>
              <w:t>i</w:t>
            </w:r>
            <w:r w:rsidR="008035E3" w:rsidRPr="00741749">
              <w:rPr>
                <w:rFonts w:cstheme="minorHAnsi"/>
              </w:rPr>
              <w:t xml:space="preserve"> Tesserow</w:t>
            </w:r>
            <w:r w:rsidR="00871133" w:rsidRPr="00741749">
              <w:rPr>
                <w:rFonts w:cstheme="minorHAnsi"/>
              </w:rPr>
              <w:t>ej</w:t>
            </w:r>
            <w:r w:rsidR="008035E3" w:rsidRPr="00741749">
              <w:rPr>
                <w:rFonts w:cstheme="minorHAnsi"/>
              </w:rPr>
              <w:t xml:space="preserve"> </w:t>
            </w:r>
          </w:p>
          <w:p w14:paraId="466685F3" w14:textId="0E1C0F71" w:rsidR="008035E3" w:rsidRPr="00741749" w:rsidRDefault="008A5F09" w:rsidP="00871133">
            <w:pPr>
              <w:contextualSpacing/>
              <w:jc w:val="both"/>
              <w:rPr>
                <w:rFonts w:cstheme="minorHAnsi"/>
                <w:b/>
                <w:bCs/>
              </w:rPr>
            </w:pPr>
            <w:r w:rsidRPr="00741749">
              <w:rPr>
                <w:rFonts w:cstheme="minorHAnsi"/>
              </w:rPr>
              <w:t xml:space="preserve">7. </w:t>
            </w:r>
            <w:r w:rsidR="00871133" w:rsidRPr="00741749">
              <w:rPr>
                <w:rFonts w:cstheme="minorHAnsi"/>
              </w:rPr>
              <w:t xml:space="preserve">w </w:t>
            </w:r>
            <w:r w:rsidR="008035E3" w:rsidRPr="00741749">
              <w:rPr>
                <w:rFonts w:cstheme="minorHAnsi"/>
              </w:rPr>
              <w:t>Lipnic</w:t>
            </w:r>
            <w:r w:rsidR="00871133" w:rsidRPr="00741749">
              <w:rPr>
                <w:rFonts w:cstheme="minorHAnsi"/>
              </w:rPr>
              <w:t>y</w:t>
            </w:r>
          </w:p>
          <w:p w14:paraId="662DA1DA" w14:textId="116F4669" w:rsidR="008035E3" w:rsidRPr="00741749" w:rsidRDefault="008A5F09" w:rsidP="00871133">
            <w:pPr>
              <w:contextualSpacing/>
              <w:jc w:val="both"/>
              <w:rPr>
                <w:rFonts w:cstheme="minorHAnsi"/>
                <w:b/>
                <w:bCs/>
              </w:rPr>
            </w:pPr>
            <w:r w:rsidRPr="00741749">
              <w:rPr>
                <w:rFonts w:cstheme="minorHAnsi"/>
              </w:rPr>
              <w:t xml:space="preserve">8. </w:t>
            </w:r>
            <w:r w:rsidR="00871133" w:rsidRPr="00741749">
              <w:rPr>
                <w:rFonts w:cstheme="minorHAnsi"/>
              </w:rPr>
              <w:t xml:space="preserve">w </w:t>
            </w:r>
            <w:r w:rsidR="008035E3" w:rsidRPr="00741749">
              <w:rPr>
                <w:rFonts w:cstheme="minorHAnsi"/>
              </w:rPr>
              <w:t>Mieronic</w:t>
            </w:r>
            <w:r w:rsidR="00871133" w:rsidRPr="00741749">
              <w:rPr>
                <w:rFonts w:cstheme="minorHAnsi"/>
              </w:rPr>
              <w:t>ach</w:t>
            </w:r>
          </w:p>
          <w:p w14:paraId="7FA71B95" w14:textId="2F5FD265" w:rsidR="008035E3" w:rsidRPr="00741749" w:rsidRDefault="008A5F09" w:rsidP="00871133">
            <w:pPr>
              <w:contextualSpacing/>
              <w:jc w:val="both"/>
              <w:rPr>
                <w:rFonts w:cstheme="minorHAnsi"/>
                <w:b/>
                <w:bCs/>
              </w:rPr>
            </w:pPr>
            <w:r w:rsidRPr="00741749">
              <w:rPr>
                <w:rFonts w:cstheme="minorHAnsi"/>
              </w:rPr>
              <w:t xml:space="preserve">9. </w:t>
            </w:r>
            <w:r w:rsidR="00871133" w:rsidRPr="00741749">
              <w:rPr>
                <w:rFonts w:cstheme="minorHAnsi"/>
              </w:rPr>
              <w:t xml:space="preserve">w </w:t>
            </w:r>
            <w:r w:rsidR="008035E3" w:rsidRPr="00741749">
              <w:rPr>
                <w:rFonts w:cstheme="minorHAnsi"/>
              </w:rPr>
              <w:t>Żarczyc</w:t>
            </w:r>
            <w:r w:rsidR="00871133" w:rsidRPr="00741749">
              <w:rPr>
                <w:rFonts w:cstheme="minorHAnsi"/>
              </w:rPr>
              <w:t>ach</w:t>
            </w:r>
            <w:r w:rsidR="008035E3" w:rsidRPr="00741749">
              <w:rPr>
                <w:rFonts w:cstheme="minorHAnsi"/>
              </w:rPr>
              <w:t xml:space="preserve"> Duż</w:t>
            </w:r>
            <w:r w:rsidR="00871133" w:rsidRPr="00741749">
              <w:rPr>
                <w:rFonts w:cstheme="minorHAnsi"/>
              </w:rPr>
              <w:t>ych</w:t>
            </w:r>
            <w:r w:rsidR="008035E3" w:rsidRPr="00741749">
              <w:rPr>
                <w:rFonts w:cstheme="minorHAnsi"/>
              </w:rPr>
              <w:t xml:space="preserve"> </w:t>
            </w:r>
          </w:p>
          <w:p w14:paraId="48DA18D7" w14:textId="4664E529" w:rsidR="008035E3" w:rsidRPr="00741749" w:rsidRDefault="008A5F09" w:rsidP="00871133">
            <w:pPr>
              <w:contextualSpacing/>
              <w:jc w:val="both"/>
              <w:rPr>
                <w:rFonts w:cstheme="minorHAnsi"/>
                <w:b/>
                <w:bCs/>
              </w:rPr>
            </w:pPr>
            <w:r w:rsidRPr="00741749">
              <w:rPr>
                <w:rFonts w:cstheme="minorHAnsi"/>
              </w:rPr>
              <w:t xml:space="preserve">10. </w:t>
            </w:r>
            <w:r w:rsidR="00871133" w:rsidRPr="00741749">
              <w:rPr>
                <w:rFonts w:cstheme="minorHAnsi"/>
              </w:rPr>
              <w:t xml:space="preserve">w </w:t>
            </w:r>
            <w:r w:rsidR="008035E3" w:rsidRPr="00741749">
              <w:rPr>
                <w:rFonts w:cstheme="minorHAnsi"/>
              </w:rPr>
              <w:t>Wiśnicz</w:t>
            </w:r>
            <w:r w:rsidR="00871133" w:rsidRPr="00741749">
              <w:rPr>
                <w:rFonts w:cstheme="minorHAnsi"/>
              </w:rPr>
              <w:t>u</w:t>
            </w:r>
          </w:p>
          <w:p w14:paraId="71F7D7BB" w14:textId="25784A41" w:rsidR="008035E3" w:rsidRPr="00741749" w:rsidRDefault="008A5F09" w:rsidP="00871133">
            <w:pPr>
              <w:contextualSpacing/>
              <w:jc w:val="both"/>
              <w:rPr>
                <w:rFonts w:cstheme="minorHAnsi"/>
                <w:b/>
                <w:bCs/>
              </w:rPr>
            </w:pPr>
            <w:r w:rsidRPr="00741749">
              <w:rPr>
                <w:rFonts w:cstheme="minorHAnsi"/>
              </w:rPr>
              <w:t xml:space="preserve">11. </w:t>
            </w:r>
            <w:r w:rsidR="00871133" w:rsidRPr="00741749">
              <w:rPr>
                <w:rFonts w:cstheme="minorHAnsi"/>
              </w:rPr>
              <w:t xml:space="preserve">w </w:t>
            </w:r>
            <w:r w:rsidR="008035E3" w:rsidRPr="00741749">
              <w:rPr>
                <w:rFonts w:cstheme="minorHAnsi"/>
              </w:rPr>
              <w:t>Leśnic</w:t>
            </w:r>
            <w:r w:rsidR="00871133" w:rsidRPr="00741749">
              <w:rPr>
                <w:rFonts w:cstheme="minorHAnsi"/>
              </w:rPr>
              <w:t>y</w:t>
            </w:r>
          </w:p>
          <w:p w14:paraId="4C1C02CA" w14:textId="42F0BEE7" w:rsidR="008035E3" w:rsidRPr="00741749" w:rsidRDefault="008A5F09" w:rsidP="00871133">
            <w:pPr>
              <w:contextualSpacing/>
              <w:jc w:val="both"/>
              <w:rPr>
                <w:rFonts w:cstheme="minorHAnsi"/>
                <w:b/>
                <w:bCs/>
              </w:rPr>
            </w:pPr>
            <w:r w:rsidRPr="00741749">
              <w:rPr>
                <w:rFonts w:cstheme="minorHAnsi"/>
              </w:rPr>
              <w:t xml:space="preserve">12. </w:t>
            </w:r>
            <w:r w:rsidR="00871133" w:rsidRPr="00741749">
              <w:rPr>
                <w:rFonts w:cstheme="minorHAnsi"/>
              </w:rPr>
              <w:t xml:space="preserve">w </w:t>
            </w:r>
            <w:r w:rsidR="008035E3" w:rsidRPr="00741749">
              <w:rPr>
                <w:rFonts w:cstheme="minorHAnsi"/>
              </w:rPr>
              <w:t>Wygnan</w:t>
            </w:r>
            <w:r w:rsidR="00871133" w:rsidRPr="00741749">
              <w:rPr>
                <w:rFonts w:cstheme="minorHAnsi"/>
              </w:rPr>
              <w:t>owie</w:t>
            </w:r>
          </w:p>
          <w:p w14:paraId="69A3E1E9" w14:textId="56011575" w:rsidR="008035E3" w:rsidRPr="00741749" w:rsidRDefault="008A5F09" w:rsidP="00871133">
            <w:pPr>
              <w:contextualSpacing/>
              <w:jc w:val="both"/>
              <w:rPr>
                <w:rFonts w:cstheme="minorHAnsi"/>
                <w:b/>
                <w:bCs/>
              </w:rPr>
            </w:pPr>
            <w:r w:rsidRPr="00741749">
              <w:rPr>
                <w:rFonts w:cstheme="minorHAnsi"/>
              </w:rPr>
              <w:t xml:space="preserve">13. </w:t>
            </w:r>
            <w:r w:rsidR="00871133" w:rsidRPr="00741749">
              <w:rPr>
                <w:rFonts w:cstheme="minorHAnsi"/>
              </w:rPr>
              <w:t xml:space="preserve">w </w:t>
            </w:r>
            <w:r w:rsidR="008035E3" w:rsidRPr="00741749">
              <w:rPr>
                <w:rFonts w:cstheme="minorHAnsi"/>
              </w:rPr>
              <w:t>Ludwin</w:t>
            </w:r>
            <w:r w:rsidR="00871133" w:rsidRPr="00741749">
              <w:rPr>
                <w:rFonts w:cstheme="minorHAnsi"/>
              </w:rPr>
              <w:t>owie</w:t>
            </w:r>
          </w:p>
          <w:p w14:paraId="7FEBF608" w14:textId="0368859B" w:rsidR="008035E3" w:rsidRPr="00741749" w:rsidRDefault="008A5F09" w:rsidP="00871133">
            <w:pPr>
              <w:contextualSpacing/>
              <w:jc w:val="both"/>
            </w:pPr>
            <w:r w:rsidRPr="00741749">
              <w:rPr>
                <w:rFonts w:cstheme="minorHAnsi"/>
              </w:rPr>
              <w:t xml:space="preserve">14. </w:t>
            </w:r>
            <w:r w:rsidR="00871133" w:rsidRPr="00741749">
              <w:rPr>
                <w:rFonts w:cstheme="minorHAnsi"/>
              </w:rPr>
              <w:t xml:space="preserve">w </w:t>
            </w:r>
            <w:r w:rsidR="008035E3" w:rsidRPr="00741749">
              <w:rPr>
                <w:rFonts w:cstheme="minorHAnsi"/>
              </w:rPr>
              <w:t>Karsznic</w:t>
            </w:r>
            <w:r w:rsidR="00E33604" w:rsidRPr="00741749">
              <w:rPr>
                <w:rFonts w:cstheme="minorHAnsi"/>
              </w:rPr>
              <w:t>ach</w:t>
            </w:r>
          </w:p>
        </w:tc>
      </w:tr>
      <w:tr w:rsidR="00F1433F" w:rsidRPr="00741749" w14:paraId="0FCF120E" w14:textId="77777777" w:rsidTr="00E0750C">
        <w:trPr>
          <w:jc w:val="center"/>
        </w:trPr>
        <w:tc>
          <w:tcPr>
            <w:tcW w:w="988" w:type="dxa"/>
            <w:shd w:val="clear" w:color="auto" w:fill="E2EFD9" w:themeFill="accent6" w:themeFillTint="33"/>
          </w:tcPr>
          <w:p w14:paraId="78355B94" w14:textId="231957E0" w:rsidR="00F1433F" w:rsidRPr="00741749" w:rsidRDefault="00F1433F" w:rsidP="0045674D">
            <w:pPr>
              <w:pStyle w:val="Bezodstpw"/>
              <w:ind w:left="0"/>
              <w:jc w:val="both"/>
              <w:rPr>
                <w:sz w:val="22"/>
                <w:lang w:val="pl-PL"/>
              </w:rPr>
            </w:pPr>
            <w:r>
              <w:rPr>
                <w:sz w:val="22"/>
                <w:lang w:val="pl-PL"/>
              </w:rPr>
              <w:t xml:space="preserve">Piekoszów </w:t>
            </w:r>
          </w:p>
        </w:tc>
        <w:tc>
          <w:tcPr>
            <w:tcW w:w="4110" w:type="dxa"/>
            <w:shd w:val="clear" w:color="auto" w:fill="E2EFD9" w:themeFill="accent6" w:themeFillTint="33"/>
          </w:tcPr>
          <w:p w14:paraId="35AB840C" w14:textId="7EB48742" w:rsidR="00F1433F" w:rsidRDefault="006F5B8F" w:rsidP="008035E3">
            <w:pPr>
              <w:contextualSpacing/>
              <w:jc w:val="both"/>
              <w:rPr>
                <w:rFonts w:cstheme="minorHAnsi"/>
                <w:color w:val="000000" w:themeColor="text1"/>
              </w:rPr>
            </w:pPr>
            <w:r>
              <w:rPr>
                <w:rFonts w:cstheme="minorHAnsi"/>
                <w:color w:val="000000" w:themeColor="text1"/>
              </w:rPr>
              <w:t>1. w Rykoszynie</w:t>
            </w:r>
          </w:p>
          <w:p w14:paraId="3207303B" w14:textId="569DCC54" w:rsidR="006F5B8F" w:rsidRPr="00741749" w:rsidRDefault="006F5B8F" w:rsidP="008035E3">
            <w:pPr>
              <w:contextualSpacing/>
              <w:jc w:val="both"/>
              <w:rPr>
                <w:rFonts w:cstheme="minorHAnsi"/>
                <w:color w:val="000000" w:themeColor="text1"/>
              </w:rPr>
            </w:pPr>
            <w:r>
              <w:rPr>
                <w:rFonts w:cstheme="minorHAnsi"/>
                <w:color w:val="000000" w:themeColor="text1"/>
              </w:rPr>
              <w:t>2. „Piekoszowianie” z Piekoszowa</w:t>
            </w:r>
          </w:p>
        </w:tc>
        <w:tc>
          <w:tcPr>
            <w:tcW w:w="3370" w:type="dxa"/>
            <w:shd w:val="clear" w:color="auto" w:fill="E2EFD9" w:themeFill="accent6" w:themeFillTint="33"/>
          </w:tcPr>
          <w:p w14:paraId="64F8C2C9" w14:textId="6BB91303" w:rsidR="006F626C" w:rsidRPr="006F626C" w:rsidRDefault="006F626C" w:rsidP="006F626C">
            <w:pPr>
              <w:jc w:val="both"/>
              <w:rPr>
                <w:rFonts w:cstheme="minorHAnsi"/>
              </w:rPr>
            </w:pPr>
            <w:r>
              <w:rPr>
                <w:rFonts w:cstheme="minorHAnsi"/>
              </w:rPr>
              <w:t xml:space="preserve">1. </w:t>
            </w:r>
            <w:r w:rsidRPr="006F626C">
              <w:rPr>
                <w:rFonts w:cstheme="minorHAnsi"/>
              </w:rPr>
              <w:t>w Piekoszowie</w:t>
            </w:r>
          </w:p>
          <w:p w14:paraId="36557781" w14:textId="21F5BF50" w:rsidR="006F626C" w:rsidRPr="006F626C" w:rsidRDefault="006F626C" w:rsidP="006F626C">
            <w:pPr>
              <w:jc w:val="both"/>
              <w:rPr>
                <w:rFonts w:cstheme="minorHAnsi"/>
              </w:rPr>
            </w:pPr>
            <w:r>
              <w:rPr>
                <w:rFonts w:cstheme="minorHAnsi"/>
              </w:rPr>
              <w:t>2.</w:t>
            </w:r>
            <w:r w:rsidRPr="006F626C">
              <w:rPr>
                <w:rFonts w:cstheme="minorHAnsi"/>
              </w:rPr>
              <w:t xml:space="preserve"> w Zajączkowie</w:t>
            </w:r>
          </w:p>
          <w:p w14:paraId="07D66B94" w14:textId="442A3310" w:rsidR="006F626C" w:rsidRPr="006F626C" w:rsidRDefault="006F626C" w:rsidP="006F626C">
            <w:pPr>
              <w:jc w:val="both"/>
              <w:rPr>
                <w:rFonts w:cstheme="minorHAnsi"/>
              </w:rPr>
            </w:pPr>
            <w:r>
              <w:rPr>
                <w:rFonts w:cstheme="minorHAnsi"/>
              </w:rPr>
              <w:t>3.</w:t>
            </w:r>
            <w:r w:rsidRPr="006F626C">
              <w:rPr>
                <w:rFonts w:cstheme="minorHAnsi"/>
              </w:rPr>
              <w:t xml:space="preserve"> w Rykoszynie</w:t>
            </w:r>
          </w:p>
          <w:p w14:paraId="47E9CCD4" w14:textId="74D901E2" w:rsidR="006F626C" w:rsidRPr="006F626C" w:rsidRDefault="006F626C" w:rsidP="006F626C">
            <w:pPr>
              <w:tabs>
                <w:tab w:val="left" w:pos="1710"/>
              </w:tabs>
              <w:jc w:val="both"/>
              <w:rPr>
                <w:rFonts w:cstheme="minorHAnsi"/>
              </w:rPr>
            </w:pPr>
            <w:r>
              <w:rPr>
                <w:rFonts w:cstheme="minorHAnsi"/>
              </w:rPr>
              <w:t>4.</w:t>
            </w:r>
            <w:r w:rsidRPr="006F626C">
              <w:rPr>
                <w:rFonts w:cstheme="minorHAnsi"/>
              </w:rPr>
              <w:t xml:space="preserve"> w Łosieniu</w:t>
            </w:r>
          </w:p>
          <w:p w14:paraId="0674B171" w14:textId="77777777" w:rsidR="006F626C" w:rsidRDefault="006F626C" w:rsidP="006F626C">
            <w:pPr>
              <w:jc w:val="both"/>
              <w:rPr>
                <w:rFonts w:cstheme="minorHAnsi"/>
              </w:rPr>
            </w:pPr>
            <w:r>
              <w:rPr>
                <w:rFonts w:cstheme="minorHAnsi"/>
              </w:rPr>
              <w:t xml:space="preserve">5. </w:t>
            </w:r>
            <w:r w:rsidRPr="006F626C">
              <w:rPr>
                <w:rFonts w:cstheme="minorHAnsi"/>
              </w:rPr>
              <w:t>w Szczukowicach</w:t>
            </w:r>
          </w:p>
          <w:p w14:paraId="58D21DD3" w14:textId="3D4E7895" w:rsidR="00F1433F" w:rsidRPr="00741749" w:rsidRDefault="006F626C" w:rsidP="006F626C">
            <w:pPr>
              <w:jc w:val="both"/>
              <w:rPr>
                <w:rFonts w:cstheme="minorHAnsi"/>
              </w:rPr>
            </w:pPr>
            <w:r>
              <w:rPr>
                <w:rFonts w:cstheme="minorHAnsi"/>
              </w:rPr>
              <w:t>6.</w:t>
            </w:r>
            <w:r w:rsidRPr="006F626C">
              <w:rPr>
                <w:rFonts w:cstheme="minorHAnsi"/>
              </w:rPr>
              <w:t xml:space="preserve"> w Brynicy</w:t>
            </w:r>
          </w:p>
        </w:tc>
      </w:tr>
      <w:tr w:rsidR="008035E3" w:rsidRPr="00741749" w14:paraId="63A74CCF" w14:textId="77777777" w:rsidTr="008035E3">
        <w:trPr>
          <w:jc w:val="center"/>
        </w:trPr>
        <w:tc>
          <w:tcPr>
            <w:tcW w:w="988" w:type="dxa"/>
          </w:tcPr>
          <w:p w14:paraId="52DA6A02" w14:textId="1E09A170" w:rsidR="008035E3" w:rsidRPr="00741749" w:rsidRDefault="008035E3" w:rsidP="0045674D">
            <w:pPr>
              <w:pStyle w:val="Bezodstpw"/>
              <w:ind w:left="0"/>
              <w:jc w:val="both"/>
              <w:rPr>
                <w:sz w:val="22"/>
                <w:lang w:val="pl-PL"/>
              </w:rPr>
            </w:pPr>
            <w:r w:rsidRPr="00741749">
              <w:rPr>
                <w:sz w:val="22"/>
                <w:lang w:val="pl-PL"/>
              </w:rPr>
              <w:t>Sobków</w:t>
            </w:r>
          </w:p>
        </w:tc>
        <w:tc>
          <w:tcPr>
            <w:tcW w:w="4110" w:type="dxa"/>
          </w:tcPr>
          <w:p w14:paraId="3A47FA87" w14:textId="6347548C" w:rsidR="00871133" w:rsidRPr="00741749" w:rsidRDefault="00871133" w:rsidP="00871133">
            <w:pPr>
              <w:jc w:val="both"/>
              <w:rPr>
                <w:rFonts w:cstheme="minorHAnsi"/>
              </w:rPr>
            </w:pPr>
            <w:r w:rsidRPr="00741749">
              <w:rPr>
                <w:rFonts w:cstheme="minorHAnsi"/>
              </w:rPr>
              <w:t>1.  Korytniczanki z siedzibą w Korytnicy</w:t>
            </w:r>
          </w:p>
          <w:p w14:paraId="7662DE43" w14:textId="4283619D" w:rsidR="00871133" w:rsidRPr="00741749" w:rsidRDefault="00871133" w:rsidP="00871133">
            <w:pPr>
              <w:jc w:val="both"/>
              <w:rPr>
                <w:rFonts w:cstheme="minorHAnsi"/>
              </w:rPr>
            </w:pPr>
            <w:r w:rsidRPr="00741749">
              <w:rPr>
                <w:rFonts w:cstheme="minorHAnsi"/>
              </w:rPr>
              <w:t>2. Staniowianki z siedzibą w Staniowicach</w:t>
            </w:r>
          </w:p>
          <w:p w14:paraId="7084EEFF" w14:textId="77777777" w:rsidR="00871133" w:rsidRPr="00741749" w:rsidRDefault="00871133" w:rsidP="00871133">
            <w:pPr>
              <w:jc w:val="both"/>
              <w:rPr>
                <w:rFonts w:cstheme="minorHAnsi"/>
              </w:rPr>
            </w:pPr>
            <w:r w:rsidRPr="00741749">
              <w:rPr>
                <w:rFonts w:cstheme="minorHAnsi"/>
              </w:rPr>
              <w:t xml:space="preserve">3. w Mokrsku Dolnym </w:t>
            </w:r>
          </w:p>
          <w:p w14:paraId="2021A7F8" w14:textId="76B99167" w:rsidR="008035E3" w:rsidRPr="00741749" w:rsidRDefault="00871133" w:rsidP="00871133">
            <w:pPr>
              <w:jc w:val="both"/>
            </w:pPr>
            <w:r w:rsidRPr="00741749">
              <w:rPr>
                <w:rFonts w:cstheme="minorHAnsi"/>
              </w:rPr>
              <w:t>4. Koło Gospodyń i Gospodarzy Wiejskich „Nida Sobków”</w:t>
            </w:r>
          </w:p>
        </w:tc>
        <w:tc>
          <w:tcPr>
            <w:tcW w:w="3370" w:type="dxa"/>
          </w:tcPr>
          <w:p w14:paraId="1769A3E0" w14:textId="4A4E8075" w:rsidR="008035E3" w:rsidRPr="00741749" w:rsidRDefault="00871133" w:rsidP="0045674D">
            <w:pPr>
              <w:pStyle w:val="Bezodstpw"/>
              <w:ind w:left="0"/>
              <w:jc w:val="both"/>
              <w:rPr>
                <w:sz w:val="22"/>
                <w:lang w:val="pl-PL"/>
              </w:rPr>
            </w:pPr>
            <w:r w:rsidRPr="00741749">
              <w:rPr>
                <w:sz w:val="22"/>
                <w:lang w:val="pl-PL"/>
              </w:rPr>
              <w:t>1. w Sobkowie</w:t>
            </w:r>
          </w:p>
          <w:p w14:paraId="2D771D8C" w14:textId="12E3DAD3" w:rsidR="00871133" w:rsidRPr="00741749" w:rsidRDefault="00871133" w:rsidP="0045674D">
            <w:pPr>
              <w:pStyle w:val="Bezodstpw"/>
              <w:ind w:left="0"/>
              <w:jc w:val="both"/>
              <w:rPr>
                <w:sz w:val="22"/>
                <w:lang w:val="pl-PL"/>
              </w:rPr>
            </w:pPr>
            <w:r w:rsidRPr="00741749">
              <w:rPr>
                <w:sz w:val="22"/>
                <w:lang w:val="pl-PL"/>
              </w:rPr>
              <w:t>2. w Sokołowie Górnym</w:t>
            </w:r>
          </w:p>
          <w:p w14:paraId="525F9903" w14:textId="480C173A" w:rsidR="00871133" w:rsidRPr="00741749" w:rsidRDefault="00871133" w:rsidP="0045674D">
            <w:pPr>
              <w:pStyle w:val="Bezodstpw"/>
              <w:ind w:left="0"/>
              <w:jc w:val="both"/>
              <w:rPr>
                <w:sz w:val="22"/>
                <w:lang w:val="pl-PL"/>
              </w:rPr>
            </w:pPr>
            <w:r w:rsidRPr="00741749">
              <w:rPr>
                <w:sz w:val="22"/>
                <w:lang w:val="pl-PL"/>
              </w:rPr>
              <w:t>3. w Korytnicy</w:t>
            </w:r>
          </w:p>
          <w:p w14:paraId="3CD14F3C" w14:textId="40A2DDFF" w:rsidR="00871133" w:rsidRPr="00741749" w:rsidRDefault="00871133" w:rsidP="0045674D">
            <w:pPr>
              <w:pStyle w:val="Bezodstpw"/>
              <w:ind w:left="0"/>
              <w:jc w:val="both"/>
              <w:rPr>
                <w:sz w:val="22"/>
                <w:lang w:val="pl-PL"/>
              </w:rPr>
            </w:pPr>
            <w:r w:rsidRPr="00741749">
              <w:rPr>
                <w:sz w:val="22"/>
                <w:lang w:val="pl-PL"/>
              </w:rPr>
              <w:t>4. w Brzegach</w:t>
            </w:r>
          </w:p>
          <w:p w14:paraId="3ECA94F1" w14:textId="432B6324" w:rsidR="00871133" w:rsidRPr="00741749" w:rsidRDefault="00871133" w:rsidP="0045674D">
            <w:pPr>
              <w:pStyle w:val="Bezodstpw"/>
              <w:ind w:left="0"/>
              <w:jc w:val="both"/>
              <w:rPr>
                <w:sz w:val="22"/>
                <w:lang w:val="pl-PL"/>
              </w:rPr>
            </w:pPr>
            <w:r w:rsidRPr="00741749">
              <w:rPr>
                <w:sz w:val="22"/>
                <w:lang w:val="pl-PL"/>
              </w:rPr>
              <w:t>5. w Mokrsku-Górnym</w:t>
            </w:r>
          </w:p>
          <w:p w14:paraId="46359562" w14:textId="24EFB54B" w:rsidR="00871133" w:rsidRPr="00741749" w:rsidRDefault="00871133" w:rsidP="008A5F09">
            <w:pPr>
              <w:pStyle w:val="Bezodstpw"/>
              <w:tabs>
                <w:tab w:val="left" w:pos="2085"/>
              </w:tabs>
              <w:ind w:left="0"/>
              <w:jc w:val="both"/>
              <w:rPr>
                <w:sz w:val="22"/>
                <w:lang w:val="pl-PL"/>
              </w:rPr>
            </w:pPr>
            <w:r w:rsidRPr="00741749">
              <w:rPr>
                <w:sz w:val="22"/>
                <w:lang w:val="pl-PL"/>
              </w:rPr>
              <w:t>6. w Staniowicach</w:t>
            </w:r>
          </w:p>
        </w:tc>
      </w:tr>
    </w:tbl>
    <w:p w14:paraId="6DB72E35" w14:textId="4D2FAE17" w:rsidR="008035E3" w:rsidRPr="00741749" w:rsidRDefault="00871133" w:rsidP="00871133">
      <w:pPr>
        <w:pStyle w:val="Bezodstpw"/>
        <w:ind w:left="0"/>
        <w:jc w:val="center"/>
        <w:rPr>
          <w:sz w:val="22"/>
          <w:lang w:val="pl-PL"/>
        </w:rPr>
      </w:pPr>
      <w:r w:rsidRPr="00741749">
        <w:rPr>
          <w:sz w:val="22"/>
          <w:lang w:val="pl-PL"/>
        </w:rPr>
        <w:t>Źródło: opracowanie własne na podstawie danych samorządów objętych Strategią</w:t>
      </w:r>
    </w:p>
    <w:p w14:paraId="14BD3BAA" w14:textId="1B0AB7A5" w:rsidR="0045674D" w:rsidRPr="00741749" w:rsidRDefault="0045674D" w:rsidP="0045674D">
      <w:pPr>
        <w:pStyle w:val="Bezodstpw"/>
        <w:ind w:left="0"/>
        <w:jc w:val="both"/>
        <w:rPr>
          <w:sz w:val="22"/>
          <w:lang w:val="pl-PL"/>
        </w:rPr>
      </w:pPr>
    </w:p>
    <w:p w14:paraId="0533EDAB" w14:textId="308BA65C" w:rsidR="008A5F09" w:rsidRPr="00741749" w:rsidRDefault="008A5F09" w:rsidP="0045674D">
      <w:pPr>
        <w:pStyle w:val="Bezodstpw"/>
        <w:ind w:left="0"/>
        <w:jc w:val="both"/>
        <w:rPr>
          <w:sz w:val="22"/>
          <w:lang w:val="pl-PL"/>
        </w:rPr>
      </w:pPr>
      <w:r w:rsidRPr="00741749">
        <w:rPr>
          <w:sz w:val="22"/>
          <w:lang w:val="pl-PL"/>
        </w:rPr>
        <w:lastRenderedPageBreak/>
        <w:t>Ważnymi organizacjami o znaczeniu ponadlokalnym są:</w:t>
      </w:r>
    </w:p>
    <w:p w14:paraId="7FE7CB1F" w14:textId="77777777" w:rsidR="00AF65B5" w:rsidRDefault="00AF65B5">
      <w:pPr>
        <w:pStyle w:val="Akapitzlist"/>
        <w:numPr>
          <w:ilvl w:val="0"/>
          <w:numId w:val="63"/>
        </w:numPr>
        <w:spacing w:after="0" w:line="240" w:lineRule="auto"/>
        <w:jc w:val="both"/>
        <w:rPr>
          <w:rFonts w:cstheme="minorHAnsi"/>
        </w:rPr>
      </w:pPr>
      <w:r>
        <w:rPr>
          <w:rFonts w:cstheme="minorHAnsi"/>
        </w:rPr>
        <w:t xml:space="preserve">Lokalne Grupy Działania </w:t>
      </w:r>
    </w:p>
    <w:p w14:paraId="4E1228AF" w14:textId="10E85190" w:rsidR="0045674D" w:rsidRDefault="0045674D">
      <w:pPr>
        <w:pStyle w:val="Akapitzlist"/>
        <w:numPr>
          <w:ilvl w:val="0"/>
          <w:numId w:val="173"/>
        </w:numPr>
        <w:spacing w:after="0" w:line="240" w:lineRule="auto"/>
        <w:jc w:val="both"/>
        <w:rPr>
          <w:rFonts w:cstheme="minorHAnsi"/>
        </w:rPr>
      </w:pPr>
      <w:r w:rsidRPr="00AF65B5">
        <w:rPr>
          <w:rFonts w:cstheme="minorHAnsi"/>
        </w:rPr>
        <w:t>Ziemia  Jędrzejowska-Gryf</w:t>
      </w:r>
      <w:r w:rsidR="008A5F09" w:rsidRPr="00AF65B5">
        <w:rPr>
          <w:rFonts w:cstheme="minorHAnsi"/>
        </w:rPr>
        <w:t xml:space="preserve"> </w:t>
      </w:r>
      <w:r w:rsidR="00AF65B5">
        <w:rPr>
          <w:rFonts w:cstheme="minorHAnsi"/>
        </w:rPr>
        <w:t xml:space="preserve">dla </w:t>
      </w:r>
      <w:r w:rsidR="005E0944">
        <w:rPr>
          <w:rFonts w:cstheme="minorHAnsi"/>
        </w:rPr>
        <w:t>G</w:t>
      </w:r>
      <w:r w:rsidR="00AF65B5">
        <w:rPr>
          <w:rFonts w:cstheme="minorHAnsi"/>
        </w:rPr>
        <w:t>min</w:t>
      </w:r>
      <w:r w:rsidR="005E0944">
        <w:rPr>
          <w:rFonts w:cstheme="minorHAnsi"/>
        </w:rPr>
        <w:t xml:space="preserve"> </w:t>
      </w:r>
      <w:r w:rsidR="00AF65B5">
        <w:rPr>
          <w:rFonts w:cstheme="minorHAnsi"/>
        </w:rPr>
        <w:t>Sobków i Małogoszcz</w:t>
      </w:r>
      <w:r w:rsidR="005E0944">
        <w:rPr>
          <w:rFonts w:cstheme="minorHAnsi"/>
        </w:rPr>
        <w:t>,</w:t>
      </w:r>
    </w:p>
    <w:p w14:paraId="1DBF1B19" w14:textId="41671EC1" w:rsidR="005E0944" w:rsidRDefault="005E0944">
      <w:pPr>
        <w:pStyle w:val="Akapitzlist"/>
        <w:numPr>
          <w:ilvl w:val="0"/>
          <w:numId w:val="173"/>
        </w:numPr>
        <w:spacing w:after="0" w:line="240" w:lineRule="auto"/>
        <w:jc w:val="both"/>
        <w:rPr>
          <w:rFonts w:cstheme="minorHAnsi"/>
        </w:rPr>
      </w:pPr>
      <w:r>
        <w:rPr>
          <w:rFonts w:cstheme="minorHAnsi"/>
        </w:rPr>
        <w:t>Dorzecze Bobrzy dla Gminy Piekoszów,</w:t>
      </w:r>
    </w:p>
    <w:p w14:paraId="2C13BB8A" w14:textId="75E55BEA" w:rsidR="00C51C7B" w:rsidRDefault="00C51C7B">
      <w:pPr>
        <w:pStyle w:val="Akapitzlist"/>
        <w:numPr>
          <w:ilvl w:val="0"/>
          <w:numId w:val="173"/>
        </w:numPr>
        <w:spacing w:after="0" w:line="240" w:lineRule="auto"/>
        <w:jc w:val="both"/>
        <w:rPr>
          <w:rFonts w:cstheme="minorHAnsi"/>
        </w:rPr>
      </w:pPr>
      <w:r>
        <w:rPr>
          <w:rFonts w:cstheme="minorHAnsi"/>
        </w:rPr>
        <w:t>Perły Czarnej Nidy dla Gminy Chęciny,</w:t>
      </w:r>
    </w:p>
    <w:p w14:paraId="7B04218E" w14:textId="683DB5FD" w:rsidR="00C51C7B" w:rsidRPr="00AF65B5" w:rsidRDefault="00C51C7B">
      <w:pPr>
        <w:pStyle w:val="Akapitzlist"/>
        <w:numPr>
          <w:ilvl w:val="0"/>
          <w:numId w:val="173"/>
        </w:numPr>
        <w:spacing w:after="0" w:line="240" w:lineRule="auto"/>
        <w:jc w:val="both"/>
        <w:rPr>
          <w:rFonts w:cstheme="minorHAnsi"/>
        </w:rPr>
      </w:pPr>
      <w:r>
        <w:rPr>
          <w:rFonts w:cstheme="minorHAnsi"/>
        </w:rPr>
        <w:t>Nad Czarną i Pilicą dla Gminy Łopuszno,</w:t>
      </w:r>
    </w:p>
    <w:p w14:paraId="49221C62" w14:textId="73EBE1BA" w:rsidR="008035E3" w:rsidRPr="00741749" w:rsidRDefault="0045674D">
      <w:pPr>
        <w:pStyle w:val="Akapitzlist"/>
        <w:numPr>
          <w:ilvl w:val="0"/>
          <w:numId w:val="63"/>
        </w:numPr>
        <w:spacing w:after="0" w:line="240" w:lineRule="auto"/>
        <w:jc w:val="both"/>
        <w:rPr>
          <w:rFonts w:cstheme="minorHAnsi"/>
        </w:rPr>
      </w:pPr>
      <w:r w:rsidRPr="00741749">
        <w:rPr>
          <w:rFonts w:cstheme="minorHAnsi"/>
        </w:rPr>
        <w:t>Świętokrzyska Rybacka Lokalna Grupa Działania</w:t>
      </w:r>
      <w:r w:rsidR="008A5F09" w:rsidRPr="00741749">
        <w:rPr>
          <w:rFonts w:cstheme="minorHAnsi"/>
        </w:rPr>
        <w:t>.</w:t>
      </w:r>
    </w:p>
    <w:p w14:paraId="2F8C44EF" w14:textId="77777777" w:rsidR="0045674D" w:rsidRPr="00E2760F" w:rsidRDefault="0045674D" w:rsidP="0045674D">
      <w:pPr>
        <w:spacing w:after="0" w:line="240" w:lineRule="auto"/>
        <w:jc w:val="both"/>
        <w:rPr>
          <w:rFonts w:cstheme="minorHAnsi"/>
          <w:highlight w:val="yellow"/>
        </w:rPr>
      </w:pPr>
    </w:p>
    <w:p w14:paraId="4DFDF875" w14:textId="29BC9E14" w:rsidR="00070EE2" w:rsidRPr="006E7E06" w:rsidRDefault="00C51C7B" w:rsidP="00070EE2">
      <w:pPr>
        <w:pStyle w:val="Bezodstpw"/>
        <w:ind w:left="0"/>
        <w:rPr>
          <w:b/>
          <w:bCs/>
          <w:sz w:val="22"/>
          <w:lang w:val="pl-PL"/>
        </w:rPr>
      </w:pPr>
      <w:r>
        <w:rPr>
          <w:b/>
          <w:bCs/>
          <w:sz w:val="22"/>
          <w:lang w:val="pl-PL"/>
        </w:rPr>
        <w:t>BEZPIECZEŃSTWO PUBLICZNE</w:t>
      </w:r>
    </w:p>
    <w:p w14:paraId="23318270" w14:textId="7C1BD146" w:rsidR="00070EE2" w:rsidRPr="006E7E06" w:rsidRDefault="00070EE2" w:rsidP="007A5A5E">
      <w:pPr>
        <w:pStyle w:val="Bezodstpw"/>
        <w:ind w:left="0"/>
        <w:jc w:val="both"/>
        <w:rPr>
          <w:sz w:val="22"/>
          <w:lang w:val="pl-PL"/>
        </w:rPr>
      </w:pPr>
      <w:r w:rsidRPr="006E7E06">
        <w:rPr>
          <w:sz w:val="22"/>
          <w:lang w:val="pl-PL"/>
        </w:rPr>
        <w:t xml:space="preserve">Niekorzystnym zjawiskiem w gminach </w:t>
      </w:r>
      <w:r w:rsidR="0002202A">
        <w:rPr>
          <w:sz w:val="22"/>
          <w:lang w:val="pl-PL"/>
        </w:rPr>
        <w:t>Chęciny</w:t>
      </w:r>
      <w:r w:rsidRPr="006E7E06">
        <w:rPr>
          <w:sz w:val="22"/>
          <w:lang w:val="pl-PL"/>
        </w:rPr>
        <w:t>,</w:t>
      </w:r>
      <w:r w:rsidR="0002202A">
        <w:rPr>
          <w:sz w:val="22"/>
          <w:lang w:val="pl-PL"/>
        </w:rPr>
        <w:t xml:space="preserve"> Łopuszno,</w:t>
      </w:r>
      <w:r w:rsidRPr="006E7E06">
        <w:rPr>
          <w:sz w:val="22"/>
          <w:lang w:val="pl-PL"/>
        </w:rPr>
        <w:t xml:space="preserve"> Małogoszcz</w:t>
      </w:r>
      <w:r w:rsidR="0002202A">
        <w:rPr>
          <w:sz w:val="22"/>
          <w:lang w:val="pl-PL"/>
        </w:rPr>
        <w:t>, Piekoszów</w:t>
      </w:r>
      <w:r w:rsidRPr="006E7E06">
        <w:rPr>
          <w:sz w:val="22"/>
          <w:lang w:val="pl-PL"/>
        </w:rPr>
        <w:t xml:space="preserve"> i Sobków jest</w:t>
      </w:r>
      <w:r w:rsidR="00C51C7B">
        <w:rPr>
          <w:sz w:val="22"/>
          <w:lang w:val="pl-PL"/>
        </w:rPr>
        <w:t xml:space="preserve"> systematyczny</w:t>
      </w:r>
      <w:r w:rsidRPr="006E7E06">
        <w:rPr>
          <w:sz w:val="22"/>
          <w:lang w:val="pl-PL"/>
        </w:rPr>
        <w:t xml:space="preserve"> wzrost przestępstw i wykroczeń.</w:t>
      </w:r>
      <w:r w:rsidR="00C51C7B">
        <w:rPr>
          <w:sz w:val="22"/>
          <w:lang w:val="pl-PL"/>
        </w:rPr>
        <w:t xml:space="preserve"> Znaczny wzrost przestępczości w gminach Sobków </w:t>
      </w:r>
      <w:r w:rsidR="00C51C7B">
        <w:rPr>
          <w:sz w:val="22"/>
          <w:lang w:val="pl-PL"/>
        </w:rPr>
        <w:br/>
        <w:t xml:space="preserve">i Małogoszcz w 2020r. był spowodowany zwiększoną ilością przestępstw gospodarczych. </w:t>
      </w:r>
    </w:p>
    <w:p w14:paraId="47D9430A" w14:textId="77777777" w:rsidR="00070EE2" w:rsidRPr="006E7E06" w:rsidRDefault="00070EE2" w:rsidP="00070EE2">
      <w:pPr>
        <w:pStyle w:val="Bezodstpw"/>
        <w:ind w:left="0"/>
        <w:rPr>
          <w:sz w:val="22"/>
          <w:lang w:val="pl-PL"/>
        </w:rPr>
      </w:pPr>
    </w:p>
    <w:p w14:paraId="3D65C5AD" w14:textId="4D68088E" w:rsidR="00070EE2" w:rsidRPr="006E7E06" w:rsidRDefault="00070EE2" w:rsidP="00070EE2">
      <w:pPr>
        <w:pStyle w:val="Bezodstpw"/>
        <w:jc w:val="center"/>
        <w:rPr>
          <w:sz w:val="20"/>
          <w:szCs w:val="20"/>
          <w:lang w:val="pl-PL"/>
        </w:rPr>
      </w:pPr>
      <w:bookmarkStart w:id="29" w:name="_Toc117771064"/>
      <w:r w:rsidRPr="006E7E06">
        <w:rPr>
          <w:sz w:val="20"/>
          <w:szCs w:val="20"/>
          <w:lang w:val="pl-PL"/>
        </w:rPr>
        <w:t xml:space="preserve">Tabela </w:t>
      </w:r>
      <w:r w:rsidRPr="006E7E06">
        <w:rPr>
          <w:sz w:val="20"/>
          <w:szCs w:val="20"/>
        </w:rPr>
        <w:fldChar w:fldCharType="begin"/>
      </w:r>
      <w:r w:rsidRPr="006E7E06">
        <w:rPr>
          <w:sz w:val="20"/>
          <w:szCs w:val="20"/>
          <w:lang w:val="pl-PL"/>
        </w:rPr>
        <w:instrText xml:space="preserve"> SEQ Tabela \* ARABIC </w:instrText>
      </w:r>
      <w:r w:rsidRPr="006E7E06">
        <w:rPr>
          <w:sz w:val="20"/>
          <w:szCs w:val="20"/>
        </w:rPr>
        <w:fldChar w:fldCharType="separate"/>
      </w:r>
      <w:r w:rsidR="00097824">
        <w:rPr>
          <w:noProof/>
          <w:sz w:val="20"/>
          <w:szCs w:val="20"/>
          <w:lang w:val="pl-PL"/>
        </w:rPr>
        <w:t>19</w:t>
      </w:r>
      <w:r w:rsidRPr="006E7E06">
        <w:rPr>
          <w:sz w:val="20"/>
          <w:szCs w:val="20"/>
        </w:rPr>
        <w:fldChar w:fldCharType="end"/>
      </w:r>
      <w:r w:rsidRPr="006E7E06">
        <w:rPr>
          <w:sz w:val="20"/>
          <w:szCs w:val="20"/>
          <w:lang w:val="pl-PL"/>
        </w:rPr>
        <w:t xml:space="preserve"> Liczba przestępstw i wykroczeń w gminach objętych Strategią w latach 2015-2020</w:t>
      </w:r>
      <w:bookmarkEnd w:id="29"/>
    </w:p>
    <w:tbl>
      <w:tblPr>
        <w:tblW w:w="9280" w:type="dxa"/>
        <w:tblCellMar>
          <w:left w:w="70" w:type="dxa"/>
          <w:right w:w="70" w:type="dxa"/>
        </w:tblCellMar>
        <w:tblLook w:val="04A0" w:firstRow="1" w:lastRow="0" w:firstColumn="1" w:lastColumn="0" w:noHBand="0" w:noVBand="1"/>
      </w:tblPr>
      <w:tblGrid>
        <w:gridCol w:w="2800"/>
        <w:gridCol w:w="1080"/>
        <w:gridCol w:w="1080"/>
        <w:gridCol w:w="1080"/>
        <w:gridCol w:w="1080"/>
        <w:gridCol w:w="1080"/>
        <w:gridCol w:w="1080"/>
      </w:tblGrid>
      <w:tr w:rsidR="00C51C7B" w:rsidRPr="00C51C7B" w14:paraId="6E3AC6DB" w14:textId="77777777" w:rsidTr="00C51C7B">
        <w:trPr>
          <w:trHeight w:val="300"/>
        </w:trPr>
        <w:tc>
          <w:tcPr>
            <w:tcW w:w="280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1DCBDBD0" w14:textId="42B21688" w:rsidR="00C51C7B" w:rsidRPr="00C51C7B" w:rsidRDefault="00C51C7B" w:rsidP="00C51C7B">
            <w:pPr>
              <w:spacing w:after="0" w:line="240" w:lineRule="auto"/>
              <w:jc w:val="center"/>
              <w:rPr>
                <w:rFonts w:ascii="Calibri" w:eastAsia="Times New Roman" w:hAnsi="Calibri" w:cs="Calibri"/>
                <w:b/>
                <w:bCs/>
                <w:lang w:eastAsia="pl-PL"/>
              </w:rPr>
            </w:pPr>
            <w:r w:rsidRPr="00C51C7B">
              <w:rPr>
                <w:rFonts w:ascii="Calibri" w:eastAsia="Times New Roman" w:hAnsi="Calibri" w:cs="Calibri"/>
                <w:b/>
                <w:bCs/>
                <w:lang w:eastAsia="pl-PL"/>
              </w:rPr>
              <w:t> </w:t>
            </w:r>
            <w:r>
              <w:rPr>
                <w:rFonts w:ascii="Calibri" w:eastAsia="Times New Roman" w:hAnsi="Calibri" w:cs="Calibri"/>
                <w:b/>
                <w:bCs/>
                <w:lang w:eastAsia="pl-PL"/>
              </w:rPr>
              <w:t>Wyszczególnienie</w:t>
            </w:r>
          </w:p>
        </w:tc>
        <w:tc>
          <w:tcPr>
            <w:tcW w:w="108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30BC880A" w14:textId="77777777" w:rsidR="00C51C7B" w:rsidRPr="00C51C7B" w:rsidRDefault="00C51C7B" w:rsidP="00C51C7B">
            <w:pPr>
              <w:spacing w:after="0" w:line="240" w:lineRule="auto"/>
              <w:jc w:val="center"/>
              <w:rPr>
                <w:rFonts w:ascii="Calibri" w:eastAsia="Times New Roman" w:hAnsi="Calibri" w:cs="Calibri"/>
                <w:b/>
                <w:bCs/>
                <w:lang w:eastAsia="pl-PL"/>
              </w:rPr>
            </w:pPr>
            <w:r w:rsidRPr="00C51C7B">
              <w:rPr>
                <w:rFonts w:ascii="Calibri" w:eastAsia="Times New Roman" w:hAnsi="Calibri" w:cs="Calibri"/>
                <w:b/>
                <w:bCs/>
                <w:lang w:eastAsia="pl-PL"/>
              </w:rPr>
              <w:t>2015</w:t>
            </w:r>
          </w:p>
        </w:tc>
        <w:tc>
          <w:tcPr>
            <w:tcW w:w="108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4BBBBA6E" w14:textId="77777777" w:rsidR="00C51C7B" w:rsidRPr="00C51C7B" w:rsidRDefault="00C51C7B" w:rsidP="00C51C7B">
            <w:pPr>
              <w:spacing w:after="0" w:line="240" w:lineRule="auto"/>
              <w:jc w:val="center"/>
              <w:rPr>
                <w:rFonts w:ascii="Calibri" w:eastAsia="Times New Roman" w:hAnsi="Calibri" w:cs="Calibri"/>
                <w:b/>
                <w:bCs/>
                <w:lang w:eastAsia="pl-PL"/>
              </w:rPr>
            </w:pPr>
            <w:r w:rsidRPr="00C51C7B">
              <w:rPr>
                <w:rFonts w:ascii="Calibri" w:eastAsia="Times New Roman" w:hAnsi="Calibri" w:cs="Calibri"/>
                <w:b/>
                <w:bCs/>
                <w:lang w:eastAsia="pl-PL"/>
              </w:rPr>
              <w:t>2016</w:t>
            </w:r>
          </w:p>
        </w:tc>
        <w:tc>
          <w:tcPr>
            <w:tcW w:w="108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7BEBDCC8" w14:textId="77777777" w:rsidR="00C51C7B" w:rsidRPr="00C51C7B" w:rsidRDefault="00C51C7B" w:rsidP="00C51C7B">
            <w:pPr>
              <w:spacing w:after="0" w:line="240" w:lineRule="auto"/>
              <w:jc w:val="center"/>
              <w:rPr>
                <w:rFonts w:ascii="Calibri" w:eastAsia="Times New Roman" w:hAnsi="Calibri" w:cs="Calibri"/>
                <w:b/>
                <w:bCs/>
                <w:lang w:eastAsia="pl-PL"/>
              </w:rPr>
            </w:pPr>
            <w:r w:rsidRPr="00C51C7B">
              <w:rPr>
                <w:rFonts w:ascii="Calibri" w:eastAsia="Times New Roman" w:hAnsi="Calibri" w:cs="Calibri"/>
                <w:b/>
                <w:bCs/>
                <w:lang w:eastAsia="pl-PL"/>
              </w:rPr>
              <w:t>2017</w:t>
            </w:r>
          </w:p>
        </w:tc>
        <w:tc>
          <w:tcPr>
            <w:tcW w:w="108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2281E828" w14:textId="77777777" w:rsidR="00C51C7B" w:rsidRPr="00C51C7B" w:rsidRDefault="00C51C7B" w:rsidP="00C51C7B">
            <w:pPr>
              <w:spacing w:after="0" w:line="240" w:lineRule="auto"/>
              <w:jc w:val="center"/>
              <w:rPr>
                <w:rFonts w:ascii="Calibri" w:eastAsia="Times New Roman" w:hAnsi="Calibri" w:cs="Calibri"/>
                <w:b/>
                <w:bCs/>
                <w:lang w:eastAsia="pl-PL"/>
              </w:rPr>
            </w:pPr>
            <w:r w:rsidRPr="00C51C7B">
              <w:rPr>
                <w:rFonts w:ascii="Calibri" w:eastAsia="Times New Roman" w:hAnsi="Calibri" w:cs="Calibri"/>
                <w:b/>
                <w:bCs/>
                <w:lang w:eastAsia="pl-PL"/>
              </w:rPr>
              <w:t>2018</w:t>
            </w:r>
          </w:p>
        </w:tc>
        <w:tc>
          <w:tcPr>
            <w:tcW w:w="108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6CB417FA" w14:textId="77777777" w:rsidR="00C51C7B" w:rsidRPr="00C51C7B" w:rsidRDefault="00C51C7B" w:rsidP="00C51C7B">
            <w:pPr>
              <w:spacing w:after="0" w:line="240" w:lineRule="auto"/>
              <w:jc w:val="center"/>
              <w:rPr>
                <w:rFonts w:ascii="Calibri" w:eastAsia="Times New Roman" w:hAnsi="Calibri" w:cs="Calibri"/>
                <w:b/>
                <w:bCs/>
                <w:lang w:eastAsia="pl-PL"/>
              </w:rPr>
            </w:pPr>
            <w:r w:rsidRPr="00C51C7B">
              <w:rPr>
                <w:rFonts w:ascii="Calibri" w:eastAsia="Times New Roman" w:hAnsi="Calibri" w:cs="Calibri"/>
                <w:b/>
                <w:bCs/>
                <w:lang w:eastAsia="pl-PL"/>
              </w:rPr>
              <w:t>2019</w:t>
            </w:r>
          </w:p>
        </w:tc>
        <w:tc>
          <w:tcPr>
            <w:tcW w:w="108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5408BCAB" w14:textId="77777777" w:rsidR="00C51C7B" w:rsidRPr="00C51C7B" w:rsidRDefault="00C51C7B" w:rsidP="00C51C7B">
            <w:pPr>
              <w:spacing w:after="0" w:line="240" w:lineRule="auto"/>
              <w:jc w:val="center"/>
              <w:rPr>
                <w:rFonts w:ascii="Calibri" w:eastAsia="Times New Roman" w:hAnsi="Calibri" w:cs="Calibri"/>
                <w:b/>
                <w:bCs/>
                <w:lang w:eastAsia="pl-PL"/>
              </w:rPr>
            </w:pPr>
            <w:r w:rsidRPr="00C51C7B">
              <w:rPr>
                <w:rFonts w:ascii="Calibri" w:eastAsia="Times New Roman" w:hAnsi="Calibri" w:cs="Calibri"/>
                <w:b/>
                <w:bCs/>
                <w:lang w:eastAsia="pl-PL"/>
              </w:rPr>
              <w:t>2020</w:t>
            </w:r>
          </w:p>
        </w:tc>
      </w:tr>
      <w:tr w:rsidR="00C51C7B" w:rsidRPr="00C51C7B" w14:paraId="1C54DFC3" w14:textId="77777777" w:rsidTr="00C51C7B">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FEBBE7C" w14:textId="77777777" w:rsidR="00C51C7B" w:rsidRPr="00C51C7B" w:rsidRDefault="00C51C7B" w:rsidP="00C51C7B">
            <w:pPr>
              <w:spacing w:after="0" w:line="240" w:lineRule="auto"/>
              <w:jc w:val="center"/>
              <w:rPr>
                <w:rFonts w:ascii="Calibri" w:eastAsia="Times New Roman" w:hAnsi="Calibri" w:cs="Calibri"/>
                <w:lang w:eastAsia="pl-PL"/>
              </w:rPr>
            </w:pPr>
            <w:r w:rsidRPr="00C51C7B">
              <w:rPr>
                <w:rFonts w:ascii="Calibri" w:eastAsia="Times New Roman" w:hAnsi="Calibri" w:cs="Calibri"/>
                <w:lang w:eastAsia="pl-PL"/>
              </w:rPr>
              <w:t>Chęciny</w:t>
            </w:r>
          </w:p>
        </w:tc>
        <w:tc>
          <w:tcPr>
            <w:tcW w:w="1080" w:type="dxa"/>
            <w:tcBorders>
              <w:top w:val="nil"/>
              <w:left w:val="nil"/>
              <w:bottom w:val="single" w:sz="4" w:space="0" w:color="auto"/>
              <w:right w:val="single" w:sz="4" w:space="0" w:color="auto"/>
            </w:tcBorders>
            <w:shd w:val="clear" w:color="000000" w:fill="FFFFFF"/>
            <w:noWrap/>
            <w:vAlign w:val="center"/>
            <w:hideMark/>
          </w:tcPr>
          <w:p w14:paraId="71F78FDB" w14:textId="77777777" w:rsidR="00C51C7B" w:rsidRPr="00C51C7B" w:rsidRDefault="00C51C7B" w:rsidP="00C51C7B">
            <w:pPr>
              <w:spacing w:after="0" w:line="240" w:lineRule="auto"/>
              <w:jc w:val="center"/>
              <w:rPr>
                <w:rFonts w:ascii="Calibri" w:eastAsia="Times New Roman" w:hAnsi="Calibri" w:cs="Calibri"/>
                <w:lang w:eastAsia="pl-PL"/>
              </w:rPr>
            </w:pPr>
            <w:r w:rsidRPr="00C51C7B">
              <w:rPr>
                <w:rFonts w:ascii="Calibri" w:eastAsia="Times New Roman" w:hAnsi="Calibri" w:cs="Calibri"/>
                <w:lang w:eastAsia="pl-PL"/>
              </w:rPr>
              <w:t>166</w:t>
            </w:r>
          </w:p>
        </w:tc>
        <w:tc>
          <w:tcPr>
            <w:tcW w:w="1080" w:type="dxa"/>
            <w:tcBorders>
              <w:top w:val="nil"/>
              <w:left w:val="nil"/>
              <w:bottom w:val="single" w:sz="4" w:space="0" w:color="auto"/>
              <w:right w:val="single" w:sz="4" w:space="0" w:color="auto"/>
            </w:tcBorders>
            <w:shd w:val="clear" w:color="000000" w:fill="FFFFFF"/>
            <w:noWrap/>
            <w:vAlign w:val="center"/>
            <w:hideMark/>
          </w:tcPr>
          <w:p w14:paraId="4156CB94" w14:textId="77777777" w:rsidR="00C51C7B" w:rsidRPr="00C51C7B" w:rsidRDefault="00C51C7B" w:rsidP="00C51C7B">
            <w:pPr>
              <w:spacing w:after="0" w:line="240" w:lineRule="auto"/>
              <w:jc w:val="center"/>
              <w:rPr>
                <w:rFonts w:ascii="Calibri" w:eastAsia="Times New Roman" w:hAnsi="Calibri" w:cs="Calibri"/>
                <w:lang w:eastAsia="pl-PL"/>
              </w:rPr>
            </w:pPr>
            <w:r w:rsidRPr="00C51C7B">
              <w:rPr>
                <w:rFonts w:ascii="Calibri" w:eastAsia="Times New Roman" w:hAnsi="Calibri" w:cs="Calibri"/>
                <w:lang w:eastAsia="pl-PL"/>
              </w:rPr>
              <w:t>146</w:t>
            </w:r>
          </w:p>
        </w:tc>
        <w:tc>
          <w:tcPr>
            <w:tcW w:w="1080" w:type="dxa"/>
            <w:tcBorders>
              <w:top w:val="nil"/>
              <w:left w:val="nil"/>
              <w:bottom w:val="single" w:sz="4" w:space="0" w:color="auto"/>
              <w:right w:val="single" w:sz="4" w:space="0" w:color="auto"/>
            </w:tcBorders>
            <w:shd w:val="clear" w:color="000000" w:fill="FFFFFF"/>
            <w:noWrap/>
            <w:vAlign w:val="center"/>
            <w:hideMark/>
          </w:tcPr>
          <w:p w14:paraId="39CCD2E5" w14:textId="77777777" w:rsidR="00C51C7B" w:rsidRPr="00C51C7B" w:rsidRDefault="00C51C7B" w:rsidP="00C51C7B">
            <w:pPr>
              <w:spacing w:after="0" w:line="240" w:lineRule="auto"/>
              <w:jc w:val="center"/>
              <w:rPr>
                <w:rFonts w:ascii="Calibri" w:eastAsia="Times New Roman" w:hAnsi="Calibri" w:cs="Calibri"/>
                <w:lang w:eastAsia="pl-PL"/>
              </w:rPr>
            </w:pPr>
            <w:r w:rsidRPr="00C51C7B">
              <w:rPr>
                <w:rFonts w:ascii="Calibri" w:eastAsia="Times New Roman" w:hAnsi="Calibri" w:cs="Calibri"/>
                <w:lang w:eastAsia="pl-PL"/>
              </w:rPr>
              <w:t>165</w:t>
            </w:r>
          </w:p>
        </w:tc>
        <w:tc>
          <w:tcPr>
            <w:tcW w:w="1080" w:type="dxa"/>
            <w:tcBorders>
              <w:top w:val="nil"/>
              <w:left w:val="nil"/>
              <w:bottom w:val="single" w:sz="4" w:space="0" w:color="auto"/>
              <w:right w:val="single" w:sz="4" w:space="0" w:color="auto"/>
            </w:tcBorders>
            <w:shd w:val="clear" w:color="000000" w:fill="FFFFFF"/>
            <w:noWrap/>
            <w:vAlign w:val="center"/>
            <w:hideMark/>
          </w:tcPr>
          <w:p w14:paraId="01C364C6" w14:textId="77777777" w:rsidR="00C51C7B" w:rsidRPr="00C51C7B" w:rsidRDefault="00C51C7B" w:rsidP="00C51C7B">
            <w:pPr>
              <w:spacing w:after="0" w:line="240" w:lineRule="auto"/>
              <w:jc w:val="center"/>
              <w:rPr>
                <w:rFonts w:ascii="Calibri" w:eastAsia="Times New Roman" w:hAnsi="Calibri" w:cs="Calibri"/>
                <w:lang w:eastAsia="pl-PL"/>
              </w:rPr>
            </w:pPr>
            <w:r w:rsidRPr="00C51C7B">
              <w:rPr>
                <w:rFonts w:ascii="Calibri" w:eastAsia="Times New Roman" w:hAnsi="Calibri" w:cs="Calibri"/>
                <w:lang w:eastAsia="pl-PL"/>
              </w:rPr>
              <w:t>148</w:t>
            </w:r>
          </w:p>
        </w:tc>
        <w:tc>
          <w:tcPr>
            <w:tcW w:w="1080" w:type="dxa"/>
            <w:tcBorders>
              <w:top w:val="nil"/>
              <w:left w:val="nil"/>
              <w:bottom w:val="single" w:sz="4" w:space="0" w:color="auto"/>
              <w:right w:val="single" w:sz="4" w:space="0" w:color="auto"/>
            </w:tcBorders>
            <w:shd w:val="clear" w:color="000000" w:fill="FFFFFF"/>
            <w:noWrap/>
            <w:vAlign w:val="center"/>
            <w:hideMark/>
          </w:tcPr>
          <w:p w14:paraId="3FFDC1A4" w14:textId="77777777" w:rsidR="00C51C7B" w:rsidRPr="00C51C7B" w:rsidRDefault="00C51C7B" w:rsidP="00C51C7B">
            <w:pPr>
              <w:spacing w:after="0" w:line="240" w:lineRule="auto"/>
              <w:jc w:val="center"/>
              <w:rPr>
                <w:rFonts w:ascii="Calibri" w:eastAsia="Times New Roman" w:hAnsi="Calibri" w:cs="Calibri"/>
                <w:lang w:eastAsia="pl-PL"/>
              </w:rPr>
            </w:pPr>
            <w:r w:rsidRPr="00C51C7B">
              <w:rPr>
                <w:rFonts w:ascii="Calibri" w:eastAsia="Times New Roman" w:hAnsi="Calibri" w:cs="Calibri"/>
                <w:lang w:eastAsia="pl-PL"/>
              </w:rPr>
              <w:t>139</w:t>
            </w:r>
          </w:p>
        </w:tc>
        <w:tc>
          <w:tcPr>
            <w:tcW w:w="1080" w:type="dxa"/>
            <w:tcBorders>
              <w:top w:val="nil"/>
              <w:left w:val="nil"/>
              <w:bottom w:val="single" w:sz="4" w:space="0" w:color="auto"/>
              <w:right w:val="single" w:sz="4" w:space="0" w:color="auto"/>
            </w:tcBorders>
            <w:shd w:val="clear" w:color="000000" w:fill="FFFFFF"/>
            <w:noWrap/>
            <w:vAlign w:val="center"/>
            <w:hideMark/>
          </w:tcPr>
          <w:p w14:paraId="04FA95E3" w14:textId="77777777" w:rsidR="00C51C7B" w:rsidRPr="00C51C7B" w:rsidRDefault="00C51C7B" w:rsidP="00C51C7B">
            <w:pPr>
              <w:spacing w:after="0" w:line="240" w:lineRule="auto"/>
              <w:jc w:val="center"/>
              <w:rPr>
                <w:rFonts w:ascii="Calibri" w:eastAsia="Times New Roman" w:hAnsi="Calibri" w:cs="Calibri"/>
                <w:lang w:eastAsia="pl-PL"/>
              </w:rPr>
            </w:pPr>
            <w:r w:rsidRPr="00C51C7B">
              <w:rPr>
                <w:rFonts w:ascii="Calibri" w:eastAsia="Times New Roman" w:hAnsi="Calibri" w:cs="Calibri"/>
                <w:lang w:eastAsia="pl-PL"/>
              </w:rPr>
              <w:t>142</w:t>
            </w:r>
          </w:p>
        </w:tc>
      </w:tr>
      <w:tr w:rsidR="00C51C7B" w:rsidRPr="00C51C7B" w14:paraId="1274CD0F" w14:textId="77777777" w:rsidTr="00C51C7B">
        <w:trPr>
          <w:trHeight w:val="300"/>
        </w:trPr>
        <w:tc>
          <w:tcPr>
            <w:tcW w:w="2800"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7F18FB73" w14:textId="77777777" w:rsidR="00C51C7B" w:rsidRPr="00C51C7B" w:rsidRDefault="00C51C7B" w:rsidP="00C51C7B">
            <w:pPr>
              <w:spacing w:after="0" w:line="240" w:lineRule="auto"/>
              <w:jc w:val="center"/>
              <w:rPr>
                <w:rFonts w:ascii="Calibri" w:eastAsia="Times New Roman" w:hAnsi="Calibri" w:cs="Calibri"/>
                <w:lang w:eastAsia="pl-PL"/>
              </w:rPr>
            </w:pPr>
            <w:r w:rsidRPr="00C51C7B">
              <w:rPr>
                <w:rFonts w:ascii="Calibri" w:eastAsia="Times New Roman" w:hAnsi="Calibri" w:cs="Calibri"/>
                <w:lang w:eastAsia="pl-PL"/>
              </w:rPr>
              <w:t>Piekoszów</w:t>
            </w:r>
          </w:p>
        </w:tc>
        <w:tc>
          <w:tcPr>
            <w:tcW w:w="1080" w:type="dxa"/>
            <w:tcBorders>
              <w:top w:val="nil"/>
              <w:left w:val="nil"/>
              <w:bottom w:val="single" w:sz="4" w:space="0" w:color="auto"/>
              <w:right w:val="single" w:sz="4" w:space="0" w:color="auto"/>
            </w:tcBorders>
            <w:shd w:val="clear" w:color="auto" w:fill="FFF2CC" w:themeFill="accent4" w:themeFillTint="33"/>
            <w:noWrap/>
            <w:vAlign w:val="center"/>
            <w:hideMark/>
          </w:tcPr>
          <w:p w14:paraId="7C737325" w14:textId="77777777" w:rsidR="00C51C7B" w:rsidRPr="00C51C7B" w:rsidRDefault="00C51C7B" w:rsidP="00C51C7B">
            <w:pPr>
              <w:spacing w:after="0" w:line="240" w:lineRule="auto"/>
              <w:jc w:val="center"/>
              <w:rPr>
                <w:rFonts w:ascii="Calibri" w:eastAsia="Times New Roman" w:hAnsi="Calibri" w:cs="Calibri"/>
                <w:lang w:eastAsia="pl-PL"/>
              </w:rPr>
            </w:pPr>
            <w:r w:rsidRPr="00C51C7B">
              <w:rPr>
                <w:rFonts w:ascii="Calibri" w:eastAsia="Times New Roman" w:hAnsi="Calibri" w:cs="Calibri"/>
                <w:lang w:eastAsia="pl-PL"/>
              </w:rPr>
              <w:t>180</w:t>
            </w:r>
          </w:p>
        </w:tc>
        <w:tc>
          <w:tcPr>
            <w:tcW w:w="1080" w:type="dxa"/>
            <w:tcBorders>
              <w:top w:val="nil"/>
              <w:left w:val="nil"/>
              <w:bottom w:val="single" w:sz="4" w:space="0" w:color="auto"/>
              <w:right w:val="single" w:sz="4" w:space="0" w:color="auto"/>
            </w:tcBorders>
            <w:shd w:val="clear" w:color="auto" w:fill="FFF2CC" w:themeFill="accent4" w:themeFillTint="33"/>
            <w:noWrap/>
            <w:vAlign w:val="center"/>
            <w:hideMark/>
          </w:tcPr>
          <w:p w14:paraId="741542C2" w14:textId="77777777" w:rsidR="00C51C7B" w:rsidRPr="00C51C7B" w:rsidRDefault="00C51C7B" w:rsidP="00C51C7B">
            <w:pPr>
              <w:spacing w:after="0" w:line="240" w:lineRule="auto"/>
              <w:jc w:val="center"/>
              <w:rPr>
                <w:rFonts w:ascii="Calibri" w:eastAsia="Times New Roman" w:hAnsi="Calibri" w:cs="Calibri"/>
                <w:lang w:eastAsia="pl-PL"/>
              </w:rPr>
            </w:pPr>
            <w:r w:rsidRPr="00C51C7B">
              <w:rPr>
                <w:rFonts w:ascii="Calibri" w:eastAsia="Times New Roman" w:hAnsi="Calibri" w:cs="Calibri"/>
                <w:lang w:eastAsia="pl-PL"/>
              </w:rPr>
              <w:t>159</w:t>
            </w:r>
          </w:p>
        </w:tc>
        <w:tc>
          <w:tcPr>
            <w:tcW w:w="1080" w:type="dxa"/>
            <w:tcBorders>
              <w:top w:val="nil"/>
              <w:left w:val="nil"/>
              <w:bottom w:val="single" w:sz="4" w:space="0" w:color="auto"/>
              <w:right w:val="single" w:sz="4" w:space="0" w:color="auto"/>
            </w:tcBorders>
            <w:shd w:val="clear" w:color="auto" w:fill="FFF2CC" w:themeFill="accent4" w:themeFillTint="33"/>
            <w:noWrap/>
            <w:vAlign w:val="center"/>
            <w:hideMark/>
          </w:tcPr>
          <w:p w14:paraId="6EAEF11A" w14:textId="77777777" w:rsidR="00C51C7B" w:rsidRPr="00C51C7B" w:rsidRDefault="00C51C7B" w:rsidP="00C51C7B">
            <w:pPr>
              <w:spacing w:after="0" w:line="240" w:lineRule="auto"/>
              <w:jc w:val="center"/>
              <w:rPr>
                <w:rFonts w:ascii="Calibri" w:eastAsia="Times New Roman" w:hAnsi="Calibri" w:cs="Calibri"/>
                <w:lang w:eastAsia="pl-PL"/>
              </w:rPr>
            </w:pPr>
            <w:r w:rsidRPr="00C51C7B">
              <w:rPr>
                <w:rFonts w:ascii="Calibri" w:eastAsia="Times New Roman" w:hAnsi="Calibri" w:cs="Calibri"/>
                <w:lang w:eastAsia="pl-PL"/>
              </w:rPr>
              <w:t>180</w:t>
            </w:r>
          </w:p>
        </w:tc>
        <w:tc>
          <w:tcPr>
            <w:tcW w:w="1080" w:type="dxa"/>
            <w:tcBorders>
              <w:top w:val="nil"/>
              <w:left w:val="nil"/>
              <w:bottom w:val="single" w:sz="4" w:space="0" w:color="auto"/>
              <w:right w:val="single" w:sz="4" w:space="0" w:color="auto"/>
            </w:tcBorders>
            <w:shd w:val="clear" w:color="auto" w:fill="FFF2CC" w:themeFill="accent4" w:themeFillTint="33"/>
            <w:noWrap/>
            <w:vAlign w:val="center"/>
            <w:hideMark/>
          </w:tcPr>
          <w:p w14:paraId="4864708D" w14:textId="77777777" w:rsidR="00C51C7B" w:rsidRPr="00C51C7B" w:rsidRDefault="00C51C7B" w:rsidP="00C51C7B">
            <w:pPr>
              <w:spacing w:after="0" w:line="240" w:lineRule="auto"/>
              <w:jc w:val="center"/>
              <w:rPr>
                <w:rFonts w:ascii="Calibri" w:eastAsia="Times New Roman" w:hAnsi="Calibri" w:cs="Calibri"/>
                <w:lang w:eastAsia="pl-PL"/>
              </w:rPr>
            </w:pPr>
            <w:r w:rsidRPr="00C51C7B">
              <w:rPr>
                <w:rFonts w:ascii="Calibri" w:eastAsia="Times New Roman" w:hAnsi="Calibri" w:cs="Calibri"/>
                <w:lang w:eastAsia="pl-PL"/>
              </w:rPr>
              <w:t>161</w:t>
            </w:r>
          </w:p>
        </w:tc>
        <w:tc>
          <w:tcPr>
            <w:tcW w:w="1080" w:type="dxa"/>
            <w:tcBorders>
              <w:top w:val="nil"/>
              <w:left w:val="nil"/>
              <w:bottom w:val="single" w:sz="4" w:space="0" w:color="auto"/>
              <w:right w:val="single" w:sz="4" w:space="0" w:color="auto"/>
            </w:tcBorders>
            <w:shd w:val="clear" w:color="auto" w:fill="FFF2CC" w:themeFill="accent4" w:themeFillTint="33"/>
            <w:noWrap/>
            <w:vAlign w:val="center"/>
            <w:hideMark/>
          </w:tcPr>
          <w:p w14:paraId="503E9FAC" w14:textId="77777777" w:rsidR="00C51C7B" w:rsidRPr="00C51C7B" w:rsidRDefault="00C51C7B" w:rsidP="00C51C7B">
            <w:pPr>
              <w:spacing w:after="0" w:line="240" w:lineRule="auto"/>
              <w:jc w:val="center"/>
              <w:rPr>
                <w:rFonts w:ascii="Calibri" w:eastAsia="Times New Roman" w:hAnsi="Calibri" w:cs="Calibri"/>
                <w:lang w:eastAsia="pl-PL"/>
              </w:rPr>
            </w:pPr>
            <w:r w:rsidRPr="00C51C7B">
              <w:rPr>
                <w:rFonts w:ascii="Calibri" w:eastAsia="Times New Roman" w:hAnsi="Calibri" w:cs="Calibri"/>
                <w:lang w:eastAsia="pl-PL"/>
              </w:rPr>
              <w:t>152</w:t>
            </w:r>
          </w:p>
        </w:tc>
        <w:tc>
          <w:tcPr>
            <w:tcW w:w="1080" w:type="dxa"/>
            <w:tcBorders>
              <w:top w:val="nil"/>
              <w:left w:val="nil"/>
              <w:bottom w:val="single" w:sz="4" w:space="0" w:color="auto"/>
              <w:right w:val="single" w:sz="4" w:space="0" w:color="auto"/>
            </w:tcBorders>
            <w:shd w:val="clear" w:color="auto" w:fill="FFF2CC" w:themeFill="accent4" w:themeFillTint="33"/>
            <w:noWrap/>
            <w:vAlign w:val="center"/>
            <w:hideMark/>
          </w:tcPr>
          <w:p w14:paraId="0D806A25" w14:textId="77777777" w:rsidR="00C51C7B" w:rsidRPr="00C51C7B" w:rsidRDefault="00C51C7B" w:rsidP="00C51C7B">
            <w:pPr>
              <w:spacing w:after="0" w:line="240" w:lineRule="auto"/>
              <w:jc w:val="center"/>
              <w:rPr>
                <w:rFonts w:ascii="Calibri" w:eastAsia="Times New Roman" w:hAnsi="Calibri" w:cs="Calibri"/>
                <w:lang w:eastAsia="pl-PL"/>
              </w:rPr>
            </w:pPr>
            <w:r w:rsidRPr="00C51C7B">
              <w:rPr>
                <w:rFonts w:ascii="Calibri" w:eastAsia="Times New Roman" w:hAnsi="Calibri" w:cs="Calibri"/>
                <w:lang w:eastAsia="pl-PL"/>
              </w:rPr>
              <w:t>155</w:t>
            </w:r>
          </w:p>
        </w:tc>
      </w:tr>
      <w:tr w:rsidR="00C51C7B" w:rsidRPr="00C51C7B" w14:paraId="7DBACB76" w14:textId="77777777" w:rsidTr="00C51C7B">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5EB7418" w14:textId="77777777" w:rsidR="00C51C7B" w:rsidRPr="00C51C7B" w:rsidRDefault="00C51C7B" w:rsidP="00C51C7B">
            <w:pPr>
              <w:spacing w:after="0" w:line="240" w:lineRule="auto"/>
              <w:jc w:val="center"/>
              <w:rPr>
                <w:rFonts w:ascii="Calibri" w:eastAsia="Times New Roman" w:hAnsi="Calibri" w:cs="Calibri"/>
                <w:lang w:eastAsia="pl-PL"/>
              </w:rPr>
            </w:pPr>
            <w:r w:rsidRPr="00C51C7B">
              <w:rPr>
                <w:rFonts w:ascii="Calibri" w:eastAsia="Times New Roman" w:hAnsi="Calibri" w:cs="Calibri"/>
                <w:lang w:eastAsia="pl-PL"/>
              </w:rPr>
              <w:t>Łopuszno</w:t>
            </w:r>
          </w:p>
        </w:tc>
        <w:tc>
          <w:tcPr>
            <w:tcW w:w="1080" w:type="dxa"/>
            <w:tcBorders>
              <w:top w:val="nil"/>
              <w:left w:val="nil"/>
              <w:bottom w:val="single" w:sz="4" w:space="0" w:color="auto"/>
              <w:right w:val="single" w:sz="4" w:space="0" w:color="auto"/>
            </w:tcBorders>
            <w:shd w:val="clear" w:color="000000" w:fill="FFFFFF"/>
            <w:noWrap/>
            <w:vAlign w:val="center"/>
            <w:hideMark/>
          </w:tcPr>
          <w:p w14:paraId="54D186AC" w14:textId="77777777" w:rsidR="00C51C7B" w:rsidRPr="00C51C7B" w:rsidRDefault="00C51C7B" w:rsidP="00C51C7B">
            <w:pPr>
              <w:spacing w:after="0" w:line="240" w:lineRule="auto"/>
              <w:jc w:val="center"/>
              <w:rPr>
                <w:rFonts w:ascii="Calibri" w:eastAsia="Times New Roman" w:hAnsi="Calibri" w:cs="Calibri"/>
                <w:lang w:eastAsia="pl-PL"/>
              </w:rPr>
            </w:pPr>
            <w:r w:rsidRPr="00C51C7B">
              <w:rPr>
                <w:rFonts w:ascii="Calibri" w:eastAsia="Times New Roman" w:hAnsi="Calibri" w:cs="Calibri"/>
                <w:lang w:eastAsia="pl-PL"/>
              </w:rPr>
              <w:t>99</w:t>
            </w:r>
          </w:p>
        </w:tc>
        <w:tc>
          <w:tcPr>
            <w:tcW w:w="1080" w:type="dxa"/>
            <w:tcBorders>
              <w:top w:val="nil"/>
              <w:left w:val="nil"/>
              <w:bottom w:val="single" w:sz="4" w:space="0" w:color="auto"/>
              <w:right w:val="single" w:sz="4" w:space="0" w:color="auto"/>
            </w:tcBorders>
            <w:shd w:val="clear" w:color="000000" w:fill="FFFFFF"/>
            <w:noWrap/>
            <w:vAlign w:val="center"/>
            <w:hideMark/>
          </w:tcPr>
          <w:p w14:paraId="0528590B" w14:textId="77777777" w:rsidR="00C51C7B" w:rsidRPr="00C51C7B" w:rsidRDefault="00C51C7B" w:rsidP="00C51C7B">
            <w:pPr>
              <w:spacing w:after="0" w:line="240" w:lineRule="auto"/>
              <w:jc w:val="center"/>
              <w:rPr>
                <w:rFonts w:ascii="Calibri" w:eastAsia="Times New Roman" w:hAnsi="Calibri" w:cs="Calibri"/>
                <w:lang w:eastAsia="pl-PL"/>
              </w:rPr>
            </w:pPr>
            <w:r w:rsidRPr="00C51C7B">
              <w:rPr>
                <w:rFonts w:ascii="Calibri" w:eastAsia="Times New Roman" w:hAnsi="Calibri" w:cs="Calibri"/>
                <w:lang w:eastAsia="pl-PL"/>
              </w:rPr>
              <w:t>88</w:t>
            </w:r>
          </w:p>
        </w:tc>
        <w:tc>
          <w:tcPr>
            <w:tcW w:w="1080" w:type="dxa"/>
            <w:tcBorders>
              <w:top w:val="nil"/>
              <w:left w:val="nil"/>
              <w:bottom w:val="single" w:sz="4" w:space="0" w:color="auto"/>
              <w:right w:val="single" w:sz="4" w:space="0" w:color="auto"/>
            </w:tcBorders>
            <w:shd w:val="clear" w:color="000000" w:fill="FFFFFF"/>
            <w:noWrap/>
            <w:vAlign w:val="center"/>
            <w:hideMark/>
          </w:tcPr>
          <w:p w14:paraId="77ECA554" w14:textId="77777777" w:rsidR="00C51C7B" w:rsidRPr="00C51C7B" w:rsidRDefault="00C51C7B" w:rsidP="00C51C7B">
            <w:pPr>
              <w:spacing w:after="0" w:line="240" w:lineRule="auto"/>
              <w:jc w:val="center"/>
              <w:rPr>
                <w:rFonts w:ascii="Calibri" w:eastAsia="Times New Roman" w:hAnsi="Calibri" w:cs="Calibri"/>
                <w:lang w:eastAsia="pl-PL"/>
              </w:rPr>
            </w:pPr>
            <w:r w:rsidRPr="00C51C7B">
              <w:rPr>
                <w:rFonts w:ascii="Calibri" w:eastAsia="Times New Roman" w:hAnsi="Calibri" w:cs="Calibri"/>
                <w:lang w:eastAsia="pl-PL"/>
              </w:rPr>
              <w:t>99</w:t>
            </w:r>
          </w:p>
        </w:tc>
        <w:tc>
          <w:tcPr>
            <w:tcW w:w="1080" w:type="dxa"/>
            <w:tcBorders>
              <w:top w:val="nil"/>
              <w:left w:val="nil"/>
              <w:bottom w:val="single" w:sz="4" w:space="0" w:color="auto"/>
              <w:right w:val="single" w:sz="4" w:space="0" w:color="auto"/>
            </w:tcBorders>
            <w:shd w:val="clear" w:color="000000" w:fill="FFFFFF"/>
            <w:noWrap/>
            <w:vAlign w:val="center"/>
            <w:hideMark/>
          </w:tcPr>
          <w:p w14:paraId="4C8F7968" w14:textId="77777777" w:rsidR="00C51C7B" w:rsidRPr="00C51C7B" w:rsidRDefault="00C51C7B" w:rsidP="00C51C7B">
            <w:pPr>
              <w:spacing w:after="0" w:line="240" w:lineRule="auto"/>
              <w:jc w:val="center"/>
              <w:rPr>
                <w:rFonts w:ascii="Calibri" w:eastAsia="Times New Roman" w:hAnsi="Calibri" w:cs="Calibri"/>
                <w:lang w:eastAsia="pl-PL"/>
              </w:rPr>
            </w:pPr>
            <w:r w:rsidRPr="00C51C7B">
              <w:rPr>
                <w:rFonts w:ascii="Calibri" w:eastAsia="Times New Roman" w:hAnsi="Calibri" w:cs="Calibri"/>
                <w:lang w:eastAsia="pl-PL"/>
              </w:rPr>
              <w:t>88</w:t>
            </w:r>
          </w:p>
        </w:tc>
        <w:tc>
          <w:tcPr>
            <w:tcW w:w="1080" w:type="dxa"/>
            <w:tcBorders>
              <w:top w:val="nil"/>
              <w:left w:val="nil"/>
              <w:bottom w:val="single" w:sz="4" w:space="0" w:color="auto"/>
              <w:right w:val="single" w:sz="4" w:space="0" w:color="auto"/>
            </w:tcBorders>
            <w:shd w:val="clear" w:color="000000" w:fill="FFFFFF"/>
            <w:noWrap/>
            <w:vAlign w:val="center"/>
            <w:hideMark/>
          </w:tcPr>
          <w:p w14:paraId="37316838" w14:textId="77777777" w:rsidR="00C51C7B" w:rsidRPr="00C51C7B" w:rsidRDefault="00C51C7B" w:rsidP="00C51C7B">
            <w:pPr>
              <w:spacing w:after="0" w:line="240" w:lineRule="auto"/>
              <w:jc w:val="center"/>
              <w:rPr>
                <w:rFonts w:ascii="Calibri" w:eastAsia="Times New Roman" w:hAnsi="Calibri" w:cs="Calibri"/>
                <w:lang w:eastAsia="pl-PL"/>
              </w:rPr>
            </w:pPr>
            <w:r w:rsidRPr="00C51C7B">
              <w:rPr>
                <w:rFonts w:ascii="Calibri" w:eastAsia="Times New Roman" w:hAnsi="Calibri" w:cs="Calibri"/>
                <w:lang w:eastAsia="pl-PL"/>
              </w:rPr>
              <w:t>83</w:t>
            </w:r>
          </w:p>
        </w:tc>
        <w:tc>
          <w:tcPr>
            <w:tcW w:w="1080" w:type="dxa"/>
            <w:tcBorders>
              <w:top w:val="nil"/>
              <w:left w:val="nil"/>
              <w:bottom w:val="single" w:sz="4" w:space="0" w:color="auto"/>
              <w:right w:val="single" w:sz="4" w:space="0" w:color="auto"/>
            </w:tcBorders>
            <w:shd w:val="clear" w:color="auto" w:fill="auto"/>
            <w:noWrap/>
            <w:vAlign w:val="bottom"/>
            <w:hideMark/>
          </w:tcPr>
          <w:p w14:paraId="7D77F339" w14:textId="77777777" w:rsidR="00C51C7B" w:rsidRPr="00C51C7B" w:rsidRDefault="00C51C7B" w:rsidP="00C51C7B">
            <w:pPr>
              <w:spacing w:after="0" w:line="240" w:lineRule="auto"/>
              <w:jc w:val="center"/>
              <w:rPr>
                <w:rFonts w:ascii="Calibri" w:eastAsia="Times New Roman" w:hAnsi="Calibri" w:cs="Calibri"/>
                <w:lang w:eastAsia="pl-PL"/>
              </w:rPr>
            </w:pPr>
            <w:r w:rsidRPr="00C51C7B">
              <w:rPr>
                <w:rFonts w:ascii="Calibri" w:eastAsia="Times New Roman" w:hAnsi="Calibri" w:cs="Calibri"/>
                <w:lang w:eastAsia="pl-PL"/>
              </w:rPr>
              <w:t>84</w:t>
            </w:r>
          </w:p>
        </w:tc>
      </w:tr>
      <w:tr w:rsidR="00C51C7B" w:rsidRPr="00C51C7B" w14:paraId="7BB05EEB" w14:textId="77777777" w:rsidTr="00C51C7B">
        <w:trPr>
          <w:trHeight w:val="300"/>
        </w:trPr>
        <w:tc>
          <w:tcPr>
            <w:tcW w:w="2800"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021C7484" w14:textId="77777777" w:rsidR="00C51C7B" w:rsidRPr="00C51C7B" w:rsidRDefault="00C51C7B" w:rsidP="00C51C7B">
            <w:pPr>
              <w:spacing w:after="0" w:line="240" w:lineRule="auto"/>
              <w:jc w:val="center"/>
              <w:rPr>
                <w:rFonts w:ascii="Calibri" w:eastAsia="Times New Roman" w:hAnsi="Calibri" w:cs="Calibri"/>
                <w:lang w:eastAsia="pl-PL"/>
              </w:rPr>
            </w:pPr>
            <w:r w:rsidRPr="00C51C7B">
              <w:rPr>
                <w:rFonts w:ascii="Calibri" w:eastAsia="Times New Roman" w:hAnsi="Calibri" w:cs="Calibri"/>
                <w:lang w:eastAsia="pl-PL"/>
              </w:rPr>
              <w:t>Sobków</w:t>
            </w:r>
          </w:p>
        </w:tc>
        <w:tc>
          <w:tcPr>
            <w:tcW w:w="1080" w:type="dxa"/>
            <w:tcBorders>
              <w:top w:val="nil"/>
              <w:left w:val="nil"/>
              <w:bottom w:val="single" w:sz="4" w:space="0" w:color="auto"/>
              <w:right w:val="single" w:sz="4" w:space="0" w:color="auto"/>
            </w:tcBorders>
            <w:shd w:val="clear" w:color="auto" w:fill="FFF2CC" w:themeFill="accent4" w:themeFillTint="33"/>
            <w:noWrap/>
            <w:vAlign w:val="center"/>
            <w:hideMark/>
          </w:tcPr>
          <w:p w14:paraId="18AEAF2B" w14:textId="77777777" w:rsidR="00C51C7B" w:rsidRPr="00C51C7B" w:rsidRDefault="00C51C7B" w:rsidP="00C51C7B">
            <w:pPr>
              <w:spacing w:after="0" w:line="240" w:lineRule="auto"/>
              <w:jc w:val="center"/>
              <w:rPr>
                <w:rFonts w:ascii="Calibri" w:eastAsia="Times New Roman" w:hAnsi="Calibri" w:cs="Calibri"/>
                <w:lang w:eastAsia="pl-PL"/>
              </w:rPr>
            </w:pPr>
            <w:r w:rsidRPr="00C51C7B">
              <w:rPr>
                <w:rFonts w:ascii="Calibri" w:eastAsia="Times New Roman" w:hAnsi="Calibri" w:cs="Calibri"/>
                <w:lang w:eastAsia="pl-PL"/>
              </w:rPr>
              <w:t>106</w:t>
            </w:r>
          </w:p>
        </w:tc>
        <w:tc>
          <w:tcPr>
            <w:tcW w:w="1080" w:type="dxa"/>
            <w:tcBorders>
              <w:top w:val="nil"/>
              <w:left w:val="nil"/>
              <w:bottom w:val="single" w:sz="4" w:space="0" w:color="auto"/>
              <w:right w:val="single" w:sz="4" w:space="0" w:color="auto"/>
            </w:tcBorders>
            <w:shd w:val="clear" w:color="auto" w:fill="FFF2CC" w:themeFill="accent4" w:themeFillTint="33"/>
            <w:noWrap/>
            <w:vAlign w:val="center"/>
            <w:hideMark/>
          </w:tcPr>
          <w:p w14:paraId="0082B57B" w14:textId="77777777" w:rsidR="00C51C7B" w:rsidRPr="00C51C7B" w:rsidRDefault="00C51C7B" w:rsidP="00C51C7B">
            <w:pPr>
              <w:spacing w:after="0" w:line="240" w:lineRule="auto"/>
              <w:jc w:val="center"/>
              <w:rPr>
                <w:rFonts w:ascii="Calibri" w:eastAsia="Times New Roman" w:hAnsi="Calibri" w:cs="Calibri"/>
                <w:lang w:eastAsia="pl-PL"/>
              </w:rPr>
            </w:pPr>
            <w:r w:rsidRPr="00C51C7B">
              <w:rPr>
                <w:rFonts w:ascii="Calibri" w:eastAsia="Times New Roman" w:hAnsi="Calibri" w:cs="Calibri"/>
                <w:lang w:eastAsia="pl-PL"/>
              </w:rPr>
              <w:t>92</w:t>
            </w:r>
          </w:p>
        </w:tc>
        <w:tc>
          <w:tcPr>
            <w:tcW w:w="1080" w:type="dxa"/>
            <w:tcBorders>
              <w:top w:val="nil"/>
              <w:left w:val="nil"/>
              <w:bottom w:val="single" w:sz="4" w:space="0" w:color="auto"/>
              <w:right w:val="single" w:sz="4" w:space="0" w:color="auto"/>
            </w:tcBorders>
            <w:shd w:val="clear" w:color="auto" w:fill="FFF2CC" w:themeFill="accent4" w:themeFillTint="33"/>
            <w:noWrap/>
            <w:vAlign w:val="center"/>
            <w:hideMark/>
          </w:tcPr>
          <w:p w14:paraId="3178E449" w14:textId="77777777" w:rsidR="00C51C7B" w:rsidRPr="00C51C7B" w:rsidRDefault="00C51C7B" w:rsidP="00C51C7B">
            <w:pPr>
              <w:spacing w:after="0" w:line="240" w:lineRule="auto"/>
              <w:jc w:val="center"/>
              <w:rPr>
                <w:rFonts w:ascii="Calibri" w:eastAsia="Times New Roman" w:hAnsi="Calibri" w:cs="Calibri"/>
                <w:lang w:eastAsia="pl-PL"/>
              </w:rPr>
            </w:pPr>
            <w:r w:rsidRPr="00C51C7B">
              <w:rPr>
                <w:rFonts w:ascii="Calibri" w:eastAsia="Times New Roman" w:hAnsi="Calibri" w:cs="Calibri"/>
                <w:lang w:eastAsia="pl-PL"/>
              </w:rPr>
              <w:t>88</w:t>
            </w:r>
          </w:p>
        </w:tc>
        <w:tc>
          <w:tcPr>
            <w:tcW w:w="1080" w:type="dxa"/>
            <w:tcBorders>
              <w:top w:val="nil"/>
              <w:left w:val="nil"/>
              <w:bottom w:val="single" w:sz="4" w:space="0" w:color="auto"/>
              <w:right w:val="single" w:sz="4" w:space="0" w:color="auto"/>
            </w:tcBorders>
            <w:shd w:val="clear" w:color="auto" w:fill="FFF2CC" w:themeFill="accent4" w:themeFillTint="33"/>
            <w:noWrap/>
            <w:vAlign w:val="center"/>
            <w:hideMark/>
          </w:tcPr>
          <w:p w14:paraId="05DA8BA2" w14:textId="77777777" w:rsidR="00C51C7B" w:rsidRPr="00C51C7B" w:rsidRDefault="00C51C7B" w:rsidP="00C51C7B">
            <w:pPr>
              <w:spacing w:after="0" w:line="240" w:lineRule="auto"/>
              <w:jc w:val="center"/>
              <w:rPr>
                <w:rFonts w:ascii="Calibri" w:eastAsia="Times New Roman" w:hAnsi="Calibri" w:cs="Calibri"/>
                <w:lang w:eastAsia="pl-PL"/>
              </w:rPr>
            </w:pPr>
            <w:r w:rsidRPr="00C51C7B">
              <w:rPr>
                <w:rFonts w:ascii="Calibri" w:eastAsia="Times New Roman" w:hAnsi="Calibri" w:cs="Calibri"/>
                <w:lang w:eastAsia="pl-PL"/>
              </w:rPr>
              <w:t>155</w:t>
            </w:r>
          </w:p>
        </w:tc>
        <w:tc>
          <w:tcPr>
            <w:tcW w:w="1080" w:type="dxa"/>
            <w:tcBorders>
              <w:top w:val="nil"/>
              <w:left w:val="nil"/>
              <w:bottom w:val="single" w:sz="4" w:space="0" w:color="auto"/>
              <w:right w:val="single" w:sz="4" w:space="0" w:color="auto"/>
            </w:tcBorders>
            <w:shd w:val="clear" w:color="auto" w:fill="FFF2CC" w:themeFill="accent4" w:themeFillTint="33"/>
            <w:noWrap/>
            <w:vAlign w:val="center"/>
            <w:hideMark/>
          </w:tcPr>
          <w:p w14:paraId="2C2B6CEE" w14:textId="77777777" w:rsidR="00C51C7B" w:rsidRPr="00C51C7B" w:rsidRDefault="00C51C7B" w:rsidP="00C51C7B">
            <w:pPr>
              <w:spacing w:after="0" w:line="240" w:lineRule="auto"/>
              <w:jc w:val="center"/>
              <w:rPr>
                <w:rFonts w:ascii="Calibri" w:eastAsia="Times New Roman" w:hAnsi="Calibri" w:cs="Calibri"/>
                <w:lang w:eastAsia="pl-PL"/>
              </w:rPr>
            </w:pPr>
            <w:r w:rsidRPr="00C51C7B">
              <w:rPr>
                <w:rFonts w:ascii="Calibri" w:eastAsia="Times New Roman" w:hAnsi="Calibri" w:cs="Calibri"/>
                <w:lang w:eastAsia="pl-PL"/>
              </w:rPr>
              <w:t>163</w:t>
            </w:r>
          </w:p>
        </w:tc>
        <w:tc>
          <w:tcPr>
            <w:tcW w:w="1080" w:type="dxa"/>
            <w:tcBorders>
              <w:top w:val="nil"/>
              <w:left w:val="nil"/>
              <w:bottom w:val="single" w:sz="4" w:space="0" w:color="auto"/>
              <w:right w:val="single" w:sz="4" w:space="0" w:color="auto"/>
            </w:tcBorders>
            <w:shd w:val="clear" w:color="auto" w:fill="FFF2CC" w:themeFill="accent4" w:themeFillTint="33"/>
            <w:noWrap/>
            <w:vAlign w:val="bottom"/>
            <w:hideMark/>
          </w:tcPr>
          <w:p w14:paraId="18FEA298" w14:textId="77777777" w:rsidR="00C51C7B" w:rsidRPr="00C51C7B" w:rsidRDefault="00C51C7B" w:rsidP="00C51C7B">
            <w:pPr>
              <w:spacing w:after="0" w:line="240" w:lineRule="auto"/>
              <w:jc w:val="center"/>
              <w:rPr>
                <w:rFonts w:ascii="Calibri" w:eastAsia="Times New Roman" w:hAnsi="Calibri" w:cs="Calibri"/>
                <w:lang w:eastAsia="pl-PL"/>
              </w:rPr>
            </w:pPr>
            <w:r w:rsidRPr="00C51C7B">
              <w:rPr>
                <w:rFonts w:ascii="Calibri" w:eastAsia="Times New Roman" w:hAnsi="Calibri" w:cs="Calibri"/>
                <w:lang w:eastAsia="pl-PL"/>
              </w:rPr>
              <w:t>361</w:t>
            </w:r>
          </w:p>
        </w:tc>
      </w:tr>
      <w:tr w:rsidR="00C51C7B" w:rsidRPr="00C51C7B" w14:paraId="356FEE62" w14:textId="77777777" w:rsidTr="00C51C7B">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383660AF" w14:textId="77777777" w:rsidR="00C51C7B" w:rsidRPr="00C51C7B" w:rsidRDefault="00C51C7B" w:rsidP="00C51C7B">
            <w:pPr>
              <w:spacing w:after="0" w:line="240" w:lineRule="auto"/>
              <w:jc w:val="center"/>
              <w:rPr>
                <w:rFonts w:ascii="Calibri" w:eastAsia="Times New Roman" w:hAnsi="Calibri" w:cs="Calibri"/>
                <w:lang w:eastAsia="pl-PL"/>
              </w:rPr>
            </w:pPr>
            <w:r w:rsidRPr="00C51C7B">
              <w:rPr>
                <w:rFonts w:ascii="Calibri" w:eastAsia="Times New Roman" w:hAnsi="Calibri" w:cs="Calibri"/>
                <w:lang w:eastAsia="pl-PL"/>
              </w:rPr>
              <w:t>Małogoszcz</w:t>
            </w:r>
          </w:p>
        </w:tc>
        <w:tc>
          <w:tcPr>
            <w:tcW w:w="1080" w:type="dxa"/>
            <w:tcBorders>
              <w:top w:val="nil"/>
              <w:left w:val="nil"/>
              <w:bottom w:val="single" w:sz="4" w:space="0" w:color="auto"/>
              <w:right w:val="single" w:sz="4" w:space="0" w:color="auto"/>
            </w:tcBorders>
            <w:shd w:val="clear" w:color="000000" w:fill="FFFFFF"/>
            <w:noWrap/>
            <w:vAlign w:val="center"/>
            <w:hideMark/>
          </w:tcPr>
          <w:p w14:paraId="1927ECD2" w14:textId="77777777" w:rsidR="00C51C7B" w:rsidRPr="00C51C7B" w:rsidRDefault="00C51C7B" w:rsidP="00C51C7B">
            <w:pPr>
              <w:spacing w:after="0" w:line="240" w:lineRule="auto"/>
              <w:jc w:val="center"/>
              <w:rPr>
                <w:rFonts w:ascii="Calibri" w:eastAsia="Times New Roman" w:hAnsi="Calibri" w:cs="Calibri"/>
                <w:lang w:eastAsia="pl-PL"/>
              </w:rPr>
            </w:pPr>
            <w:r w:rsidRPr="00C51C7B">
              <w:rPr>
                <w:rFonts w:ascii="Calibri" w:eastAsia="Times New Roman" w:hAnsi="Calibri" w:cs="Calibri"/>
                <w:lang w:eastAsia="pl-PL"/>
              </w:rPr>
              <w:t>145</w:t>
            </w:r>
          </w:p>
        </w:tc>
        <w:tc>
          <w:tcPr>
            <w:tcW w:w="1080" w:type="dxa"/>
            <w:tcBorders>
              <w:top w:val="nil"/>
              <w:left w:val="nil"/>
              <w:bottom w:val="single" w:sz="4" w:space="0" w:color="auto"/>
              <w:right w:val="single" w:sz="4" w:space="0" w:color="auto"/>
            </w:tcBorders>
            <w:shd w:val="clear" w:color="000000" w:fill="FFFFFF"/>
            <w:noWrap/>
            <w:vAlign w:val="center"/>
            <w:hideMark/>
          </w:tcPr>
          <w:p w14:paraId="2BB50690" w14:textId="77777777" w:rsidR="00C51C7B" w:rsidRPr="00C51C7B" w:rsidRDefault="00C51C7B" w:rsidP="00C51C7B">
            <w:pPr>
              <w:spacing w:after="0" w:line="240" w:lineRule="auto"/>
              <w:jc w:val="center"/>
              <w:rPr>
                <w:rFonts w:ascii="Calibri" w:eastAsia="Times New Roman" w:hAnsi="Calibri" w:cs="Calibri"/>
                <w:lang w:eastAsia="pl-PL"/>
              </w:rPr>
            </w:pPr>
            <w:r w:rsidRPr="00C51C7B">
              <w:rPr>
                <w:rFonts w:ascii="Calibri" w:eastAsia="Times New Roman" w:hAnsi="Calibri" w:cs="Calibri"/>
                <w:lang w:eastAsia="pl-PL"/>
              </w:rPr>
              <w:t>126</w:t>
            </w:r>
          </w:p>
        </w:tc>
        <w:tc>
          <w:tcPr>
            <w:tcW w:w="1080" w:type="dxa"/>
            <w:tcBorders>
              <w:top w:val="nil"/>
              <w:left w:val="nil"/>
              <w:bottom w:val="single" w:sz="4" w:space="0" w:color="auto"/>
              <w:right w:val="single" w:sz="4" w:space="0" w:color="auto"/>
            </w:tcBorders>
            <w:shd w:val="clear" w:color="000000" w:fill="FFFFFF"/>
            <w:noWrap/>
            <w:vAlign w:val="center"/>
            <w:hideMark/>
          </w:tcPr>
          <w:p w14:paraId="5AC986B9" w14:textId="77777777" w:rsidR="00C51C7B" w:rsidRPr="00C51C7B" w:rsidRDefault="00C51C7B" w:rsidP="00C51C7B">
            <w:pPr>
              <w:spacing w:after="0" w:line="240" w:lineRule="auto"/>
              <w:jc w:val="center"/>
              <w:rPr>
                <w:rFonts w:ascii="Calibri" w:eastAsia="Times New Roman" w:hAnsi="Calibri" w:cs="Calibri"/>
                <w:lang w:eastAsia="pl-PL"/>
              </w:rPr>
            </w:pPr>
            <w:r w:rsidRPr="00C51C7B">
              <w:rPr>
                <w:rFonts w:ascii="Calibri" w:eastAsia="Times New Roman" w:hAnsi="Calibri" w:cs="Calibri"/>
                <w:lang w:eastAsia="pl-PL"/>
              </w:rPr>
              <w:t>120</w:t>
            </w:r>
          </w:p>
        </w:tc>
        <w:tc>
          <w:tcPr>
            <w:tcW w:w="1080" w:type="dxa"/>
            <w:tcBorders>
              <w:top w:val="nil"/>
              <w:left w:val="nil"/>
              <w:bottom w:val="single" w:sz="4" w:space="0" w:color="auto"/>
              <w:right w:val="single" w:sz="4" w:space="0" w:color="auto"/>
            </w:tcBorders>
            <w:shd w:val="clear" w:color="000000" w:fill="FFFFFF"/>
            <w:noWrap/>
            <w:vAlign w:val="center"/>
            <w:hideMark/>
          </w:tcPr>
          <w:p w14:paraId="00423AD5" w14:textId="77777777" w:rsidR="00C51C7B" w:rsidRPr="00C51C7B" w:rsidRDefault="00C51C7B" w:rsidP="00C51C7B">
            <w:pPr>
              <w:spacing w:after="0" w:line="240" w:lineRule="auto"/>
              <w:jc w:val="center"/>
              <w:rPr>
                <w:rFonts w:ascii="Calibri" w:eastAsia="Times New Roman" w:hAnsi="Calibri" w:cs="Calibri"/>
                <w:lang w:eastAsia="pl-PL"/>
              </w:rPr>
            </w:pPr>
            <w:r w:rsidRPr="00C51C7B">
              <w:rPr>
                <w:rFonts w:ascii="Calibri" w:eastAsia="Times New Roman" w:hAnsi="Calibri" w:cs="Calibri"/>
                <w:lang w:eastAsia="pl-PL"/>
              </w:rPr>
              <w:t>212</w:t>
            </w:r>
          </w:p>
        </w:tc>
        <w:tc>
          <w:tcPr>
            <w:tcW w:w="1080" w:type="dxa"/>
            <w:tcBorders>
              <w:top w:val="nil"/>
              <w:left w:val="nil"/>
              <w:bottom w:val="single" w:sz="4" w:space="0" w:color="auto"/>
              <w:right w:val="single" w:sz="4" w:space="0" w:color="auto"/>
            </w:tcBorders>
            <w:shd w:val="clear" w:color="000000" w:fill="FFFFFF"/>
            <w:noWrap/>
            <w:vAlign w:val="center"/>
            <w:hideMark/>
          </w:tcPr>
          <w:p w14:paraId="07D7A5C5" w14:textId="77777777" w:rsidR="00C51C7B" w:rsidRPr="00C51C7B" w:rsidRDefault="00C51C7B" w:rsidP="00C51C7B">
            <w:pPr>
              <w:spacing w:after="0" w:line="240" w:lineRule="auto"/>
              <w:jc w:val="center"/>
              <w:rPr>
                <w:rFonts w:ascii="Calibri" w:eastAsia="Times New Roman" w:hAnsi="Calibri" w:cs="Calibri"/>
                <w:lang w:eastAsia="pl-PL"/>
              </w:rPr>
            </w:pPr>
            <w:r w:rsidRPr="00C51C7B">
              <w:rPr>
                <w:rFonts w:ascii="Calibri" w:eastAsia="Times New Roman" w:hAnsi="Calibri" w:cs="Calibri"/>
                <w:lang w:eastAsia="pl-PL"/>
              </w:rPr>
              <w:t>222</w:t>
            </w:r>
          </w:p>
        </w:tc>
        <w:tc>
          <w:tcPr>
            <w:tcW w:w="1080" w:type="dxa"/>
            <w:tcBorders>
              <w:top w:val="nil"/>
              <w:left w:val="nil"/>
              <w:bottom w:val="single" w:sz="4" w:space="0" w:color="auto"/>
              <w:right w:val="single" w:sz="4" w:space="0" w:color="auto"/>
            </w:tcBorders>
            <w:shd w:val="clear" w:color="auto" w:fill="auto"/>
            <w:noWrap/>
            <w:vAlign w:val="bottom"/>
            <w:hideMark/>
          </w:tcPr>
          <w:p w14:paraId="76FF265E" w14:textId="77777777" w:rsidR="00C51C7B" w:rsidRPr="00C51C7B" w:rsidRDefault="00C51C7B" w:rsidP="00C51C7B">
            <w:pPr>
              <w:spacing w:after="0" w:line="240" w:lineRule="auto"/>
              <w:jc w:val="center"/>
              <w:rPr>
                <w:rFonts w:ascii="Calibri" w:eastAsia="Times New Roman" w:hAnsi="Calibri" w:cs="Calibri"/>
                <w:lang w:eastAsia="pl-PL"/>
              </w:rPr>
            </w:pPr>
            <w:r w:rsidRPr="00C51C7B">
              <w:rPr>
                <w:rFonts w:ascii="Calibri" w:eastAsia="Times New Roman" w:hAnsi="Calibri" w:cs="Calibri"/>
                <w:lang w:eastAsia="pl-PL"/>
              </w:rPr>
              <w:t>489</w:t>
            </w:r>
          </w:p>
        </w:tc>
      </w:tr>
      <w:tr w:rsidR="00C51C7B" w:rsidRPr="00C51C7B" w14:paraId="37DDC94A" w14:textId="77777777" w:rsidTr="00C51C7B">
        <w:trPr>
          <w:trHeight w:val="300"/>
        </w:trPr>
        <w:tc>
          <w:tcPr>
            <w:tcW w:w="2800"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2218F51A" w14:textId="77777777" w:rsidR="00C51C7B" w:rsidRPr="00C51C7B" w:rsidRDefault="00C51C7B" w:rsidP="00C51C7B">
            <w:pPr>
              <w:spacing w:after="0" w:line="240" w:lineRule="auto"/>
              <w:jc w:val="center"/>
              <w:rPr>
                <w:rFonts w:ascii="Calibri" w:eastAsia="Times New Roman" w:hAnsi="Calibri" w:cs="Calibri"/>
                <w:lang w:eastAsia="pl-PL"/>
              </w:rPr>
            </w:pPr>
            <w:r w:rsidRPr="00C51C7B">
              <w:rPr>
                <w:rFonts w:ascii="Calibri" w:eastAsia="Times New Roman" w:hAnsi="Calibri" w:cs="Calibri"/>
                <w:lang w:eastAsia="pl-PL"/>
              </w:rPr>
              <w:t>RAZDEM</w:t>
            </w:r>
          </w:p>
        </w:tc>
        <w:tc>
          <w:tcPr>
            <w:tcW w:w="1080" w:type="dxa"/>
            <w:tcBorders>
              <w:top w:val="nil"/>
              <w:left w:val="nil"/>
              <w:bottom w:val="single" w:sz="4" w:space="0" w:color="auto"/>
              <w:right w:val="single" w:sz="4" w:space="0" w:color="auto"/>
            </w:tcBorders>
            <w:shd w:val="clear" w:color="auto" w:fill="FFF2CC" w:themeFill="accent4" w:themeFillTint="33"/>
            <w:noWrap/>
            <w:vAlign w:val="bottom"/>
            <w:hideMark/>
          </w:tcPr>
          <w:p w14:paraId="327FB592" w14:textId="77777777" w:rsidR="00C51C7B" w:rsidRPr="00C51C7B" w:rsidRDefault="00C51C7B" w:rsidP="00C51C7B">
            <w:pPr>
              <w:spacing w:after="0" w:line="240" w:lineRule="auto"/>
              <w:jc w:val="center"/>
              <w:rPr>
                <w:rFonts w:ascii="Calibri" w:eastAsia="Times New Roman" w:hAnsi="Calibri" w:cs="Calibri"/>
                <w:lang w:eastAsia="pl-PL"/>
              </w:rPr>
            </w:pPr>
            <w:r w:rsidRPr="00C51C7B">
              <w:rPr>
                <w:rFonts w:ascii="Calibri" w:eastAsia="Times New Roman" w:hAnsi="Calibri" w:cs="Calibri"/>
                <w:lang w:eastAsia="pl-PL"/>
              </w:rPr>
              <w:t>696</w:t>
            </w:r>
          </w:p>
        </w:tc>
        <w:tc>
          <w:tcPr>
            <w:tcW w:w="1080" w:type="dxa"/>
            <w:tcBorders>
              <w:top w:val="nil"/>
              <w:left w:val="nil"/>
              <w:bottom w:val="single" w:sz="4" w:space="0" w:color="auto"/>
              <w:right w:val="single" w:sz="4" w:space="0" w:color="auto"/>
            </w:tcBorders>
            <w:shd w:val="clear" w:color="auto" w:fill="FFF2CC" w:themeFill="accent4" w:themeFillTint="33"/>
            <w:noWrap/>
            <w:vAlign w:val="bottom"/>
            <w:hideMark/>
          </w:tcPr>
          <w:p w14:paraId="686574AF" w14:textId="77777777" w:rsidR="00C51C7B" w:rsidRPr="00C51C7B" w:rsidRDefault="00C51C7B" w:rsidP="00C51C7B">
            <w:pPr>
              <w:spacing w:after="0" w:line="240" w:lineRule="auto"/>
              <w:jc w:val="center"/>
              <w:rPr>
                <w:rFonts w:ascii="Calibri" w:eastAsia="Times New Roman" w:hAnsi="Calibri" w:cs="Calibri"/>
                <w:lang w:eastAsia="pl-PL"/>
              </w:rPr>
            </w:pPr>
            <w:r w:rsidRPr="00C51C7B">
              <w:rPr>
                <w:rFonts w:ascii="Calibri" w:eastAsia="Times New Roman" w:hAnsi="Calibri" w:cs="Calibri"/>
                <w:lang w:eastAsia="pl-PL"/>
              </w:rPr>
              <w:t>611</w:t>
            </w:r>
          </w:p>
        </w:tc>
        <w:tc>
          <w:tcPr>
            <w:tcW w:w="1080" w:type="dxa"/>
            <w:tcBorders>
              <w:top w:val="nil"/>
              <w:left w:val="nil"/>
              <w:bottom w:val="single" w:sz="4" w:space="0" w:color="auto"/>
              <w:right w:val="single" w:sz="4" w:space="0" w:color="auto"/>
            </w:tcBorders>
            <w:shd w:val="clear" w:color="auto" w:fill="FFF2CC" w:themeFill="accent4" w:themeFillTint="33"/>
            <w:noWrap/>
            <w:vAlign w:val="bottom"/>
            <w:hideMark/>
          </w:tcPr>
          <w:p w14:paraId="173A44D4" w14:textId="77777777" w:rsidR="00C51C7B" w:rsidRPr="00C51C7B" w:rsidRDefault="00C51C7B" w:rsidP="00C51C7B">
            <w:pPr>
              <w:spacing w:after="0" w:line="240" w:lineRule="auto"/>
              <w:jc w:val="center"/>
              <w:rPr>
                <w:rFonts w:ascii="Calibri" w:eastAsia="Times New Roman" w:hAnsi="Calibri" w:cs="Calibri"/>
                <w:lang w:eastAsia="pl-PL"/>
              </w:rPr>
            </w:pPr>
            <w:r w:rsidRPr="00C51C7B">
              <w:rPr>
                <w:rFonts w:ascii="Calibri" w:eastAsia="Times New Roman" w:hAnsi="Calibri" w:cs="Calibri"/>
                <w:lang w:eastAsia="pl-PL"/>
              </w:rPr>
              <w:t>652</w:t>
            </w:r>
          </w:p>
        </w:tc>
        <w:tc>
          <w:tcPr>
            <w:tcW w:w="1080" w:type="dxa"/>
            <w:tcBorders>
              <w:top w:val="nil"/>
              <w:left w:val="nil"/>
              <w:bottom w:val="single" w:sz="4" w:space="0" w:color="auto"/>
              <w:right w:val="single" w:sz="4" w:space="0" w:color="auto"/>
            </w:tcBorders>
            <w:shd w:val="clear" w:color="auto" w:fill="FFF2CC" w:themeFill="accent4" w:themeFillTint="33"/>
            <w:noWrap/>
            <w:vAlign w:val="bottom"/>
            <w:hideMark/>
          </w:tcPr>
          <w:p w14:paraId="316F3808" w14:textId="77777777" w:rsidR="00C51C7B" w:rsidRPr="00C51C7B" w:rsidRDefault="00C51C7B" w:rsidP="00C51C7B">
            <w:pPr>
              <w:spacing w:after="0" w:line="240" w:lineRule="auto"/>
              <w:jc w:val="center"/>
              <w:rPr>
                <w:rFonts w:ascii="Calibri" w:eastAsia="Times New Roman" w:hAnsi="Calibri" w:cs="Calibri"/>
                <w:lang w:eastAsia="pl-PL"/>
              </w:rPr>
            </w:pPr>
            <w:r w:rsidRPr="00C51C7B">
              <w:rPr>
                <w:rFonts w:ascii="Calibri" w:eastAsia="Times New Roman" w:hAnsi="Calibri" w:cs="Calibri"/>
                <w:lang w:eastAsia="pl-PL"/>
              </w:rPr>
              <w:t>764</w:t>
            </w:r>
          </w:p>
        </w:tc>
        <w:tc>
          <w:tcPr>
            <w:tcW w:w="1080" w:type="dxa"/>
            <w:tcBorders>
              <w:top w:val="nil"/>
              <w:left w:val="nil"/>
              <w:bottom w:val="single" w:sz="4" w:space="0" w:color="auto"/>
              <w:right w:val="single" w:sz="4" w:space="0" w:color="auto"/>
            </w:tcBorders>
            <w:shd w:val="clear" w:color="auto" w:fill="FFF2CC" w:themeFill="accent4" w:themeFillTint="33"/>
            <w:noWrap/>
            <w:vAlign w:val="bottom"/>
            <w:hideMark/>
          </w:tcPr>
          <w:p w14:paraId="12C55B88" w14:textId="77777777" w:rsidR="00C51C7B" w:rsidRPr="00C51C7B" w:rsidRDefault="00C51C7B" w:rsidP="00C51C7B">
            <w:pPr>
              <w:spacing w:after="0" w:line="240" w:lineRule="auto"/>
              <w:jc w:val="center"/>
              <w:rPr>
                <w:rFonts w:ascii="Calibri" w:eastAsia="Times New Roman" w:hAnsi="Calibri" w:cs="Calibri"/>
                <w:lang w:eastAsia="pl-PL"/>
              </w:rPr>
            </w:pPr>
            <w:r w:rsidRPr="00C51C7B">
              <w:rPr>
                <w:rFonts w:ascii="Calibri" w:eastAsia="Times New Roman" w:hAnsi="Calibri" w:cs="Calibri"/>
                <w:lang w:eastAsia="pl-PL"/>
              </w:rPr>
              <w:t>759</w:t>
            </w:r>
          </w:p>
        </w:tc>
        <w:tc>
          <w:tcPr>
            <w:tcW w:w="1080" w:type="dxa"/>
            <w:tcBorders>
              <w:top w:val="nil"/>
              <w:left w:val="nil"/>
              <w:bottom w:val="single" w:sz="4" w:space="0" w:color="auto"/>
              <w:right w:val="single" w:sz="4" w:space="0" w:color="auto"/>
            </w:tcBorders>
            <w:shd w:val="clear" w:color="auto" w:fill="FFF2CC" w:themeFill="accent4" w:themeFillTint="33"/>
            <w:noWrap/>
            <w:vAlign w:val="bottom"/>
            <w:hideMark/>
          </w:tcPr>
          <w:p w14:paraId="385534F7" w14:textId="77777777" w:rsidR="00C51C7B" w:rsidRPr="00C51C7B" w:rsidRDefault="00C51C7B" w:rsidP="00C51C7B">
            <w:pPr>
              <w:spacing w:after="0" w:line="240" w:lineRule="auto"/>
              <w:jc w:val="center"/>
              <w:rPr>
                <w:rFonts w:ascii="Calibri" w:eastAsia="Times New Roman" w:hAnsi="Calibri" w:cs="Calibri"/>
                <w:lang w:eastAsia="pl-PL"/>
              </w:rPr>
            </w:pPr>
            <w:r w:rsidRPr="00C51C7B">
              <w:rPr>
                <w:rFonts w:ascii="Calibri" w:eastAsia="Times New Roman" w:hAnsi="Calibri" w:cs="Calibri"/>
                <w:lang w:eastAsia="pl-PL"/>
              </w:rPr>
              <w:t>1 231</w:t>
            </w:r>
          </w:p>
        </w:tc>
      </w:tr>
    </w:tbl>
    <w:p w14:paraId="13EEFAB3" w14:textId="44092DF2" w:rsidR="00070EE2" w:rsidRPr="006E7E06" w:rsidRDefault="00070EE2" w:rsidP="00070EE2">
      <w:pPr>
        <w:pStyle w:val="Bezodstpw"/>
        <w:ind w:left="0"/>
        <w:jc w:val="center"/>
        <w:rPr>
          <w:rFonts w:eastAsia="Calibri" w:cstheme="minorHAnsi"/>
          <w:noProof/>
          <w:sz w:val="20"/>
          <w:szCs w:val="20"/>
          <w:lang w:val="pl-PL" w:eastAsia="pl-PL"/>
        </w:rPr>
      </w:pPr>
      <w:r w:rsidRPr="006E7E06">
        <w:rPr>
          <w:sz w:val="20"/>
          <w:szCs w:val="20"/>
          <w:lang w:val="pl-PL"/>
        </w:rPr>
        <w:t xml:space="preserve">Źródło: </w:t>
      </w:r>
      <w:r w:rsidRPr="006E7E06">
        <w:rPr>
          <w:rFonts w:eastAsia="Calibri" w:cstheme="minorHAnsi"/>
          <w:noProof/>
          <w:sz w:val="20"/>
          <w:szCs w:val="20"/>
          <w:lang w:val="pl-PL" w:eastAsia="pl-PL"/>
        </w:rPr>
        <w:t>opracowanie własne na podstawie danych GUS</w:t>
      </w:r>
    </w:p>
    <w:p w14:paraId="5214726D" w14:textId="77777777" w:rsidR="00070EE2" w:rsidRPr="006E7E06" w:rsidRDefault="00070EE2" w:rsidP="00070EE2">
      <w:pPr>
        <w:pStyle w:val="Bezodstpw"/>
        <w:ind w:left="0"/>
        <w:rPr>
          <w:sz w:val="22"/>
          <w:lang w:val="pl-PL"/>
        </w:rPr>
      </w:pPr>
    </w:p>
    <w:p w14:paraId="30926C8F" w14:textId="07892D36" w:rsidR="00070EE2" w:rsidRPr="00985213" w:rsidRDefault="00985213" w:rsidP="00070EE2">
      <w:pPr>
        <w:pStyle w:val="Bezodstpw"/>
        <w:ind w:left="0"/>
        <w:rPr>
          <w:b/>
          <w:bCs/>
          <w:sz w:val="22"/>
          <w:lang w:val="pl-PL"/>
        </w:rPr>
      </w:pPr>
      <w:r w:rsidRPr="00985213">
        <w:rPr>
          <w:b/>
          <w:bCs/>
          <w:sz w:val="22"/>
          <w:lang w:val="pl-PL"/>
        </w:rPr>
        <w:t xml:space="preserve">OCHRONA ZDROWIA </w:t>
      </w:r>
    </w:p>
    <w:p w14:paraId="7C5B77F2" w14:textId="0186243E" w:rsidR="00070EE2" w:rsidRPr="00985213" w:rsidRDefault="0061559F" w:rsidP="00985213">
      <w:pPr>
        <w:pStyle w:val="Bezodstpw"/>
        <w:ind w:left="0"/>
        <w:jc w:val="both"/>
        <w:rPr>
          <w:sz w:val="22"/>
          <w:lang w:val="pl-PL"/>
        </w:rPr>
      </w:pPr>
      <w:r>
        <w:rPr>
          <w:sz w:val="22"/>
          <w:lang w:val="pl-PL"/>
        </w:rPr>
        <w:t>M.in. m</w:t>
      </w:r>
      <w:r w:rsidR="00985213">
        <w:rPr>
          <w:sz w:val="22"/>
          <w:lang w:val="pl-PL"/>
        </w:rPr>
        <w:t xml:space="preserve">ieszkańcy powiatu jędrzejowskiego (w tym gmin Małogoszcz i Sobków) mogą korzystać ze </w:t>
      </w:r>
      <w:r w:rsidR="00DB3EF8" w:rsidRPr="00985213">
        <w:rPr>
          <w:sz w:val="22"/>
          <w:lang w:val="pl-PL"/>
        </w:rPr>
        <w:t>Szpital</w:t>
      </w:r>
      <w:r w:rsidR="00985213">
        <w:rPr>
          <w:sz w:val="22"/>
          <w:lang w:val="pl-PL"/>
        </w:rPr>
        <w:t>a</w:t>
      </w:r>
      <w:r w:rsidR="00DB3EF8" w:rsidRPr="00985213">
        <w:rPr>
          <w:sz w:val="22"/>
          <w:lang w:val="pl-PL"/>
        </w:rPr>
        <w:t xml:space="preserve"> Specjalistyczn</w:t>
      </w:r>
      <w:r w:rsidR="00985213">
        <w:rPr>
          <w:sz w:val="22"/>
          <w:lang w:val="pl-PL"/>
        </w:rPr>
        <w:t>ego</w:t>
      </w:r>
      <w:r w:rsidR="00DB3EF8" w:rsidRPr="00985213">
        <w:rPr>
          <w:sz w:val="22"/>
          <w:lang w:val="pl-PL"/>
        </w:rPr>
        <w:t xml:space="preserve"> Artmedik Sp. z o.o. z oddziałami:</w:t>
      </w:r>
    </w:p>
    <w:p w14:paraId="55F6189F" w14:textId="528BC0A2" w:rsidR="00DB3EF8" w:rsidRPr="00985213" w:rsidRDefault="00DB3EF8">
      <w:pPr>
        <w:pStyle w:val="Bezodstpw"/>
        <w:numPr>
          <w:ilvl w:val="0"/>
          <w:numId w:val="64"/>
        </w:numPr>
        <w:rPr>
          <w:sz w:val="22"/>
          <w:lang w:val="pl-PL"/>
        </w:rPr>
      </w:pPr>
      <w:r w:rsidRPr="00985213">
        <w:rPr>
          <w:sz w:val="22"/>
          <w:lang w:val="pl-PL"/>
        </w:rPr>
        <w:t>dziecięcym,</w:t>
      </w:r>
    </w:p>
    <w:p w14:paraId="5669E124" w14:textId="7E764F7E" w:rsidR="00DB3EF8" w:rsidRPr="00985213" w:rsidRDefault="00DB3EF8">
      <w:pPr>
        <w:pStyle w:val="Bezodstpw"/>
        <w:numPr>
          <w:ilvl w:val="0"/>
          <w:numId w:val="64"/>
        </w:numPr>
        <w:rPr>
          <w:sz w:val="22"/>
          <w:lang w:val="pl-PL"/>
        </w:rPr>
      </w:pPr>
      <w:r w:rsidRPr="00985213">
        <w:rPr>
          <w:sz w:val="22"/>
          <w:lang w:val="pl-PL"/>
        </w:rPr>
        <w:t>ginekologiczno-położniczym,</w:t>
      </w:r>
    </w:p>
    <w:p w14:paraId="1BD4816C" w14:textId="2E85486F" w:rsidR="00DB3EF8" w:rsidRPr="00985213" w:rsidRDefault="00DB3EF8">
      <w:pPr>
        <w:pStyle w:val="Bezodstpw"/>
        <w:numPr>
          <w:ilvl w:val="0"/>
          <w:numId w:val="64"/>
        </w:numPr>
        <w:rPr>
          <w:sz w:val="22"/>
          <w:lang w:val="pl-PL"/>
        </w:rPr>
      </w:pPr>
      <w:r w:rsidRPr="00985213">
        <w:rPr>
          <w:sz w:val="22"/>
          <w:lang w:val="pl-PL"/>
        </w:rPr>
        <w:t>neonatologicznym,</w:t>
      </w:r>
    </w:p>
    <w:p w14:paraId="4A38A2E4" w14:textId="20B7CFFE" w:rsidR="00DB3EF8" w:rsidRPr="00985213" w:rsidRDefault="00DB3EF8">
      <w:pPr>
        <w:pStyle w:val="Bezodstpw"/>
        <w:numPr>
          <w:ilvl w:val="0"/>
          <w:numId w:val="64"/>
        </w:numPr>
        <w:rPr>
          <w:sz w:val="22"/>
          <w:lang w:val="pl-PL"/>
        </w:rPr>
      </w:pPr>
      <w:r w:rsidRPr="00985213">
        <w:rPr>
          <w:sz w:val="22"/>
          <w:lang w:val="pl-PL"/>
        </w:rPr>
        <w:t>ortopedyczno-urazowym,</w:t>
      </w:r>
    </w:p>
    <w:p w14:paraId="46B2F926" w14:textId="1933B7B4" w:rsidR="00DB3EF8" w:rsidRPr="00985213" w:rsidRDefault="00DB3EF8">
      <w:pPr>
        <w:pStyle w:val="Bezodstpw"/>
        <w:numPr>
          <w:ilvl w:val="0"/>
          <w:numId w:val="64"/>
        </w:numPr>
        <w:rPr>
          <w:sz w:val="22"/>
          <w:lang w:val="pl-PL"/>
        </w:rPr>
      </w:pPr>
      <w:r w:rsidRPr="00985213">
        <w:rPr>
          <w:sz w:val="22"/>
          <w:lang w:val="pl-PL"/>
        </w:rPr>
        <w:t>chorób wewnętrznych,</w:t>
      </w:r>
    </w:p>
    <w:p w14:paraId="701B2F0F" w14:textId="6479F3A0" w:rsidR="00DB3EF8" w:rsidRPr="00985213" w:rsidRDefault="00DB3EF8">
      <w:pPr>
        <w:pStyle w:val="Bezodstpw"/>
        <w:numPr>
          <w:ilvl w:val="0"/>
          <w:numId w:val="64"/>
        </w:numPr>
        <w:rPr>
          <w:sz w:val="22"/>
          <w:lang w:val="pl-PL"/>
        </w:rPr>
      </w:pPr>
      <w:r w:rsidRPr="00985213">
        <w:rPr>
          <w:sz w:val="22"/>
          <w:lang w:val="pl-PL"/>
        </w:rPr>
        <w:t>chirurgii ogólnej,</w:t>
      </w:r>
    </w:p>
    <w:p w14:paraId="35841F50" w14:textId="07F7B7F1" w:rsidR="00DB3EF8" w:rsidRPr="00985213" w:rsidRDefault="00DB3EF8">
      <w:pPr>
        <w:pStyle w:val="Bezodstpw"/>
        <w:numPr>
          <w:ilvl w:val="0"/>
          <w:numId w:val="64"/>
        </w:numPr>
        <w:rPr>
          <w:sz w:val="22"/>
          <w:lang w:val="pl-PL"/>
        </w:rPr>
      </w:pPr>
      <w:r w:rsidRPr="00985213">
        <w:rPr>
          <w:sz w:val="22"/>
          <w:lang w:val="pl-PL"/>
        </w:rPr>
        <w:t>anestezjologii i intensywnej terapii oraz</w:t>
      </w:r>
    </w:p>
    <w:p w14:paraId="1EF25AA2" w14:textId="34CBE923" w:rsidR="00DB3EF8" w:rsidRPr="00985213" w:rsidRDefault="00DB3EF8">
      <w:pPr>
        <w:pStyle w:val="Bezodstpw"/>
        <w:numPr>
          <w:ilvl w:val="0"/>
          <w:numId w:val="64"/>
        </w:numPr>
        <w:rPr>
          <w:sz w:val="22"/>
          <w:lang w:val="pl-PL"/>
        </w:rPr>
      </w:pPr>
      <w:r w:rsidRPr="00985213">
        <w:rPr>
          <w:sz w:val="22"/>
          <w:lang w:val="pl-PL"/>
        </w:rPr>
        <w:t>szpitalny oddział ratunkowy.</w:t>
      </w:r>
    </w:p>
    <w:p w14:paraId="0F6E157D" w14:textId="5B3EF6E3" w:rsidR="00DB3EF8" w:rsidRDefault="00DB3EF8" w:rsidP="00512FBF">
      <w:pPr>
        <w:pStyle w:val="Bezodstpw"/>
        <w:ind w:left="0"/>
        <w:jc w:val="both"/>
        <w:rPr>
          <w:sz w:val="22"/>
          <w:lang w:val="pl-PL"/>
        </w:rPr>
      </w:pPr>
      <w:r w:rsidRPr="00985213">
        <w:rPr>
          <w:sz w:val="22"/>
          <w:lang w:val="pl-PL"/>
        </w:rPr>
        <w:t xml:space="preserve">W strukturach szpitala funkcjonują także: hospicjum stacjonarne oraz szereg poradni (domowego leczenia tlenem, gruźlicy i chorób płuc, kardiologiczna, </w:t>
      </w:r>
      <w:r w:rsidR="00512FBF" w:rsidRPr="00985213">
        <w:rPr>
          <w:sz w:val="22"/>
          <w:lang w:val="pl-PL"/>
        </w:rPr>
        <w:t>hematologiczna, kardiologii dziecięcej, nocnej i świątecznej opieki zdrowotnej, alergologiczna, neonatologiczna, neurologiczna, medycyny pracy, logopedyczna, otolaryngologiczna, okulistyczna, urologiczna, diabetologiczna, chirurgii urazowo-ortopedycznej, chirurgii ogólnej, chirurgii ogólnej dla dzieci, ortopedyczna.</w:t>
      </w:r>
    </w:p>
    <w:p w14:paraId="19923F9A" w14:textId="1A9EC852" w:rsidR="00B722A5" w:rsidRDefault="00B722A5" w:rsidP="00512FBF">
      <w:pPr>
        <w:pStyle w:val="Bezodstpw"/>
        <w:ind w:left="0"/>
        <w:jc w:val="both"/>
        <w:rPr>
          <w:sz w:val="22"/>
          <w:lang w:val="pl-PL"/>
        </w:rPr>
      </w:pPr>
    </w:p>
    <w:p w14:paraId="5877AF4E" w14:textId="21BC24F3" w:rsidR="00B722A5" w:rsidRDefault="00B722A5" w:rsidP="00512FBF">
      <w:pPr>
        <w:pStyle w:val="Bezodstpw"/>
        <w:ind w:left="0"/>
        <w:jc w:val="both"/>
        <w:rPr>
          <w:sz w:val="22"/>
          <w:lang w:val="pl-PL"/>
        </w:rPr>
      </w:pPr>
      <w:r>
        <w:rPr>
          <w:sz w:val="22"/>
          <w:lang w:val="pl-PL"/>
        </w:rPr>
        <w:t xml:space="preserve">Z kolei mieszkańcy </w:t>
      </w:r>
      <w:r w:rsidR="0061559F">
        <w:rPr>
          <w:sz w:val="22"/>
          <w:lang w:val="pl-PL"/>
        </w:rPr>
        <w:t xml:space="preserve">gmin Chęciny, Łopuszno i Piekoszów korzystają głównie ze szpitali zlokalizowanych </w:t>
      </w:r>
      <w:r w:rsidR="0061559F">
        <w:rPr>
          <w:sz w:val="22"/>
          <w:lang w:val="pl-PL"/>
        </w:rPr>
        <w:br/>
        <w:t>w Kielcach:</w:t>
      </w:r>
    </w:p>
    <w:p w14:paraId="68AEF606" w14:textId="56C98E92" w:rsidR="0061559F" w:rsidRDefault="0061559F">
      <w:pPr>
        <w:pStyle w:val="Bezodstpw"/>
        <w:numPr>
          <w:ilvl w:val="0"/>
          <w:numId w:val="174"/>
        </w:numPr>
        <w:jc w:val="both"/>
        <w:rPr>
          <w:sz w:val="22"/>
          <w:lang w:val="pl-PL"/>
        </w:rPr>
      </w:pPr>
      <w:r>
        <w:rPr>
          <w:sz w:val="22"/>
          <w:lang w:val="pl-PL"/>
        </w:rPr>
        <w:t>Szpital Św. Aleksandra w Kielcach,</w:t>
      </w:r>
    </w:p>
    <w:p w14:paraId="3ECAD32A" w14:textId="79D12CC2" w:rsidR="0061559F" w:rsidRDefault="0061559F">
      <w:pPr>
        <w:pStyle w:val="Bezodstpw"/>
        <w:numPr>
          <w:ilvl w:val="0"/>
          <w:numId w:val="174"/>
        </w:numPr>
        <w:jc w:val="both"/>
        <w:rPr>
          <w:sz w:val="22"/>
          <w:lang w:val="pl-PL"/>
        </w:rPr>
      </w:pPr>
      <w:r>
        <w:rPr>
          <w:sz w:val="22"/>
          <w:lang w:val="pl-PL"/>
        </w:rPr>
        <w:t>Wojewódzki Szpital Zespolony w Kielcach,</w:t>
      </w:r>
    </w:p>
    <w:p w14:paraId="1965C625" w14:textId="706F4A23" w:rsidR="0061559F" w:rsidRDefault="0061559F" w:rsidP="0061559F">
      <w:pPr>
        <w:pStyle w:val="Bezodstpw"/>
        <w:ind w:left="0"/>
        <w:jc w:val="both"/>
        <w:rPr>
          <w:sz w:val="22"/>
          <w:lang w:val="pl-PL"/>
        </w:rPr>
      </w:pPr>
      <w:r>
        <w:rPr>
          <w:sz w:val="22"/>
          <w:lang w:val="pl-PL"/>
        </w:rPr>
        <w:t xml:space="preserve">oraz Wojewódzkiego Szpitala Specjalistycznego im. Św. Rafała w Czerwonej Górze (gm. Chęciny), </w:t>
      </w:r>
      <w:r>
        <w:rPr>
          <w:sz w:val="22"/>
          <w:lang w:val="pl-PL"/>
        </w:rPr>
        <w:br/>
        <w:t>w którym znajdują się oddziały:</w:t>
      </w:r>
    </w:p>
    <w:p w14:paraId="5ADA0A7C" w14:textId="3438D7A2" w:rsidR="0061559F" w:rsidRDefault="0061559F">
      <w:pPr>
        <w:pStyle w:val="Bezodstpw"/>
        <w:numPr>
          <w:ilvl w:val="0"/>
          <w:numId w:val="175"/>
        </w:numPr>
        <w:jc w:val="both"/>
        <w:rPr>
          <w:sz w:val="22"/>
          <w:lang w:val="pl-PL"/>
        </w:rPr>
      </w:pPr>
      <w:r>
        <w:rPr>
          <w:sz w:val="22"/>
          <w:lang w:val="pl-PL"/>
        </w:rPr>
        <w:t>Chorób Płuc i Gruźlicy,</w:t>
      </w:r>
    </w:p>
    <w:p w14:paraId="03B53BB2" w14:textId="111D6387" w:rsidR="0061559F" w:rsidRDefault="0061559F">
      <w:pPr>
        <w:pStyle w:val="Bezodstpw"/>
        <w:numPr>
          <w:ilvl w:val="0"/>
          <w:numId w:val="175"/>
        </w:numPr>
        <w:jc w:val="both"/>
        <w:rPr>
          <w:sz w:val="22"/>
          <w:lang w:val="pl-PL"/>
        </w:rPr>
      </w:pPr>
      <w:r>
        <w:rPr>
          <w:sz w:val="22"/>
          <w:lang w:val="pl-PL"/>
        </w:rPr>
        <w:t>Alergologiczno-Pulmonologiczny,</w:t>
      </w:r>
    </w:p>
    <w:p w14:paraId="7B065905" w14:textId="2F7FE020" w:rsidR="0061559F" w:rsidRDefault="0061559F">
      <w:pPr>
        <w:pStyle w:val="Bezodstpw"/>
        <w:numPr>
          <w:ilvl w:val="0"/>
          <w:numId w:val="175"/>
        </w:numPr>
        <w:jc w:val="both"/>
        <w:rPr>
          <w:sz w:val="22"/>
          <w:lang w:val="pl-PL"/>
        </w:rPr>
      </w:pPr>
      <w:r>
        <w:rPr>
          <w:sz w:val="22"/>
          <w:lang w:val="pl-PL"/>
        </w:rPr>
        <w:t>Chorób Wewnętrznych,</w:t>
      </w:r>
    </w:p>
    <w:p w14:paraId="57C5FA4C" w14:textId="02EFC57D" w:rsidR="0061559F" w:rsidRDefault="0061559F">
      <w:pPr>
        <w:pStyle w:val="Bezodstpw"/>
        <w:numPr>
          <w:ilvl w:val="0"/>
          <w:numId w:val="175"/>
        </w:numPr>
        <w:jc w:val="both"/>
        <w:rPr>
          <w:sz w:val="22"/>
          <w:lang w:val="pl-PL"/>
        </w:rPr>
      </w:pPr>
      <w:r>
        <w:rPr>
          <w:sz w:val="22"/>
          <w:lang w:val="pl-PL"/>
        </w:rPr>
        <w:t>Chirurgii Ogólnej i Onkologicznej,</w:t>
      </w:r>
    </w:p>
    <w:p w14:paraId="43780E0C" w14:textId="0DE24DD7" w:rsidR="0061559F" w:rsidRDefault="0061559F">
      <w:pPr>
        <w:pStyle w:val="Bezodstpw"/>
        <w:numPr>
          <w:ilvl w:val="0"/>
          <w:numId w:val="175"/>
        </w:numPr>
        <w:jc w:val="both"/>
        <w:rPr>
          <w:sz w:val="22"/>
          <w:lang w:val="pl-PL"/>
        </w:rPr>
      </w:pPr>
      <w:r>
        <w:rPr>
          <w:sz w:val="22"/>
          <w:lang w:val="pl-PL"/>
        </w:rPr>
        <w:t>Urologiczny,</w:t>
      </w:r>
    </w:p>
    <w:p w14:paraId="3DD0EBA0" w14:textId="2BA0E7AB" w:rsidR="0061559F" w:rsidRDefault="0061559F">
      <w:pPr>
        <w:pStyle w:val="Bezodstpw"/>
        <w:numPr>
          <w:ilvl w:val="0"/>
          <w:numId w:val="175"/>
        </w:numPr>
        <w:jc w:val="both"/>
        <w:rPr>
          <w:sz w:val="22"/>
          <w:lang w:val="pl-PL"/>
        </w:rPr>
      </w:pPr>
      <w:r>
        <w:rPr>
          <w:sz w:val="22"/>
          <w:lang w:val="pl-PL"/>
        </w:rPr>
        <w:lastRenderedPageBreak/>
        <w:t>Chirurgii Klatki Piersiowej,</w:t>
      </w:r>
    </w:p>
    <w:p w14:paraId="56E45C44" w14:textId="7F8E5C5E" w:rsidR="0061559F" w:rsidRDefault="0061559F">
      <w:pPr>
        <w:pStyle w:val="Bezodstpw"/>
        <w:numPr>
          <w:ilvl w:val="0"/>
          <w:numId w:val="175"/>
        </w:numPr>
        <w:jc w:val="both"/>
        <w:rPr>
          <w:sz w:val="22"/>
          <w:lang w:val="pl-PL"/>
        </w:rPr>
      </w:pPr>
      <w:r>
        <w:rPr>
          <w:sz w:val="22"/>
          <w:lang w:val="pl-PL"/>
        </w:rPr>
        <w:t>Ortopedii i Traumatologii Narządów Ruchu,</w:t>
      </w:r>
    </w:p>
    <w:p w14:paraId="137A8ECB" w14:textId="218D00A1" w:rsidR="0061559F" w:rsidRPr="00985213" w:rsidRDefault="0061559F">
      <w:pPr>
        <w:pStyle w:val="Bezodstpw"/>
        <w:numPr>
          <w:ilvl w:val="0"/>
          <w:numId w:val="175"/>
        </w:numPr>
        <w:jc w:val="both"/>
        <w:rPr>
          <w:sz w:val="22"/>
          <w:lang w:val="pl-PL"/>
        </w:rPr>
      </w:pPr>
      <w:r>
        <w:rPr>
          <w:sz w:val="22"/>
          <w:lang w:val="pl-PL"/>
        </w:rPr>
        <w:t xml:space="preserve">Anestezjologii i Intensywnej Terapii. </w:t>
      </w:r>
    </w:p>
    <w:p w14:paraId="4EF24607" w14:textId="3F754C4B" w:rsidR="00DB3EF8" w:rsidRPr="00894546" w:rsidRDefault="00DB3EF8" w:rsidP="00070EE2">
      <w:pPr>
        <w:pStyle w:val="Bezodstpw"/>
        <w:ind w:left="0"/>
        <w:rPr>
          <w:sz w:val="22"/>
          <w:lang w:val="pl-PL"/>
        </w:rPr>
      </w:pPr>
    </w:p>
    <w:p w14:paraId="08A52F69" w14:textId="3BAABAEC" w:rsidR="00512FBF" w:rsidRPr="000E38EC" w:rsidRDefault="00E82331" w:rsidP="00070EE2">
      <w:pPr>
        <w:pStyle w:val="Bezodstpw"/>
        <w:ind w:left="0"/>
        <w:rPr>
          <w:sz w:val="22"/>
          <w:lang w:val="pl-PL"/>
        </w:rPr>
      </w:pPr>
      <w:r>
        <w:rPr>
          <w:sz w:val="22"/>
          <w:lang w:val="pl-PL"/>
        </w:rPr>
        <w:t>Warto podkreślić, że w każdej z gmin objętych Strategią funkcjonuje publiczny POZ:</w:t>
      </w:r>
    </w:p>
    <w:p w14:paraId="3BDD6397" w14:textId="51EA1042" w:rsidR="000E38EC" w:rsidRPr="000E38EC" w:rsidRDefault="00D8717E">
      <w:pPr>
        <w:pStyle w:val="Bezodstpw"/>
        <w:numPr>
          <w:ilvl w:val="0"/>
          <w:numId w:val="65"/>
        </w:numPr>
        <w:jc w:val="both"/>
        <w:rPr>
          <w:rFonts w:cstheme="minorHAnsi"/>
          <w:sz w:val="22"/>
          <w:lang w:val="pl-PL"/>
        </w:rPr>
      </w:pPr>
      <w:r>
        <w:rPr>
          <w:sz w:val="22"/>
          <w:lang w:val="pl-PL"/>
        </w:rPr>
        <w:t>gm.</w:t>
      </w:r>
      <w:r w:rsidR="00512FBF" w:rsidRPr="000E38EC">
        <w:rPr>
          <w:sz w:val="22"/>
          <w:lang w:val="pl-PL"/>
        </w:rPr>
        <w:t xml:space="preserve"> </w:t>
      </w:r>
      <w:r w:rsidR="00894546" w:rsidRPr="000E38EC">
        <w:rPr>
          <w:sz w:val="22"/>
          <w:lang w:val="pl-PL"/>
        </w:rPr>
        <w:t>Chęciny</w:t>
      </w:r>
      <w:r w:rsidR="00512FBF" w:rsidRPr="000E38EC">
        <w:rPr>
          <w:sz w:val="22"/>
          <w:lang w:val="pl-PL"/>
        </w:rPr>
        <w:t xml:space="preserve"> </w:t>
      </w:r>
      <w:r w:rsidR="000E38EC" w:rsidRPr="000E38EC">
        <w:rPr>
          <w:sz w:val="22"/>
          <w:lang w:val="pl-PL"/>
        </w:rPr>
        <w:t>–</w:t>
      </w:r>
      <w:r w:rsidR="00512FBF" w:rsidRPr="000E38EC">
        <w:rPr>
          <w:sz w:val="22"/>
          <w:lang w:val="pl-PL"/>
        </w:rPr>
        <w:t xml:space="preserve"> </w:t>
      </w:r>
      <w:r w:rsidR="000E38EC" w:rsidRPr="000E38EC">
        <w:rPr>
          <w:rFonts w:cstheme="minorHAnsi"/>
          <w:sz w:val="22"/>
          <w:lang w:val="pl-PL"/>
        </w:rPr>
        <w:t>Samorządowy Zakład   Podstawowej   Opieki   Zdrowotnej   w Chęcinach, który tworzą: Przychodnia Rejonowa w Chęcinach, Ośrodek Zdrowia w Wolicy oraz Ośrodek Zdrowia w Łukowej,</w:t>
      </w:r>
    </w:p>
    <w:p w14:paraId="5C8B56AB" w14:textId="0009D3E6" w:rsidR="000E38EC" w:rsidRPr="000E38EC" w:rsidRDefault="00D8717E">
      <w:pPr>
        <w:pStyle w:val="Bezodstpw"/>
        <w:numPr>
          <w:ilvl w:val="0"/>
          <w:numId w:val="65"/>
        </w:numPr>
        <w:jc w:val="both"/>
        <w:rPr>
          <w:rFonts w:cstheme="minorHAnsi"/>
          <w:sz w:val="22"/>
          <w:lang w:val="pl-PL"/>
        </w:rPr>
      </w:pPr>
      <w:r>
        <w:rPr>
          <w:sz w:val="22"/>
          <w:lang w:val="pl-PL"/>
        </w:rPr>
        <w:t>g</w:t>
      </w:r>
      <w:r w:rsidR="000E38EC" w:rsidRPr="000E38EC">
        <w:rPr>
          <w:sz w:val="22"/>
          <w:lang w:val="pl-PL"/>
        </w:rPr>
        <w:t>m</w:t>
      </w:r>
      <w:r>
        <w:rPr>
          <w:sz w:val="22"/>
          <w:lang w:val="pl-PL"/>
        </w:rPr>
        <w:t>.</w:t>
      </w:r>
      <w:r w:rsidR="000E38EC" w:rsidRPr="000E38EC">
        <w:rPr>
          <w:sz w:val="22"/>
          <w:lang w:val="pl-PL"/>
        </w:rPr>
        <w:t xml:space="preserve"> Łopuszno - </w:t>
      </w:r>
      <w:r w:rsidR="000E38EC" w:rsidRPr="000E38EC">
        <w:rPr>
          <w:rFonts w:cstheme="minorHAnsi"/>
          <w:sz w:val="22"/>
          <w:lang w:val="pl-PL"/>
        </w:rPr>
        <w:t>Samodzielny Publiczny Zakład Opieki Zdrowotnej – Gminny  Ośrodek Zdrowia w Łopusznie,</w:t>
      </w:r>
    </w:p>
    <w:p w14:paraId="0DA3564F" w14:textId="5C66AF3D" w:rsidR="00137EF8" w:rsidRPr="000E38EC" w:rsidRDefault="00D8717E">
      <w:pPr>
        <w:pStyle w:val="Bezodstpw"/>
        <w:numPr>
          <w:ilvl w:val="0"/>
          <w:numId w:val="65"/>
        </w:numPr>
        <w:jc w:val="both"/>
        <w:rPr>
          <w:rFonts w:cstheme="minorHAnsi"/>
          <w:sz w:val="22"/>
          <w:lang w:val="pl-PL"/>
        </w:rPr>
      </w:pPr>
      <w:r>
        <w:rPr>
          <w:rFonts w:cstheme="minorHAnsi"/>
          <w:sz w:val="22"/>
          <w:lang w:val="pl-PL"/>
        </w:rPr>
        <w:t>gm.</w:t>
      </w:r>
      <w:r w:rsidR="00137EF8" w:rsidRPr="000E38EC">
        <w:rPr>
          <w:rFonts w:cstheme="minorHAnsi"/>
          <w:sz w:val="22"/>
          <w:lang w:val="pl-PL"/>
        </w:rPr>
        <w:t xml:space="preserve"> Małogoszcz – Miejsko-Gminny Zespół Ośrodków Zdrowia obejmujący placówki </w:t>
      </w:r>
      <w:r w:rsidR="00137EF8" w:rsidRPr="000E38EC">
        <w:rPr>
          <w:rFonts w:cstheme="minorHAnsi"/>
          <w:sz w:val="22"/>
          <w:lang w:val="pl-PL"/>
        </w:rPr>
        <w:br/>
        <w:t>w Małogoszczu i w Złotnikach</w:t>
      </w:r>
      <w:r w:rsidR="000E38EC" w:rsidRPr="000E38EC">
        <w:rPr>
          <w:rFonts w:cstheme="minorHAnsi"/>
          <w:sz w:val="22"/>
          <w:lang w:val="pl-PL"/>
        </w:rPr>
        <w:t>,</w:t>
      </w:r>
    </w:p>
    <w:p w14:paraId="7549E3E1" w14:textId="4A439513" w:rsidR="000E38EC" w:rsidRPr="000E38EC" w:rsidRDefault="00D8717E">
      <w:pPr>
        <w:pStyle w:val="Bezodstpw"/>
        <w:numPr>
          <w:ilvl w:val="0"/>
          <w:numId w:val="65"/>
        </w:numPr>
        <w:jc w:val="both"/>
        <w:rPr>
          <w:rFonts w:cstheme="minorHAnsi"/>
          <w:sz w:val="22"/>
          <w:lang w:val="pl-PL"/>
        </w:rPr>
      </w:pPr>
      <w:r>
        <w:rPr>
          <w:rFonts w:cstheme="minorHAnsi"/>
          <w:sz w:val="22"/>
          <w:lang w:val="pl-PL"/>
        </w:rPr>
        <w:t>gm.</w:t>
      </w:r>
      <w:r w:rsidR="000E38EC" w:rsidRPr="000E38EC">
        <w:rPr>
          <w:rFonts w:cstheme="minorHAnsi"/>
          <w:sz w:val="22"/>
          <w:lang w:val="pl-PL"/>
        </w:rPr>
        <w:t xml:space="preserve"> Piekoszów - Samorządowy Zakład Podstawowej Opieki Społecznej w Piekoszowie,</w:t>
      </w:r>
    </w:p>
    <w:p w14:paraId="23443254" w14:textId="2B273ED8" w:rsidR="00137EF8" w:rsidRPr="000E38EC" w:rsidRDefault="00D8717E">
      <w:pPr>
        <w:pStyle w:val="Bezodstpw"/>
        <w:numPr>
          <w:ilvl w:val="0"/>
          <w:numId w:val="65"/>
        </w:numPr>
        <w:jc w:val="both"/>
        <w:rPr>
          <w:rFonts w:cstheme="minorHAnsi"/>
          <w:sz w:val="22"/>
          <w:lang w:val="pl-PL"/>
        </w:rPr>
      </w:pPr>
      <w:r>
        <w:rPr>
          <w:rFonts w:cstheme="minorHAnsi"/>
          <w:sz w:val="22"/>
          <w:lang w:val="pl-PL"/>
        </w:rPr>
        <w:t>gm.</w:t>
      </w:r>
      <w:r w:rsidR="00137EF8" w:rsidRPr="000E38EC">
        <w:rPr>
          <w:rFonts w:cstheme="minorHAnsi"/>
          <w:sz w:val="22"/>
          <w:lang w:val="pl-PL"/>
        </w:rPr>
        <w:t xml:space="preserve"> Sobków - </w:t>
      </w:r>
      <w:r w:rsidR="00070EE2" w:rsidRPr="000E38EC">
        <w:rPr>
          <w:rFonts w:cstheme="minorHAnsi"/>
          <w:sz w:val="22"/>
          <w:lang w:val="pl-PL"/>
        </w:rPr>
        <w:t>Gminny Zakład Opieki Zdrowotnej w Sobkowi</w:t>
      </w:r>
      <w:r w:rsidR="00137EF8" w:rsidRPr="000E38EC">
        <w:rPr>
          <w:rFonts w:cstheme="minorHAnsi"/>
          <w:sz w:val="22"/>
          <w:lang w:val="pl-PL"/>
        </w:rPr>
        <w:t>e.</w:t>
      </w:r>
    </w:p>
    <w:p w14:paraId="6165928D" w14:textId="1D6D7311" w:rsidR="00137EF8" w:rsidRPr="00894546" w:rsidRDefault="00137EF8" w:rsidP="00137EF8">
      <w:pPr>
        <w:pStyle w:val="Bezodstpw"/>
        <w:ind w:left="0"/>
        <w:jc w:val="both"/>
        <w:rPr>
          <w:sz w:val="22"/>
          <w:lang w:val="pl-PL"/>
        </w:rPr>
      </w:pPr>
    </w:p>
    <w:p w14:paraId="0AE415A4" w14:textId="3B63A275" w:rsidR="00137EF8" w:rsidRPr="00894546" w:rsidRDefault="00137EF8" w:rsidP="00137EF8">
      <w:pPr>
        <w:pStyle w:val="Bezodstpw"/>
        <w:ind w:left="0"/>
        <w:jc w:val="both"/>
        <w:rPr>
          <w:sz w:val="22"/>
          <w:lang w:val="pl-PL"/>
        </w:rPr>
      </w:pPr>
      <w:r w:rsidRPr="00894546">
        <w:rPr>
          <w:sz w:val="22"/>
          <w:lang w:val="pl-PL"/>
        </w:rPr>
        <w:t xml:space="preserve">Jak pokazują dane od 2015r. spada </w:t>
      </w:r>
      <w:r w:rsidR="00856CC8">
        <w:rPr>
          <w:sz w:val="22"/>
          <w:lang w:val="pl-PL"/>
        </w:rPr>
        <w:t xml:space="preserve">łączna </w:t>
      </w:r>
      <w:r w:rsidRPr="00894546">
        <w:rPr>
          <w:sz w:val="22"/>
          <w:lang w:val="pl-PL"/>
        </w:rPr>
        <w:t>liczba udzielonych porad lekarskich na terenie gmin objętych Strategią</w:t>
      </w:r>
      <w:r w:rsidR="00856CC8">
        <w:rPr>
          <w:sz w:val="22"/>
          <w:lang w:val="pl-PL"/>
        </w:rPr>
        <w:t xml:space="preserve">, </w:t>
      </w:r>
      <w:r w:rsidR="00785E99">
        <w:rPr>
          <w:sz w:val="22"/>
          <w:lang w:val="pl-PL"/>
        </w:rPr>
        <w:t xml:space="preserve">dotyczy to zwłaszcza </w:t>
      </w:r>
      <w:r w:rsidR="00856CC8">
        <w:rPr>
          <w:sz w:val="22"/>
          <w:lang w:val="pl-PL"/>
        </w:rPr>
        <w:t>Gmin</w:t>
      </w:r>
      <w:r w:rsidR="00785E99">
        <w:rPr>
          <w:sz w:val="22"/>
          <w:lang w:val="pl-PL"/>
        </w:rPr>
        <w:t>y</w:t>
      </w:r>
      <w:r w:rsidR="00856CC8">
        <w:rPr>
          <w:sz w:val="22"/>
          <w:lang w:val="pl-PL"/>
        </w:rPr>
        <w:t xml:space="preserve"> Małogoszcz. Gminy Chęciny i Sobków zanotowały wzrost ilości porad lekarskich w 2021r. względem 2015r.</w:t>
      </w:r>
    </w:p>
    <w:p w14:paraId="4271A901" w14:textId="77777777" w:rsidR="00137EF8" w:rsidRPr="00894546" w:rsidRDefault="00137EF8" w:rsidP="00137EF8">
      <w:pPr>
        <w:pStyle w:val="Bezodstpw"/>
        <w:ind w:left="0"/>
        <w:jc w:val="both"/>
        <w:rPr>
          <w:sz w:val="22"/>
          <w:lang w:val="pl-PL"/>
        </w:rPr>
      </w:pPr>
    </w:p>
    <w:p w14:paraId="38E217F7" w14:textId="5F62B400" w:rsidR="00070EE2" w:rsidRPr="00894546" w:rsidRDefault="00070EE2" w:rsidP="00070EE2">
      <w:pPr>
        <w:spacing w:after="0" w:line="240" w:lineRule="auto"/>
        <w:jc w:val="center"/>
        <w:rPr>
          <w:rFonts w:cstheme="minorHAnsi"/>
          <w:color w:val="000000" w:themeColor="text1"/>
          <w:sz w:val="20"/>
          <w:szCs w:val="20"/>
        </w:rPr>
      </w:pPr>
      <w:bookmarkStart w:id="30" w:name="_Toc86239209"/>
      <w:bookmarkStart w:id="31" w:name="_Toc117771065"/>
      <w:r w:rsidRPr="00894546">
        <w:rPr>
          <w:rFonts w:cstheme="minorHAnsi"/>
          <w:sz w:val="20"/>
          <w:szCs w:val="20"/>
        </w:rPr>
        <w:t xml:space="preserve">Tabela </w:t>
      </w:r>
      <w:r w:rsidRPr="00894546">
        <w:rPr>
          <w:rFonts w:cstheme="minorHAnsi"/>
          <w:sz w:val="20"/>
          <w:szCs w:val="20"/>
        </w:rPr>
        <w:fldChar w:fldCharType="begin"/>
      </w:r>
      <w:r w:rsidRPr="00894546">
        <w:rPr>
          <w:rFonts w:cstheme="minorHAnsi"/>
          <w:sz w:val="20"/>
          <w:szCs w:val="20"/>
        </w:rPr>
        <w:instrText xml:space="preserve"> SEQ Tabela \* ARABIC </w:instrText>
      </w:r>
      <w:r w:rsidRPr="00894546">
        <w:rPr>
          <w:rFonts w:cstheme="minorHAnsi"/>
          <w:sz w:val="20"/>
          <w:szCs w:val="20"/>
        </w:rPr>
        <w:fldChar w:fldCharType="separate"/>
      </w:r>
      <w:r w:rsidR="00097824">
        <w:rPr>
          <w:rFonts w:cstheme="minorHAnsi"/>
          <w:noProof/>
          <w:sz w:val="20"/>
          <w:szCs w:val="20"/>
        </w:rPr>
        <w:t>20</w:t>
      </w:r>
      <w:r w:rsidRPr="00894546">
        <w:rPr>
          <w:rFonts w:cstheme="minorHAnsi"/>
          <w:sz w:val="20"/>
          <w:szCs w:val="20"/>
        </w:rPr>
        <w:fldChar w:fldCharType="end"/>
      </w:r>
      <w:r w:rsidRPr="00894546">
        <w:rPr>
          <w:rFonts w:cstheme="minorHAnsi"/>
          <w:sz w:val="20"/>
          <w:szCs w:val="20"/>
        </w:rPr>
        <w:t xml:space="preserve"> Liczba udzielonych porad lekarskich w latach 2015-202</w:t>
      </w:r>
      <w:bookmarkEnd w:id="30"/>
      <w:r w:rsidR="00856CC8">
        <w:rPr>
          <w:rFonts w:cstheme="minorHAnsi"/>
          <w:sz w:val="20"/>
          <w:szCs w:val="20"/>
        </w:rPr>
        <w:t>1</w:t>
      </w:r>
      <w:r w:rsidRPr="00894546">
        <w:rPr>
          <w:rFonts w:cstheme="minorHAnsi"/>
          <w:color w:val="000000" w:themeColor="text1"/>
          <w:sz w:val="20"/>
          <w:szCs w:val="20"/>
        </w:rPr>
        <w:t xml:space="preserve"> na terenie gmin objętych Strategią</w:t>
      </w:r>
      <w:bookmarkEnd w:id="31"/>
    </w:p>
    <w:tbl>
      <w:tblPr>
        <w:tblW w:w="9160" w:type="dxa"/>
        <w:tblCellMar>
          <w:left w:w="70" w:type="dxa"/>
          <w:right w:w="70" w:type="dxa"/>
        </w:tblCellMar>
        <w:tblLook w:val="04A0" w:firstRow="1" w:lastRow="0" w:firstColumn="1" w:lastColumn="0" w:noHBand="0" w:noVBand="1"/>
      </w:tblPr>
      <w:tblGrid>
        <w:gridCol w:w="2440"/>
        <w:gridCol w:w="960"/>
        <w:gridCol w:w="960"/>
        <w:gridCol w:w="960"/>
        <w:gridCol w:w="960"/>
        <w:gridCol w:w="960"/>
        <w:gridCol w:w="960"/>
        <w:gridCol w:w="960"/>
      </w:tblGrid>
      <w:tr w:rsidR="00856CC8" w:rsidRPr="00856CC8" w14:paraId="5CFC4183" w14:textId="77777777" w:rsidTr="00856CC8">
        <w:trPr>
          <w:trHeight w:val="300"/>
        </w:trPr>
        <w:tc>
          <w:tcPr>
            <w:tcW w:w="244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4DBB52C0" w14:textId="77777777" w:rsidR="00856CC8" w:rsidRPr="00856CC8" w:rsidRDefault="00856CC8" w:rsidP="00856CC8">
            <w:pPr>
              <w:spacing w:after="0" w:line="240" w:lineRule="auto"/>
              <w:jc w:val="center"/>
              <w:rPr>
                <w:rFonts w:ascii="Calibri" w:eastAsia="Times New Roman" w:hAnsi="Calibri" w:cs="Calibri"/>
                <w:b/>
                <w:bCs/>
                <w:color w:val="000000"/>
                <w:lang w:eastAsia="pl-PL"/>
              </w:rPr>
            </w:pPr>
            <w:r w:rsidRPr="00856CC8">
              <w:rPr>
                <w:rFonts w:ascii="Calibri" w:eastAsia="Times New Roman" w:hAnsi="Calibri" w:cs="Calibri"/>
                <w:b/>
                <w:bCs/>
                <w:color w:val="000000"/>
                <w:lang w:eastAsia="pl-PL"/>
              </w:rPr>
              <w:t>Jednostka terytorialna</w:t>
            </w:r>
          </w:p>
        </w:tc>
        <w:tc>
          <w:tcPr>
            <w:tcW w:w="960" w:type="dxa"/>
            <w:tcBorders>
              <w:top w:val="single" w:sz="4" w:space="0" w:color="auto"/>
              <w:left w:val="nil"/>
              <w:bottom w:val="single" w:sz="4" w:space="0" w:color="auto"/>
              <w:right w:val="single" w:sz="4" w:space="0" w:color="auto"/>
            </w:tcBorders>
            <w:shd w:val="clear" w:color="000000" w:fill="FFF2CC"/>
            <w:vAlign w:val="center"/>
            <w:hideMark/>
          </w:tcPr>
          <w:p w14:paraId="26627475" w14:textId="77777777" w:rsidR="00856CC8" w:rsidRPr="00856CC8" w:rsidRDefault="00856CC8" w:rsidP="00856CC8">
            <w:pPr>
              <w:spacing w:after="0" w:line="240" w:lineRule="auto"/>
              <w:jc w:val="center"/>
              <w:rPr>
                <w:rFonts w:ascii="Calibri" w:eastAsia="Times New Roman" w:hAnsi="Calibri" w:cs="Calibri"/>
                <w:b/>
                <w:bCs/>
                <w:color w:val="000000"/>
                <w:lang w:eastAsia="pl-PL"/>
              </w:rPr>
            </w:pPr>
            <w:r w:rsidRPr="00856CC8">
              <w:rPr>
                <w:rFonts w:ascii="Calibri" w:eastAsia="Times New Roman" w:hAnsi="Calibri" w:cs="Calibri"/>
                <w:b/>
                <w:bCs/>
                <w:color w:val="000000"/>
                <w:lang w:eastAsia="pl-PL"/>
              </w:rPr>
              <w:t>2015</w:t>
            </w:r>
          </w:p>
        </w:tc>
        <w:tc>
          <w:tcPr>
            <w:tcW w:w="960" w:type="dxa"/>
            <w:tcBorders>
              <w:top w:val="single" w:sz="4" w:space="0" w:color="auto"/>
              <w:left w:val="nil"/>
              <w:bottom w:val="single" w:sz="4" w:space="0" w:color="auto"/>
              <w:right w:val="single" w:sz="4" w:space="0" w:color="auto"/>
            </w:tcBorders>
            <w:shd w:val="clear" w:color="000000" w:fill="FFF2CC"/>
            <w:vAlign w:val="center"/>
            <w:hideMark/>
          </w:tcPr>
          <w:p w14:paraId="2A1A64C7" w14:textId="77777777" w:rsidR="00856CC8" w:rsidRPr="00856CC8" w:rsidRDefault="00856CC8" w:rsidP="00856CC8">
            <w:pPr>
              <w:spacing w:after="0" w:line="240" w:lineRule="auto"/>
              <w:jc w:val="center"/>
              <w:rPr>
                <w:rFonts w:ascii="Calibri" w:eastAsia="Times New Roman" w:hAnsi="Calibri" w:cs="Calibri"/>
                <w:b/>
                <w:bCs/>
                <w:color w:val="000000"/>
                <w:lang w:eastAsia="pl-PL"/>
              </w:rPr>
            </w:pPr>
            <w:r w:rsidRPr="00856CC8">
              <w:rPr>
                <w:rFonts w:ascii="Calibri" w:eastAsia="Times New Roman" w:hAnsi="Calibri" w:cs="Calibri"/>
                <w:b/>
                <w:bCs/>
                <w:color w:val="000000"/>
                <w:lang w:eastAsia="pl-PL"/>
              </w:rPr>
              <w:t>2016</w:t>
            </w:r>
          </w:p>
        </w:tc>
        <w:tc>
          <w:tcPr>
            <w:tcW w:w="960" w:type="dxa"/>
            <w:tcBorders>
              <w:top w:val="single" w:sz="4" w:space="0" w:color="auto"/>
              <w:left w:val="nil"/>
              <w:bottom w:val="single" w:sz="4" w:space="0" w:color="auto"/>
              <w:right w:val="single" w:sz="4" w:space="0" w:color="auto"/>
            </w:tcBorders>
            <w:shd w:val="clear" w:color="000000" w:fill="FFF2CC"/>
            <w:vAlign w:val="center"/>
            <w:hideMark/>
          </w:tcPr>
          <w:p w14:paraId="5198E994" w14:textId="77777777" w:rsidR="00856CC8" w:rsidRPr="00856CC8" w:rsidRDefault="00856CC8" w:rsidP="00856CC8">
            <w:pPr>
              <w:spacing w:after="0" w:line="240" w:lineRule="auto"/>
              <w:jc w:val="center"/>
              <w:rPr>
                <w:rFonts w:ascii="Calibri" w:eastAsia="Times New Roman" w:hAnsi="Calibri" w:cs="Calibri"/>
                <w:b/>
                <w:bCs/>
                <w:color w:val="000000"/>
                <w:lang w:eastAsia="pl-PL"/>
              </w:rPr>
            </w:pPr>
            <w:r w:rsidRPr="00856CC8">
              <w:rPr>
                <w:rFonts w:ascii="Calibri" w:eastAsia="Times New Roman" w:hAnsi="Calibri" w:cs="Calibri"/>
                <w:b/>
                <w:bCs/>
                <w:color w:val="000000"/>
                <w:lang w:eastAsia="pl-PL"/>
              </w:rPr>
              <w:t>2017</w:t>
            </w:r>
          </w:p>
        </w:tc>
        <w:tc>
          <w:tcPr>
            <w:tcW w:w="960" w:type="dxa"/>
            <w:tcBorders>
              <w:top w:val="single" w:sz="4" w:space="0" w:color="auto"/>
              <w:left w:val="nil"/>
              <w:bottom w:val="single" w:sz="4" w:space="0" w:color="auto"/>
              <w:right w:val="single" w:sz="4" w:space="0" w:color="auto"/>
            </w:tcBorders>
            <w:shd w:val="clear" w:color="000000" w:fill="FFF2CC"/>
            <w:vAlign w:val="center"/>
            <w:hideMark/>
          </w:tcPr>
          <w:p w14:paraId="7245B0F3" w14:textId="77777777" w:rsidR="00856CC8" w:rsidRPr="00856CC8" w:rsidRDefault="00856CC8" w:rsidP="00856CC8">
            <w:pPr>
              <w:spacing w:after="0" w:line="240" w:lineRule="auto"/>
              <w:jc w:val="center"/>
              <w:rPr>
                <w:rFonts w:ascii="Calibri" w:eastAsia="Times New Roman" w:hAnsi="Calibri" w:cs="Calibri"/>
                <w:b/>
                <w:bCs/>
                <w:color w:val="000000"/>
                <w:lang w:eastAsia="pl-PL"/>
              </w:rPr>
            </w:pPr>
            <w:r w:rsidRPr="00856CC8">
              <w:rPr>
                <w:rFonts w:ascii="Calibri" w:eastAsia="Times New Roman" w:hAnsi="Calibri" w:cs="Calibri"/>
                <w:b/>
                <w:bCs/>
                <w:color w:val="000000"/>
                <w:lang w:eastAsia="pl-PL"/>
              </w:rPr>
              <w:t>2018</w:t>
            </w:r>
          </w:p>
        </w:tc>
        <w:tc>
          <w:tcPr>
            <w:tcW w:w="960" w:type="dxa"/>
            <w:tcBorders>
              <w:top w:val="single" w:sz="4" w:space="0" w:color="auto"/>
              <w:left w:val="nil"/>
              <w:bottom w:val="single" w:sz="4" w:space="0" w:color="auto"/>
              <w:right w:val="single" w:sz="4" w:space="0" w:color="auto"/>
            </w:tcBorders>
            <w:shd w:val="clear" w:color="000000" w:fill="FFF2CC"/>
            <w:vAlign w:val="center"/>
            <w:hideMark/>
          </w:tcPr>
          <w:p w14:paraId="76A2407A" w14:textId="77777777" w:rsidR="00856CC8" w:rsidRPr="00856CC8" w:rsidRDefault="00856CC8" w:rsidP="00856CC8">
            <w:pPr>
              <w:spacing w:after="0" w:line="240" w:lineRule="auto"/>
              <w:jc w:val="center"/>
              <w:rPr>
                <w:rFonts w:ascii="Calibri" w:eastAsia="Times New Roman" w:hAnsi="Calibri" w:cs="Calibri"/>
                <w:b/>
                <w:bCs/>
                <w:color w:val="000000"/>
                <w:lang w:eastAsia="pl-PL"/>
              </w:rPr>
            </w:pPr>
            <w:r w:rsidRPr="00856CC8">
              <w:rPr>
                <w:rFonts w:ascii="Calibri" w:eastAsia="Times New Roman" w:hAnsi="Calibri" w:cs="Calibri"/>
                <w:b/>
                <w:bCs/>
                <w:color w:val="000000"/>
                <w:lang w:eastAsia="pl-PL"/>
              </w:rPr>
              <w:t>2019</w:t>
            </w:r>
          </w:p>
        </w:tc>
        <w:tc>
          <w:tcPr>
            <w:tcW w:w="960" w:type="dxa"/>
            <w:tcBorders>
              <w:top w:val="single" w:sz="4" w:space="0" w:color="auto"/>
              <w:left w:val="nil"/>
              <w:bottom w:val="single" w:sz="4" w:space="0" w:color="auto"/>
              <w:right w:val="single" w:sz="4" w:space="0" w:color="auto"/>
            </w:tcBorders>
            <w:shd w:val="clear" w:color="000000" w:fill="FFF2CC"/>
            <w:vAlign w:val="center"/>
            <w:hideMark/>
          </w:tcPr>
          <w:p w14:paraId="49907F3B" w14:textId="77777777" w:rsidR="00856CC8" w:rsidRPr="00856CC8" w:rsidRDefault="00856CC8" w:rsidP="00856CC8">
            <w:pPr>
              <w:spacing w:after="0" w:line="240" w:lineRule="auto"/>
              <w:jc w:val="center"/>
              <w:rPr>
                <w:rFonts w:ascii="Calibri" w:eastAsia="Times New Roman" w:hAnsi="Calibri" w:cs="Calibri"/>
                <w:b/>
                <w:bCs/>
                <w:color w:val="000000"/>
                <w:lang w:eastAsia="pl-PL"/>
              </w:rPr>
            </w:pPr>
            <w:r w:rsidRPr="00856CC8">
              <w:rPr>
                <w:rFonts w:ascii="Calibri" w:eastAsia="Times New Roman" w:hAnsi="Calibri" w:cs="Calibri"/>
                <w:b/>
                <w:bCs/>
                <w:color w:val="000000"/>
                <w:lang w:eastAsia="pl-PL"/>
              </w:rPr>
              <w:t>2020</w:t>
            </w:r>
          </w:p>
        </w:tc>
        <w:tc>
          <w:tcPr>
            <w:tcW w:w="960" w:type="dxa"/>
            <w:tcBorders>
              <w:top w:val="single" w:sz="4" w:space="0" w:color="auto"/>
              <w:left w:val="nil"/>
              <w:bottom w:val="single" w:sz="4" w:space="0" w:color="auto"/>
              <w:right w:val="single" w:sz="4" w:space="0" w:color="auto"/>
            </w:tcBorders>
            <w:shd w:val="clear" w:color="000000" w:fill="FFF2CC"/>
            <w:vAlign w:val="center"/>
            <w:hideMark/>
          </w:tcPr>
          <w:p w14:paraId="476DDE76" w14:textId="77777777" w:rsidR="00856CC8" w:rsidRPr="00856CC8" w:rsidRDefault="00856CC8" w:rsidP="00856CC8">
            <w:pPr>
              <w:spacing w:after="0" w:line="240" w:lineRule="auto"/>
              <w:jc w:val="center"/>
              <w:rPr>
                <w:rFonts w:ascii="Calibri" w:eastAsia="Times New Roman" w:hAnsi="Calibri" w:cs="Calibri"/>
                <w:b/>
                <w:bCs/>
                <w:color w:val="000000"/>
                <w:lang w:eastAsia="pl-PL"/>
              </w:rPr>
            </w:pPr>
            <w:r w:rsidRPr="00856CC8">
              <w:rPr>
                <w:rFonts w:ascii="Calibri" w:eastAsia="Times New Roman" w:hAnsi="Calibri" w:cs="Calibri"/>
                <w:b/>
                <w:bCs/>
                <w:color w:val="000000"/>
                <w:lang w:eastAsia="pl-PL"/>
              </w:rPr>
              <w:t>2021</w:t>
            </w:r>
          </w:p>
        </w:tc>
      </w:tr>
      <w:tr w:rsidR="00856CC8" w:rsidRPr="00856CC8" w14:paraId="50051662" w14:textId="77777777" w:rsidTr="00856CC8">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546A26F7"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Calibri"/>
                <w:color w:val="000000"/>
                <w:lang w:eastAsia="pl-PL"/>
              </w:rPr>
              <w:t>Chęciny</w:t>
            </w:r>
          </w:p>
        </w:tc>
        <w:tc>
          <w:tcPr>
            <w:tcW w:w="960" w:type="dxa"/>
            <w:tcBorders>
              <w:top w:val="nil"/>
              <w:left w:val="nil"/>
              <w:bottom w:val="single" w:sz="4" w:space="0" w:color="auto"/>
              <w:right w:val="single" w:sz="4" w:space="0" w:color="auto"/>
            </w:tcBorders>
            <w:shd w:val="clear" w:color="auto" w:fill="auto"/>
            <w:noWrap/>
            <w:vAlign w:val="bottom"/>
            <w:hideMark/>
          </w:tcPr>
          <w:p w14:paraId="0765AC8C"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Calibri"/>
                <w:color w:val="000000"/>
                <w:lang w:eastAsia="pl-PL"/>
              </w:rPr>
              <w:t>46 038</w:t>
            </w:r>
          </w:p>
        </w:tc>
        <w:tc>
          <w:tcPr>
            <w:tcW w:w="960" w:type="dxa"/>
            <w:tcBorders>
              <w:top w:val="nil"/>
              <w:left w:val="nil"/>
              <w:bottom w:val="single" w:sz="4" w:space="0" w:color="auto"/>
              <w:right w:val="single" w:sz="4" w:space="0" w:color="auto"/>
            </w:tcBorders>
            <w:shd w:val="clear" w:color="auto" w:fill="auto"/>
            <w:noWrap/>
            <w:vAlign w:val="bottom"/>
            <w:hideMark/>
          </w:tcPr>
          <w:p w14:paraId="62993007"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Calibri"/>
                <w:color w:val="000000"/>
                <w:lang w:eastAsia="pl-PL"/>
              </w:rPr>
              <w:t>51 017</w:t>
            </w:r>
          </w:p>
        </w:tc>
        <w:tc>
          <w:tcPr>
            <w:tcW w:w="960" w:type="dxa"/>
            <w:tcBorders>
              <w:top w:val="nil"/>
              <w:left w:val="nil"/>
              <w:bottom w:val="single" w:sz="4" w:space="0" w:color="auto"/>
              <w:right w:val="single" w:sz="4" w:space="0" w:color="auto"/>
            </w:tcBorders>
            <w:shd w:val="clear" w:color="auto" w:fill="auto"/>
            <w:noWrap/>
            <w:vAlign w:val="bottom"/>
            <w:hideMark/>
          </w:tcPr>
          <w:p w14:paraId="29D46D16"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Calibri"/>
                <w:color w:val="000000"/>
                <w:lang w:eastAsia="pl-PL"/>
              </w:rPr>
              <w:t>52 084</w:t>
            </w:r>
          </w:p>
        </w:tc>
        <w:tc>
          <w:tcPr>
            <w:tcW w:w="960" w:type="dxa"/>
            <w:tcBorders>
              <w:top w:val="nil"/>
              <w:left w:val="nil"/>
              <w:bottom w:val="single" w:sz="4" w:space="0" w:color="auto"/>
              <w:right w:val="single" w:sz="4" w:space="0" w:color="auto"/>
            </w:tcBorders>
            <w:shd w:val="clear" w:color="auto" w:fill="auto"/>
            <w:noWrap/>
            <w:vAlign w:val="bottom"/>
            <w:hideMark/>
          </w:tcPr>
          <w:p w14:paraId="5569B816"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Calibri"/>
                <w:color w:val="000000"/>
                <w:lang w:eastAsia="pl-PL"/>
              </w:rPr>
              <w:t>52 318</w:t>
            </w:r>
          </w:p>
        </w:tc>
        <w:tc>
          <w:tcPr>
            <w:tcW w:w="960" w:type="dxa"/>
            <w:tcBorders>
              <w:top w:val="nil"/>
              <w:left w:val="nil"/>
              <w:bottom w:val="single" w:sz="4" w:space="0" w:color="auto"/>
              <w:right w:val="single" w:sz="4" w:space="0" w:color="auto"/>
            </w:tcBorders>
            <w:shd w:val="clear" w:color="auto" w:fill="auto"/>
            <w:noWrap/>
            <w:vAlign w:val="bottom"/>
            <w:hideMark/>
          </w:tcPr>
          <w:p w14:paraId="53C80EB0"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Calibri"/>
                <w:color w:val="000000"/>
                <w:lang w:eastAsia="pl-PL"/>
              </w:rPr>
              <w:t>53 055</w:t>
            </w:r>
          </w:p>
        </w:tc>
        <w:tc>
          <w:tcPr>
            <w:tcW w:w="960" w:type="dxa"/>
            <w:tcBorders>
              <w:top w:val="nil"/>
              <w:left w:val="nil"/>
              <w:bottom w:val="single" w:sz="4" w:space="0" w:color="auto"/>
              <w:right w:val="single" w:sz="4" w:space="0" w:color="auto"/>
            </w:tcBorders>
            <w:shd w:val="clear" w:color="auto" w:fill="auto"/>
            <w:noWrap/>
            <w:vAlign w:val="bottom"/>
            <w:hideMark/>
          </w:tcPr>
          <w:p w14:paraId="3CE868F4"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Calibri"/>
                <w:color w:val="000000"/>
                <w:lang w:eastAsia="pl-PL"/>
              </w:rPr>
              <w:t>47 588</w:t>
            </w:r>
          </w:p>
        </w:tc>
        <w:tc>
          <w:tcPr>
            <w:tcW w:w="960" w:type="dxa"/>
            <w:tcBorders>
              <w:top w:val="nil"/>
              <w:left w:val="nil"/>
              <w:bottom w:val="single" w:sz="4" w:space="0" w:color="auto"/>
              <w:right w:val="single" w:sz="4" w:space="0" w:color="auto"/>
            </w:tcBorders>
            <w:shd w:val="clear" w:color="auto" w:fill="auto"/>
            <w:noWrap/>
            <w:vAlign w:val="bottom"/>
            <w:hideMark/>
          </w:tcPr>
          <w:p w14:paraId="3B0F2B83"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Calibri"/>
                <w:color w:val="000000"/>
                <w:lang w:eastAsia="pl-PL"/>
              </w:rPr>
              <w:t>50 877</w:t>
            </w:r>
          </w:p>
        </w:tc>
      </w:tr>
      <w:tr w:rsidR="00856CC8" w:rsidRPr="00856CC8" w14:paraId="298B7B13" w14:textId="77777777" w:rsidTr="00856CC8">
        <w:trPr>
          <w:trHeight w:val="300"/>
        </w:trPr>
        <w:tc>
          <w:tcPr>
            <w:tcW w:w="2440" w:type="dxa"/>
            <w:tcBorders>
              <w:top w:val="nil"/>
              <w:left w:val="single" w:sz="4" w:space="0" w:color="auto"/>
              <w:bottom w:val="single" w:sz="4" w:space="0" w:color="auto"/>
              <w:right w:val="single" w:sz="4" w:space="0" w:color="auto"/>
            </w:tcBorders>
            <w:shd w:val="clear" w:color="000000" w:fill="E2EFDA"/>
            <w:vAlign w:val="center"/>
            <w:hideMark/>
          </w:tcPr>
          <w:p w14:paraId="6E38869D"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theme="minorHAnsi"/>
                <w:color w:val="000000"/>
                <w:lang w:eastAsia="pl-PL"/>
              </w:rPr>
              <w:t>Łopuszno</w:t>
            </w:r>
          </w:p>
        </w:tc>
        <w:tc>
          <w:tcPr>
            <w:tcW w:w="960" w:type="dxa"/>
            <w:tcBorders>
              <w:top w:val="nil"/>
              <w:left w:val="nil"/>
              <w:bottom w:val="single" w:sz="4" w:space="0" w:color="auto"/>
              <w:right w:val="single" w:sz="4" w:space="0" w:color="auto"/>
            </w:tcBorders>
            <w:shd w:val="clear" w:color="000000" w:fill="E2EFDA"/>
            <w:vAlign w:val="center"/>
            <w:hideMark/>
          </w:tcPr>
          <w:p w14:paraId="09912D26"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theme="minorHAnsi"/>
                <w:color w:val="000000"/>
                <w:lang w:eastAsia="pl-PL"/>
              </w:rPr>
              <w:t>31 540</w:t>
            </w:r>
          </w:p>
        </w:tc>
        <w:tc>
          <w:tcPr>
            <w:tcW w:w="960" w:type="dxa"/>
            <w:tcBorders>
              <w:top w:val="nil"/>
              <w:left w:val="nil"/>
              <w:bottom w:val="single" w:sz="4" w:space="0" w:color="auto"/>
              <w:right w:val="single" w:sz="4" w:space="0" w:color="auto"/>
            </w:tcBorders>
            <w:shd w:val="clear" w:color="000000" w:fill="E2EFDA"/>
            <w:vAlign w:val="center"/>
            <w:hideMark/>
          </w:tcPr>
          <w:p w14:paraId="217DC4E0"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theme="minorHAnsi"/>
                <w:color w:val="000000"/>
                <w:lang w:eastAsia="pl-PL"/>
              </w:rPr>
              <w:t>31 580</w:t>
            </w:r>
          </w:p>
        </w:tc>
        <w:tc>
          <w:tcPr>
            <w:tcW w:w="960" w:type="dxa"/>
            <w:tcBorders>
              <w:top w:val="nil"/>
              <w:left w:val="nil"/>
              <w:bottom w:val="single" w:sz="4" w:space="0" w:color="auto"/>
              <w:right w:val="single" w:sz="4" w:space="0" w:color="auto"/>
            </w:tcBorders>
            <w:shd w:val="clear" w:color="000000" w:fill="E2EFDA"/>
            <w:vAlign w:val="center"/>
            <w:hideMark/>
          </w:tcPr>
          <w:p w14:paraId="70F69672"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theme="minorHAnsi"/>
                <w:color w:val="000000"/>
                <w:lang w:eastAsia="pl-PL"/>
              </w:rPr>
              <w:t>30 194</w:t>
            </w:r>
          </w:p>
        </w:tc>
        <w:tc>
          <w:tcPr>
            <w:tcW w:w="960" w:type="dxa"/>
            <w:tcBorders>
              <w:top w:val="nil"/>
              <w:left w:val="nil"/>
              <w:bottom w:val="single" w:sz="4" w:space="0" w:color="auto"/>
              <w:right w:val="single" w:sz="4" w:space="0" w:color="auto"/>
            </w:tcBorders>
            <w:shd w:val="clear" w:color="000000" w:fill="E2EFDA"/>
            <w:vAlign w:val="center"/>
            <w:hideMark/>
          </w:tcPr>
          <w:p w14:paraId="3EF681C9"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theme="minorHAnsi"/>
                <w:color w:val="000000"/>
                <w:lang w:eastAsia="pl-PL"/>
              </w:rPr>
              <w:t>29 115</w:t>
            </w:r>
          </w:p>
        </w:tc>
        <w:tc>
          <w:tcPr>
            <w:tcW w:w="960" w:type="dxa"/>
            <w:tcBorders>
              <w:top w:val="nil"/>
              <w:left w:val="nil"/>
              <w:bottom w:val="single" w:sz="4" w:space="0" w:color="auto"/>
              <w:right w:val="single" w:sz="4" w:space="0" w:color="auto"/>
            </w:tcBorders>
            <w:shd w:val="clear" w:color="000000" w:fill="E2EFDA"/>
            <w:vAlign w:val="center"/>
            <w:hideMark/>
          </w:tcPr>
          <w:p w14:paraId="11DDC4EE"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theme="minorHAnsi"/>
                <w:color w:val="000000"/>
                <w:lang w:eastAsia="pl-PL"/>
              </w:rPr>
              <w:t>29 428</w:t>
            </w:r>
          </w:p>
        </w:tc>
        <w:tc>
          <w:tcPr>
            <w:tcW w:w="960" w:type="dxa"/>
            <w:tcBorders>
              <w:top w:val="nil"/>
              <w:left w:val="nil"/>
              <w:bottom w:val="single" w:sz="4" w:space="0" w:color="auto"/>
              <w:right w:val="single" w:sz="4" w:space="0" w:color="auto"/>
            </w:tcBorders>
            <w:shd w:val="clear" w:color="000000" w:fill="E2EFDA"/>
            <w:vAlign w:val="center"/>
            <w:hideMark/>
          </w:tcPr>
          <w:p w14:paraId="03D887D3"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theme="minorHAnsi"/>
                <w:color w:val="000000"/>
                <w:lang w:eastAsia="pl-PL"/>
              </w:rPr>
              <w:t>23 103</w:t>
            </w:r>
          </w:p>
        </w:tc>
        <w:tc>
          <w:tcPr>
            <w:tcW w:w="960" w:type="dxa"/>
            <w:tcBorders>
              <w:top w:val="nil"/>
              <w:left w:val="nil"/>
              <w:bottom w:val="single" w:sz="4" w:space="0" w:color="auto"/>
              <w:right w:val="single" w:sz="4" w:space="0" w:color="auto"/>
            </w:tcBorders>
            <w:shd w:val="clear" w:color="000000" w:fill="E2EFDA"/>
            <w:noWrap/>
            <w:vAlign w:val="bottom"/>
            <w:hideMark/>
          </w:tcPr>
          <w:p w14:paraId="24DF6752"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Calibri"/>
                <w:color w:val="000000"/>
                <w:lang w:eastAsia="pl-PL"/>
              </w:rPr>
              <w:t>27 318</w:t>
            </w:r>
          </w:p>
        </w:tc>
      </w:tr>
      <w:tr w:rsidR="00856CC8" w:rsidRPr="00856CC8" w14:paraId="44C7C7F2" w14:textId="77777777" w:rsidTr="00856CC8">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66FD49EA"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Calibri"/>
                <w:color w:val="000000"/>
                <w:lang w:eastAsia="pl-PL"/>
              </w:rPr>
              <w:t>Małogoszcz</w:t>
            </w:r>
          </w:p>
        </w:tc>
        <w:tc>
          <w:tcPr>
            <w:tcW w:w="960" w:type="dxa"/>
            <w:tcBorders>
              <w:top w:val="nil"/>
              <w:left w:val="nil"/>
              <w:bottom w:val="single" w:sz="4" w:space="0" w:color="auto"/>
              <w:right w:val="single" w:sz="4" w:space="0" w:color="auto"/>
            </w:tcBorders>
            <w:shd w:val="clear" w:color="auto" w:fill="auto"/>
            <w:noWrap/>
            <w:vAlign w:val="center"/>
            <w:hideMark/>
          </w:tcPr>
          <w:p w14:paraId="1E0970D3"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theme="minorHAnsi"/>
                <w:color w:val="000000" w:themeColor="text1"/>
                <w:lang w:eastAsia="pl-PL"/>
              </w:rPr>
              <w:t>48 268</w:t>
            </w:r>
          </w:p>
        </w:tc>
        <w:tc>
          <w:tcPr>
            <w:tcW w:w="960" w:type="dxa"/>
            <w:tcBorders>
              <w:top w:val="nil"/>
              <w:left w:val="nil"/>
              <w:bottom w:val="single" w:sz="4" w:space="0" w:color="auto"/>
              <w:right w:val="single" w:sz="4" w:space="0" w:color="auto"/>
            </w:tcBorders>
            <w:shd w:val="clear" w:color="auto" w:fill="auto"/>
            <w:noWrap/>
            <w:vAlign w:val="center"/>
            <w:hideMark/>
          </w:tcPr>
          <w:p w14:paraId="6B3A07D2"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theme="minorHAnsi"/>
                <w:color w:val="000000"/>
                <w:lang w:eastAsia="pl-PL"/>
              </w:rPr>
              <w:t>49 190</w:t>
            </w:r>
          </w:p>
        </w:tc>
        <w:tc>
          <w:tcPr>
            <w:tcW w:w="960" w:type="dxa"/>
            <w:tcBorders>
              <w:top w:val="nil"/>
              <w:left w:val="nil"/>
              <w:bottom w:val="single" w:sz="4" w:space="0" w:color="auto"/>
              <w:right w:val="single" w:sz="4" w:space="0" w:color="auto"/>
            </w:tcBorders>
            <w:shd w:val="clear" w:color="auto" w:fill="auto"/>
            <w:noWrap/>
            <w:vAlign w:val="center"/>
            <w:hideMark/>
          </w:tcPr>
          <w:p w14:paraId="2C4AF3D5"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theme="minorHAnsi"/>
                <w:color w:val="000000"/>
                <w:lang w:eastAsia="pl-PL"/>
              </w:rPr>
              <w:t>47 824</w:t>
            </w:r>
          </w:p>
        </w:tc>
        <w:tc>
          <w:tcPr>
            <w:tcW w:w="960" w:type="dxa"/>
            <w:tcBorders>
              <w:top w:val="nil"/>
              <w:left w:val="nil"/>
              <w:bottom w:val="single" w:sz="4" w:space="0" w:color="auto"/>
              <w:right w:val="single" w:sz="4" w:space="0" w:color="auto"/>
            </w:tcBorders>
            <w:shd w:val="clear" w:color="auto" w:fill="auto"/>
            <w:noWrap/>
            <w:vAlign w:val="center"/>
            <w:hideMark/>
          </w:tcPr>
          <w:p w14:paraId="527905A0"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theme="minorHAnsi"/>
                <w:color w:val="000000"/>
                <w:lang w:eastAsia="pl-PL"/>
              </w:rPr>
              <w:t>47 361</w:t>
            </w:r>
          </w:p>
        </w:tc>
        <w:tc>
          <w:tcPr>
            <w:tcW w:w="960" w:type="dxa"/>
            <w:tcBorders>
              <w:top w:val="nil"/>
              <w:left w:val="nil"/>
              <w:bottom w:val="single" w:sz="4" w:space="0" w:color="auto"/>
              <w:right w:val="single" w:sz="4" w:space="0" w:color="auto"/>
            </w:tcBorders>
            <w:shd w:val="clear" w:color="auto" w:fill="auto"/>
            <w:noWrap/>
            <w:vAlign w:val="center"/>
            <w:hideMark/>
          </w:tcPr>
          <w:p w14:paraId="07D99D66"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theme="minorHAnsi"/>
                <w:color w:val="000000"/>
                <w:lang w:eastAsia="pl-PL"/>
              </w:rPr>
              <w:t>47 021</w:t>
            </w:r>
          </w:p>
        </w:tc>
        <w:tc>
          <w:tcPr>
            <w:tcW w:w="960" w:type="dxa"/>
            <w:tcBorders>
              <w:top w:val="nil"/>
              <w:left w:val="nil"/>
              <w:bottom w:val="single" w:sz="4" w:space="0" w:color="auto"/>
              <w:right w:val="single" w:sz="4" w:space="0" w:color="auto"/>
            </w:tcBorders>
            <w:shd w:val="clear" w:color="auto" w:fill="auto"/>
            <w:noWrap/>
            <w:vAlign w:val="center"/>
            <w:hideMark/>
          </w:tcPr>
          <w:p w14:paraId="42781677"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theme="minorHAnsi"/>
                <w:color w:val="000000"/>
                <w:lang w:eastAsia="pl-PL"/>
              </w:rPr>
              <w:t>39 459</w:t>
            </w:r>
          </w:p>
        </w:tc>
        <w:tc>
          <w:tcPr>
            <w:tcW w:w="960" w:type="dxa"/>
            <w:tcBorders>
              <w:top w:val="nil"/>
              <w:left w:val="nil"/>
              <w:bottom w:val="single" w:sz="4" w:space="0" w:color="auto"/>
              <w:right w:val="single" w:sz="4" w:space="0" w:color="auto"/>
            </w:tcBorders>
            <w:shd w:val="clear" w:color="auto" w:fill="auto"/>
            <w:noWrap/>
            <w:vAlign w:val="bottom"/>
            <w:hideMark/>
          </w:tcPr>
          <w:p w14:paraId="1402A6DA"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Calibri"/>
                <w:color w:val="000000"/>
                <w:lang w:eastAsia="pl-PL"/>
              </w:rPr>
              <w:t>37 798</w:t>
            </w:r>
          </w:p>
        </w:tc>
      </w:tr>
      <w:tr w:rsidR="00856CC8" w:rsidRPr="00856CC8" w14:paraId="070E81B7" w14:textId="77777777" w:rsidTr="00856CC8">
        <w:trPr>
          <w:trHeight w:val="300"/>
        </w:trPr>
        <w:tc>
          <w:tcPr>
            <w:tcW w:w="2440" w:type="dxa"/>
            <w:tcBorders>
              <w:top w:val="nil"/>
              <w:left w:val="single" w:sz="4" w:space="0" w:color="auto"/>
              <w:bottom w:val="single" w:sz="4" w:space="0" w:color="auto"/>
              <w:right w:val="single" w:sz="4" w:space="0" w:color="auto"/>
            </w:tcBorders>
            <w:shd w:val="clear" w:color="000000" w:fill="E2EFDA"/>
            <w:noWrap/>
            <w:vAlign w:val="bottom"/>
            <w:hideMark/>
          </w:tcPr>
          <w:p w14:paraId="3F4E6515"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Calibri"/>
                <w:color w:val="000000"/>
                <w:lang w:eastAsia="pl-PL"/>
              </w:rPr>
              <w:t>Piekoszów</w:t>
            </w:r>
          </w:p>
        </w:tc>
        <w:tc>
          <w:tcPr>
            <w:tcW w:w="960" w:type="dxa"/>
            <w:tcBorders>
              <w:top w:val="nil"/>
              <w:left w:val="nil"/>
              <w:bottom w:val="single" w:sz="4" w:space="0" w:color="auto"/>
              <w:right w:val="single" w:sz="4" w:space="0" w:color="auto"/>
            </w:tcBorders>
            <w:shd w:val="clear" w:color="000000" w:fill="E2EFDA"/>
            <w:noWrap/>
            <w:vAlign w:val="bottom"/>
            <w:hideMark/>
          </w:tcPr>
          <w:p w14:paraId="3D88AC1F"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Calibri"/>
                <w:color w:val="000000"/>
                <w:lang w:eastAsia="pl-PL"/>
              </w:rPr>
              <w:t>42 887</w:t>
            </w:r>
          </w:p>
        </w:tc>
        <w:tc>
          <w:tcPr>
            <w:tcW w:w="960" w:type="dxa"/>
            <w:tcBorders>
              <w:top w:val="nil"/>
              <w:left w:val="nil"/>
              <w:bottom w:val="single" w:sz="4" w:space="0" w:color="auto"/>
              <w:right w:val="single" w:sz="4" w:space="0" w:color="auto"/>
            </w:tcBorders>
            <w:shd w:val="clear" w:color="000000" w:fill="E2EFDA"/>
            <w:noWrap/>
            <w:vAlign w:val="bottom"/>
            <w:hideMark/>
          </w:tcPr>
          <w:p w14:paraId="3F4004C4"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Calibri"/>
                <w:color w:val="000000"/>
                <w:lang w:eastAsia="pl-PL"/>
              </w:rPr>
              <w:t>34 324</w:t>
            </w:r>
          </w:p>
        </w:tc>
        <w:tc>
          <w:tcPr>
            <w:tcW w:w="960" w:type="dxa"/>
            <w:tcBorders>
              <w:top w:val="nil"/>
              <w:left w:val="nil"/>
              <w:bottom w:val="single" w:sz="4" w:space="0" w:color="auto"/>
              <w:right w:val="single" w:sz="4" w:space="0" w:color="auto"/>
            </w:tcBorders>
            <w:shd w:val="clear" w:color="000000" w:fill="E2EFDA"/>
            <w:noWrap/>
            <w:vAlign w:val="bottom"/>
            <w:hideMark/>
          </w:tcPr>
          <w:p w14:paraId="1603B570"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Calibri"/>
                <w:color w:val="000000"/>
                <w:lang w:eastAsia="pl-PL"/>
              </w:rPr>
              <w:t>45 271</w:t>
            </w:r>
          </w:p>
        </w:tc>
        <w:tc>
          <w:tcPr>
            <w:tcW w:w="960" w:type="dxa"/>
            <w:tcBorders>
              <w:top w:val="nil"/>
              <w:left w:val="nil"/>
              <w:bottom w:val="single" w:sz="4" w:space="0" w:color="auto"/>
              <w:right w:val="single" w:sz="4" w:space="0" w:color="auto"/>
            </w:tcBorders>
            <w:shd w:val="clear" w:color="000000" w:fill="E2EFDA"/>
            <w:noWrap/>
            <w:vAlign w:val="bottom"/>
            <w:hideMark/>
          </w:tcPr>
          <w:p w14:paraId="2754422F"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Calibri"/>
                <w:color w:val="000000"/>
                <w:lang w:eastAsia="pl-PL"/>
              </w:rPr>
              <w:t>46 081</w:t>
            </w:r>
          </w:p>
        </w:tc>
        <w:tc>
          <w:tcPr>
            <w:tcW w:w="960" w:type="dxa"/>
            <w:tcBorders>
              <w:top w:val="nil"/>
              <w:left w:val="nil"/>
              <w:bottom w:val="single" w:sz="4" w:space="0" w:color="auto"/>
              <w:right w:val="single" w:sz="4" w:space="0" w:color="auto"/>
            </w:tcBorders>
            <w:shd w:val="clear" w:color="000000" w:fill="E2EFDA"/>
            <w:noWrap/>
            <w:vAlign w:val="bottom"/>
            <w:hideMark/>
          </w:tcPr>
          <w:p w14:paraId="667BDD43"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Calibri"/>
                <w:color w:val="000000"/>
                <w:lang w:eastAsia="pl-PL"/>
              </w:rPr>
              <w:t>43 422</w:t>
            </w:r>
          </w:p>
        </w:tc>
        <w:tc>
          <w:tcPr>
            <w:tcW w:w="960" w:type="dxa"/>
            <w:tcBorders>
              <w:top w:val="nil"/>
              <w:left w:val="nil"/>
              <w:bottom w:val="single" w:sz="4" w:space="0" w:color="auto"/>
              <w:right w:val="single" w:sz="4" w:space="0" w:color="auto"/>
            </w:tcBorders>
            <w:shd w:val="clear" w:color="000000" w:fill="E2EFDA"/>
            <w:noWrap/>
            <w:vAlign w:val="bottom"/>
            <w:hideMark/>
          </w:tcPr>
          <w:p w14:paraId="38E44B87"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Calibri"/>
                <w:color w:val="000000"/>
                <w:lang w:eastAsia="pl-PL"/>
              </w:rPr>
              <w:t>38 480</w:t>
            </w:r>
          </w:p>
        </w:tc>
        <w:tc>
          <w:tcPr>
            <w:tcW w:w="960" w:type="dxa"/>
            <w:tcBorders>
              <w:top w:val="nil"/>
              <w:left w:val="nil"/>
              <w:bottom w:val="single" w:sz="4" w:space="0" w:color="auto"/>
              <w:right w:val="single" w:sz="4" w:space="0" w:color="auto"/>
            </w:tcBorders>
            <w:shd w:val="clear" w:color="000000" w:fill="E2EFDA"/>
            <w:noWrap/>
            <w:vAlign w:val="bottom"/>
            <w:hideMark/>
          </w:tcPr>
          <w:p w14:paraId="29323B02"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Calibri"/>
                <w:color w:val="000000"/>
                <w:lang w:eastAsia="pl-PL"/>
              </w:rPr>
              <w:t>41 839</w:t>
            </w:r>
          </w:p>
        </w:tc>
      </w:tr>
      <w:tr w:rsidR="00856CC8" w:rsidRPr="00856CC8" w14:paraId="10CC1AB3" w14:textId="77777777" w:rsidTr="00856CC8">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5292EF9E"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Calibri"/>
                <w:color w:val="000000"/>
                <w:lang w:eastAsia="pl-PL"/>
              </w:rPr>
              <w:t>Sobków</w:t>
            </w:r>
          </w:p>
        </w:tc>
        <w:tc>
          <w:tcPr>
            <w:tcW w:w="960" w:type="dxa"/>
            <w:tcBorders>
              <w:top w:val="nil"/>
              <w:left w:val="nil"/>
              <w:bottom w:val="single" w:sz="4" w:space="0" w:color="auto"/>
              <w:right w:val="single" w:sz="4" w:space="0" w:color="auto"/>
            </w:tcBorders>
            <w:shd w:val="clear" w:color="auto" w:fill="auto"/>
            <w:noWrap/>
            <w:vAlign w:val="center"/>
            <w:hideMark/>
          </w:tcPr>
          <w:p w14:paraId="69FF6BB2"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theme="minorHAnsi"/>
                <w:color w:val="000000"/>
                <w:lang w:eastAsia="pl-PL"/>
              </w:rPr>
              <w:t>48 320</w:t>
            </w:r>
          </w:p>
        </w:tc>
        <w:tc>
          <w:tcPr>
            <w:tcW w:w="960" w:type="dxa"/>
            <w:tcBorders>
              <w:top w:val="nil"/>
              <w:left w:val="nil"/>
              <w:bottom w:val="single" w:sz="4" w:space="0" w:color="auto"/>
              <w:right w:val="single" w:sz="4" w:space="0" w:color="auto"/>
            </w:tcBorders>
            <w:shd w:val="clear" w:color="auto" w:fill="auto"/>
            <w:noWrap/>
            <w:vAlign w:val="center"/>
            <w:hideMark/>
          </w:tcPr>
          <w:p w14:paraId="06D369B4"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theme="minorHAnsi"/>
                <w:color w:val="000000"/>
                <w:lang w:eastAsia="pl-PL"/>
              </w:rPr>
              <w:t>50 133</w:t>
            </w:r>
          </w:p>
        </w:tc>
        <w:tc>
          <w:tcPr>
            <w:tcW w:w="960" w:type="dxa"/>
            <w:tcBorders>
              <w:top w:val="nil"/>
              <w:left w:val="nil"/>
              <w:bottom w:val="single" w:sz="4" w:space="0" w:color="auto"/>
              <w:right w:val="single" w:sz="4" w:space="0" w:color="auto"/>
            </w:tcBorders>
            <w:shd w:val="clear" w:color="auto" w:fill="auto"/>
            <w:noWrap/>
            <w:vAlign w:val="center"/>
            <w:hideMark/>
          </w:tcPr>
          <w:p w14:paraId="778AD04A"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theme="minorHAnsi"/>
                <w:color w:val="000000"/>
                <w:lang w:eastAsia="pl-PL"/>
              </w:rPr>
              <w:t>49 252</w:t>
            </w:r>
          </w:p>
        </w:tc>
        <w:tc>
          <w:tcPr>
            <w:tcW w:w="960" w:type="dxa"/>
            <w:tcBorders>
              <w:top w:val="nil"/>
              <w:left w:val="nil"/>
              <w:bottom w:val="single" w:sz="4" w:space="0" w:color="auto"/>
              <w:right w:val="single" w:sz="4" w:space="0" w:color="auto"/>
            </w:tcBorders>
            <w:shd w:val="clear" w:color="auto" w:fill="auto"/>
            <w:noWrap/>
            <w:vAlign w:val="center"/>
            <w:hideMark/>
          </w:tcPr>
          <w:p w14:paraId="2365A60A"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theme="minorHAnsi"/>
                <w:color w:val="000000"/>
                <w:lang w:eastAsia="pl-PL"/>
              </w:rPr>
              <w:t>47 723</w:t>
            </w:r>
          </w:p>
        </w:tc>
        <w:tc>
          <w:tcPr>
            <w:tcW w:w="960" w:type="dxa"/>
            <w:tcBorders>
              <w:top w:val="nil"/>
              <w:left w:val="nil"/>
              <w:bottom w:val="single" w:sz="4" w:space="0" w:color="auto"/>
              <w:right w:val="single" w:sz="4" w:space="0" w:color="auto"/>
            </w:tcBorders>
            <w:shd w:val="clear" w:color="auto" w:fill="auto"/>
            <w:noWrap/>
            <w:vAlign w:val="center"/>
            <w:hideMark/>
          </w:tcPr>
          <w:p w14:paraId="0D9F8A8E"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theme="minorHAnsi"/>
                <w:color w:val="000000"/>
                <w:lang w:eastAsia="pl-PL"/>
              </w:rPr>
              <w:t>45 116</w:t>
            </w:r>
          </w:p>
        </w:tc>
        <w:tc>
          <w:tcPr>
            <w:tcW w:w="960" w:type="dxa"/>
            <w:tcBorders>
              <w:top w:val="nil"/>
              <w:left w:val="nil"/>
              <w:bottom w:val="single" w:sz="4" w:space="0" w:color="auto"/>
              <w:right w:val="single" w:sz="4" w:space="0" w:color="auto"/>
            </w:tcBorders>
            <w:shd w:val="clear" w:color="auto" w:fill="auto"/>
            <w:noWrap/>
            <w:vAlign w:val="center"/>
            <w:hideMark/>
          </w:tcPr>
          <w:p w14:paraId="3C93108D"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theme="minorHAnsi"/>
                <w:color w:val="000000"/>
                <w:lang w:eastAsia="pl-PL"/>
              </w:rPr>
              <w:t>41 271</w:t>
            </w:r>
          </w:p>
        </w:tc>
        <w:tc>
          <w:tcPr>
            <w:tcW w:w="960" w:type="dxa"/>
            <w:tcBorders>
              <w:top w:val="nil"/>
              <w:left w:val="nil"/>
              <w:bottom w:val="single" w:sz="4" w:space="0" w:color="auto"/>
              <w:right w:val="single" w:sz="4" w:space="0" w:color="auto"/>
            </w:tcBorders>
            <w:shd w:val="clear" w:color="auto" w:fill="auto"/>
            <w:noWrap/>
            <w:vAlign w:val="bottom"/>
            <w:hideMark/>
          </w:tcPr>
          <w:p w14:paraId="70EEB614"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Calibri"/>
                <w:color w:val="000000"/>
                <w:lang w:eastAsia="pl-PL"/>
              </w:rPr>
              <w:t>50 387</w:t>
            </w:r>
          </w:p>
        </w:tc>
      </w:tr>
      <w:tr w:rsidR="00856CC8" w:rsidRPr="00856CC8" w14:paraId="18099FF9" w14:textId="77777777" w:rsidTr="00856CC8">
        <w:trPr>
          <w:trHeight w:val="300"/>
        </w:trPr>
        <w:tc>
          <w:tcPr>
            <w:tcW w:w="2440" w:type="dxa"/>
            <w:tcBorders>
              <w:top w:val="nil"/>
              <w:left w:val="single" w:sz="4" w:space="0" w:color="auto"/>
              <w:bottom w:val="single" w:sz="4" w:space="0" w:color="auto"/>
              <w:right w:val="single" w:sz="4" w:space="0" w:color="auto"/>
            </w:tcBorders>
            <w:shd w:val="clear" w:color="000000" w:fill="E2EFDA"/>
            <w:noWrap/>
            <w:vAlign w:val="bottom"/>
            <w:hideMark/>
          </w:tcPr>
          <w:p w14:paraId="0128FB34"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Calibri"/>
                <w:color w:val="000000"/>
                <w:lang w:eastAsia="pl-PL"/>
              </w:rPr>
              <w:t>Razem</w:t>
            </w:r>
          </w:p>
        </w:tc>
        <w:tc>
          <w:tcPr>
            <w:tcW w:w="960" w:type="dxa"/>
            <w:tcBorders>
              <w:top w:val="nil"/>
              <w:left w:val="nil"/>
              <w:bottom w:val="single" w:sz="4" w:space="0" w:color="auto"/>
              <w:right w:val="single" w:sz="4" w:space="0" w:color="auto"/>
            </w:tcBorders>
            <w:shd w:val="clear" w:color="000000" w:fill="E2EFDA"/>
            <w:noWrap/>
            <w:vAlign w:val="bottom"/>
            <w:hideMark/>
          </w:tcPr>
          <w:p w14:paraId="1C39B9E2"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Calibri"/>
                <w:color w:val="000000"/>
                <w:lang w:eastAsia="pl-PL"/>
              </w:rPr>
              <w:t>217 053</w:t>
            </w:r>
          </w:p>
        </w:tc>
        <w:tc>
          <w:tcPr>
            <w:tcW w:w="960" w:type="dxa"/>
            <w:tcBorders>
              <w:top w:val="nil"/>
              <w:left w:val="nil"/>
              <w:bottom w:val="single" w:sz="4" w:space="0" w:color="auto"/>
              <w:right w:val="single" w:sz="4" w:space="0" w:color="auto"/>
            </w:tcBorders>
            <w:shd w:val="clear" w:color="000000" w:fill="E2EFDA"/>
            <w:noWrap/>
            <w:vAlign w:val="bottom"/>
            <w:hideMark/>
          </w:tcPr>
          <w:p w14:paraId="6D9CCB39"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Calibri"/>
                <w:color w:val="000000"/>
                <w:lang w:eastAsia="pl-PL"/>
              </w:rPr>
              <w:t>216 244</w:t>
            </w:r>
          </w:p>
        </w:tc>
        <w:tc>
          <w:tcPr>
            <w:tcW w:w="960" w:type="dxa"/>
            <w:tcBorders>
              <w:top w:val="nil"/>
              <w:left w:val="nil"/>
              <w:bottom w:val="single" w:sz="4" w:space="0" w:color="auto"/>
              <w:right w:val="single" w:sz="4" w:space="0" w:color="auto"/>
            </w:tcBorders>
            <w:shd w:val="clear" w:color="000000" w:fill="E2EFDA"/>
            <w:noWrap/>
            <w:vAlign w:val="bottom"/>
            <w:hideMark/>
          </w:tcPr>
          <w:p w14:paraId="332D30EC"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Calibri"/>
                <w:color w:val="000000"/>
                <w:lang w:eastAsia="pl-PL"/>
              </w:rPr>
              <w:t>224 625</w:t>
            </w:r>
          </w:p>
        </w:tc>
        <w:tc>
          <w:tcPr>
            <w:tcW w:w="960" w:type="dxa"/>
            <w:tcBorders>
              <w:top w:val="nil"/>
              <w:left w:val="nil"/>
              <w:bottom w:val="single" w:sz="4" w:space="0" w:color="auto"/>
              <w:right w:val="single" w:sz="4" w:space="0" w:color="auto"/>
            </w:tcBorders>
            <w:shd w:val="clear" w:color="000000" w:fill="E2EFDA"/>
            <w:noWrap/>
            <w:vAlign w:val="bottom"/>
            <w:hideMark/>
          </w:tcPr>
          <w:p w14:paraId="67BA9C7B"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Calibri"/>
                <w:color w:val="000000"/>
                <w:lang w:eastAsia="pl-PL"/>
              </w:rPr>
              <w:t>222 598</w:t>
            </w:r>
          </w:p>
        </w:tc>
        <w:tc>
          <w:tcPr>
            <w:tcW w:w="960" w:type="dxa"/>
            <w:tcBorders>
              <w:top w:val="nil"/>
              <w:left w:val="nil"/>
              <w:bottom w:val="single" w:sz="4" w:space="0" w:color="auto"/>
              <w:right w:val="single" w:sz="4" w:space="0" w:color="auto"/>
            </w:tcBorders>
            <w:shd w:val="clear" w:color="000000" w:fill="E2EFDA"/>
            <w:noWrap/>
            <w:vAlign w:val="bottom"/>
            <w:hideMark/>
          </w:tcPr>
          <w:p w14:paraId="7D121736"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Calibri"/>
                <w:color w:val="000000"/>
                <w:lang w:eastAsia="pl-PL"/>
              </w:rPr>
              <w:t>218 042</w:t>
            </w:r>
          </w:p>
        </w:tc>
        <w:tc>
          <w:tcPr>
            <w:tcW w:w="960" w:type="dxa"/>
            <w:tcBorders>
              <w:top w:val="nil"/>
              <w:left w:val="nil"/>
              <w:bottom w:val="single" w:sz="4" w:space="0" w:color="auto"/>
              <w:right w:val="single" w:sz="4" w:space="0" w:color="auto"/>
            </w:tcBorders>
            <w:shd w:val="clear" w:color="000000" w:fill="E2EFDA"/>
            <w:noWrap/>
            <w:vAlign w:val="bottom"/>
            <w:hideMark/>
          </w:tcPr>
          <w:p w14:paraId="3A116E79"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Calibri"/>
                <w:color w:val="000000"/>
                <w:lang w:eastAsia="pl-PL"/>
              </w:rPr>
              <w:t>189 901</w:t>
            </w:r>
          </w:p>
        </w:tc>
        <w:tc>
          <w:tcPr>
            <w:tcW w:w="960" w:type="dxa"/>
            <w:tcBorders>
              <w:top w:val="nil"/>
              <w:left w:val="nil"/>
              <w:bottom w:val="single" w:sz="4" w:space="0" w:color="auto"/>
              <w:right w:val="single" w:sz="4" w:space="0" w:color="auto"/>
            </w:tcBorders>
            <w:shd w:val="clear" w:color="000000" w:fill="E2EFDA"/>
            <w:noWrap/>
            <w:vAlign w:val="bottom"/>
            <w:hideMark/>
          </w:tcPr>
          <w:p w14:paraId="49C7FB89" w14:textId="77777777" w:rsidR="00856CC8" w:rsidRPr="00856CC8" w:rsidRDefault="00856CC8" w:rsidP="00856CC8">
            <w:pPr>
              <w:spacing w:after="0" w:line="240" w:lineRule="auto"/>
              <w:jc w:val="center"/>
              <w:rPr>
                <w:rFonts w:ascii="Calibri" w:eastAsia="Times New Roman" w:hAnsi="Calibri" w:cs="Calibri"/>
                <w:color w:val="000000"/>
                <w:lang w:eastAsia="pl-PL"/>
              </w:rPr>
            </w:pPr>
            <w:r w:rsidRPr="00856CC8">
              <w:rPr>
                <w:rFonts w:ascii="Calibri" w:eastAsia="Times New Roman" w:hAnsi="Calibri" w:cs="Calibri"/>
                <w:color w:val="000000"/>
                <w:lang w:eastAsia="pl-PL"/>
              </w:rPr>
              <w:t>208 219</w:t>
            </w:r>
          </w:p>
        </w:tc>
      </w:tr>
    </w:tbl>
    <w:p w14:paraId="51385E4E" w14:textId="485AE2EA" w:rsidR="00070EE2" w:rsidRPr="00894546" w:rsidRDefault="00070EE2" w:rsidP="00070EE2">
      <w:pPr>
        <w:spacing w:after="0" w:line="240" w:lineRule="auto"/>
        <w:jc w:val="center"/>
        <w:rPr>
          <w:rFonts w:cstheme="minorHAnsi"/>
          <w:sz w:val="20"/>
          <w:szCs w:val="20"/>
        </w:rPr>
      </w:pPr>
      <w:r w:rsidRPr="00894546">
        <w:rPr>
          <w:rFonts w:cstheme="minorHAnsi"/>
          <w:sz w:val="20"/>
          <w:szCs w:val="20"/>
        </w:rPr>
        <w:t>Źródło: opracowanie własne na podstawie danych GUS</w:t>
      </w:r>
    </w:p>
    <w:p w14:paraId="4D840FE5" w14:textId="77777777" w:rsidR="00FE002E" w:rsidRDefault="00FE002E" w:rsidP="0004481D">
      <w:pPr>
        <w:rPr>
          <w:b/>
          <w:bCs/>
        </w:rPr>
      </w:pPr>
    </w:p>
    <w:p w14:paraId="1F409C12" w14:textId="6D4364EF" w:rsidR="00070EE2" w:rsidRPr="0004481D" w:rsidRDefault="0004481D" w:rsidP="0004481D">
      <w:pPr>
        <w:rPr>
          <w:b/>
          <w:bCs/>
        </w:rPr>
      </w:pPr>
      <w:r w:rsidRPr="0004481D">
        <w:rPr>
          <w:b/>
          <w:bCs/>
        </w:rPr>
        <w:t>S</w:t>
      </w:r>
      <w:r w:rsidR="00070EE2" w:rsidRPr="0004481D">
        <w:rPr>
          <w:b/>
          <w:bCs/>
        </w:rPr>
        <w:t>zczepienia przeciw COVID-19</w:t>
      </w:r>
    </w:p>
    <w:p w14:paraId="0CB016D0" w14:textId="67BF26EA" w:rsidR="00070EE2" w:rsidRPr="00F570B8" w:rsidRDefault="00070EE2" w:rsidP="00070EE2">
      <w:pPr>
        <w:spacing w:after="0" w:line="240" w:lineRule="auto"/>
        <w:jc w:val="both"/>
        <w:rPr>
          <w:rFonts w:cstheme="minorHAnsi"/>
        </w:rPr>
      </w:pPr>
      <w:r w:rsidRPr="00F570B8">
        <w:rPr>
          <w:rFonts w:cstheme="minorHAnsi"/>
        </w:rPr>
        <w:t xml:space="preserve">Od stycznia 2021 rozpoczął się </w:t>
      </w:r>
      <w:r w:rsidR="00AB300F" w:rsidRPr="00F570B8">
        <w:rPr>
          <w:rFonts w:cstheme="minorHAnsi"/>
        </w:rPr>
        <w:t xml:space="preserve">w całym kraju </w:t>
      </w:r>
      <w:r w:rsidRPr="00F570B8">
        <w:rPr>
          <w:rFonts w:cstheme="minorHAnsi"/>
        </w:rPr>
        <w:t>proces szczepień przeciwko wirusowi SARS-CoV-2</w:t>
      </w:r>
      <w:r w:rsidR="00AB300F" w:rsidRPr="00F570B8">
        <w:rPr>
          <w:rFonts w:cstheme="minorHAnsi"/>
        </w:rPr>
        <w:t xml:space="preserve">. </w:t>
      </w:r>
      <w:r w:rsidR="00F570B8">
        <w:rPr>
          <w:rFonts w:cstheme="minorHAnsi"/>
        </w:rPr>
        <w:t>P</w:t>
      </w:r>
      <w:r w:rsidR="00AB300F" w:rsidRPr="00F570B8">
        <w:rPr>
          <w:rFonts w:cstheme="minorHAnsi"/>
        </w:rPr>
        <w:t>od względem liczby w pełni zaszczepionych</w:t>
      </w:r>
      <w:r w:rsidR="00F570B8">
        <w:rPr>
          <w:rFonts w:cstheme="minorHAnsi"/>
        </w:rPr>
        <w:t xml:space="preserve"> najlepiej wypadają </w:t>
      </w:r>
      <w:r w:rsidR="00AB300F" w:rsidRPr="00F570B8">
        <w:rPr>
          <w:rFonts w:cstheme="minorHAnsi"/>
        </w:rPr>
        <w:t>gminy Sobków (26 miejsce</w:t>
      </w:r>
      <w:r w:rsidR="00F570B8">
        <w:rPr>
          <w:rFonts w:cstheme="minorHAnsi"/>
        </w:rPr>
        <w:t xml:space="preserve"> </w:t>
      </w:r>
      <w:r w:rsidR="00F570B8">
        <w:rPr>
          <w:rFonts w:cstheme="minorHAnsi"/>
        </w:rPr>
        <w:br/>
        <w:t>w województwie</w:t>
      </w:r>
      <w:r w:rsidR="00AB300F" w:rsidRPr="00F570B8">
        <w:rPr>
          <w:rFonts w:cstheme="minorHAnsi"/>
        </w:rPr>
        <w:t xml:space="preserve">) i Małogoszcz (32 miejsce). </w:t>
      </w:r>
      <w:r w:rsidR="00F570B8">
        <w:rPr>
          <w:rFonts w:cstheme="minorHAnsi"/>
        </w:rPr>
        <w:t>Najmniej zaszczepionych jest w Gminie Łopuszno.</w:t>
      </w:r>
    </w:p>
    <w:p w14:paraId="5A67ECD9" w14:textId="77777777" w:rsidR="00070EE2" w:rsidRPr="00F570B8" w:rsidRDefault="00070EE2" w:rsidP="00070EE2">
      <w:pPr>
        <w:spacing w:after="0" w:line="240" w:lineRule="auto"/>
        <w:jc w:val="both"/>
        <w:rPr>
          <w:rFonts w:cstheme="minorHAnsi"/>
        </w:rPr>
      </w:pPr>
    </w:p>
    <w:p w14:paraId="5FF61F04" w14:textId="47E80ADD" w:rsidR="00070EE2" w:rsidRPr="00F570B8" w:rsidRDefault="00070EE2" w:rsidP="00070EE2">
      <w:pPr>
        <w:pStyle w:val="Bezodstpw"/>
        <w:rPr>
          <w:rFonts w:cstheme="minorHAnsi"/>
          <w:sz w:val="20"/>
          <w:szCs w:val="20"/>
          <w:lang w:val="pl-PL"/>
        </w:rPr>
      </w:pPr>
      <w:bookmarkStart w:id="32" w:name="_Toc117771066"/>
      <w:r w:rsidRPr="00F570B8">
        <w:rPr>
          <w:sz w:val="20"/>
          <w:szCs w:val="20"/>
          <w:lang w:val="pl-PL"/>
        </w:rPr>
        <w:t xml:space="preserve">Tabela </w:t>
      </w:r>
      <w:r w:rsidRPr="00F570B8">
        <w:rPr>
          <w:sz w:val="20"/>
          <w:szCs w:val="20"/>
        </w:rPr>
        <w:fldChar w:fldCharType="begin"/>
      </w:r>
      <w:r w:rsidRPr="00F570B8">
        <w:rPr>
          <w:sz w:val="20"/>
          <w:szCs w:val="20"/>
          <w:lang w:val="pl-PL"/>
        </w:rPr>
        <w:instrText xml:space="preserve"> SEQ Tabela \* ARABIC </w:instrText>
      </w:r>
      <w:r w:rsidRPr="00F570B8">
        <w:rPr>
          <w:sz w:val="20"/>
          <w:szCs w:val="20"/>
        </w:rPr>
        <w:fldChar w:fldCharType="separate"/>
      </w:r>
      <w:r w:rsidR="00097824">
        <w:rPr>
          <w:noProof/>
          <w:sz w:val="20"/>
          <w:szCs w:val="20"/>
          <w:lang w:val="pl-PL"/>
        </w:rPr>
        <w:t>21</w:t>
      </w:r>
      <w:r w:rsidRPr="00F570B8">
        <w:rPr>
          <w:sz w:val="20"/>
          <w:szCs w:val="20"/>
        </w:rPr>
        <w:fldChar w:fldCharType="end"/>
      </w:r>
      <w:r w:rsidRPr="00F570B8">
        <w:rPr>
          <w:sz w:val="20"/>
          <w:szCs w:val="20"/>
          <w:lang w:val="pl-PL"/>
        </w:rPr>
        <w:t xml:space="preserve"> Liczba zaszczepionych przeciwko COVID-19 w gminach objętych Strategią</w:t>
      </w:r>
      <w:bookmarkEnd w:id="32"/>
    </w:p>
    <w:tbl>
      <w:tblPr>
        <w:tblW w:w="7720" w:type="dxa"/>
        <w:jc w:val="center"/>
        <w:tblCellMar>
          <w:left w:w="70" w:type="dxa"/>
          <w:right w:w="70" w:type="dxa"/>
        </w:tblCellMar>
        <w:tblLook w:val="04A0" w:firstRow="1" w:lastRow="0" w:firstColumn="1" w:lastColumn="0" w:noHBand="0" w:noVBand="1"/>
      </w:tblPr>
      <w:tblGrid>
        <w:gridCol w:w="1177"/>
        <w:gridCol w:w="1366"/>
        <w:gridCol w:w="2140"/>
        <w:gridCol w:w="1540"/>
        <w:gridCol w:w="1580"/>
      </w:tblGrid>
      <w:tr w:rsidR="00F570B8" w:rsidRPr="00F570B8" w14:paraId="5FDB8650" w14:textId="77777777" w:rsidTr="00F570B8">
        <w:trPr>
          <w:trHeight w:val="600"/>
          <w:jc w:val="center"/>
        </w:trPr>
        <w:tc>
          <w:tcPr>
            <w:tcW w:w="116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559C634" w14:textId="77777777" w:rsidR="00F570B8" w:rsidRPr="00F570B8" w:rsidRDefault="00F570B8" w:rsidP="00F570B8">
            <w:pPr>
              <w:spacing w:after="0" w:line="240" w:lineRule="auto"/>
              <w:jc w:val="center"/>
              <w:rPr>
                <w:rFonts w:ascii="Calibri" w:eastAsia="Times New Roman" w:hAnsi="Calibri" w:cs="Calibri"/>
                <w:b/>
                <w:bCs/>
                <w:color w:val="000000"/>
                <w:lang w:eastAsia="pl-PL"/>
              </w:rPr>
            </w:pPr>
            <w:r w:rsidRPr="00F570B8">
              <w:rPr>
                <w:rFonts w:ascii="Calibri" w:eastAsia="Times New Roman" w:hAnsi="Calibri" w:cs="Calibri"/>
                <w:b/>
                <w:bCs/>
                <w:color w:val="000000"/>
                <w:lang w:eastAsia="pl-PL"/>
              </w:rPr>
              <w:t>Gmina</w:t>
            </w:r>
          </w:p>
        </w:tc>
        <w:tc>
          <w:tcPr>
            <w:tcW w:w="1300" w:type="dxa"/>
            <w:tcBorders>
              <w:top w:val="single" w:sz="4" w:space="0" w:color="auto"/>
              <w:left w:val="nil"/>
              <w:bottom w:val="single" w:sz="4" w:space="0" w:color="auto"/>
              <w:right w:val="single" w:sz="4" w:space="0" w:color="auto"/>
            </w:tcBorders>
            <w:shd w:val="clear" w:color="000000" w:fill="E2EFDA"/>
            <w:vAlign w:val="center"/>
            <w:hideMark/>
          </w:tcPr>
          <w:p w14:paraId="00158672" w14:textId="77777777" w:rsidR="00F570B8" w:rsidRPr="00F570B8" w:rsidRDefault="00F570B8" w:rsidP="00F570B8">
            <w:pPr>
              <w:spacing w:after="0" w:line="240" w:lineRule="auto"/>
              <w:jc w:val="center"/>
              <w:rPr>
                <w:rFonts w:ascii="Calibri" w:eastAsia="Times New Roman" w:hAnsi="Calibri" w:cs="Calibri"/>
                <w:b/>
                <w:bCs/>
                <w:color w:val="000000"/>
                <w:lang w:eastAsia="pl-PL"/>
              </w:rPr>
            </w:pPr>
            <w:r w:rsidRPr="00F570B8">
              <w:rPr>
                <w:rFonts w:ascii="Calibri" w:eastAsia="Times New Roman" w:hAnsi="Calibri" w:cs="Calibri"/>
                <w:b/>
                <w:bCs/>
                <w:color w:val="000000"/>
                <w:lang w:eastAsia="pl-PL"/>
              </w:rPr>
              <w:t>Liczba mieszkańców</w:t>
            </w:r>
          </w:p>
        </w:tc>
        <w:tc>
          <w:tcPr>
            <w:tcW w:w="2140" w:type="dxa"/>
            <w:tcBorders>
              <w:top w:val="single" w:sz="4" w:space="0" w:color="auto"/>
              <w:left w:val="nil"/>
              <w:bottom w:val="single" w:sz="4" w:space="0" w:color="auto"/>
              <w:right w:val="single" w:sz="4" w:space="0" w:color="auto"/>
            </w:tcBorders>
            <w:shd w:val="clear" w:color="000000" w:fill="E2EFDA"/>
            <w:vAlign w:val="center"/>
            <w:hideMark/>
          </w:tcPr>
          <w:p w14:paraId="54D376D0" w14:textId="77777777" w:rsidR="00F570B8" w:rsidRPr="00F570B8" w:rsidRDefault="00F570B8" w:rsidP="00F570B8">
            <w:pPr>
              <w:spacing w:after="0" w:line="240" w:lineRule="auto"/>
              <w:jc w:val="center"/>
              <w:rPr>
                <w:rFonts w:ascii="Calibri" w:eastAsia="Times New Roman" w:hAnsi="Calibri" w:cs="Calibri"/>
                <w:b/>
                <w:bCs/>
                <w:color w:val="000000"/>
                <w:lang w:eastAsia="pl-PL"/>
              </w:rPr>
            </w:pPr>
            <w:r w:rsidRPr="00F570B8">
              <w:rPr>
                <w:rFonts w:ascii="Calibri" w:eastAsia="Times New Roman" w:hAnsi="Calibri" w:cs="Calibri"/>
                <w:b/>
                <w:bCs/>
                <w:color w:val="000000"/>
                <w:lang w:eastAsia="pl-PL"/>
              </w:rPr>
              <w:t>Liczba zaszczepionych min 1 dawką</w:t>
            </w:r>
          </w:p>
        </w:tc>
        <w:tc>
          <w:tcPr>
            <w:tcW w:w="1540" w:type="dxa"/>
            <w:tcBorders>
              <w:top w:val="single" w:sz="4" w:space="0" w:color="auto"/>
              <w:left w:val="nil"/>
              <w:bottom w:val="single" w:sz="4" w:space="0" w:color="auto"/>
              <w:right w:val="single" w:sz="4" w:space="0" w:color="auto"/>
            </w:tcBorders>
            <w:shd w:val="clear" w:color="000000" w:fill="E2EFDA"/>
            <w:vAlign w:val="center"/>
            <w:hideMark/>
          </w:tcPr>
          <w:p w14:paraId="4F81FAA1" w14:textId="77777777" w:rsidR="00F570B8" w:rsidRPr="00F570B8" w:rsidRDefault="00F570B8" w:rsidP="00F570B8">
            <w:pPr>
              <w:spacing w:after="0" w:line="240" w:lineRule="auto"/>
              <w:jc w:val="center"/>
              <w:rPr>
                <w:rFonts w:ascii="Calibri" w:eastAsia="Times New Roman" w:hAnsi="Calibri" w:cs="Calibri"/>
                <w:b/>
                <w:bCs/>
                <w:color w:val="000000"/>
                <w:lang w:eastAsia="pl-PL"/>
              </w:rPr>
            </w:pPr>
            <w:r w:rsidRPr="00F570B8">
              <w:rPr>
                <w:rFonts w:ascii="Calibri" w:eastAsia="Times New Roman" w:hAnsi="Calibri" w:cs="Calibri"/>
                <w:b/>
                <w:bCs/>
                <w:color w:val="000000"/>
                <w:lang w:eastAsia="pl-PL"/>
              </w:rPr>
              <w:t>Liczba w pełni zaszczepionych</w:t>
            </w:r>
          </w:p>
        </w:tc>
        <w:tc>
          <w:tcPr>
            <w:tcW w:w="1580" w:type="dxa"/>
            <w:tcBorders>
              <w:top w:val="single" w:sz="4" w:space="0" w:color="auto"/>
              <w:left w:val="nil"/>
              <w:bottom w:val="single" w:sz="4" w:space="0" w:color="auto"/>
              <w:right w:val="single" w:sz="4" w:space="0" w:color="auto"/>
            </w:tcBorders>
            <w:shd w:val="clear" w:color="000000" w:fill="E2EFDA"/>
            <w:vAlign w:val="center"/>
            <w:hideMark/>
          </w:tcPr>
          <w:p w14:paraId="4878DDA3" w14:textId="77777777" w:rsidR="00F570B8" w:rsidRPr="00F570B8" w:rsidRDefault="00F570B8" w:rsidP="00F570B8">
            <w:pPr>
              <w:spacing w:after="0" w:line="240" w:lineRule="auto"/>
              <w:jc w:val="center"/>
              <w:rPr>
                <w:rFonts w:ascii="Calibri" w:eastAsia="Times New Roman" w:hAnsi="Calibri" w:cs="Calibri"/>
                <w:b/>
                <w:bCs/>
                <w:color w:val="000000"/>
                <w:lang w:eastAsia="pl-PL"/>
              </w:rPr>
            </w:pPr>
            <w:r w:rsidRPr="00F570B8">
              <w:rPr>
                <w:rFonts w:ascii="Calibri" w:eastAsia="Times New Roman" w:hAnsi="Calibri" w:cs="Calibri"/>
                <w:b/>
                <w:bCs/>
                <w:color w:val="000000"/>
                <w:lang w:eastAsia="pl-PL"/>
              </w:rPr>
              <w:t>Procent w pełni zaszczepionych</w:t>
            </w:r>
          </w:p>
        </w:tc>
      </w:tr>
      <w:tr w:rsidR="00F570B8" w:rsidRPr="00F570B8" w14:paraId="489B992F" w14:textId="77777777" w:rsidTr="00F570B8">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03BC8B93" w14:textId="77777777" w:rsidR="00F570B8" w:rsidRPr="00F570B8" w:rsidRDefault="00F570B8" w:rsidP="00F570B8">
            <w:pPr>
              <w:spacing w:after="0" w:line="240" w:lineRule="auto"/>
              <w:jc w:val="center"/>
              <w:rPr>
                <w:rFonts w:ascii="Calibri" w:eastAsia="Times New Roman" w:hAnsi="Calibri" w:cs="Calibri"/>
                <w:color w:val="000000"/>
                <w:lang w:eastAsia="pl-PL"/>
              </w:rPr>
            </w:pPr>
            <w:r w:rsidRPr="00F570B8">
              <w:rPr>
                <w:rFonts w:ascii="Calibri" w:eastAsia="Times New Roman" w:hAnsi="Calibri" w:cs="Calibri"/>
                <w:color w:val="000000"/>
                <w:lang w:eastAsia="pl-PL"/>
              </w:rPr>
              <w:t>Chęciny</w:t>
            </w:r>
          </w:p>
        </w:tc>
        <w:tc>
          <w:tcPr>
            <w:tcW w:w="1300" w:type="dxa"/>
            <w:tcBorders>
              <w:top w:val="nil"/>
              <w:left w:val="nil"/>
              <w:bottom w:val="single" w:sz="4" w:space="0" w:color="auto"/>
              <w:right w:val="single" w:sz="4" w:space="0" w:color="auto"/>
            </w:tcBorders>
            <w:shd w:val="clear" w:color="auto" w:fill="auto"/>
            <w:noWrap/>
            <w:vAlign w:val="center"/>
            <w:hideMark/>
          </w:tcPr>
          <w:p w14:paraId="73433814" w14:textId="77777777" w:rsidR="00F570B8" w:rsidRPr="00F570B8" w:rsidRDefault="00F570B8" w:rsidP="00F570B8">
            <w:pPr>
              <w:spacing w:after="0" w:line="240" w:lineRule="auto"/>
              <w:jc w:val="center"/>
              <w:rPr>
                <w:rFonts w:ascii="Calibri" w:eastAsia="Times New Roman" w:hAnsi="Calibri" w:cs="Calibri"/>
                <w:color w:val="000000"/>
                <w:lang w:eastAsia="pl-PL"/>
              </w:rPr>
            </w:pPr>
            <w:r w:rsidRPr="00F570B8">
              <w:rPr>
                <w:rFonts w:ascii="Calibri" w:eastAsia="Times New Roman" w:hAnsi="Calibri" w:cs="Calibri"/>
                <w:color w:val="000000"/>
                <w:lang w:eastAsia="pl-PL"/>
              </w:rPr>
              <w:t>15031</w:t>
            </w:r>
          </w:p>
        </w:tc>
        <w:tc>
          <w:tcPr>
            <w:tcW w:w="2140" w:type="dxa"/>
            <w:tcBorders>
              <w:top w:val="nil"/>
              <w:left w:val="nil"/>
              <w:bottom w:val="single" w:sz="4" w:space="0" w:color="auto"/>
              <w:right w:val="single" w:sz="4" w:space="0" w:color="auto"/>
            </w:tcBorders>
            <w:shd w:val="clear" w:color="auto" w:fill="auto"/>
            <w:noWrap/>
            <w:vAlign w:val="center"/>
            <w:hideMark/>
          </w:tcPr>
          <w:p w14:paraId="74CB4183" w14:textId="77777777" w:rsidR="00F570B8" w:rsidRPr="00F570B8" w:rsidRDefault="00F570B8" w:rsidP="00F570B8">
            <w:pPr>
              <w:spacing w:after="0" w:line="240" w:lineRule="auto"/>
              <w:jc w:val="center"/>
              <w:rPr>
                <w:rFonts w:ascii="Calibri" w:eastAsia="Times New Roman" w:hAnsi="Calibri" w:cs="Calibri"/>
                <w:color w:val="000000"/>
                <w:lang w:eastAsia="pl-PL"/>
              </w:rPr>
            </w:pPr>
            <w:r w:rsidRPr="00F570B8">
              <w:rPr>
                <w:rFonts w:ascii="Calibri" w:eastAsia="Times New Roman" w:hAnsi="Calibri" w:cs="Calibri"/>
                <w:color w:val="000000"/>
                <w:lang w:eastAsia="pl-PL"/>
              </w:rPr>
              <w:t>8 147</w:t>
            </w:r>
          </w:p>
        </w:tc>
        <w:tc>
          <w:tcPr>
            <w:tcW w:w="1540" w:type="dxa"/>
            <w:tcBorders>
              <w:top w:val="nil"/>
              <w:left w:val="nil"/>
              <w:bottom w:val="single" w:sz="4" w:space="0" w:color="auto"/>
              <w:right w:val="single" w:sz="4" w:space="0" w:color="auto"/>
            </w:tcBorders>
            <w:shd w:val="clear" w:color="auto" w:fill="auto"/>
            <w:noWrap/>
            <w:vAlign w:val="center"/>
            <w:hideMark/>
          </w:tcPr>
          <w:p w14:paraId="349D2E4F" w14:textId="77777777" w:rsidR="00F570B8" w:rsidRPr="00F570B8" w:rsidRDefault="00F570B8" w:rsidP="00F570B8">
            <w:pPr>
              <w:spacing w:after="0" w:line="240" w:lineRule="auto"/>
              <w:jc w:val="center"/>
              <w:rPr>
                <w:rFonts w:ascii="Calibri" w:eastAsia="Times New Roman" w:hAnsi="Calibri" w:cs="Calibri"/>
                <w:color w:val="000000"/>
                <w:lang w:eastAsia="pl-PL"/>
              </w:rPr>
            </w:pPr>
            <w:r w:rsidRPr="00F570B8">
              <w:rPr>
                <w:rFonts w:ascii="Calibri" w:eastAsia="Times New Roman" w:hAnsi="Calibri" w:cs="Calibri"/>
                <w:color w:val="000000"/>
                <w:lang w:eastAsia="pl-PL"/>
              </w:rPr>
              <w:t>7956</w:t>
            </w:r>
          </w:p>
        </w:tc>
        <w:tc>
          <w:tcPr>
            <w:tcW w:w="1580" w:type="dxa"/>
            <w:tcBorders>
              <w:top w:val="nil"/>
              <w:left w:val="nil"/>
              <w:bottom w:val="single" w:sz="4" w:space="0" w:color="auto"/>
              <w:right w:val="single" w:sz="4" w:space="0" w:color="auto"/>
            </w:tcBorders>
            <w:shd w:val="clear" w:color="auto" w:fill="auto"/>
            <w:noWrap/>
            <w:vAlign w:val="center"/>
            <w:hideMark/>
          </w:tcPr>
          <w:p w14:paraId="0D065FF3" w14:textId="77777777" w:rsidR="00F570B8" w:rsidRPr="00F570B8" w:rsidRDefault="00F570B8" w:rsidP="00F570B8">
            <w:pPr>
              <w:spacing w:after="0" w:line="240" w:lineRule="auto"/>
              <w:jc w:val="center"/>
              <w:rPr>
                <w:rFonts w:ascii="Calibri" w:eastAsia="Times New Roman" w:hAnsi="Calibri" w:cs="Calibri"/>
                <w:color w:val="000000"/>
                <w:lang w:eastAsia="pl-PL"/>
              </w:rPr>
            </w:pPr>
            <w:r w:rsidRPr="00F570B8">
              <w:rPr>
                <w:rFonts w:ascii="Calibri" w:eastAsia="Times New Roman" w:hAnsi="Calibri" w:cs="Calibri"/>
                <w:color w:val="000000"/>
                <w:lang w:eastAsia="pl-PL"/>
              </w:rPr>
              <w:t>52,90%</w:t>
            </w:r>
          </w:p>
        </w:tc>
      </w:tr>
      <w:tr w:rsidR="00F570B8" w:rsidRPr="00F570B8" w14:paraId="64FE2588" w14:textId="77777777" w:rsidTr="00F570B8">
        <w:trPr>
          <w:trHeight w:val="300"/>
          <w:jc w:val="center"/>
        </w:trPr>
        <w:tc>
          <w:tcPr>
            <w:tcW w:w="1160" w:type="dxa"/>
            <w:tcBorders>
              <w:top w:val="nil"/>
              <w:left w:val="single" w:sz="4" w:space="0" w:color="auto"/>
              <w:bottom w:val="single" w:sz="4" w:space="0" w:color="auto"/>
              <w:right w:val="single" w:sz="4" w:space="0" w:color="auto"/>
            </w:tcBorders>
            <w:shd w:val="clear" w:color="000000" w:fill="FFF2CC"/>
            <w:noWrap/>
            <w:vAlign w:val="center"/>
            <w:hideMark/>
          </w:tcPr>
          <w:p w14:paraId="14508ADA" w14:textId="77777777" w:rsidR="00F570B8" w:rsidRPr="00F570B8" w:rsidRDefault="00F570B8" w:rsidP="00F570B8">
            <w:pPr>
              <w:spacing w:after="0" w:line="240" w:lineRule="auto"/>
              <w:jc w:val="center"/>
              <w:rPr>
                <w:rFonts w:ascii="Calibri" w:eastAsia="Times New Roman" w:hAnsi="Calibri" w:cs="Calibri"/>
                <w:color w:val="000000"/>
                <w:lang w:eastAsia="pl-PL"/>
              </w:rPr>
            </w:pPr>
            <w:r w:rsidRPr="00F570B8">
              <w:rPr>
                <w:rFonts w:ascii="Calibri" w:eastAsia="Times New Roman" w:hAnsi="Calibri" w:cs="Calibri"/>
                <w:color w:val="000000"/>
                <w:lang w:eastAsia="pl-PL"/>
              </w:rPr>
              <w:t>Łopuszno</w:t>
            </w:r>
          </w:p>
        </w:tc>
        <w:tc>
          <w:tcPr>
            <w:tcW w:w="1300" w:type="dxa"/>
            <w:tcBorders>
              <w:top w:val="nil"/>
              <w:left w:val="nil"/>
              <w:bottom w:val="single" w:sz="4" w:space="0" w:color="auto"/>
              <w:right w:val="single" w:sz="4" w:space="0" w:color="auto"/>
            </w:tcBorders>
            <w:shd w:val="clear" w:color="000000" w:fill="FFF2CC"/>
            <w:noWrap/>
            <w:vAlign w:val="center"/>
            <w:hideMark/>
          </w:tcPr>
          <w:p w14:paraId="70EB7A73" w14:textId="77777777" w:rsidR="00F570B8" w:rsidRPr="00F570B8" w:rsidRDefault="00F570B8" w:rsidP="00F570B8">
            <w:pPr>
              <w:spacing w:after="0" w:line="240" w:lineRule="auto"/>
              <w:jc w:val="center"/>
              <w:rPr>
                <w:rFonts w:ascii="Calibri" w:eastAsia="Times New Roman" w:hAnsi="Calibri" w:cs="Calibri"/>
                <w:color w:val="000000"/>
                <w:lang w:eastAsia="pl-PL"/>
              </w:rPr>
            </w:pPr>
            <w:r w:rsidRPr="00F570B8">
              <w:rPr>
                <w:rFonts w:ascii="Calibri" w:eastAsia="Times New Roman" w:hAnsi="Calibri" w:cs="Calibri"/>
                <w:color w:val="000000"/>
                <w:lang w:eastAsia="pl-PL"/>
              </w:rPr>
              <w:t>8924</w:t>
            </w:r>
          </w:p>
        </w:tc>
        <w:tc>
          <w:tcPr>
            <w:tcW w:w="2140" w:type="dxa"/>
            <w:tcBorders>
              <w:top w:val="nil"/>
              <w:left w:val="nil"/>
              <w:bottom w:val="single" w:sz="4" w:space="0" w:color="auto"/>
              <w:right w:val="single" w:sz="4" w:space="0" w:color="auto"/>
            </w:tcBorders>
            <w:shd w:val="clear" w:color="000000" w:fill="FFF2CC"/>
            <w:noWrap/>
            <w:vAlign w:val="center"/>
            <w:hideMark/>
          </w:tcPr>
          <w:p w14:paraId="14C582E5" w14:textId="77777777" w:rsidR="00F570B8" w:rsidRPr="00F570B8" w:rsidRDefault="00F570B8" w:rsidP="00F570B8">
            <w:pPr>
              <w:spacing w:after="0" w:line="240" w:lineRule="auto"/>
              <w:jc w:val="center"/>
              <w:rPr>
                <w:rFonts w:ascii="Calibri" w:eastAsia="Times New Roman" w:hAnsi="Calibri" w:cs="Calibri"/>
                <w:color w:val="000000"/>
                <w:lang w:eastAsia="pl-PL"/>
              </w:rPr>
            </w:pPr>
            <w:r w:rsidRPr="00F570B8">
              <w:rPr>
                <w:rFonts w:ascii="Calibri" w:eastAsia="Times New Roman" w:hAnsi="Calibri" w:cs="Calibri"/>
                <w:color w:val="000000"/>
                <w:lang w:eastAsia="pl-PL"/>
              </w:rPr>
              <w:t>4 153</w:t>
            </w:r>
          </w:p>
        </w:tc>
        <w:tc>
          <w:tcPr>
            <w:tcW w:w="1540" w:type="dxa"/>
            <w:tcBorders>
              <w:top w:val="nil"/>
              <w:left w:val="nil"/>
              <w:bottom w:val="single" w:sz="4" w:space="0" w:color="auto"/>
              <w:right w:val="single" w:sz="4" w:space="0" w:color="auto"/>
            </w:tcBorders>
            <w:shd w:val="clear" w:color="000000" w:fill="FFF2CC"/>
            <w:noWrap/>
            <w:vAlign w:val="center"/>
            <w:hideMark/>
          </w:tcPr>
          <w:p w14:paraId="783B3B11" w14:textId="77777777" w:rsidR="00F570B8" w:rsidRPr="00F570B8" w:rsidRDefault="00F570B8" w:rsidP="00F570B8">
            <w:pPr>
              <w:spacing w:after="0" w:line="240" w:lineRule="auto"/>
              <w:jc w:val="center"/>
              <w:rPr>
                <w:rFonts w:ascii="Calibri" w:eastAsia="Times New Roman" w:hAnsi="Calibri" w:cs="Calibri"/>
                <w:color w:val="000000"/>
                <w:lang w:eastAsia="pl-PL"/>
              </w:rPr>
            </w:pPr>
            <w:r w:rsidRPr="00F570B8">
              <w:rPr>
                <w:rFonts w:ascii="Calibri" w:eastAsia="Times New Roman" w:hAnsi="Calibri" w:cs="Calibri"/>
                <w:color w:val="000000"/>
                <w:lang w:eastAsia="pl-PL"/>
              </w:rPr>
              <w:t>4077</w:t>
            </w:r>
          </w:p>
        </w:tc>
        <w:tc>
          <w:tcPr>
            <w:tcW w:w="1580" w:type="dxa"/>
            <w:tcBorders>
              <w:top w:val="nil"/>
              <w:left w:val="nil"/>
              <w:bottom w:val="single" w:sz="4" w:space="0" w:color="auto"/>
              <w:right w:val="single" w:sz="4" w:space="0" w:color="auto"/>
            </w:tcBorders>
            <w:shd w:val="clear" w:color="000000" w:fill="FFF2CC"/>
            <w:noWrap/>
            <w:vAlign w:val="center"/>
            <w:hideMark/>
          </w:tcPr>
          <w:p w14:paraId="1355FE01" w14:textId="77777777" w:rsidR="00F570B8" w:rsidRPr="00F570B8" w:rsidRDefault="00F570B8" w:rsidP="00F570B8">
            <w:pPr>
              <w:spacing w:after="0" w:line="240" w:lineRule="auto"/>
              <w:jc w:val="center"/>
              <w:rPr>
                <w:rFonts w:ascii="Calibri" w:eastAsia="Times New Roman" w:hAnsi="Calibri" w:cs="Calibri"/>
                <w:color w:val="000000"/>
                <w:lang w:eastAsia="pl-PL"/>
              </w:rPr>
            </w:pPr>
            <w:r w:rsidRPr="00F570B8">
              <w:rPr>
                <w:rFonts w:ascii="Calibri" w:eastAsia="Times New Roman" w:hAnsi="Calibri" w:cs="Calibri"/>
                <w:color w:val="000000"/>
                <w:lang w:eastAsia="pl-PL"/>
              </w:rPr>
              <w:t>45,60%</w:t>
            </w:r>
          </w:p>
        </w:tc>
      </w:tr>
      <w:tr w:rsidR="00F570B8" w:rsidRPr="00F570B8" w14:paraId="6B5EDFFA" w14:textId="77777777" w:rsidTr="00F570B8">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04F2C2F4" w14:textId="77777777" w:rsidR="00F570B8" w:rsidRPr="00F570B8" w:rsidRDefault="00F570B8" w:rsidP="00F570B8">
            <w:pPr>
              <w:spacing w:after="0" w:line="240" w:lineRule="auto"/>
              <w:jc w:val="center"/>
              <w:rPr>
                <w:rFonts w:ascii="Calibri" w:eastAsia="Times New Roman" w:hAnsi="Calibri" w:cs="Calibri"/>
                <w:color w:val="000000"/>
                <w:lang w:eastAsia="pl-PL"/>
              </w:rPr>
            </w:pPr>
            <w:r w:rsidRPr="00F570B8">
              <w:rPr>
                <w:rFonts w:ascii="Calibri" w:eastAsia="Times New Roman" w:hAnsi="Calibri" w:cs="Calibri"/>
                <w:color w:val="000000"/>
                <w:lang w:eastAsia="pl-PL"/>
              </w:rPr>
              <w:t>Małogoszcz</w:t>
            </w:r>
          </w:p>
        </w:tc>
        <w:tc>
          <w:tcPr>
            <w:tcW w:w="1300" w:type="dxa"/>
            <w:tcBorders>
              <w:top w:val="nil"/>
              <w:left w:val="nil"/>
              <w:bottom w:val="single" w:sz="4" w:space="0" w:color="auto"/>
              <w:right w:val="single" w:sz="4" w:space="0" w:color="auto"/>
            </w:tcBorders>
            <w:shd w:val="clear" w:color="auto" w:fill="auto"/>
            <w:noWrap/>
            <w:vAlign w:val="center"/>
            <w:hideMark/>
          </w:tcPr>
          <w:p w14:paraId="702DB75F" w14:textId="77777777" w:rsidR="00F570B8" w:rsidRPr="00F570B8" w:rsidRDefault="00F570B8" w:rsidP="00F570B8">
            <w:pPr>
              <w:spacing w:after="0" w:line="240" w:lineRule="auto"/>
              <w:jc w:val="center"/>
              <w:rPr>
                <w:rFonts w:ascii="Calibri" w:eastAsia="Times New Roman" w:hAnsi="Calibri" w:cs="Calibri"/>
                <w:color w:val="000000"/>
                <w:lang w:eastAsia="pl-PL"/>
              </w:rPr>
            </w:pPr>
            <w:r w:rsidRPr="00F570B8">
              <w:rPr>
                <w:rFonts w:ascii="Calibri" w:eastAsia="Times New Roman" w:hAnsi="Calibri" w:cs="Calibri"/>
                <w:color w:val="000000"/>
                <w:lang w:eastAsia="pl-PL"/>
              </w:rPr>
              <w:t>11495</w:t>
            </w:r>
          </w:p>
        </w:tc>
        <w:tc>
          <w:tcPr>
            <w:tcW w:w="2140" w:type="dxa"/>
            <w:tcBorders>
              <w:top w:val="nil"/>
              <w:left w:val="nil"/>
              <w:bottom w:val="single" w:sz="4" w:space="0" w:color="auto"/>
              <w:right w:val="single" w:sz="4" w:space="0" w:color="auto"/>
            </w:tcBorders>
            <w:shd w:val="clear" w:color="auto" w:fill="auto"/>
            <w:noWrap/>
            <w:vAlign w:val="center"/>
            <w:hideMark/>
          </w:tcPr>
          <w:p w14:paraId="24E0A236" w14:textId="77777777" w:rsidR="00F570B8" w:rsidRPr="00F570B8" w:rsidRDefault="00F570B8" w:rsidP="00F570B8">
            <w:pPr>
              <w:spacing w:after="0" w:line="240" w:lineRule="auto"/>
              <w:jc w:val="center"/>
              <w:rPr>
                <w:rFonts w:ascii="Calibri" w:eastAsia="Times New Roman" w:hAnsi="Calibri" w:cs="Calibri"/>
                <w:color w:val="000000"/>
                <w:lang w:eastAsia="pl-PL"/>
              </w:rPr>
            </w:pPr>
            <w:r w:rsidRPr="00F570B8">
              <w:rPr>
                <w:rFonts w:ascii="Calibri" w:eastAsia="Times New Roman" w:hAnsi="Calibri" w:cs="Calibri"/>
                <w:color w:val="000000"/>
                <w:lang w:eastAsia="pl-PL"/>
              </w:rPr>
              <w:t>6476</w:t>
            </w:r>
          </w:p>
        </w:tc>
        <w:tc>
          <w:tcPr>
            <w:tcW w:w="1540" w:type="dxa"/>
            <w:tcBorders>
              <w:top w:val="nil"/>
              <w:left w:val="nil"/>
              <w:bottom w:val="single" w:sz="4" w:space="0" w:color="auto"/>
              <w:right w:val="single" w:sz="4" w:space="0" w:color="auto"/>
            </w:tcBorders>
            <w:shd w:val="clear" w:color="auto" w:fill="auto"/>
            <w:noWrap/>
            <w:vAlign w:val="center"/>
            <w:hideMark/>
          </w:tcPr>
          <w:p w14:paraId="58BBBE45" w14:textId="77777777" w:rsidR="00F570B8" w:rsidRPr="00F570B8" w:rsidRDefault="00F570B8" w:rsidP="00F570B8">
            <w:pPr>
              <w:spacing w:after="0" w:line="240" w:lineRule="auto"/>
              <w:jc w:val="center"/>
              <w:rPr>
                <w:rFonts w:ascii="Calibri" w:eastAsia="Times New Roman" w:hAnsi="Calibri" w:cs="Calibri"/>
                <w:color w:val="000000"/>
                <w:lang w:eastAsia="pl-PL"/>
              </w:rPr>
            </w:pPr>
            <w:r w:rsidRPr="00F570B8">
              <w:rPr>
                <w:rFonts w:ascii="Calibri" w:eastAsia="Times New Roman" w:hAnsi="Calibri" w:cs="Calibri"/>
                <w:color w:val="000000"/>
                <w:lang w:eastAsia="pl-PL"/>
              </w:rPr>
              <w:t>6349</w:t>
            </w:r>
          </w:p>
        </w:tc>
        <w:tc>
          <w:tcPr>
            <w:tcW w:w="1580" w:type="dxa"/>
            <w:tcBorders>
              <w:top w:val="nil"/>
              <w:left w:val="nil"/>
              <w:bottom w:val="single" w:sz="4" w:space="0" w:color="auto"/>
              <w:right w:val="single" w:sz="4" w:space="0" w:color="auto"/>
            </w:tcBorders>
            <w:shd w:val="clear" w:color="auto" w:fill="auto"/>
            <w:noWrap/>
            <w:vAlign w:val="center"/>
            <w:hideMark/>
          </w:tcPr>
          <w:p w14:paraId="357F2FF0" w14:textId="77777777" w:rsidR="00F570B8" w:rsidRPr="00F570B8" w:rsidRDefault="00F570B8" w:rsidP="00F570B8">
            <w:pPr>
              <w:spacing w:after="0" w:line="240" w:lineRule="auto"/>
              <w:jc w:val="center"/>
              <w:rPr>
                <w:rFonts w:ascii="Calibri" w:eastAsia="Times New Roman" w:hAnsi="Calibri" w:cs="Calibri"/>
                <w:color w:val="000000"/>
                <w:lang w:eastAsia="pl-PL"/>
              </w:rPr>
            </w:pPr>
            <w:r w:rsidRPr="00F570B8">
              <w:rPr>
                <w:rFonts w:ascii="Calibri" w:eastAsia="Times New Roman" w:hAnsi="Calibri" w:cs="Calibri"/>
                <w:color w:val="000000"/>
                <w:lang w:eastAsia="pl-PL"/>
              </w:rPr>
              <w:t>55,20%</w:t>
            </w:r>
          </w:p>
        </w:tc>
      </w:tr>
      <w:tr w:rsidR="00F570B8" w:rsidRPr="00F570B8" w14:paraId="569F7496" w14:textId="77777777" w:rsidTr="00F570B8">
        <w:trPr>
          <w:trHeight w:val="300"/>
          <w:jc w:val="center"/>
        </w:trPr>
        <w:tc>
          <w:tcPr>
            <w:tcW w:w="1160" w:type="dxa"/>
            <w:tcBorders>
              <w:top w:val="nil"/>
              <w:left w:val="single" w:sz="4" w:space="0" w:color="auto"/>
              <w:bottom w:val="single" w:sz="4" w:space="0" w:color="auto"/>
              <w:right w:val="single" w:sz="4" w:space="0" w:color="auto"/>
            </w:tcBorders>
            <w:shd w:val="clear" w:color="000000" w:fill="FFF2CC"/>
            <w:noWrap/>
            <w:vAlign w:val="center"/>
            <w:hideMark/>
          </w:tcPr>
          <w:p w14:paraId="31C37933" w14:textId="77777777" w:rsidR="00F570B8" w:rsidRPr="00F570B8" w:rsidRDefault="00F570B8" w:rsidP="00F570B8">
            <w:pPr>
              <w:spacing w:after="0" w:line="240" w:lineRule="auto"/>
              <w:jc w:val="center"/>
              <w:rPr>
                <w:rFonts w:ascii="Calibri" w:eastAsia="Times New Roman" w:hAnsi="Calibri" w:cs="Calibri"/>
                <w:color w:val="000000"/>
                <w:lang w:eastAsia="pl-PL"/>
              </w:rPr>
            </w:pPr>
            <w:r w:rsidRPr="00F570B8">
              <w:rPr>
                <w:rFonts w:ascii="Calibri" w:eastAsia="Times New Roman" w:hAnsi="Calibri" w:cs="Calibri"/>
                <w:color w:val="000000"/>
                <w:lang w:eastAsia="pl-PL"/>
              </w:rPr>
              <w:t>Sobków</w:t>
            </w:r>
          </w:p>
        </w:tc>
        <w:tc>
          <w:tcPr>
            <w:tcW w:w="1300" w:type="dxa"/>
            <w:tcBorders>
              <w:top w:val="nil"/>
              <w:left w:val="nil"/>
              <w:bottom w:val="single" w:sz="4" w:space="0" w:color="auto"/>
              <w:right w:val="single" w:sz="4" w:space="0" w:color="auto"/>
            </w:tcBorders>
            <w:shd w:val="clear" w:color="000000" w:fill="FFF2CC"/>
            <w:noWrap/>
            <w:vAlign w:val="center"/>
            <w:hideMark/>
          </w:tcPr>
          <w:p w14:paraId="330D6B46" w14:textId="77777777" w:rsidR="00F570B8" w:rsidRPr="00F570B8" w:rsidRDefault="00F570B8" w:rsidP="00F570B8">
            <w:pPr>
              <w:spacing w:after="0" w:line="240" w:lineRule="auto"/>
              <w:jc w:val="center"/>
              <w:rPr>
                <w:rFonts w:ascii="Calibri" w:eastAsia="Times New Roman" w:hAnsi="Calibri" w:cs="Calibri"/>
                <w:color w:val="000000"/>
                <w:lang w:eastAsia="pl-PL"/>
              </w:rPr>
            </w:pPr>
            <w:r w:rsidRPr="00F570B8">
              <w:rPr>
                <w:rFonts w:ascii="Calibri" w:eastAsia="Times New Roman" w:hAnsi="Calibri" w:cs="Calibri"/>
                <w:color w:val="000000"/>
                <w:lang w:eastAsia="pl-PL"/>
              </w:rPr>
              <w:t>8787</w:t>
            </w:r>
          </w:p>
        </w:tc>
        <w:tc>
          <w:tcPr>
            <w:tcW w:w="2140" w:type="dxa"/>
            <w:tcBorders>
              <w:top w:val="nil"/>
              <w:left w:val="nil"/>
              <w:bottom w:val="single" w:sz="4" w:space="0" w:color="auto"/>
              <w:right w:val="single" w:sz="4" w:space="0" w:color="auto"/>
            </w:tcBorders>
            <w:shd w:val="clear" w:color="000000" w:fill="FFF2CC"/>
            <w:noWrap/>
            <w:vAlign w:val="center"/>
            <w:hideMark/>
          </w:tcPr>
          <w:p w14:paraId="24D93CCA" w14:textId="77777777" w:rsidR="00F570B8" w:rsidRPr="00F570B8" w:rsidRDefault="00F570B8" w:rsidP="00F570B8">
            <w:pPr>
              <w:spacing w:after="0" w:line="240" w:lineRule="auto"/>
              <w:jc w:val="center"/>
              <w:rPr>
                <w:rFonts w:ascii="Calibri" w:eastAsia="Times New Roman" w:hAnsi="Calibri" w:cs="Calibri"/>
                <w:color w:val="000000"/>
                <w:lang w:eastAsia="pl-PL"/>
              </w:rPr>
            </w:pPr>
            <w:r w:rsidRPr="00F570B8">
              <w:rPr>
                <w:rFonts w:ascii="Calibri" w:eastAsia="Times New Roman" w:hAnsi="Calibri" w:cs="Calibri"/>
                <w:color w:val="000000"/>
                <w:lang w:eastAsia="pl-PL"/>
              </w:rPr>
              <w:t>4 835</w:t>
            </w:r>
          </w:p>
        </w:tc>
        <w:tc>
          <w:tcPr>
            <w:tcW w:w="1540" w:type="dxa"/>
            <w:tcBorders>
              <w:top w:val="nil"/>
              <w:left w:val="nil"/>
              <w:bottom w:val="single" w:sz="4" w:space="0" w:color="auto"/>
              <w:right w:val="single" w:sz="4" w:space="0" w:color="auto"/>
            </w:tcBorders>
            <w:shd w:val="clear" w:color="000000" w:fill="FFF2CC"/>
            <w:noWrap/>
            <w:vAlign w:val="center"/>
            <w:hideMark/>
          </w:tcPr>
          <w:p w14:paraId="3CFDDB7D" w14:textId="77777777" w:rsidR="00F570B8" w:rsidRPr="00F570B8" w:rsidRDefault="00F570B8" w:rsidP="00F570B8">
            <w:pPr>
              <w:spacing w:after="0" w:line="240" w:lineRule="auto"/>
              <w:jc w:val="center"/>
              <w:rPr>
                <w:rFonts w:ascii="Calibri" w:eastAsia="Times New Roman" w:hAnsi="Calibri" w:cs="Calibri"/>
                <w:color w:val="000000"/>
                <w:lang w:eastAsia="pl-PL"/>
              </w:rPr>
            </w:pPr>
            <w:r w:rsidRPr="00F570B8">
              <w:rPr>
                <w:rFonts w:ascii="Calibri" w:eastAsia="Times New Roman" w:hAnsi="Calibri" w:cs="Calibri"/>
                <w:color w:val="000000"/>
                <w:lang w:eastAsia="pl-PL"/>
              </w:rPr>
              <w:t>4784</w:t>
            </w:r>
          </w:p>
        </w:tc>
        <w:tc>
          <w:tcPr>
            <w:tcW w:w="1580" w:type="dxa"/>
            <w:tcBorders>
              <w:top w:val="nil"/>
              <w:left w:val="nil"/>
              <w:bottom w:val="single" w:sz="4" w:space="0" w:color="auto"/>
              <w:right w:val="single" w:sz="4" w:space="0" w:color="auto"/>
            </w:tcBorders>
            <w:shd w:val="clear" w:color="000000" w:fill="FFF2CC"/>
            <w:noWrap/>
            <w:vAlign w:val="center"/>
            <w:hideMark/>
          </w:tcPr>
          <w:p w14:paraId="71DA1689" w14:textId="77777777" w:rsidR="00F570B8" w:rsidRPr="00F570B8" w:rsidRDefault="00F570B8" w:rsidP="00F570B8">
            <w:pPr>
              <w:spacing w:after="0" w:line="240" w:lineRule="auto"/>
              <w:jc w:val="center"/>
              <w:rPr>
                <w:rFonts w:ascii="Calibri" w:eastAsia="Times New Roman" w:hAnsi="Calibri" w:cs="Calibri"/>
                <w:color w:val="000000"/>
                <w:lang w:eastAsia="pl-PL"/>
              </w:rPr>
            </w:pPr>
            <w:r w:rsidRPr="00F570B8">
              <w:rPr>
                <w:rFonts w:ascii="Calibri" w:eastAsia="Times New Roman" w:hAnsi="Calibri" w:cs="Calibri"/>
                <w:color w:val="000000"/>
                <w:lang w:eastAsia="pl-PL"/>
              </w:rPr>
              <w:t>56,40%</w:t>
            </w:r>
          </w:p>
        </w:tc>
      </w:tr>
      <w:tr w:rsidR="00F570B8" w:rsidRPr="00F570B8" w14:paraId="03EFC8C9" w14:textId="77777777" w:rsidTr="00F570B8">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3E489135" w14:textId="77777777" w:rsidR="00F570B8" w:rsidRPr="00F570B8" w:rsidRDefault="00F570B8" w:rsidP="00F570B8">
            <w:pPr>
              <w:spacing w:after="0" w:line="240" w:lineRule="auto"/>
              <w:jc w:val="center"/>
              <w:rPr>
                <w:rFonts w:ascii="Calibri" w:eastAsia="Times New Roman" w:hAnsi="Calibri" w:cs="Calibri"/>
                <w:color w:val="000000"/>
                <w:lang w:eastAsia="pl-PL"/>
              </w:rPr>
            </w:pPr>
            <w:r w:rsidRPr="00F570B8">
              <w:rPr>
                <w:rFonts w:ascii="Calibri" w:eastAsia="Times New Roman" w:hAnsi="Calibri" w:cs="Calibri"/>
                <w:color w:val="000000"/>
                <w:lang w:eastAsia="pl-PL"/>
              </w:rPr>
              <w:t>Piekoszów</w:t>
            </w:r>
          </w:p>
        </w:tc>
        <w:tc>
          <w:tcPr>
            <w:tcW w:w="1300" w:type="dxa"/>
            <w:tcBorders>
              <w:top w:val="nil"/>
              <w:left w:val="nil"/>
              <w:bottom w:val="single" w:sz="4" w:space="0" w:color="auto"/>
              <w:right w:val="single" w:sz="4" w:space="0" w:color="auto"/>
            </w:tcBorders>
            <w:shd w:val="clear" w:color="auto" w:fill="auto"/>
            <w:noWrap/>
            <w:vAlign w:val="center"/>
            <w:hideMark/>
          </w:tcPr>
          <w:p w14:paraId="00F77B9E" w14:textId="77777777" w:rsidR="00F570B8" w:rsidRPr="00F570B8" w:rsidRDefault="00F570B8" w:rsidP="00F570B8">
            <w:pPr>
              <w:spacing w:after="0" w:line="240" w:lineRule="auto"/>
              <w:jc w:val="center"/>
              <w:rPr>
                <w:rFonts w:ascii="Calibri" w:eastAsia="Times New Roman" w:hAnsi="Calibri" w:cs="Calibri"/>
                <w:color w:val="000000"/>
                <w:lang w:eastAsia="pl-PL"/>
              </w:rPr>
            </w:pPr>
            <w:r w:rsidRPr="00F570B8">
              <w:rPr>
                <w:rFonts w:ascii="Calibri" w:eastAsia="Times New Roman" w:hAnsi="Calibri" w:cs="Calibri"/>
                <w:color w:val="000000"/>
                <w:lang w:eastAsia="pl-PL"/>
              </w:rPr>
              <w:t>16433</w:t>
            </w:r>
          </w:p>
        </w:tc>
        <w:tc>
          <w:tcPr>
            <w:tcW w:w="2140" w:type="dxa"/>
            <w:tcBorders>
              <w:top w:val="nil"/>
              <w:left w:val="nil"/>
              <w:bottom w:val="single" w:sz="4" w:space="0" w:color="auto"/>
              <w:right w:val="single" w:sz="4" w:space="0" w:color="auto"/>
            </w:tcBorders>
            <w:shd w:val="clear" w:color="auto" w:fill="auto"/>
            <w:noWrap/>
            <w:vAlign w:val="center"/>
            <w:hideMark/>
          </w:tcPr>
          <w:p w14:paraId="314E1C50" w14:textId="77777777" w:rsidR="00F570B8" w:rsidRPr="00F570B8" w:rsidRDefault="00F570B8" w:rsidP="00F570B8">
            <w:pPr>
              <w:spacing w:after="0" w:line="240" w:lineRule="auto"/>
              <w:jc w:val="center"/>
              <w:rPr>
                <w:rFonts w:ascii="Calibri" w:eastAsia="Times New Roman" w:hAnsi="Calibri" w:cs="Calibri"/>
                <w:color w:val="000000"/>
                <w:lang w:eastAsia="pl-PL"/>
              </w:rPr>
            </w:pPr>
            <w:r w:rsidRPr="00F570B8">
              <w:rPr>
                <w:rFonts w:ascii="Calibri" w:eastAsia="Times New Roman" w:hAnsi="Calibri" w:cs="Calibri"/>
                <w:color w:val="000000"/>
                <w:lang w:eastAsia="pl-PL"/>
              </w:rPr>
              <w:t>8 261</w:t>
            </w:r>
          </w:p>
        </w:tc>
        <w:tc>
          <w:tcPr>
            <w:tcW w:w="1540" w:type="dxa"/>
            <w:tcBorders>
              <w:top w:val="nil"/>
              <w:left w:val="nil"/>
              <w:bottom w:val="single" w:sz="4" w:space="0" w:color="auto"/>
              <w:right w:val="single" w:sz="4" w:space="0" w:color="auto"/>
            </w:tcBorders>
            <w:shd w:val="clear" w:color="auto" w:fill="auto"/>
            <w:noWrap/>
            <w:vAlign w:val="center"/>
            <w:hideMark/>
          </w:tcPr>
          <w:p w14:paraId="1CA10095" w14:textId="77777777" w:rsidR="00F570B8" w:rsidRPr="00F570B8" w:rsidRDefault="00F570B8" w:rsidP="00F570B8">
            <w:pPr>
              <w:spacing w:after="0" w:line="240" w:lineRule="auto"/>
              <w:jc w:val="center"/>
              <w:rPr>
                <w:rFonts w:ascii="Calibri" w:eastAsia="Times New Roman" w:hAnsi="Calibri" w:cs="Calibri"/>
                <w:color w:val="000000"/>
                <w:lang w:eastAsia="pl-PL"/>
              </w:rPr>
            </w:pPr>
            <w:r w:rsidRPr="00F570B8">
              <w:rPr>
                <w:rFonts w:ascii="Calibri" w:eastAsia="Times New Roman" w:hAnsi="Calibri" w:cs="Calibri"/>
                <w:color w:val="000000"/>
                <w:lang w:eastAsia="pl-PL"/>
              </w:rPr>
              <w:t>8066</w:t>
            </w:r>
          </w:p>
        </w:tc>
        <w:tc>
          <w:tcPr>
            <w:tcW w:w="1580" w:type="dxa"/>
            <w:tcBorders>
              <w:top w:val="nil"/>
              <w:left w:val="nil"/>
              <w:bottom w:val="single" w:sz="4" w:space="0" w:color="auto"/>
              <w:right w:val="single" w:sz="4" w:space="0" w:color="auto"/>
            </w:tcBorders>
            <w:shd w:val="clear" w:color="auto" w:fill="auto"/>
            <w:noWrap/>
            <w:vAlign w:val="center"/>
            <w:hideMark/>
          </w:tcPr>
          <w:p w14:paraId="67A01919" w14:textId="77777777" w:rsidR="00F570B8" w:rsidRPr="00F570B8" w:rsidRDefault="00F570B8" w:rsidP="00F570B8">
            <w:pPr>
              <w:spacing w:after="0" w:line="240" w:lineRule="auto"/>
              <w:jc w:val="center"/>
              <w:rPr>
                <w:rFonts w:ascii="Calibri" w:eastAsia="Times New Roman" w:hAnsi="Calibri" w:cs="Calibri"/>
                <w:color w:val="000000"/>
                <w:lang w:eastAsia="pl-PL"/>
              </w:rPr>
            </w:pPr>
            <w:r w:rsidRPr="00F570B8">
              <w:rPr>
                <w:rFonts w:ascii="Calibri" w:eastAsia="Times New Roman" w:hAnsi="Calibri" w:cs="Calibri"/>
                <w:color w:val="000000"/>
                <w:lang w:eastAsia="pl-PL"/>
              </w:rPr>
              <w:t>49,20%</w:t>
            </w:r>
          </w:p>
        </w:tc>
      </w:tr>
    </w:tbl>
    <w:p w14:paraId="747A0F0E" w14:textId="6E267DB9" w:rsidR="00070EE2" w:rsidRPr="00F570B8" w:rsidRDefault="00070EE2" w:rsidP="00070EE2">
      <w:pPr>
        <w:pStyle w:val="Bezodstpw"/>
        <w:ind w:left="0"/>
        <w:jc w:val="center"/>
        <w:rPr>
          <w:sz w:val="22"/>
          <w:lang w:val="pl-PL"/>
        </w:rPr>
      </w:pPr>
      <w:r w:rsidRPr="00F570B8">
        <w:rPr>
          <w:sz w:val="22"/>
          <w:lang w:val="pl-PL"/>
        </w:rPr>
        <w:t xml:space="preserve">Źródło: opracowanie </w:t>
      </w:r>
      <w:r w:rsidRPr="00254FAE">
        <w:rPr>
          <w:color w:val="000000" w:themeColor="text1"/>
          <w:sz w:val="22"/>
          <w:lang w:val="pl-PL"/>
        </w:rPr>
        <w:t xml:space="preserve">własne na podstawie </w:t>
      </w:r>
      <w:hyperlink r:id="rId20" w:history="1">
        <w:r w:rsidR="002D67BF" w:rsidRPr="00254FAE">
          <w:rPr>
            <w:rStyle w:val="Hipercze"/>
            <w:color w:val="000000" w:themeColor="text1"/>
            <w:sz w:val="22"/>
            <w:u w:val="none"/>
            <w:lang w:val="pl-PL"/>
          </w:rPr>
          <w:t>https://www</w:t>
        </w:r>
      </w:hyperlink>
      <w:r w:rsidRPr="00254FAE">
        <w:rPr>
          <w:color w:val="000000" w:themeColor="text1"/>
          <w:sz w:val="22"/>
          <w:lang w:val="pl-PL"/>
        </w:rPr>
        <w:t>.gov.pl/web/szczepienia-gmin</w:t>
      </w:r>
    </w:p>
    <w:p w14:paraId="6EA5EB0A" w14:textId="77777777" w:rsidR="00070EE2" w:rsidRPr="00F570B8" w:rsidRDefault="00070EE2" w:rsidP="00715D35">
      <w:pPr>
        <w:pStyle w:val="Bezodstpw"/>
        <w:ind w:left="0"/>
        <w:rPr>
          <w:rFonts w:cstheme="minorHAnsi"/>
          <w:sz w:val="22"/>
          <w:lang w:val="pl-PL"/>
        </w:rPr>
      </w:pPr>
    </w:p>
    <w:p w14:paraId="2EA0D0A1" w14:textId="64949A3F" w:rsidR="00A22186" w:rsidRPr="00254FAE" w:rsidRDefault="00254FAE" w:rsidP="00715D35">
      <w:pPr>
        <w:pStyle w:val="Bezodstpw"/>
        <w:ind w:left="0"/>
        <w:rPr>
          <w:rFonts w:cstheme="minorHAnsi"/>
          <w:b/>
          <w:bCs/>
          <w:sz w:val="22"/>
          <w:lang w:val="pl-PL"/>
        </w:rPr>
      </w:pPr>
      <w:r>
        <w:rPr>
          <w:rFonts w:cstheme="minorHAnsi"/>
          <w:b/>
          <w:bCs/>
          <w:sz w:val="22"/>
          <w:lang w:val="pl-PL"/>
        </w:rPr>
        <w:t>DOSTĘP DO KULTURY</w:t>
      </w:r>
    </w:p>
    <w:p w14:paraId="6E54B2FE" w14:textId="54BC7121" w:rsidR="000D3253" w:rsidRPr="00254FAE" w:rsidRDefault="000D3253" w:rsidP="000D3253">
      <w:pPr>
        <w:pStyle w:val="Bezodstpw"/>
        <w:ind w:left="0"/>
        <w:jc w:val="both"/>
        <w:rPr>
          <w:rFonts w:cstheme="minorHAnsi"/>
          <w:sz w:val="22"/>
          <w:lang w:val="pl-PL"/>
        </w:rPr>
      </w:pPr>
      <w:r w:rsidRPr="00254FAE">
        <w:rPr>
          <w:rFonts w:cstheme="minorHAnsi"/>
          <w:sz w:val="22"/>
          <w:lang w:val="pl-PL"/>
        </w:rPr>
        <w:t xml:space="preserve">Instytucjami kultury na obszarze </w:t>
      </w:r>
      <w:r w:rsidR="00254FAE">
        <w:rPr>
          <w:rFonts w:cstheme="minorHAnsi"/>
          <w:sz w:val="22"/>
          <w:lang w:val="pl-PL"/>
        </w:rPr>
        <w:t>gmin</w:t>
      </w:r>
      <w:r w:rsidRPr="00254FAE">
        <w:rPr>
          <w:rFonts w:cstheme="minorHAnsi"/>
          <w:sz w:val="22"/>
          <w:lang w:val="pl-PL"/>
        </w:rPr>
        <w:t xml:space="preserve"> </w:t>
      </w:r>
      <w:r w:rsidR="00254FAE">
        <w:rPr>
          <w:rFonts w:cstheme="minorHAnsi"/>
          <w:sz w:val="22"/>
          <w:lang w:val="pl-PL"/>
        </w:rPr>
        <w:t xml:space="preserve">objętych Strategią </w:t>
      </w:r>
      <w:r w:rsidRPr="00254FAE">
        <w:rPr>
          <w:rFonts w:cstheme="minorHAnsi"/>
          <w:sz w:val="22"/>
          <w:lang w:val="pl-PL"/>
        </w:rPr>
        <w:t>są:</w:t>
      </w:r>
    </w:p>
    <w:p w14:paraId="1C9DDC80" w14:textId="340C808B" w:rsidR="008D0FEC" w:rsidRPr="007140E3" w:rsidRDefault="008D0FEC">
      <w:pPr>
        <w:pStyle w:val="Bezodstpw"/>
        <w:numPr>
          <w:ilvl w:val="0"/>
          <w:numId w:val="66"/>
        </w:numPr>
        <w:jc w:val="both"/>
        <w:rPr>
          <w:rFonts w:cstheme="minorHAnsi"/>
          <w:sz w:val="22"/>
          <w:lang w:val="pl-PL"/>
        </w:rPr>
      </w:pPr>
      <w:r w:rsidRPr="007140E3">
        <w:rPr>
          <w:rFonts w:cstheme="minorHAnsi"/>
          <w:sz w:val="22"/>
          <w:lang w:val="pl-PL"/>
        </w:rPr>
        <w:t>Centrum Kultury i Sportu w Chęcinach</w:t>
      </w:r>
      <w:r w:rsidR="00BF4BD9">
        <w:rPr>
          <w:rFonts w:cstheme="minorHAnsi"/>
          <w:sz w:val="22"/>
          <w:lang w:val="pl-PL"/>
        </w:rPr>
        <w:t xml:space="preserve"> przy którym działa Biblioteka Gminna,</w:t>
      </w:r>
    </w:p>
    <w:p w14:paraId="7676FE2D" w14:textId="09CE5E4F" w:rsidR="008D0FEC" w:rsidRPr="007140E3" w:rsidRDefault="008D0FEC">
      <w:pPr>
        <w:pStyle w:val="Bezodstpw"/>
        <w:numPr>
          <w:ilvl w:val="0"/>
          <w:numId w:val="66"/>
        </w:numPr>
        <w:jc w:val="both"/>
        <w:rPr>
          <w:rFonts w:cstheme="minorHAnsi"/>
          <w:sz w:val="22"/>
          <w:lang w:val="pl-PL"/>
        </w:rPr>
      </w:pPr>
      <w:r w:rsidRPr="007140E3">
        <w:rPr>
          <w:rFonts w:cstheme="minorHAnsi"/>
          <w:sz w:val="22"/>
          <w:lang w:val="pl-PL"/>
        </w:rPr>
        <w:t xml:space="preserve">Gminny Ośrodek Kultury w </w:t>
      </w:r>
      <w:r w:rsidR="007140E3" w:rsidRPr="007140E3">
        <w:rPr>
          <w:rFonts w:cstheme="minorHAnsi"/>
          <w:sz w:val="22"/>
          <w:lang w:val="pl-PL"/>
        </w:rPr>
        <w:t>Łopusznie</w:t>
      </w:r>
      <w:r w:rsidRPr="007140E3">
        <w:rPr>
          <w:rFonts w:cstheme="minorHAnsi"/>
          <w:sz w:val="22"/>
          <w:lang w:val="pl-PL"/>
        </w:rPr>
        <w:t>,</w:t>
      </w:r>
    </w:p>
    <w:p w14:paraId="54B5D4B4" w14:textId="5104A812" w:rsidR="007140E3" w:rsidRPr="007140E3" w:rsidRDefault="008D0FEC">
      <w:pPr>
        <w:pStyle w:val="Bezodstpw"/>
        <w:numPr>
          <w:ilvl w:val="0"/>
          <w:numId w:val="66"/>
        </w:numPr>
        <w:jc w:val="both"/>
        <w:rPr>
          <w:rFonts w:cstheme="minorHAnsi"/>
          <w:sz w:val="22"/>
          <w:lang w:val="pl-PL"/>
        </w:rPr>
      </w:pPr>
      <w:r w:rsidRPr="007140E3">
        <w:rPr>
          <w:rFonts w:cstheme="minorHAnsi"/>
          <w:sz w:val="22"/>
          <w:lang w:val="pl-PL"/>
        </w:rPr>
        <w:lastRenderedPageBreak/>
        <w:t xml:space="preserve">Gminny Ośrodek Sportowo </w:t>
      </w:r>
      <w:r w:rsidR="007140E3" w:rsidRPr="007140E3">
        <w:rPr>
          <w:rFonts w:cstheme="minorHAnsi"/>
          <w:sz w:val="22"/>
          <w:lang w:val="pl-PL"/>
        </w:rPr>
        <w:t>–</w:t>
      </w:r>
      <w:r w:rsidRPr="007140E3">
        <w:rPr>
          <w:rFonts w:cstheme="minorHAnsi"/>
          <w:sz w:val="22"/>
          <w:lang w:val="pl-PL"/>
        </w:rPr>
        <w:t xml:space="preserve"> Wypoczynkowy</w:t>
      </w:r>
      <w:r w:rsidR="007140E3" w:rsidRPr="007140E3">
        <w:rPr>
          <w:rFonts w:cstheme="minorHAnsi"/>
          <w:sz w:val="22"/>
          <w:lang w:val="pl-PL"/>
        </w:rPr>
        <w:t xml:space="preserve"> w Łopusznie,</w:t>
      </w:r>
    </w:p>
    <w:p w14:paraId="4E10A3AD" w14:textId="11BF225D" w:rsidR="008D0FEC" w:rsidRPr="007140E3" w:rsidRDefault="008D0FEC">
      <w:pPr>
        <w:pStyle w:val="Bezodstpw"/>
        <w:numPr>
          <w:ilvl w:val="0"/>
          <w:numId w:val="66"/>
        </w:numPr>
        <w:jc w:val="both"/>
        <w:rPr>
          <w:rFonts w:cstheme="minorHAnsi"/>
          <w:sz w:val="22"/>
          <w:lang w:val="pl-PL"/>
        </w:rPr>
      </w:pPr>
      <w:r w:rsidRPr="007140E3">
        <w:rPr>
          <w:rFonts w:cstheme="minorHAnsi"/>
          <w:sz w:val="22"/>
          <w:lang w:val="pl-PL"/>
        </w:rPr>
        <w:t>Gminna Biblioteka Publiczna</w:t>
      </w:r>
      <w:r w:rsidR="007140E3" w:rsidRPr="007140E3">
        <w:rPr>
          <w:rFonts w:cstheme="minorHAnsi"/>
          <w:sz w:val="22"/>
          <w:lang w:val="pl-PL"/>
        </w:rPr>
        <w:t xml:space="preserve"> w Łopusznie,</w:t>
      </w:r>
    </w:p>
    <w:p w14:paraId="397C32C3" w14:textId="055B89A1" w:rsidR="00DA3104" w:rsidRPr="00DA3104" w:rsidRDefault="00DA3104" w:rsidP="00DA3104">
      <w:pPr>
        <w:pStyle w:val="Akapitzlist"/>
        <w:numPr>
          <w:ilvl w:val="0"/>
          <w:numId w:val="66"/>
        </w:numPr>
        <w:spacing w:after="0" w:line="240" w:lineRule="auto"/>
        <w:jc w:val="both"/>
        <w:rPr>
          <w:rFonts w:cstheme="minorHAnsi"/>
        </w:rPr>
      </w:pPr>
      <w:r w:rsidRPr="00DA3104">
        <w:rPr>
          <w:rFonts w:cstheme="minorHAnsi"/>
        </w:rPr>
        <w:t>Bibliotek</w:t>
      </w:r>
      <w:r>
        <w:rPr>
          <w:rFonts w:cstheme="minorHAnsi"/>
        </w:rPr>
        <w:t>a</w:t>
      </w:r>
      <w:r w:rsidRPr="00DA3104">
        <w:rPr>
          <w:rFonts w:cstheme="minorHAnsi"/>
        </w:rPr>
        <w:t xml:space="preserve"> Centrum Kultury w Piekoszowie </w:t>
      </w:r>
      <w:r>
        <w:rPr>
          <w:rFonts w:cstheme="minorHAnsi"/>
        </w:rPr>
        <w:t xml:space="preserve">w jej skład </w:t>
      </w:r>
      <w:r w:rsidRPr="00DA3104">
        <w:rPr>
          <w:rFonts w:cstheme="minorHAnsi"/>
        </w:rPr>
        <w:t xml:space="preserve">wchodzą: </w:t>
      </w:r>
      <w:r w:rsidRPr="00DA3104">
        <w:rPr>
          <w:rFonts w:cstheme="minorHAnsi"/>
          <w:bCs/>
          <w:color w:val="000000" w:themeColor="text1"/>
        </w:rPr>
        <w:t xml:space="preserve">Biblioteka Główna </w:t>
      </w:r>
      <w:r w:rsidRPr="00DA3104">
        <w:rPr>
          <w:rFonts w:cstheme="minorHAnsi"/>
          <w:bCs/>
          <w:color w:val="000000" w:themeColor="text1"/>
        </w:rPr>
        <w:br/>
        <w:t>w Piekoszowie oraz filia biblioteczna w Zajączkowie, a także Centrum Kultury w Piekoszowie wraz ze świetlicami w Rykoszynie, Brynicy, Szczukowicach, Wincentowie i Gałęzicach,</w:t>
      </w:r>
    </w:p>
    <w:p w14:paraId="0CBA0E24" w14:textId="674B9BE7" w:rsidR="000D3253" w:rsidRPr="007140E3" w:rsidRDefault="000D3253">
      <w:pPr>
        <w:pStyle w:val="Bezodstpw"/>
        <w:numPr>
          <w:ilvl w:val="0"/>
          <w:numId w:val="66"/>
        </w:numPr>
        <w:jc w:val="both"/>
        <w:rPr>
          <w:rFonts w:cstheme="minorHAnsi"/>
          <w:sz w:val="22"/>
          <w:lang w:val="pl-PL"/>
        </w:rPr>
      </w:pPr>
      <w:r w:rsidRPr="007140E3">
        <w:rPr>
          <w:rFonts w:cstheme="minorHAnsi"/>
          <w:sz w:val="22"/>
          <w:lang w:val="pl-PL"/>
        </w:rPr>
        <w:t>Dom Kultury w Małogoszczu,</w:t>
      </w:r>
    </w:p>
    <w:p w14:paraId="11C114FE" w14:textId="77777777" w:rsidR="000D3253" w:rsidRPr="007140E3" w:rsidRDefault="009F5ED8">
      <w:pPr>
        <w:pStyle w:val="Bezodstpw"/>
        <w:numPr>
          <w:ilvl w:val="0"/>
          <w:numId w:val="66"/>
        </w:numPr>
        <w:jc w:val="both"/>
        <w:rPr>
          <w:rFonts w:cstheme="minorHAnsi"/>
          <w:sz w:val="22"/>
          <w:lang w:val="pl-PL"/>
        </w:rPr>
      </w:pPr>
      <w:r w:rsidRPr="007140E3">
        <w:rPr>
          <w:rFonts w:cstheme="minorHAnsi"/>
          <w:sz w:val="22"/>
          <w:lang w:val="pl-PL"/>
        </w:rPr>
        <w:t>Miejsko-Gminna Biblioteka Publiczna w Małogoszczu</w:t>
      </w:r>
      <w:r w:rsidR="000D3253" w:rsidRPr="007140E3">
        <w:rPr>
          <w:rFonts w:cstheme="minorHAnsi"/>
          <w:sz w:val="22"/>
          <w:lang w:val="pl-PL"/>
        </w:rPr>
        <w:t xml:space="preserve"> oraz </w:t>
      </w:r>
    </w:p>
    <w:p w14:paraId="2109D60A" w14:textId="374F0B1F" w:rsidR="000D3253" w:rsidRPr="007140E3" w:rsidRDefault="000D3253">
      <w:pPr>
        <w:pStyle w:val="Bezodstpw"/>
        <w:numPr>
          <w:ilvl w:val="0"/>
          <w:numId w:val="66"/>
        </w:numPr>
        <w:jc w:val="both"/>
        <w:rPr>
          <w:rFonts w:cstheme="minorHAnsi"/>
          <w:sz w:val="22"/>
          <w:lang w:val="pl-PL"/>
        </w:rPr>
      </w:pPr>
      <w:r w:rsidRPr="007140E3">
        <w:rPr>
          <w:rFonts w:cstheme="minorHAnsi"/>
          <w:sz w:val="22"/>
          <w:lang w:val="pl-PL"/>
        </w:rPr>
        <w:t>Gminna Biblioteka Publiczna w Sobkowie.</w:t>
      </w:r>
    </w:p>
    <w:p w14:paraId="6C6AE3D6" w14:textId="6E6A7C9A" w:rsidR="000D3253" w:rsidRPr="00E2760F" w:rsidRDefault="000D3253" w:rsidP="00715D35">
      <w:pPr>
        <w:pStyle w:val="Bezodstpw"/>
        <w:ind w:left="0"/>
        <w:rPr>
          <w:rFonts w:cstheme="minorHAnsi"/>
          <w:sz w:val="22"/>
          <w:highlight w:val="yellow"/>
          <w:lang w:val="pl-PL"/>
        </w:rPr>
      </w:pPr>
    </w:p>
    <w:p w14:paraId="063AFFB5" w14:textId="49EDF851" w:rsidR="000D3253" w:rsidRPr="0046265F" w:rsidRDefault="000D3253" w:rsidP="000D3253">
      <w:pPr>
        <w:pStyle w:val="Bezodstpw"/>
        <w:ind w:left="0"/>
        <w:jc w:val="both"/>
        <w:rPr>
          <w:rFonts w:cstheme="minorHAnsi"/>
          <w:sz w:val="22"/>
          <w:lang w:val="pl-PL"/>
        </w:rPr>
      </w:pPr>
      <w:r w:rsidRPr="0046265F">
        <w:rPr>
          <w:rFonts w:cstheme="minorHAnsi"/>
          <w:sz w:val="22"/>
          <w:lang w:val="pl-PL"/>
        </w:rPr>
        <w:t xml:space="preserve">W/w instytucje </w:t>
      </w:r>
      <w:r w:rsidR="0046265F">
        <w:rPr>
          <w:rFonts w:cstheme="minorHAnsi"/>
          <w:sz w:val="22"/>
          <w:lang w:val="pl-PL"/>
        </w:rPr>
        <w:t>zrealizowały w 2021r.</w:t>
      </w:r>
      <w:r w:rsidRPr="0046265F">
        <w:rPr>
          <w:rFonts w:cstheme="minorHAnsi"/>
          <w:sz w:val="22"/>
          <w:lang w:val="pl-PL"/>
        </w:rPr>
        <w:t xml:space="preserve"> </w:t>
      </w:r>
      <w:r w:rsidR="0046265F">
        <w:rPr>
          <w:rFonts w:cstheme="minorHAnsi"/>
          <w:sz w:val="22"/>
          <w:lang w:val="pl-PL"/>
        </w:rPr>
        <w:t>większą liczbę</w:t>
      </w:r>
      <w:r w:rsidRPr="0046265F">
        <w:rPr>
          <w:rFonts w:cstheme="minorHAnsi"/>
          <w:sz w:val="22"/>
          <w:lang w:val="pl-PL"/>
        </w:rPr>
        <w:t xml:space="preserve"> imprez </w:t>
      </w:r>
      <w:r w:rsidR="0046265F">
        <w:rPr>
          <w:rFonts w:cstheme="minorHAnsi"/>
          <w:sz w:val="22"/>
          <w:lang w:val="pl-PL"/>
        </w:rPr>
        <w:t xml:space="preserve">dla większej liczby osób niż wszystkie gminy z </w:t>
      </w:r>
      <w:r w:rsidRPr="0046265F">
        <w:rPr>
          <w:rFonts w:cstheme="minorHAnsi"/>
          <w:sz w:val="22"/>
          <w:lang w:val="pl-PL"/>
        </w:rPr>
        <w:t>powiatu jędrzejowskiego.</w:t>
      </w:r>
      <w:r w:rsidRPr="0046265F">
        <w:rPr>
          <w:sz w:val="22"/>
          <w:lang w:val="pl-PL"/>
        </w:rPr>
        <w:t xml:space="preserve"> </w:t>
      </w:r>
    </w:p>
    <w:p w14:paraId="51579825" w14:textId="77777777" w:rsidR="000D3253" w:rsidRPr="00E2760F" w:rsidRDefault="000D3253" w:rsidP="00715D35">
      <w:pPr>
        <w:pStyle w:val="Bezodstpw"/>
        <w:ind w:left="0"/>
        <w:rPr>
          <w:rFonts w:cstheme="minorHAnsi"/>
          <w:sz w:val="22"/>
          <w:highlight w:val="yellow"/>
          <w:lang w:val="pl-PL"/>
        </w:rPr>
      </w:pPr>
    </w:p>
    <w:p w14:paraId="77D25310" w14:textId="7EF4141F" w:rsidR="00A22186" w:rsidRPr="008D43C7" w:rsidRDefault="00A22186" w:rsidP="00A22186">
      <w:pPr>
        <w:pStyle w:val="Bezodstpw"/>
        <w:jc w:val="center"/>
        <w:rPr>
          <w:sz w:val="20"/>
          <w:szCs w:val="20"/>
          <w:lang w:val="pl-PL"/>
        </w:rPr>
      </w:pPr>
      <w:bookmarkStart w:id="33" w:name="_Toc117771067"/>
      <w:r w:rsidRPr="008D43C7">
        <w:rPr>
          <w:sz w:val="20"/>
          <w:szCs w:val="20"/>
          <w:lang w:val="pl-PL"/>
        </w:rPr>
        <w:t xml:space="preserve">Tabela </w:t>
      </w:r>
      <w:r w:rsidRPr="008D43C7">
        <w:rPr>
          <w:sz w:val="20"/>
          <w:szCs w:val="20"/>
        </w:rPr>
        <w:fldChar w:fldCharType="begin"/>
      </w:r>
      <w:r w:rsidRPr="008D43C7">
        <w:rPr>
          <w:sz w:val="20"/>
          <w:szCs w:val="20"/>
          <w:lang w:val="pl-PL"/>
        </w:rPr>
        <w:instrText xml:space="preserve"> SEQ Tabela \* ARABIC </w:instrText>
      </w:r>
      <w:r w:rsidRPr="008D43C7">
        <w:rPr>
          <w:sz w:val="20"/>
          <w:szCs w:val="20"/>
        </w:rPr>
        <w:fldChar w:fldCharType="separate"/>
      </w:r>
      <w:r w:rsidR="00097824">
        <w:rPr>
          <w:noProof/>
          <w:sz w:val="20"/>
          <w:szCs w:val="20"/>
          <w:lang w:val="pl-PL"/>
        </w:rPr>
        <w:t>22</w:t>
      </w:r>
      <w:r w:rsidRPr="008D43C7">
        <w:rPr>
          <w:sz w:val="20"/>
          <w:szCs w:val="20"/>
        </w:rPr>
        <w:fldChar w:fldCharType="end"/>
      </w:r>
      <w:r w:rsidRPr="008D43C7">
        <w:rPr>
          <w:sz w:val="20"/>
          <w:szCs w:val="20"/>
          <w:lang w:val="pl-PL"/>
        </w:rPr>
        <w:t xml:space="preserve"> Wskaźniki GUS imprez organizowanych przez jednostki kultury w gminach objętych Strategią na tle powiatu jędrzejowskiego i województwa świętokrzyskiego na koniec 2021r.</w:t>
      </w:r>
      <w:bookmarkEnd w:id="33"/>
    </w:p>
    <w:tbl>
      <w:tblPr>
        <w:tblW w:w="11187" w:type="dxa"/>
        <w:tblInd w:w="-856" w:type="dxa"/>
        <w:tblCellMar>
          <w:left w:w="70" w:type="dxa"/>
          <w:right w:w="70" w:type="dxa"/>
        </w:tblCellMar>
        <w:tblLook w:val="04A0" w:firstRow="1" w:lastRow="0" w:firstColumn="1" w:lastColumn="0" w:noHBand="0" w:noVBand="1"/>
      </w:tblPr>
      <w:tblGrid>
        <w:gridCol w:w="4541"/>
        <w:gridCol w:w="1463"/>
        <w:gridCol w:w="1428"/>
        <w:gridCol w:w="1357"/>
        <w:gridCol w:w="1076"/>
        <w:gridCol w:w="1322"/>
      </w:tblGrid>
      <w:tr w:rsidR="00254FAE" w:rsidRPr="002D67BF" w14:paraId="6ED2397D" w14:textId="77777777" w:rsidTr="00254FAE">
        <w:trPr>
          <w:trHeight w:val="86"/>
        </w:trPr>
        <w:tc>
          <w:tcPr>
            <w:tcW w:w="454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14406A49" w14:textId="77777777" w:rsidR="002D67BF" w:rsidRPr="002D67BF" w:rsidRDefault="002D67BF" w:rsidP="002D67BF">
            <w:pPr>
              <w:spacing w:after="0" w:line="240" w:lineRule="auto"/>
              <w:jc w:val="center"/>
              <w:rPr>
                <w:rFonts w:ascii="Calibri" w:eastAsia="Times New Roman" w:hAnsi="Calibri" w:cs="Calibri"/>
                <w:color w:val="000000"/>
                <w:lang w:eastAsia="pl-PL"/>
              </w:rPr>
            </w:pPr>
            <w:r w:rsidRPr="002D67BF">
              <w:rPr>
                <w:rFonts w:ascii="Calibri" w:eastAsia="Times New Roman" w:hAnsi="Calibri" w:cs="Calibri"/>
                <w:color w:val="000000"/>
                <w:lang w:eastAsia="pl-PL"/>
              </w:rPr>
              <w:t>Wskaźnik GUS</w:t>
            </w:r>
          </w:p>
        </w:tc>
        <w:tc>
          <w:tcPr>
            <w:tcW w:w="1463" w:type="dxa"/>
            <w:tcBorders>
              <w:top w:val="single" w:sz="4" w:space="0" w:color="auto"/>
              <w:left w:val="nil"/>
              <w:bottom w:val="single" w:sz="4" w:space="0" w:color="auto"/>
              <w:right w:val="single" w:sz="4" w:space="0" w:color="auto"/>
            </w:tcBorders>
            <w:shd w:val="clear" w:color="000000" w:fill="E2EFDA"/>
            <w:vAlign w:val="center"/>
            <w:hideMark/>
          </w:tcPr>
          <w:p w14:paraId="063A40E6" w14:textId="77777777" w:rsidR="002D67BF" w:rsidRPr="002D67BF" w:rsidRDefault="002D67BF" w:rsidP="002D67BF">
            <w:pPr>
              <w:spacing w:after="0" w:line="240" w:lineRule="auto"/>
              <w:jc w:val="center"/>
              <w:rPr>
                <w:rFonts w:ascii="Calibri" w:eastAsia="Times New Roman" w:hAnsi="Calibri" w:cs="Calibri"/>
                <w:color w:val="000000"/>
                <w:lang w:eastAsia="pl-PL"/>
              </w:rPr>
            </w:pPr>
            <w:r w:rsidRPr="002D67BF">
              <w:rPr>
                <w:rFonts w:ascii="Calibri" w:eastAsia="Times New Roman" w:hAnsi="Calibri" w:cs="Calibri"/>
                <w:color w:val="000000"/>
                <w:lang w:eastAsia="pl-PL"/>
              </w:rPr>
              <w:t>Województwo świętokrzyskie</w:t>
            </w:r>
          </w:p>
        </w:tc>
        <w:tc>
          <w:tcPr>
            <w:tcW w:w="1428" w:type="dxa"/>
            <w:tcBorders>
              <w:top w:val="single" w:sz="4" w:space="0" w:color="auto"/>
              <w:left w:val="nil"/>
              <w:bottom w:val="single" w:sz="4" w:space="0" w:color="auto"/>
              <w:right w:val="single" w:sz="4" w:space="0" w:color="auto"/>
            </w:tcBorders>
            <w:shd w:val="clear" w:color="000000" w:fill="E2EFDA"/>
            <w:vAlign w:val="center"/>
            <w:hideMark/>
          </w:tcPr>
          <w:p w14:paraId="03D86AE2" w14:textId="77777777" w:rsidR="002D67BF" w:rsidRPr="002D67BF" w:rsidRDefault="002D67BF" w:rsidP="002D67BF">
            <w:pPr>
              <w:spacing w:after="0" w:line="240" w:lineRule="auto"/>
              <w:jc w:val="center"/>
              <w:rPr>
                <w:rFonts w:ascii="Calibri" w:eastAsia="Times New Roman" w:hAnsi="Calibri" w:cs="Calibri"/>
                <w:color w:val="000000"/>
                <w:lang w:eastAsia="pl-PL"/>
              </w:rPr>
            </w:pPr>
            <w:r w:rsidRPr="002D67BF">
              <w:rPr>
                <w:rFonts w:ascii="Calibri" w:eastAsia="Times New Roman" w:hAnsi="Calibri" w:cs="Calibri"/>
                <w:color w:val="000000"/>
                <w:lang w:eastAsia="pl-PL"/>
              </w:rPr>
              <w:t xml:space="preserve">Powiat jędrzejowski </w:t>
            </w:r>
          </w:p>
        </w:tc>
        <w:tc>
          <w:tcPr>
            <w:tcW w:w="1357" w:type="dxa"/>
            <w:tcBorders>
              <w:top w:val="single" w:sz="4" w:space="0" w:color="auto"/>
              <w:left w:val="nil"/>
              <w:bottom w:val="single" w:sz="4" w:space="0" w:color="auto"/>
              <w:right w:val="single" w:sz="4" w:space="0" w:color="auto"/>
            </w:tcBorders>
            <w:shd w:val="clear" w:color="000000" w:fill="E2EFDA"/>
            <w:vAlign w:val="center"/>
            <w:hideMark/>
          </w:tcPr>
          <w:p w14:paraId="208923D7" w14:textId="77777777" w:rsidR="002D67BF" w:rsidRPr="002D67BF" w:rsidRDefault="002D67BF" w:rsidP="002D67BF">
            <w:pPr>
              <w:spacing w:after="0" w:line="240" w:lineRule="auto"/>
              <w:jc w:val="center"/>
              <w:rPr>
                <w:rFonts w:ascii="Calibri" w:eastAsia="Times New Roman" w:hAnsi="Calibri" w:cs="Calibri"/>
                <w:color w:val="000000"/>
                <w:lang w:eastAsia="pl-PL"/>
              </w:rPr>
            </w:pPr>
            <w:r w:rsidRPr="002D67BF">
              <w:rPr>
                <w:rFonts w:ascii="Calibri" w:eastAsia="Times New Roman" w:hAnsi="Calibri" w:cs="Calibri"/>
                <w:color w:val="000000"/>
                <w:lang w:eastAsia="pl-PL"/>
              </w:rPr>
              <w:t>Małogoszcz</w:t>
            </w:r>
          </w:p>
        </w:tc>
        <w:tc>
          <w:tcPr>
            <w:tcW w:w="1076" w:type="dxa"/>
            <w:tcBorders>
              <w:top w:val="single" w:sz="4" w:space="0" w:color="auto"/>
              <w:left w:val="nil"/>
              <w:bottom w:val="single" w:sz="4" w:space="0" w:color="auto"/>
              <w:right w:val="single" w:sz="4" w:space="0" w:color="auto"/>
            </w:tcBorders>
            <w:shd w:val="clear" w:color="000000" w:fill="E2EFDA"/>
            <w:vAlign w:val="center"/>
            <w:hideMark/>
          </w:tcPr>
          <w:p w14:paraId="4830AA60" w14:textId="77777777" w:rsidR="002D67BF" w:rsidRPr="002D67BF" w:rsidRDefault="002D67BF" w:rsidP="002D67BF">
            <w:pPr>
              <w:spacing w:after="0" w:line="240" w:lineRule="auto"/>
              <w:jc w:val="center"/>
              <w:rPr>
                <w:rFonts w:ascii="Calibri" w:eastAsia="Times New Roman" w:hAnsi="Calibri" w:cs="Calibri"/>
                <w:color w:val="000000"/>
                <w:lang w:eastAsia="pl-PL"/>
              </w:rPr>
            </w:pPr>
            <w:r w:rsidRPr="002D67BF">
              <w:rPr>
                <w:rFonts w:ascii="Calibri" w:eastAsia="Times New Roman" w:hAnsi="Calibri" w:cs="Calibri"/>
                <w:color w:val="000000"/>
                <w:lang w:eastAsia="pl-PL"/>
              </w:rPr>
              <w:t>Sobków</w:t>
            </w:r>
          </w:p>
        </w:tc>
        <w:tc>
          <w:tcPr>
            <w:tcW w:w="1322" w:type="dxa"/>
            <w:tcBorders>
              <w:top w:val="nil"/>
              <w:left w:val="nil"/>
              <w:bottom w:val="nil"/>
              <w:right w:val="nil"/>
            </w:tcBorders>
            <w:shd w:val="clear" w:color="auto" w:fill="auto"/>
            <w:noWrap/>
            <w:vAlign w:val="bottom"/>
            <w:hideMark/>
          </w:tcPr>
          <w:p w14:paraId="0E04F25B" w14:textId="77777777" w:rsidR="002D67BF" w:rsidRPr="002D67BF" w:rsidRDefault="002D67BF" w:rsidP="002D67BF">
            <w:pPr>
              <w:spacing w:after="0" w:line="240" w:lineRule="auto"/>
              <w:jc w:val="center"/>
              <w:rPr>
                <w:rFonts w:ascii="Calibri" w:eastAsia="Times New Roman" w:hAnsi="Calibri" w:cs="Calibri"/>
                <w:color w:val="000000"/>
                <w:lang w:eastAsia="pl-PL"/>
              </w:rPr>
            </w:pPr>
          </w:p>
        </w:tc>
      </w:tr>
      <w:tr w:rsidR="002D67BF" w:rsidRPr="002D67BF" w14:paraId="78D840F2" w14:textId="77777777" w:rsidTr="00254FAE">
        <w:trPr>
          <w:trHeight w:val="70"/>
        </w:trPr>
        <w:tc>
          <w:tcPr>
            <w:tcW w:w="4541" w:type="dxa"/>
            <w:tcBorders>
              <w:top w:val="nil"/>
              <w:left w:val="single" w:sz="4" w:space="0" w:color="auto"/>
              <w:bottom w:val="single" w:sz="4" w:space="0" w:color="auto"/>
              <w:right w:val="single" w:sz="4" w:space="0" w:color="auto"/>
            </w:tcBorders>
            <w:shd w:val="clear" w:color="auto" w:fill="auto"/>
            <w:vAlign w:val="center"/>
            <w:hideMark/>
          </w:tcPr>
          <w:p w14:paraId="11F4659A" w14:textId="77777777" w:rsidR="002D67BF" w:rsidRPr="002D67BF" w:rsidRDefault="002D67BF" w:rsidP="002D67BF">
            <w:pPr>
              <w:spacing w:after="0" w:line="240" w:lineRule="auto"/>
              <w:jc w:val="center"/>
              <w:rPr>
                <w:rFonts w:ascii="Calibri" w:eastAsia="Times New Roman" w:hAnsi="Calibri" w:cs="Calibri"/>
                <w:color w:val="000000"/>
                <w:lang w:eastAsia="pl-PL"/>
              </w:rPr>
            </w:pPr>
            <w:r w:rsidRPr="002D67BF">
              <w:rPr>
                <w:rFonts w:ascii="Calibri" w:eastAsia="Times New Roman" w:hAnsi="Calibri" w:cs="Calibri"/>
                <w:color w:val="000000"/>
                <w:lang w:eastAsia="pl-PL"/>
              </w:rPr>
              <w:t xml:space="preserve">imprezy organizowane przez centra, domy, ośrodki kultury, kluby i świetlice </w:t>
            </w:r>
          </w:p>
        </w:tc>
        <w:tc>
          <w:tcPr>
            <w:tcW w:w="1463" w:type="dxa"/>
            <w:tcBorders>
              <w:top w:val="nil"/>
              <w:left w:val="nil"/>
              <w:bottom w:val="single" w:sz="4" w:space="0" w:color="auto"/>
              <w:right w:val="single" w:sz="4" w:space="0" w:color="auto"/>
            </w:tcBorders>
            <w:shd w:val="clear" w:color="auto" w:fill="auto"/>
            <w:vAlign w:val="center"/>
            <w:hideMark/>
          </w:tcPr>
          <w:p w14:paraId="67EA7BB7" w14:textId="77777777" w:rsidR="002D67BF" w:rsidRPr="002D67BF" w:rsidRDefault="002D67BF" w:rsidP="002D67BF">
            <w:pPr>
              <w:spacing w:after="0" w:line="240" w:lineRule="auto"/>
              <w:jc w:val="center"/>
              <w:rPr>
                <w:rFonts w:ascii="Calibri" w:eastAsia="Times New Roman" w:hAnsi="Calibri" w:cs="Calibri"/>
                <w:color w:val="000000"/>
                <w:lang w:eastAsia="pl-PL"/>
              </w:rPr>
            </w:pPr>
            <w:r w:rsidRPr="002D67BF">
              <w:rPr>
                <w:rFonts w:ascii="Calibri" w:eastAsia="Times New Roman" w:hAnsi="Calibri" w:cs="Calibri"/>
                <w:color w:val="000000"/>
                <w:lang w:eastAsia="pl-PL"/>
              </w:rPr>
              <w:t>3 927</w:t>
            </w:r>
          </w:p>
        </w:tc>
        <w:tc>
          <w:tcPr>
            <w:tcW w:w="1428" w:type="dxa"/>
            <w:tcBorders>
              <w:top w:val="nil"/>
              <w:left w:val="nil"/>
              <w:bottom w:val="single" w:sz="4" w:space="0" w:color="auto"/>
              <w:right w:val="single" w:sz="4" w:space="0" w:color="auto"/>
            </w:tcBorders>
            <w:shd w:val="clear" w:color="auto" w:fill="auto"/>
            <w:vAlign w:val="center"/>
            <w:hideMark/>
          </w:tcPr>
          <w:p w14:paraId="29991338" w14:textId="77777777" w:rsidR="002D67BF" w:rsidRPr="002D67BF" w:rsidRDefault="002D67BF" w:rsidP="002D67BF">
            <w:pPr>
              <w:spacing w:after="0" w:line="240" w:lineRule="auto"/>
              <w:jc w:val="center"/>
              <w:rPr>
                <w:rFonts w:ascii="Calibri" w:eastAsia="Times New Roman" w:hAnsi="Calibri" w:cs="Calibri"/>
                <w:color w:val="000000"/>
                <w:lang w:eastAsia="pl-PL"/>
              </w:rPr>
            </w:pPr>
            <w:r w:rsidRPr="002D67BF">
              <w:rPr>
                <w:rFonts w:ascii="Calibri" w:eastAsia="Times New Roman" w:hAnsi="Calibri" w:cs="Calibri"/>
                <w:color w:val="000000"/>
                <w:lang w:eastAsia="pl-PL"/>
              </w:rPr>
              <w:t>145</w:t>
            </w:r>
          </w:p>
        </w:tc>
        <w:tc>
          <w:tcPr>
            <w:tcW w:w="1357" w:type="dxa"/>
            <w:tcBorders>
              <w:top w:val="nil"/>
              <w:left w:val="nil"/>
              <w:bottom w:val="single" w:sz="4" w:space="0" w:color="auto"/>
              <w:right w:val="single" w:sz="4" w:space="0" w:color="auto"/>
            </w:tcBorders>
            <w:shd w:val="clear" w:color="auto" w:fill="auto"/>
            <w:vAlign w:val="center"/>
            <w:hideMark/>
          </w:tcPr>
          <w:p w14:paraId="708308DB" w14:textId="77777777" w:rsidR="002D67BF" w:rsidRPr="002D67BF" w:rsidRDefault="002D67BF" w:rsidP="002D67BF">
            <w:pPr>
              <w:spacing w:after="0" w:line="240" w:lineRule="auto"/>
              <w:jc w:val="center"/>
              <w:rPr>
                <w:rFonts w:ascii="Calibri" w:eastAsia="Times New Roman" w:hAnsi="Calibri" w:cs="Calibri"/>
                <w:color w:val="000000"/>
                <w:lang w:eastAsia="pl-PL"/>
              </w:rPr>
            </w:pPr>
            <w:r w:rsidRPr="002D67BF">
              <w:rPr>
                <w:rFonts w:ascii="Calibri" w:eastAsia="Times New Roman" w:hAnsi="Calibri" w:cs="Calibri"/>
                <w:color w:val="000000"/>
                <w:lang w:eastAsia="pl-PL"/>
              </w:rPr>
              <w:t>45</w:t>
            </w:r>
          </w:p>
        </w:tc>
        <w:tc>
          <w:tcPr>
            <w:tcW w:w="1076" w:type="dxa"/>
            <w:tcBorders>
              <w:top w:val="nil"/>
              <w:left w:val="nil"/>
              <w:bottom w:val="single" w:sz="4" w:space="0" w:color="auto"/>
              <w:right w:val="single" w:sz="4" w:space="0" w:color="auto"/>
            </w:tcBorders>
            <w:shd w:val="clear" w:color="auto" w:fill="auto"/>
            <w:vAlign w:val="center"/>
            <w:hideMark/>
          </w:tcPr>
          <w:p w14:paraId="6DF7BEA1" w14:textId="77777777" w:rsidR="002D67BF" w:rsidRPr="002D67BF" w:rsidRDefault="002D67BF" w:rsidP="002D67BF">
            <w:pPr>
              <w:spacing w:after="0" w:line="240" w:lineRule="auto"/>
              <w:jc w:val="center"/>
              <w:rPr>
                <w:rFonts w:ascii="Calibri" w:eastAsia="Times New Roman" w:hAnsi="Calibri" w:cs="Calibri"/>
                <w:color w:val="000000"/>
                <w:lang w:eastAsia="pl-PL"/>
              </w:rPr>
            </w:pPr>
            <w:r w:rsidRPr="002D67BF">
              <w:rPr>
                <w:rFonts w:ascii="Calibri" w:eastAsia="Times New Roman" w:hAnsi="Calibri" w:cs="Calibri"/>
                <w:color w:val="000000"/>
                <w:lang w:eastAsia="pl-PL"/>
              </w:rPr>
              <w:t>11</w:t>
            </w:r>
          </w:p>
        </w:tc>
        <w:tc>
          <w:tcPr>
            <w:tcW w:w="1322" w:type="dxa"/>
            <w:tcBorders>
              <w:top w:val="nil"/>
              <w:left w:val="nil"/>
              <w:bottom w:val="nil"/>
              <w:right w:val="nil"/>
            </w:tcBorders>
            <w:shd w:val="clear" w:color="auto" w:fill="auto"/>
            <w:noWrap/>
            <w:vAlign w:val="bottom"/>
            <w:hideMark/>
          </w:tcPr>
          <w:p w14:paraId="5459171B" w14:textId="77777777" w:rsidR="002D67BF" w:rsidRPr="002D67BF" w:rsidRDefault="002D67BF" w:rsidP="002D67BF">
            <w:pPr>
              <w:spacing w:after="0" w:line="240" w:lineRule="auto"/>
              <w:jc w:val="center"/>
              <w:rPr>
                <w:rFonts w:ascii="Calibri" w:eastAsia="Times New Roman" w:hAnsi="Calibri" w:cs="Calibri"/>
                <w:color w:val="000000"/>
                <w:lang w:eastAsia="pl-PL"/>
              </w:rPr>
            </w:pPr>
          </w:p>
        </w:tc>
      </w:tr>
      <w:tr w:rsidR="002D67BF" w:rsidRPr="002D67BF" w14:paraId="25ABEE88" w14:textId="77777777" w:rsidTr="00254FAE">
        <w:trPr>
          <w:trHeight w:val="70"/>
        </w:trPr>
        <w:tc>
          <w:tcPr>
            <w:tcW w:w="4541" w:type="dxa"/>
            <w:tcBorders>
              <w:top w:val="nil"/>
              <w:left w:val="single" w:sz="4" w:space="0" w:color="auto"/>
              <w:bottom w:val="single" w:sz="4" w:space="0" w:color="auto"/>
              <w:right w:val="single" w:sz="4" w:space="0" w:color="auto"/>
            </w:tcBorders>
            <w:shd w:val="clear" w:color="auto" w:fill="auto"/>
            <w:vAlign w:val="center"/>
            <w:hideMark/>
          </w:tcPr>
          <w:p w14:paraId="1B407176" w14:textId="77777777" w:rsidR="002D67BF" w:rsidRPr="002D67BF" w:rsidRDefault="002D67BF" w:rsidP="002D67BF">
            <w:pPr>
              <w:spacing w:after="0" w:line="240" w:lineRule="auto"/>
              <w:jc w:val="center"/>
              <w:rPr>
                <w:rFonts w:ascii="Calibri" w:eastAsia="Times New Roman" w:hAnsi="Calibri" w:cs="Calibri"/>
                <w:color w:val="000000"/>
                <w:lang w:eastAsia="pl-PL"/>
              </w:rPr>
            </w:pPr>
            <w:r w:rsidRPr="002D67BF">
              <w:rPr>
                <w:rFonts w:ascii="Calibri" w:eastAsia="Times New Roman" w:hAnsi="Calibri" w:cs="Calibri"/>
                <w:color w:val="000000"/>
                <w:lang w:eastAsia="pl-PL"/>
              </w:rPr>
              <w:t xml:space="preserve">uczestnicy imprez organizowanych przez centra, domy, ośrodki kultury, kluby i świetlice </w:t>
            </w:r>
          </w:p>
        </w:tc>
        <w:tc>
          <w:tcPr>
            <w:tcW w:w="1463" w:type="dxa"/>
            <w:tcBorders>
              <w:top w:val="nil"/>
              <w:left w:val="nil"/>
              <w:bottom w:val="single" w:sz="4" w:space="0" w:color="auto"/>
              <w:right w:val="single" w:sz="4" w:space="0" w:color="auto"/>
            </w:tcBorders>
            <w:shd w:val="clear" w:color="auto" w:fill="auto"/>
            <w:vAlign w:val="center"/>
            <w:hideMark/>
          </w:tcPr>
          <w:p w14:paraId="124D84ED" w14:textId="77777777" w:rsidR="002D67BF" w:rsidRPr="002D67BF" w:rsidRDefault="002D67BF" w:rsidP="002D67BF">
            <w:pPr>
              <w:spacing w:after="0" w:line="240" w:lineRule="auto"/>
              <w:jc w:val="center"/>
              <w:rPr>
                <w:rFonts w:ascii="Calibri" w:eastAsia="Times New Roman" w:hAnsi="Calibri" w:cs="Calibri"/>
                <w:color w:val="000000"/>
                <w:lang w:eastAsia="pl-PL"/>
              </w:rPr>
            </w:pPr>
            <w:r w:rsidRPr="002D67BF">
              <w:rPr>
                <w:rFonts w:ascii="Calibri" w:eastAsia="Times New Roman" w:hAnsi="Calibri" w:cs="Calibri"/>
                <w:color w:val="000000"/>
                <w:lang w:eastAsia="pl-PL"/>
              </w:rPr>
              <w:t>767 645</w:t>
            </w:r>
          </w:p>
        </w:tc>
        <w:tc>
          <w:tcPr>
            <w:tcW w:w="1428" w:type="dxa"/>
            <w:tcBorders>
              <w:top w:val="nil"/>
              <w:left w:val="nil"/>
              <w:bottom w:val="single" w:sz="4" w:space="0" w:color="auto"/>
              <w:right w:val="single" w:sz="4" w:space="0" w:color="auto"/>
            </w:tcBorders>
            <w:shd w:val="clear" w:color="auto" w:fill="auto"/>
            <w:vAlign w:val="center"/>
            <w:hideMark/>
          </w:tcPr>
          <w:p w14:paraId="42F12F65" w14:textId="77777777" w:rsidR="002D67BF" w:rsidRPr="002D67BF" w:rsidRDefault="002D67BF" w:rsidP="002D67BF">
            <w:pPr>
              <w:spacing w:after="0" w:line="240" w:lineRule="auto"/>
              <w:jc w:val="center"/>
              <w:rPr>
                <w:rFonts w:ascii="Calibri" w:eastAsia="Times New Roman" w:hAnsi="Calibri" w:cs="Calibri"/>
                <w:color w:val="000000"/>
                <w:lang w:eastAsia="pl-PL"/>
              </w:rPr>
            </w:pPr>
            <w:r w:rsidRPr="002D67BF">
              <w:rPr>
                <w:rFonts w:ascii="Calibri" w:eastAsia="Times New Roman" w:hAnsi="Calibri" w:cs="Calibri"/>
                <w:color w:val="000000"/>
                <w:lang w:eastAsia="pl-PL"/>
              </w:rPr>
              <w:t>25 661</w:t>
            </w:r>
          </w:p>
        </w:tc>
        <w:tc>
          <w:tcPr>
            <w:tcW w:w="1357" w:type="dxa"/>
            <w:tcBorders>
              <w:top w:val="nil"/>
              <w:left w:val="nil"/>
              <w:bottom w:val="single" w:sz="4" w:space="0" w:color="auto"/>
              <w:right w:val="single" w:sz="4" w:space="0" w:color="auto"/>
            </w:tcBorders>
            <w:shd w:val="clear" w:color="auto" w:fill="auto"/>
            <w:vAlign w:val="center"/>
            <w:hideMark/>
          </w:tcPr>
          <w:p w14:paraId="39B4117B" w14:textId="77777777" w:rsidR="002D67BF" w:rsidRPr="002D67BF" w:rsidRDefault="002D67BF" w:rsidP="002D67BF">
            <w:pPr>
              <w:spacing w:after="0" w:line="240" w:lineRule="auto"/>
              <w:jc w:val="center"/>
              <w:rPr>
                <w:rFonts w:ascii="Calibri" w:eastAsia="Times New Roman" w:hAnsi="Calibri" w:cs="Calibri"/>
                <w:color w:val="000000"/>
                <w:lang w:eastAsia="pl-PL"/>
              </w:rPr>
            </w:pPr>
            <w:r w:rsidRPr="002D67BF">
              <w:rPr>
                <w:rFonts w:ascii="Calibri" w:eastAsia="Times New Roman" w:hAnsi="Calibri" w:cs="Calibri"/>
                <w:color w:val="000000"/>
                <w:lang w:eastAsia="pl-PL"/>
              </w:rPr>
              <w:t>8 986</w:t>
            </w:r>
          </w:p>
        </w:tc>
        <w:tc>
          <w:tcPr>
            <w:tcW w:w="1076" w:type="dxa"/>
            <w:tcBorders>
              <w:top w:val="nil"/>
              <w:left w:val="nil"/>
              <w:bottom w:val="single" w:sz="4" w:space="0" w:color="auto"/>
              <w:right w:val="single" w:sz="4" w:space="0" w:color="auto"/>
            </w:tcBorders>
            <w:shd w:val="clear" w:color="auto" w:fill="auto"/>
            <w:vAlign w:val="center"/>
            <w:hideMark/>
          </w:tcPr>
          <w:p w14:paraId="4C0F62B7" w14:textId="77777777" w:rsidR="002D67BF" w:rsidRPr="002D67BF" w:rsidRDefault="002D67BF" w:rsidP="002D67BF">
            <w:pPr>
              <w:spacing w:after="0" w:line="240" w:lineRule="auto"/>
              <w:jc w:val="center"/>
              <w:rPr>
                <w:rFonts w:ascii="Calibri" w:eastAsia="Times New Roman" w:hAnsi="Calibri" w:cs="Calibri"/>
                <w:color w:val="000000"/>
                <w:lang w:eastAsia="pl-PL"/>
              </w:rPr>
            </w:pPr>
            <w:r w:rsidRPr="002D67BF">
              <w:rPr>
                <w:rFonts w:ascii="Calibri" w:eastAsia="Times New Roman" w:hAnsi="Calibri" w:cs="Calibri"/>
                <w:color w:val="000000"/>
                <w:lang w:eastAsia="pl-PL"/>
              </w:rPr>
              <w:t>116</w:t>
            </w:r>
          </w:p>
        </w:tc>
        <w:tc>
          <w:tcPr>
            <w:tcW w:w="1322" w:type="dxa"/>
            <w:tcBorders>
              <w:top w:val="nil"/>
              <w:left w:val="nil"/>
              <w:bottom w:val="nil"/>
              <w:right w:val="nil"/>
            </w:tcBorders>
            <w:shd w:val="clear" w:color="auto" w:fill="auto"/>
            <w:noWrap/>
            <w:vAlign w:val="bottom"/>
            <w:hideMark/>
          </w:tcPr>
          <w:p w14:paraId="054AE7D1" w14:textId="77777777" w:rsidR="002D67BF" w:rsidRPr="002D67BF" w:rsidRDefault="002D67BF" w:rsidP="002D67BF">
            <w:pPr>
              <w:spacing w:after="0" w:line="240" w:lineRule="auto"/>
              <w:jc w:val="center"/>
              <w:rPr>
                <w:rFonts w:ascii="Calibri" w:eastAsia="Times New Roman" w:hAnsi="Calibri" w:cs="Calibri"/>
                <w:color w:val="000000"/>
                <w:lang w:eastAsia="pl-PL"/>
              </w:rPr>
            </w:pPr>
          </w:p>
        </w:tc>
      </w:tr>
      <w:tr w:rsidR="002D67BF" w:rsidRPr="002D67BF" w14:paraId="617F1C0E" w14:textId="77777777" w:rsidTr="00254FAE">
        <w:trPr>
          <w:trHeight w:val="143"/>
        </w:trPr>
        <w:tc>
          <w:tcPr>
            <w:tcW w:w="4541" w:type="dxa"/>
            <w:tcBorders>
              <w:top w:val="nil"/>
              <w:left w:val="nil"/>
              <w:bottom w:val="nil"/>
              <w:right w:val="nil"/>
            </w:tcBorders>
            <w:shd w:val="clear" w:color="auto" w:fill="auto"/>
            <w:noWrap/>
            <w:vAlign w:val="bottom"/>
            <w:hideMark/>
          </w:tcPr>
          <w:p w14:paraId="4FEA9453" w14:textId="77777777" w:rsidR="002D67BF" w:rsidRPr="002D67BF" w:rsidRDefault="002D67BF" w:rsidP="002D67BF">
            <w:pPr>
              <w:spacing w:after="0" w:line="240" w:lineRule="auto"/>
              <w:rPr>
                <w:rFonts w:ascii="Times New Roman" w:eastAsia="Times New Roman" w:hAnsi="Times New Roman" w:cs="Times New Roman"/>
                <w:sz w:val="20"/>
                <w:szCs w:val="20"/>
                <w:lang w:eastAsia="pl-PL"/>
              </w:rPr>
            </w:pPr>
          </w:p>
        </w:tc>
        <w:tc>
          <w:tcPr>
            <w:tcW w:w="1463" w:type="dxa"/>
            <w:tcBorders>
              <w:top w:val="nil"/>
              <w:left w:val="nil"/>
              <w:bottom w:val="nil"/>
              <w:right w:val="nil"/>
            </w:tcBorders>
            <w:shd w:val="clear" w:color="auto" w:fill="auto"/>
            <w:noWrap/>
            <w:vAlign w:val="bottom"/>
            <w:hideMark/>
          </w:tcPr>
          <w:p w14:paraId="7549017A" w14:textId="77777777" w:rsidR="002D67BF" w:rsidRPr="002D67BF" w:rsidRDefault="002D67BF" w:rsidP="002D67BF">
            <w:pPr>
              <w:spacing w:after="0" w:line="240" w:lineRule="auto"/>
              <w:rPr>
                <w:rFonts w:ascii="Times New Roman" w:eastAsia="Times New Roman" w:hAnsi="Times New Roman" w:cs="Times New Roman"/>
                <w:sz w:val="20"/>
                <w:szCs w:val="20"/>
                <w:lang w:eastAsia="pl-PL"/>
              </w:rPr>
            </w:pPr>
          </w:p>
        </w:tc>
        <w:tc>
          <w:tcPr>
            <w:tcW w:w="1428" w:type="dxa"/>
            <w:tcBorders>
              <w:top w:val="nil"/>
              <w:left w:val="nil"/>
              <w:bottom w:val="nil"/>
              <w:right w:val="nil"/>
            </w:tcBorders>
            <w:shd w:val="clear" w:color="auto" w:fill="auto"/>
            <w:noWrap/>
            <w:vAlign w:val="bottom"/>
            <w:hideMark/>
          </w:tcPr>
          <w:p w14:paraId="0CCA908C" w14:textId="77777777" w:rsidR="002D67BF" w:rsidRPr="002D67BF" w:rsidRDefault="002D67BF" w:rsidP="002D67BF">
            <w:pPr>
              <w:spacing w:after="0" w:line="240" w:lineRule="auto"/>
              <w:rPr>
                <w:rFonts w:ascii="Times New Roman" w:eastAsia="Times New Roman" w:hAnsi="Times New Roman" w:cs="Times New Roman"/>
                <w:sz w:val="20"/>
                <w:szCs w:val="20"/>
                <w:lang w:eastAsia="pl-PL"/>
              </w:rPr>
            </w:pPr>
          </w:p>
        </w:tc>
        <w:tc>
          <w:tcPr>
            <w:tcW w:w="1357" w:type="dxa"/>
            <w:tcBorders>
              <w:top w:val="nil"/>
              <w:left w:val="nil"/>
              <w:bottom w:val="nil"/>
              <w:right w:val="nil"/>
            </w:tcBorders>
            <w:shd w:val="clear" w:color="auto" w:fill="auto"/>
            <w:noWrap/>
            <w:vAlign w:val="bottom"/>
            <w:hideMark/>
          </w:tcPr>
          <w:p w14:paraId="5217FBA3" w14:textId="77777777" w:rsidR="002D67BF" w:rsidRPr="002D67BF" w:rsidRDefault="002D67BF" w:rsidP="002D67BF">
            <w:pPr>
              <w:spacing w:after="0" w:line="240" w:lineRule="auto"/>
              <w:rPr>
                <w:rFonts w:ascii="Times New Roman" w:eastAsia="Times New Roman" w:hAnsi="Times New Roman" w:cs="Times New Roman"/>
                <w:sz w:val="20"/>
                <w:szCs w:val="20"/>
                <w:lang w:eastAsia="pl-PL"/>
              </w:rPr>
            </w:pPr>
          </w:p>
        </w:tc>
        <w:tc>
          <w:tcPr>
            <w:tcW w:w="1076" w:type="dxa"/>
            <w:tcBorders>
              <w:top w:val="nil"/>
              <w:left w:val="nil"/>
              <w:bottom w:val="nil"/>
              <w:right w:val="nil"/>
            </w:tcBorders>
            <w:shd w:val="clear" w:color="auto" w:fill="auto"/>
            <w:noWrap/>
            <w:vAlign w:val="bottom"/>
            <w:hideMark/>
          </w:tcPr>
          <w:p w14:paraId="7D1D7F91" w14:textId="77777777" w:rsidR="002D67BF" w:rsidRPr="002D67BF" w:rsidRDefault="002D67BF" w:rsidP="002D67BF">
            <w:pPr>
              <w:spacing w:after="0" w:line="240" w:lineRule="auto"/>
              <w:rPr>
                <w:rFonts w:ascii="Times New Roman" w:eastAsia="Times New Roman" w:hAnsi="Times New Roman" w:cs="Times New Roman"/>
                <w:sz w:val="20"/>
                <w:szCs w:val="20"/>
                <w:lang w:eastAsia="pl-PL"/>
              </w:rPr>
            </w:pPr>
          </w:p>
        </w:tc>
        <w:tc>
          <w:tcPr>
            <w:tcW w:w="1322" w:type="dxa"/>
            <w:tcBorders>
              <w:top w:val="nil"/>
              <w:left w:val="nil"/>
              <w:bottom w:val="nil"/>
              <w:right w:val="nil"/>
            </w:tcBorders>
            <w:shd w:val="clear" w:color="auto" w:fill="auto"/>
            <w:noWrap/>
            <w:vAlign w:val="bottom"/>
            <w:hideMark/>
          </w:tcPr>
          <w:p w14:paraId="6FB3D855" w14:textId="77777777" w:rsidR="002D67BF" w:rsidRPr="002D67BF" w:rsidRDefault="002D67BF" w:rsidP="002D67BF">
            <w:pPr>
              <w:spacing w:after="0" w:line="240" w:lineRule="auto"/>
              <w:rPr>
                <w:rFonts w:ascii="Times New Roman" w:eastAsia="Times New Roman" w:hAnsi="Times New Roman" w:cs="Times New Roman"/>
                <w:sz w:val="20"/>
                <w:szCs w:val="20"/>
                <w:lang w:eastAsia="pl-PL"/>
              </w:rPr>
            </w:pPr>
          </w:p>
        </w:tc>
      </w:tr>
      <w:tr w:rsidR="002D67BF" w:rsidRPr="002D67BF" w14:paraId="0074E110" w14:textId="77777777" w:rsidTr="00254FAE">
        <w:trPr>
          <w:trHeight w:val="70"/>
        </w:trPr>
        <w:tc>
          <w:tcPr>
            <w:tcW w:w="454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64642392" w14:textId="77777777" w:rsidR="002D67BF" w:rsidRPr="002D67BF" w:rsidRDefault="002D67BF" w:rsidP="002D67BF">
            <w:pPr>
              <w:spacing w:after="0" w:line="240" w:lineRule="auto"/>
              <w:jc w:val="center"/>
              <w:rPr>
                <w:rFonts w:ascii="Calibri" w:eastAsia="Times New Roman" w:hAnsi="Calibri" w:cs="Calibri"/>
                <w:color w:val="000000"/>
                <w:lang w:eastAsia="pl-PL"/>
              </w:rPr>
            </w:pPr>
            <w:r w:rsidRPr="002D67BF">
              <w:rPr>
                <w:rFonts w:ascii="Calibri" w:eastAsia="Times New Roman" w:hAnsi="Calibri" w:cs="Calibri"/>
                <w:color w:val="000000"/>
                <w:lang w:eastAsia="pl-PL"/>
              </w:rPr>
              <w:t>Wskaźnik GUS</w:t>
            </w:r>
          </w:p>
        </w:tc>
        <w:tc>
          <w:tcPr>
            <w:tcW w:w="1463" w:type="dxa"/>
            <w:tcBorders>
              <w:top w:val="single" w:sz="4" w:space="0" w:color="auto"/>
              <w:left w:val="nil"/>
              <w:bottom w:val="single" w:sz="4" w:space="0" w:color="auto"/>
              <w:right w:val="single" w:sz="4" w:space="0" w:color="auto"/>
            </w:tcBorders>
            <w:shd w:val="clear" w:color="000000" w:fill="E2EFDA"/>
            <w:vAlign w:val="center"/>
            <w:hideMark/>
          </w:tcPr>
          <w:p w14:paraId="70B573C0" w14:textId="77777777" w:rsidR="002D67BF" w:rsidRPr="002D67BF" w:rsidRDefault="002D67BF" w:rsidP="002D67BF">
            <w:pPr>
              <w:spacing w:after="0" w:line="240" w:lineRule="auto"/>
              <w:jc w:val="center"/>
              <w:rPr>
                <w:rFonts w:ascii="Calibri" w:eastAsia="Times New Roman" w:hAnsi="Calibri" w:cs="Calibri"/>
                <w:color w:val="000000"/>
                <w:lang w:eastAsia="pl-PL"/>
              </w:rPr>
            </w:pPr>
            <w:r w:rsidRPr="002D67BF">
              <w:rPr>
                <w:rFonts w:ascii="Calibri" w:eastAsia="Times New Roman" w:hAnsi="Calibri" w:cs="Calibri"/>
                <w:color w:val="000000"/>
                <w:lang w:eastAsia="pl-PL"/>
              </w:rPr>
              <w:t>Powiat kielecki</w:t>
            </w:r>
          </w:p>
        </w:tc>
        <w:tc>
          <w:tcPr>
            <w:tcW w:w="1428" w:type="dxa"/>
            <w:tcBorders>
              <w:top w:val="single" w:sz="4" w:space="0" w:color="auto"/>
              <w:left w:val="nil"/>
              <w:bottom w:val="single" w:sz="4" w:space="0" w:color="auto"/>
              <w:right w:val="single" w:sz="4" w:space="0" w:color="auto"/>
            </w:tcBorders>
            <w:shd w:val="clear" w:color="000000" w:fill="E2EFDA"/>
            <w:vAlign w:val="center"/>
            <w:hideMark/>
          </w:tcPr>
          <w:p w14:paraId="7C26732C" w14:textId="77777777" w:rsidR="002D67BF" w:rsidRPr="002D67BF" w:rsidRDefault="002D67BF" w:rsidP="002D67BF">
            <w:pPr>
              <w:spacing w:after="0" w:line="240" w:lineRule="auto"/>
              <w:jc w:val="center"/>
              <w:rPr>
                <w:rFonts w:ascii="Calibri" w:eastAsia="Times New Roman" w:hAnsi="Calibri" w:cs="Calibri"/>
                <w:color w:val="000000"/>
                <w:lang w:eastAsia="pl-PL"/>
              </w:rPr>
            </w:pPr>
            <w:r w:rsidRPr="002D67BF">
              <w:rPr>
                <w:rFonts w:ascii="Calibri" w:eastAsia="Times New Roman" w:hAnsi="Calibri" w:cs="Calibri"/>
                <w:color w:val="000000"/>
                <w:lang w:eastAsia="pl-PL"/>
              </w:rPr>
              <w:t>Chęciny</w:t>
            </w:r>
          </w:p>
        </w:tc>
        <w:tc>
          <w:tcPr>
            <w:tcW w:w="1357" w:type="dxa"/>
            <w:tcBorders>
              <w:top w:val="single" w:sz="4" w:space="0" w:color="auto"/>
              <w:left w:val="nil"/>
              <w:bottom w:val="single" w:sz="4" w:space="0" w:color="auto"/>
              <w:right w:val="single" w:sz="4" w:space="0" w:color="auto"/>
            </w:tcBorders>
            <w:shd w:val="clear" w:color="000000" w:fill="E2EFDA"/>
            <w:vAlign w:val="center"/>
            <w:hideMark/>
          </w:tcPr>
          <w:p w14:paraId="6A1D6AE0" w14:textId="77777777" w:rsidR="002D67BF" w:rsidRPr="002D67BF" w:rsidRDefault="002D67BF" w:rsidP="002D67BF">
            <w:pPr>
              <w:spacing w:after="0" w:line="240" w:lineRule="auto"/>
              <w:jc w:val="center"/>
              <w:rPr>
                <w:rFonts w:ascii="Calibri" w:eastAsia="Times New Roman" w:hAnsi="Calibri" w:cs="Calibri"/>
                <w:color w:val="000000"/>
                <w:lang w:eastAsia="pl-PL"/>
              </w:rPr>
            </w:pPr>
            <w:r w:rsidRPr="002D67BF">
              <w:rPr>
                <w:rFonts w:ascii="Calibri" w:eastAsia="Times New Roman" w:hAnsi="Calibri" w:cs="Calibri"/>
                <w:color w:val="000000"/>
                <w:lang w:eastAsia="pl-PL"/>
              </w:rPr>
              <w:t>Łopuszno</w:t>
            </w:r>
          </w:p>
        </w:tc>
        <w:tc>
          <w:tcPr>
            <w:tcW w:w="1076" w:type="dxa"/>
            <w:tcBorders>
              <w:top w:val="single" w:sz="4" w:space="0" w:color="auto"/>
              <w:left w:val="nil"/>
              <w:bottom w:val="single" w:sz="4" w:space="0" w:color="auto"/>
              <w:right w:val="single" w:sz="4" w:space="0" w:color="auto"/>
            </w:tcBorders>
            <w:shd w:val="clear" w:color="000000" w:fill="E2EFDA"/>
            <w:vAlign w:val="center"/>
            <w:hideMark/>
          </w:tcPr>
          <w:p w14:paraId="0599F203" w14:textId="77777777" w:rsidR="002D67BF" w:rsidRPr="002D67BF" w:rsidRDefault="002D67BF" w:rsidP="002D67BF">
            <w:pPr>
              <w:spacing w:after="0" w:line="240" w:lineRule="auto"/>
              <w:jc w:val="center"/>
              <w:rPr>
                <w:rFonts w:ascii="Calibri" w:eastAsia="Times New Roman" w:hAnsi="Calibri" w:cs="Calibri"/>
                <w:color w:val="000000"/>
                <w:lang w:eastAsia="pl-PL"/>
              </w:rPr>
            </w:pPr>
            <w:r w:rsidRPr="002D67BF">
              <w:rPr>
                <w:rFonts w:ascii="Calibri" w:eastAsia="Times New Roman" w:hAnsi="Calibri" w:cs="Calibri"/>
                <w:color w:val="000000"/>
                <w:lang w:eastAsia="pl-PL"/>
              </w:rPr>
              <w:t>Piekoszów</w:t>
            </w:r>
          </w:p>
        </w:tc>
        <w:tc>
          <w:tcPr>
            <w:tcW w:w="1322" w:type="dxa"/>
            <w:tcBorders>
              <w:top w:val="single" w:sz="4" w:space="0" w:color="auto"/>
              <w:left w:val="nil"/>
              <w:bottom w:val="single" w:sz="4" w:space="0" w:color="auto"/>
              <w:right w:val="single" w:sz="4" w:space="0" w:color="auto"/>
            </w:tcBorders>
            <w:shd w:val="clear" w:color="000000" w:fill="E2EFDA"/>
            <w:vAlign w:val="center"/>
            <w:hideMark/>
          </w:tcPr>
          <w:p w14:paraId="7DE6205F" w14:textId="77777777" w:rsidR="002D67BF" w:rsidRPr="002D67BF" w:rsidRDefault="002D67BF" w:rsidP="002D67BF">
            <w:pPr>
              <w:spacing w:after="0" w:line="240" w:lineRule="auto"/>
              <w:jc w:val="center"/>
              <w:rPr>
                <w:rFonts w:ascii="Calibri" w:eastAsia="Times New Roman" w:hAnsi="Calibri" w:cs="Calibri"/>
                <w:color w:val="000000"/>
                <w:lang w:eastAsia="pl-PL"/>
              </w:rPr>
            </w:pPr>
            <w:r w:rsidRPr="002D67BF">
              <w:rPr>
                <w:rFonts w:ascii="Calibri" w:eastAsia="Times New Roman" w:hAnsi="Calibri" w:cs="Calibri"/>
                <w:color w:val="000000"/>
                <w:lang w:eastAsia="pl-PL"/>
              </w:rPr>
              <w:t>Razem gminy objęte Strategią</w:t>
            </w:r>
          </w:p>
        </w:tc>
      </w:tr>
      <w:tr w:rsidR="002D67BF" w:rsidRPr="002D67BF" w14:paraId="5D129D4E" w14:textId="77777777" w:rsidTr="00254FAE">
        <w:trPr>
          <w:trHeight w:val="70"/>
        </w:trPr>
        <w:tc>
          <w:tcPr>
            <w:tcW w:w="4541" w:type="dxa"/>
            <w:tcBorders>
              <w:top w:val="nil"/>
              <w:left w:val="single" w:sz="4" w:space="0" w:color="auto"/>
              <w:bottom w:val="single" w:sz="4" w:space="0" w:color="auto"/>
              <w:right w:val="single" w:sz="4" w:space="0" w:color="auto"/>
            </w:tcBorders>
            <w:shd w:val="clear" w:color="auto" w:fill="auto"/>
            <w:vAlign w:val="center"/>
            <w:hideMark/>
          </w:tcPr>
          <w:p w14:paraId="1EEAE2BB" w14:textId="77777777" w:rsidR="002D67BF" w:rsidRPr="002D67BF" w:rsidRDefault="002D67BF" w:rsidP="002D67BF">
            <w:pPr>
              <w:spacing w:after="0" w:line="240" w:lineRule="auto"/>
              <w:jc w:val="center"/>
              <w:rPr>
                <w:rFonts w:ascii="Calibri" w:eastAsia="Times New Roman" w:hAnsi="Calibri" w:cs="Calibri"/>
                <w:color w:val="000000"/>
                <w:lang w:eastAsia="pl-PL"/>
              </w:rPr>
            </w:pPr>
            <w:r w:rsidRPr="002D67BF">
              <w:rPr>
                <w:rFonts w:ascii="Calibri" w:eastAsia="Times New Roman" w:hAnsi="Calibri" w:cs="Calibri"/>
                <w:color w:val="000000"/>
                <w:lang w:eastAsia="pl-PL"/>
              </w:rPr>
              <w:t xml:space="preserve">imprezy organizowane przez centra, domy, ośrodki kultury, kluby i świetlice </w:t>
            </w:r>
          </w:p>
        </w:tc>
        <w:tc>
          <w:tcPr>
            <w:tcW w:w="1463" w:type="dxa"/>
            <w:tcBorders>
              <w:top w:val="nil"/>
              <w:left w:val="nil"/>
              <w:bottom w:val="single" w:sz="4" w:space="0" w:color="auto"/>
              <w:right w:val="single" w:sz="4" w:space="0" w:color="auto"/>
            </w:tcBorders>
            <w:shd w:val="clear" w:color="auto" w:fill="auto"/>
            <w:vAlign w:val="center"/>
            <w:hideMark/>
          </w:tcPr>
          <w:p w14:paraId="3408D117" w14:textId="77777777" w:rsidR="002D67BF" w:rsidRPr="002D67BF" w:rsidRDefault="002D67BF" w:rsidP="002D67BF">
            <w:pPr>
              <w:spacing w:after="0" w:line="240" w:lineRule="auto"/>
              <w:jc w:val="center"/>
              <w:rPr>
                <w:rFonts w:ascii="Calibri" w:eastAsia="Times New Roman" w:hAnsi="Calibri" w:cs="Calibri"/>
                <w:color w:val="000000"/>
                <w:lang w:eastAsia="pl-PL"/>
              </w:rPr>
            </w:pPr>
            <w:r w:rsidRPr="002D67BF">
              <w:rPr>
                <w:rFonts w:ascii="Calibri" w:eastAsia="Times New Roman" w:hAnsi="Calibri" w:cs="Calibri"/>
                <w:color w:val="000000"/>
                <w:lang w:eastAsia="pl-PL"/>
              </w:rPr>
              <w:t>398</w:t>
            </w:r>
          </w:p>
        </w:tc>
        <w:tc>
          <w:tcPr>
            <w:tcW w:w="1428" w:type="dxa"/>
            <w:tcBorders>
              <w:top w:val="nil"/>
              <w:left w:val="nil"/>
              <w:bottom w:val="single" w:sz="4" w:space="0" w:color="auto"/>
              <w:right w:val="single" w:sz="4" w:space="0" w:color="auto"/>
            </w:tcBorders>
            <w:shd w:val="clear" w:color="auto" w:fill="auto"/>
            <w:vAlign w:val="center"/>
            <w:hideMark/>
          </w:tcPr>
          <w:p w14:paraId="514A2454" w14:textId="77777777" w:rsidR="002D67BF" w:rsidRPr="002D67BF" w:rsidRDefault="002D67BF" w:rsidP="002D67BF">
            <w:pPr>
              <w:spacing w:after="0" w:line="240" w:lineRule="auto"/>
              <w:jc w:val="center"/>
              <w:rPr>
                <w:rFonts w:ascii="Calibri" w:eastAsia="Times New Roman" w:hAnsi="Calibri" w:cs="Calibri"/>
                <w:color w:val="000000"/>
                <w:lang w:eastAsia="pl-PL"/>
              </w:rPr>
            </w:pPr>
            <w:r w:rsidRPr="002D67BF">
              <w:rPr>
                <w:rFonts w:ascii="Calibri" w:eastAsia="Times New Roman" w:hAnsi="Calibri" w:cs="Calibri"/>
                <w:color w:val="000000"/>
                <w:lang w:eastAsia="pl-PL"/>
              </w:rPr>
              <w:t>57</w:t>
            </w:r>
          </w:p>
        </w:tc>
        <w:tc>
          <w:tcPr>
            <w:tcW w:w="1357" w:type="dxa"/>
            <w:tcBorders>
              <w:top w:val="nil"/>
              <w:left w:val="nil"/>
              <w:bottom w:val="single" w:sz="4" w:space="0" w:color="auto"/>
              <w:right w:val="single" w:sz="4" w:space="0" w:color="auto"/>
            </w:tcBorders>
            <w:shd w:val="clear" w:color="auto" w:fill="auto"/>
            <w:vAlign w:val="center"/>
            <w:hideMark/>
          </w:tcPr>
          <w:p w14:paraId="246078DB" w14:textId="77777777" w:rsidR="002D67BF" w:rsidRPr="002D67BF" w:rsidRDefault="002D67BF" w:rsidP="002D67BF">
            <w:pPr>
              <w:spacing w:after="0" w:line="240" w:lineRule="auto"/>
              <w:jc w:val="center"/>
              <w:rPr>
                <w:rFonts w:ascii="Calibri" w:eastAsia="Times New Roman" w:hAnsi="Calibri" w:cs="Calibri"/>
                <w:color w:val="000000"/>
                <w:lang w:eastAsia="pl-PL"/>
              </w:rPr>
            </w:pPr>
            <w:r w:rsidRPr="002D67BF">
              <w:rPr>
                <w:rFonts w:ascii="Calibri" w:eastAsia="Times New Roman" w:hAnsi="Calibri" w:cs="Calibri"/>
                <w:color w:val="000000"/>
                <w:lang w:eastAsia="pl-PL"/>
              </w:rPr>
              <w:t>19</w:t>
            </w:r>
          </w:p>
        </w:tc>
        <w:tc>
          <w:tcPr>
            <w:tcW w:w="1076" w:type="dxa"/>
            <w:tcBorders>
              <w:top w:val="nil"/>
              <w:left w:val="nil"/>
              <w:bottom w:val="single" w:sz="4" w:space="0" w:color="auto"/>
              <w:right w:val="single" w:sz="4" w:space="0" w:color="auto"/>
            </w:tcBorders>
            <w:shd w:val="clear" w:color="auto" w:fill="auto"/>
            <w:vAlign w:val="center"/>
            <w:hideMark/>
          </w:tcPr>
          <w:p w14:paraId="24092C8C" w14:textId="77777777" w:rsidR="002D67BF" w:rsidRPr="002D67BF" w:rsidRDefault="002D67BF" w:rsidP="002D67BF">
            <w:pPr>
              <w:spacing w:after="0" w:line="240" w:lineRule="auto"/>
              <w:jc w:val="center"/>
              <w:rPr>
                <w:rFonts w:ascii="Calibri" w:eastAsia="Times New Roman" w:hAnsi="Calibri" w:cs="Calibri"/>
                <w:color w:val="000000"/>
                <w:lang w:eastAsia="pl-PL"/>
              </w:rPr>
            </w:pPr>
            <w:r w:rsidRPr="002D67BF">
              <w:rPr>
                <w:rFonts w:ascii="Calibri" w:eastAsia="Times New Roman" w:hAnsi="Calibri" w:cs="Calibri"/>
                <w:color w:val="000000"/>
                <w:lang w:eastAsia="pl-PL"/>
              </w:rPr>
              <w:t>26</w:t>
            </w:r>
          </w:p>
        </w:tc>
        <w:tc>
          <w:tcPr>
            <w:tcW w:w="1322" w:type="dxa"/>
            <w:tcBorders>
              <w:top w:val="nil"/>
              <w:left w:val="nil"/>
              <w:bottom w:val="single" w:sz="4" w:space="0" w:color="auto"/>
              <w:right w:val="single" w:sz="4" w:space="0" w:color="auto"/>
            </w:tcBorders>
            <w:shd w:val="clear" w:color="auto" w:fill="auto"/>
            <w:vAlign w:val="center"/>
            <w:hideMark/>
          </w:tcPr>
          <w:p w14:paraId="0EFEB92D" w14:textId="77777777" w:rsidR="002D67BF" w:rsidRPr="002D67BF" w:rsidRDefault="002D67BF" w:rsidP="002D67BF">
            <w:pPr>
              <w:spacing w:after="0" w:line="240" w:lineRule="auto"/>
              <w:jc w:val="center"/>
              <w:rPr>
                <w:rFonts w:ascii="Calibri" w:eastAsia="Times New Roman" w:hAnsi="Calibri" w:cs="Calibri"/>
                <w:color w:val="000000"/>
                <w:lang w:eastAsia="pl-PL"/>
              </w:rPr>
            </w:pPr>
            <w:r w:rsidRPr="002D67BF">
              <w:rPr>
                <w:rFonts w:ascii="Calibri" w:eastAsia="Times New Roman" w:hAnsi="Calibri" w:cs="Calibri"/>
                <w:color w:val="000000"/>
                <w:lang w:eastAsia="pl-PL"/>
              </w:rPr>
              <w:t>158</w:t>
            </w:r>
          </w:p>
        </w:tc>
      </w:tr>
      <w:tr w:rsidR="002D67BF" w:rsidRPr="002D67BF" w14:paraId="35AC307B" w14:textId="77777777" w:rsidTr="00254FAE">
        <w:trPr>
          <w:trHeight w:val="225"/>
        </w:trPr>
        <w:tc>
          <w:tcPr>
            <w:tcW w:w="4541" w:type="dxa"/>
            <w:tcBorders>
              <w:top w:val="nil"/>
              <w:left w:val="single" w:sz="4" w:space="0" w:color="auto"/>
              <w:bottom w:val="single" w:sz="4" w:space="0" w:color="auto"/>
              <w:right w:val="single" w:sz="4" w:space="0" w:color="auto"/>
            </w:tcBorders>
            <w:shd w:val="clear" w:color="auto" w:fill="auto"/>
            <w:vAlign w:val="center"/>
            <w:hideMark/>
          </w:tcPr>
          <w:p w14:paraId="2E29AEC0" w14:textId="77777777" w:rsidR="002D67BF" w:rsidRPr="002D67BF" w:rsidRDefault="002D67BF" w:rsidP="002D67BF">
            <w:pPr>
              <w:spacing w:after="0" w:line="240" w:lineRule="auto"/>
              <w:jc w:val="center"/>
              <w:rPr>
                <w:rFonts w:ascii="Calibri" w:eastAsia="Times New Roman" w:hAnsi="Calibri" w:cs="Calibri"/>
                <w:color w:val="000000"/>
                <w:lang w:eastAsia="pl-PL"/>
              </w:rPr>
            </w:pPr>
            <w:r w:rsidRPr="002D67BF">
              <w:rPr>
                <w:rFonts w:ascii="Calibri" w:eastAsia="Times New Roman" w:hAnsi="Calibri" w:cs="Calibri"/>
                <w:color w:val="000000"/>
                <w:lang w:eastAsia="pl-PL"/>
              </w:rPr>
              <w:t xml:space="preserve">uczestnicy imprez organizowanych przez centra, domy, ośrodki kultury, kluby i świetlice </w:t>
            </w:r>
          </w:p>
        </w:tc>
        <w:tc>
          <w:tcPr>
            <w:tcW w:w="1463" w:type="dxa"/>
            <w:tcBorders>
              <w:top w:val="nil"/>
              <w:left w:val="nil"/>
              <w:bottom w:val="single" w:sz="4" w:space="0" w:color="auto"/>
              <w:right w:val="single" w:sz="4" w:space="0" w:color="auto"/>
            </w:tcBorders>
            <w:shd w:val="clear" w:color="auto" w:fill="auto"/>
            <w:vAlign w:val="center"/>
            <w:hideMark/>
          </w:tcPr>
          <w:p w14:paraId="1021C76E" w14:textId="77777777" w:rsidR="002D67BF" w:rsidRPr="002D67BF" w:rsidRDefault="002D67BF" w:rsidP="002D67BF">
            <w:pPr>
              <w:spacing w:after="0" w:line="240" w:lineRule="auto"/>
              <w:jc w:val="center"/>
              <w:rPr>
                <w:rFonts w:ascii="Calibri" w:eastAsia="Times New Roman" w:hAnsi="Calibri" w:cs="Calibri"/>
                <w:color w:val="000000"/>
                <w:lang w:eastAsia="pl-PL"/>
              </w:rPr>
            </w:pPr>
            <w:r w:rsidRPr="002D67BF">
              <w:rPr>
                <w:rFonts w:ascii="Calibri" w:eastAsia="Times New Roman" w:hAnsi="Calibri" w:cs="Calibri"/>
                <w:color w:val="000000"/>
                <w:lang w:eastAsia="pl-PL"/>
              </w:rPr>
              <w:t>47 630</w:t>
            </w:r>
          </w:p>
        </w:tc>
        <w:tc>
          <w:tcPr>
            <w:tcW w:w="1428" w:type="dxa"/>
            <w:tcBorders>
              <w:top w:val="nil"/>
              <w:left w:val="nil"/>
              <w:bottom w:val="single" w:sz="4" w:space="0" w:color="auto"/>
              <w:right w:val="single" w:sz="4" w:space="0" w:color="auto"/>
            </w:tcBorders>
            <w:shd w:val="clear" w:color="auto" w:fill="auto"/>
            <w:vAlign w:val="center"/>
            <w:hideMark/>
          </w:tcPr>
          <w:p w14:paraId="7AEC8BF7" w14:textId="77777777" w:rsidR="002D67BF" w:rsidRPr="002D67BF" w:rsidRDefault="002D67BF" w:rsidP="002D67BF">
            <w:pPr>
              <w:spacing w:after="0" w:line="240" w:lineRule="auto"/>
              <w:jc w:val="center"/>
              <w:rPr>
                <w:rFonts w:ascii="Calibri" w:eastAsia="Times New Roman" w:hAnsi="Calibri" w:cs="Calibri"/>
                <w:color w:val="000000"/>
                <w:lang w:eastAsia="pl-PL"/>
              </w:rPr>
            </w:pPr>
            <w:r w:rsidRPr="002D67BF">
              <w:rPr>
                <w:rFonts w:ascii="Calibri" w:eastAsia="Times New Roman" w:hAnsi="Calibri" w:cs="Calibri"/>
                <w:color w:val="000000"/>
                <w:lang w:eastAsia="pl-PL"/>
              </w:rPr>
              <w:t>9805</w:t>
            </w:r>
          </w:p>
        </w:tc>
        <w:tc>
          <w:tcPr>
            <w:tcW w:w="1357" w:type="dxa"/>
            <w:tcBorders>
              <w:top w:val="nil"/>
              <w:left w:val="nil"/>
              <w:bottom w:val="single" w:sz="4" w:space="0" w:color="auto"/>
              <w:right w:val="single" w:sz="4" w:space="0" w:color="auto"/>
            </w:tcBorders>
            <w:shd w:val="clear" w:color="auto" w:fill="auto"/>
            <w:vAlign w:val="center"/>
            <w:hideMark/>
          </w:tcPr>
          <w:p w14:paraId="5FC28E18" w14:textId="77777777" w:rsidR="002D67BF" w:rsidRPr="002D67BF" w:rsidRDefault="002D67BF" w:rsidP="002D67BF">
            <w:pPr>
              <w:spacing w:after="0" w:line="240" w:lineRule="auto"/>
              <w:jc w:val="center"/>
              <w:rPr>
                <w:rFonts w:ascii="Calibri" w:eastAsia="Times New Roman" w:hAnsi="Calibri" w:cs="Calibri"/>
                <w:color w:val="000000"/>
                <w:lang w:eastAsia="pl-PL"/>
              </w:rPr>
            </w:pPr>
            <w:r w:rsidRPr="002D67BF">
              <w:rPr>
                <w:rFonts w:ascii="Calibri" w:eastAsia="Times New Roman" w:hAnsi="Calibri" w:cs="Calibri"/>
                <w:color w:val="000000"/>
                <w:lang w:eastAsia="pl-PL"/>
              </w:rPr>
              <w:t>4800</w:t>
            </w:r>
          </w:p>
        </w:tc>
        <w:tc>
          <w:tcPr>
            <w:tcW w:w="1076" w:type="dxa"/>
            <w:tcBorders>
              <w:top w:val="nil"/>
              <w:left w:val="nil"/>
              <w:bottom w:val="single" w:sz="4" w:space="0" w:color="auto"/>
              <w:right w:val="single" w:sz="4" w:space="0" w:color="auto"/>
            </w:tcBorders>
            <w:shd w:val="clear" w:color="auto" w:fill="auto"/>
            <w:vAlign w:val="center"/>
            <w:hideMark/>
          </w:tcPr>
          <w:p w14:paraId="45D2293A" w14:textId="77777777" w:rsidR="002D67BF" w:rsidRPr="002D67BF" w:rsidRDefault="002D67BF" w:rsidP="002D67BF">
            <w:pPr>
              <w:spacing w:after="0" w:line="240" w:lineRule="auto"/>
              <w:jc w:val="center"/>
              <w:rPr>
                <w:rFonts w:ascii="Calibri" w:eastAsia="Times New Roman" w:hAnsi="Calibri" w:cs="Calibri"/>
                <w:color w:val="000000"/>
                <w:lang w:eastAsia="pl-PL"/>
              </w:rPr>
            </w:pPr>
            <w:r w:rsidRPr="002D67BF">
              <w:rPr>
                <w:rFonts w:ascii="Calibri" w:eastAsia="Times New Roman" w:hAnsi="Calibri" w:cs="Calibri"/>
                <w:color w:val="000000"/>
                <w:lang w:eastAsia="pl-PL"/>
              </w:rPr>
              <w:t>2028</w:t>
            </w:r>
          </w:p>
        </w:tc>
        <w:tc>
          <w:tcPr>
            <w:tcW w:w="1322" w:type="dxa"/>
            <w:tcBorders>
              <w:top w:val="nil"/>
              <w:left w:val="nil"/>
              <w:bottom w:val="single" w:sz="4" w:space="0" w:color="auto"/>
              <w:right w:val="single" w:sz="4" w:space="0" w:color="auto"/>
            </w:tcBorders>
            <w:shd w:val="clear" w:color="auto" w:fill="auto"/>
            <w:vAlign w:val="center"/>
            <w:hideMark/>
          </w:tcPr>
          <w:p w14:paraId="2A846F3D" w14:textId="77777777" w:rsidR="002D67BF" w:rsidRPr="002D67BF" w:rsidRDefault="002D67BF" w:rsidP="002D67BF">
            <w:pPr>
              <w:spacing w:after="0" w:line="240" w:lineRule="auto"/>
              <w:jc w:val="center"/>
              <w:rPr>
                <w:rFonts w:ascii="Calibri" w:eastAsia="Times New Roman" w:hAnsi="Calibri" w:cs="Calibri"/>
                <w:color w:val="000000"/>
                <w:lang w:eastAsia="pl-PL"/>
              </w:rPr>
            </w:pPr>
            <w:r w:rsidRPr="002D67BF">
              <w:rPr>
                <w:rFonts w:ascii="Calibri" w:eastAsia="Times New Roman" w:hAnsi="Calibri" w:cs="Calibri"/>
                <w:color w:val="000000"/>
                <w:lang w:eastAsia="pl-PL"/>
              </w:rPr>
              <w:t>25 735</w:t>
            </w:r>
          </w:p>
        </w:tc>
      </w:tr>
    </w:tbl>
    <w:p w14:paraId="0033CFCA" w14:textId="460DFB57" w:rsidR="00A22186" w:rsidRPr="008D43C7" w:rsidRDefault="00A22186" w:rsidP="00A22186">
      <w:pPr>
        <w:pStyle w:val="Bezodstpw"/>
        <w:ind w:left="0"/>
        <w:jc w:val="center"/>
        <w:rPr>
          <w:rFonts w:eastAsia="Calibri" w:cstheme="minorHAnsi"/>
          <w:noProof/>
          <w:sz w:val="20"/>
          <w:szCs w:val="20"/>
          <w:lang w:val="pl-PL" w:eastAsia="pl-PL"/>
        </w:rPr>
      </w:pPr>
      <w:r w:rsidRPr="008D43C7">
        <w:rPr>
          <w:sz w:val="20"/>
          <w:szCs w:val="20"/>
          <w:lang w:val="pl-PL"/>
        </w:rPr>
        <w:t xml:space="preserve">Źródło: </w:t>
      </w:r>
      <w:r w:rsidRPr="008D43C7">
        <w:rPr>
          <w:rFonts w:eastAsia="Calibri" w:cstheme="minorHAnsi"/>
          <w:noProof/>
          <w:sz w:val="20"/>
          <w:szCs w:val="20"/>
          <w:lang w:val="pl-PL" w:eastAsia="pl-PL"/>
        </w:rPr>
        <w:t>opracowanie własne na podstawie danych GUS</w:t>
      </w:r>
    </w:p>
    <w:p w14:paraId="2808208B" w14:textId="77777777" w:rsidR="003C3BE7" w:rsidRPr="002D67BF" w:rsidRDefault="003C3BE7" w:rsidP="00A22186">
      <w:pPr>
        <w:pStyle w:val="Bezodstpw"/>
        <w:ind w:left="0"/>
        <w:jc w:val="center"/>
        <w:rPr>
          <w:rFonts w:eastAsia="Calibri" w:cstheme="minorHAnsi"/>
          <w:noProof/>
          <w:sz w:val="20"/>
          <w:szCs w:val="20"/>
          <w:lang w:val="pl-PL" w:eastAsia="pl-PL"/>
        </w:rPr>
      </w:pPr>
    </w:p>
    <w:p w14:paraId="7ED42B1F" w14:textId="088BEF7E" w:rsidR="00AB300F" w:rsidRPr="002D67BF" w:rsidRDefault="00AB300F" w:rsidP="00AB300F">
      <w:pPr>
        <w:spacing w:after="0" w:line="240" w:lineRule="auto"/>
        <w:jc w:val="center"/>
        <w:rPr>
          <w:rFonts w:ascii="Calibri" w:eastAsia="Calibri" w:hAnsi="Calibri" w:cs="Calibri"/>
        </w:rPr>
      </w:pPr>
      <w:bookmarkStart w:id="34" w:name="_Toc114738000"/>
      <w:bookmarkStart w:id="35" w:name="_Toc117771068"/>
      <w:r w:rsidRPr="002D67BF">
        <w:rPr>
          <w:rFonts w:ascii="Calibri" w:eastAsia="Calibri" w:hAnsi="Calibri" w:cs="Times New Roman"/>
        </w:rPr>
        <w:t xml:space="preserve">Tabela </w:t>
      </w:r>
      <w:r w:rsidRPr="002D67BF">
        <w:rPr>
          <w:rFonts w:ascii="Calibri" w:eastAsia="Calibri" w:hAnsi="Calibri" w:cs="Times New Roman"/>
        </w:rPr>
        <w:fldChar w:fldCharType="begin"/>
      </w:r>
      <w:r w:rsidRPr="002D67BF">
        <w:rPr>
          <w:rFonts w:ascii="Calibri" w:eastAsia="Calibri" w:hAnsi="Calibri" w:cs="Times New Roman"/>
        </w:rPr>
        <w:instrText xml:space="preserve"> SEQ Tabela \* ARABIC </w:instrText>
      </w:r>
      <w:r w:rsidRPr="002D67BF">
        <w:rPr>
          <w:rFonts w:ascii="Calibri" w:eastAsia="Calibri" w:hAnsi="Calibri" w:cs="Times New Roman"/>
        </w:rPr>
        <w:fldChar w:fldCharType="separate"/>
      </w:r>
      <w:r w:rsidR="00097824">
        <w:rPr>
          <w:rFonts w:ascii="Calibri" w:eastAsia="Calibri" w:hAnsi="Calibri" w:cs="Times New Roman"/>
          <w:noProof/>
        </w:rPr>
        <w:t>23</w:t>
      </w:r>
      <w:r w:rsidRPr="002D67BF">
        <w:rPr>
          <w:rFonts w:ascii="Calibri" w:eastAsia="Calibri" w:hAnsi="Calibri" w:cs="Times New Roman"/>
        </w:rPr>
        <w:fldChar w:fldCharType="end"/>
      </w:r>
      <w:r w:rsidRPr="002D67BF">
        <w:rPr>
          <w:rFonts w:ascii="Calibri" w:eastAsia="Calibri" w:hAnsi="Calibri" w:cs="Times New Roman"/>
        </w:rPr>
        <w:t xml:space="preserve"> Analiza SWOT gmin objętych Strategią w obszarze społecznym</w:t>
      </w:r>
      <w:bookmarkEnd w:id="34"/>
      <w:bookmarkEnd w:id="35"/>
      <w:r w:rsidRPr="002D67BF">
        <w:rPr>
          <w:rFonts w:ascii="Calibri" w:eastAsia="Calibri" w:hAnsi="Calibri" w:cs="Times New Roman"/>
        </w:rPr>
        <w:t xml:space="preserve"> </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5"/>
        <w:gridCol w:w="4990"/>
      </w:tblGrid>
      <w:tr w:rsidR="00B507A2" w:rsidRPr="002D67BF" w14:paraId="6B17B8FE" w14:textId="77777777" w:rsidTr="002D34C4">
        <w:tc>
          <w:tcPr>
            <w:tcW w:w="10065" w:type="dxa"/>
            <w:gridSpan w:val="2"/>
            <w:shd w:val="clear" w:color="auto" w:fill="99CCFF"/>
          </w:tcPr>
          <w:p w14:paraId="78623853" w14:textId="77777777" w:rsidR="00B507A2" w:rsidRPr="002D67BF" w:rsidRDefault="00B507A2" w:rsidP="00AA7FB4">
            <w:pPr>
              <w:spacing w:after="0" w:line="240" w:lineRule="auto"/>
              <w:jc w:val="both"/>
              <w:rPr>
                <w:rFonts w:ascii="Calibri" w:eastAsia="Times New Roman" w:hAnsi="Calibri" w:cs="Calibri"/>
                <w:b/>
                <w:lang w:eastAsia="pl-PL"/>
              </w:rPr>
            </w:pPr>
            <w:r w:rsidRPr="002D67BF">
              <w:rPr>
                <w:rFonts w:ascii="Calibri" w:eastAsia="Times New Roman" w:hAnsi="Calibri" w:cs="Calibri"/>
                <w:lang w:eastAsia="pl-PL"/>
              </w:rPr>
              <w:t xml:space="preserve">                         </w:t>
            </w:r>
            <w:r w:rsidRPr="002D67BF">
              <w:rPr>
                <w:rFonts w:ascii="Calibri" w:eastAsia="Times New Roman" w:hAnsi="Calibri" w:cs="Calibri"/>
                <w:b/>
                <w:lang w:eastAsia="pl-PL"/>
              </w:rPr>
              <w:t xml:space="preserve">  Mocne strony                                                             Słabe strony</w:t>
            </w:r>
          </w:p>
        </w:tc>
      </w:tr>
      <w:tr w:rsidR="00B507A2" w:rsidRPr="00E2760F" w14:paraId="7858089B" w14:textId="77777777" w:rsidTr="002D34C4">
        <w:tc>
          <w:tcPr>
            <w:tcW w:w="5075" w:type="dxa"/>
            <w:tcBorders>
              <w:bottom w:val="single" w:sz="4" w:space="0" w:color="auto"/>
            </w:tcBorders>
            <w:shd w:val="clear" w:color="auto" w:fill="auto"/>
          </w:tcPr>
          <w:p w14:paraId="0820D765" w14:textId="77777777" w:rsidR="00B507A2" w:rsidRPr="002D67BF" w:rsidRDefault="00B507A2" w:rsidP="00AA7FB4">
            <w:pPr>
              <w:spacing w:after="0" w:line="240" w:lineRule="auto"/>
              <w:jc w:val="center"/>
              <w:rPr>
                <w:rFonts w:ascii="Calibri" w:eastAsia="Times New Roman" w:hAnsi="Calibri" w:cs="Calibri"/>
                <w:u w:val="single"/>
                <w:lang w:eastAsia="pl-PL"/>
              </w:rPr>
            </w:pPr>
            <w:r w:rsidRPr="002D67BF">
              <w:rPr>
                <w:rFonts w:ascii="Calibri" w:eastAsia="Times New Roman" w:hAnsi="Calibri" w:cs="Calibri"/>
                <w:u w:val="single"/>
                <w:lang w:eastAsia="pl-PL"/>
              </w:rPr>
              <w:t>Czynniki społeczne</w:t>
            </w:r>
          </w:p>
          <w:p w14:paraId="6EF3FF8D" w14:textId="77777777" w:rsidR="00B507A2" w:rsidRPr="002D67BF" w:rsidRDefault="00B507A2" w:rsidP="00AA7FB4">
            <w:pPr>
              <w:spacing w:after="0" w:line="240" w:lineRule="auto"/>
              <w:jc w:val="center"/>
              <w:rPr>
                <w:rFonts w:ascii="Calibri" w:eastAsia="Times New Roman" w:hAnsi="Calibri" w:cs="Calibri"/>
                <w:lang w:eastAsia="pl-PL"/>
              </w:rPr>
            </w:pPr>
            <w:r w:rsidRPr="002D67BF">
              <w:rPr>
                <w:rFonts w:ascii="Calibri" w:eastAsia="Times New Roman" w:hAnsi="Calibri" w:cs="Calibri"/>
                <w:lang w:eastAsia="pl-PL"/>
              </w:rPr>
              <w:t>1 Średni wiek mieszkańców poniżej średniej wojewódzkiej.</w:t>
            </w:r>
          </w:p>
          <w:p w14:paraId="219FB777" w14:textId="77777777" w:rsidR="00B507A2" w:rsidRPr="002D67BF" w:rsidRDefault="00B507A2" w:rsidP="00AA7FB4">
            <w:pPr>
              <w:spacing w:after="0" w:line="240" w:lineRule="auto"/>
              <w:jc w:val="center"/>
              <w:rPr>
                <w:rFonts w:ascii="Calibri" w:eastAsia="Times New Roman" w:hAnsi="Calibri" w:cs="Calibri"/>
                <w:lang w:eastAsia="pl-PL"/>
              </w:rPr>
            </w:pPr>
            <w:r w:rsidRPr="002D67BF">
              <w:rPr>
                <w:rFonts w:ascii="Calibri" w:eastAsia="Times New Roman" w:hAnsi="Calibri" w:cs="Calibri"/>
                <w:lang w:eastAsia="pl-PL"/>
              </w:rPr>
              <w:t>2 Pozytywne dla Gmin Sobków</w:t>
            </w:r>
            <w:r>
              <w:rPr>
                <w:rFonts w:ascii="Calibri" w:eastAsia="Times New Roman" w:hAnsi="Calibri" w:cs="Calibri"/>
                <w:lang w:eastAsia="pl-PL"/>
              </w:rPr>
              <w:t xml:space="preserve"> i zwłaszcza Piekoszów</w:t>
            </w:r>
            <w:r w:rsidRPr="002D67BF">
              <w:rPr>
                <w:rFonts w:ascii="Calibri" w:eastAsia="Times New Roman" w:hAnsi="Calibri" w:cs="Calibri"/>
                <w:lang w:eastAsia="pl-PL"/>
              </w:rPr>
              <w:t xml:space="preserve"> prognozy GUS do 2030 zakładające wzrost liczby mieszkańców</w:t>
            </w:r>
            <w:r>
              <w:rPr>
                <w:rFonts w:ascii="Calibri" w:eastAsia="Times New Roman" w:hAnsi="Calibri" w:cs="Calibri"/>
                <w:lang w:eastAsia="pl-PL"/>
              </w:rPr>
              <w:t xml:space="preserve"> (w Gm. Piekoszów aż o 1007 os.)</w:t>
            </w:r>
          </w:p>
          <w:p w14:paraId="074E11CC" w14:textId="77777777" w:rsidR="00B507A2" w:rsidRPr="00131CFF" w:rsidRDefault="00B507A2" w:rsidP="00AA7FB4">
            <w:pPr>
              <w:spacing w:after="0" w:line="240" w:lineRule="auto"/>
              <w:jc w:val="center"/>
              <w:rPr>
                <w:rFonts w:ascii="Calibri" w:eastAsia="Times New Roman" w:hAnsi="Calibri" w:cs="Calibri"/>
                <w:color w:val="000000" w:themeColor="text1"/>
                <w:lang w:eastAsia="pl-PL"/>
              </w:rPr>
            </w:pPr>
            <w:r w:rsidRPr="00131CFF">
              <w:rPr>
                <w:rFonts w:ascii="Calibri" w:eastAsia="Times New Roman" w:hAnsi="Calibri" w:cs="Calibri"/>
                <w:color w:val="000000" w:themeColor="text1"/>
                <w:lang w:eastAsia="pl-PL"/>
              </w:rPr>
              <w:t>3 Spadająca liczba osób korzystająca z pomocy społecznej OPS.</w:t>
            </w:r>
          </w:p>
          <w:p w14:paraId="590D701C" w14:textId="77777777" w:rsidR="00B507A2" w:rsidRPr="00131CFF" w:rsidRDefault="00B507A2" w:rsidP="00AA7FB4">
            <w:pPr>
              <w:spacing w:after="0" w:line="240" w:lineRule="auto"/>
              <w:jc w:val="center"/>
              <w:rPr>
                <w:rFonts w:ascii="Calibri" w:eastAsia="Times New Roman" w:hAnsi="Calibri" w:cs="Calibri"/>
                <w:color w:val="000000" w:themeColor="text1"/>
                <w:lang w:eastAsia="pl-PL"/>
              </w:rPr>
            </w:pPr>
            <w:r w:rsidRPr="00131CFF">
              <w:rPr>
                <w:rFonts w:ascii="Calibri" w:eastAsia="Times New Roman" w:hAnsi="Calibri" w:cs="Calibri"/>
                <w:color w:val="000000" w:themeColor="text1"/>
                <w:lang w:eastAsia="pl-PL"/>
              </w:rPr>
              <w:t xml:space="preserve">4 Bardzo duża liczba organizacji pozarządowych funkcjonujących na terenie </w:t>
            </w:r>
            <w:r>
              <w:rPr>
                <w:rFonts w:ascii="Calibri" w:eastAsia="Times New Roman" w:hAnsi="Calibri" w:cs="Calibri"/>
                <w:color w:val="000000" w:themeColor="text1"/>
                <w:lang w:eastAsia="pl-PL"/>
              </w:rPr>
              <w:t>gmin objętych Strategią</w:t>
            </w:r>
            <w:r w:rsidRPr="00131CFF">
              <w:rPr>
                <w:rFonts w:ascii="Calibri" w:eastAsia="Times New Roman" w:hAnsi="Calibri" w:cs="Calibri"/>
                <w:color w:val="000000" w:themeColor="text1"/>
                <w:lang w:eastAsia="pl-PL"/>
              </w:rPr>
              <w:t xml:space="preserve"> (stowarzyszeń, kół gospodyń wiejskich, ochotniczych straży pożarnych).</w:t>
            </w:r>
          </w:p>
          <w:p w14:paraId="7392DA6E" w14:textId="77777777" w:rsidR="00B507A2" w:rsidRPr="00131CFF" w:rsidRDefault="00B507A2" w:rsidP="00AA7FB4">
            <w:pPr>
              <w:spacing w:after="0" w:line="240" w:lineRule="auto"/>
              <w:jc w:val="center"/>
              <w:rPr>
                <w:rFonts w:ascii="Calibri" w:eastAsia="Times New Roman" w:hAnsi="Calibri" w:cs="Calibri"/>
                <w:color w:val="000000" w:themeColor="text1"/>
                <w:lang w:eastAsia="pl-PL"/>
              </w:rPr>
            </w:pPr>
            <w:r w:rsidRPr="00131CFF">
              <w:rPr>
                <w:rFonts w:ascii="Calibri" w:eastAsia="Times New Roman" w:hAnsi="Calibri" w:cs="Calibri"/>
                <w:color w:val="000000" w:themeColor="text1"/>
                <w:lang w:eastAsia="pl-PL"/>
              </w:rPr>
              <w:t>5 Blisko 160 imprez zorganizowały instytucje kultury, samorządy organizacje pozarządowe na obszarze gmin Chęciny, Łopuszno, Małogoszcz, Piekoszów i Sobków dla ponad 25 tys. osób.</w:t>
            </w:r>
          </w:p>
          <w:p w14:paraId="63D29C41" w14:textId="77777777" w:rsidR="00B507A2" w:rsidRDefault="00B507A2" w:rsidP="00AA7FB4">
            <w:pPr>
              <w:spacing w:after="0" w:line="240" w:lineRule="auto"/>
              <w:jc w:val="center"/>
              <w:rPr>
                <w:rFonts w:ascii="Calibri" w:eastAsia="Times New Roman" w:hAnsi="Calibri" w:cs="Calibri"/>
                <w:color w:val="000000" w:themeColor="text1"/>
                <w:lang w:eastAsia="pl-PL"/>
              </w:rPr>
            </w:pPr>
            <w:r w:rsidRPr="00131CFF">
              <w:rPr>
                <w:rFonts w:ascii="Calibri" w:eastAsia="Times New Roman" w:hAnsi="Calibri" w:cs="Calibri"/>
                <w:color w:val="000000" w:themeColor="text1"/>
                <w:lang w:eastAsia="pl-PL"/>
              </w:rPr>
              <w:t>6 Dobrze rozbudowana sieć szkół podstawowych i przedszkoli.</w:t>
            </w:r>
          </w:p>
          <w:p w14:paraId="21C151D7" w14:textId="77777777" w:rsidR="00B507A2" w:rsidRPr="00131CFF" w:rsidRDefault="00B507A2" w:rsidP="00AA7FB4">
            <w:pPr>
              <w:spacing w:after="0" w:line="240" w:lineRule="auto"/>
              <w:jc w:val="center"/>
              <w:rPr>
                <w:rFonts w:ascii="Calibri" w:eastAsia="Times New Roman" w:hAnsi="Calibri" w:cs="Calibri"/>
                <w:color w:val="000000" w:themeColor="text1"/>
                <w:lang w:eastAsia="pl-PL"/>
              </w:rPr>
            </w:pPr>
            <w:r>
              <w:rPr>
                <w:rFonts w:ascii="Calibri" w:eastAsia="Times New Roman" w:hAnsi="Calibri" w:cs="Calibri"/>
                <w:color w:val="000000" w:themeColor="text1"/>
                <w:lang w:eastAsia="pl-PL"/>
              </w:rPr>
              <w:t>7 Wzrastająca liczba żłobków.</w:t>
            </w:r>
          </w:p>
          <w:p w14:paraId="106D71FC" w14:textId="77777777" w:rsidR="00B507A2" w:rsidRPr="00131CFF" w:rsidRDefault="00B507A2" w:rsidP="00AA7FB4">
            <w:pPr>
              <w:spacing w:after="0" w:line="240" w:lineRule="auto"/>
              <w:jc w:val="center"/>
              <w:rPr>
                <w:rFonts w:ascii="Calibri" w:eastAsia="Times New Roman" w:hAnsi="Calibri" w:cs="Calibri"/>
                <w:color w:val="000000" w:themeColor="text1"/>
                <w:lang w:eastAsia="pl-PL"/>
              </w:rPr>
            </w:pPr>
            <w:r w:rsidRPr="00131CFF">
              <w:rPr>
                <w:rFonts w:ascii="Calibri" w:eastAsia="Times New Roman" w:hAnsi="Calibri" w:cs="Calibri"/>
                <w:color w:val="000000" w:themeColor="text1"/>
                <w:lang w:eastAsia="pl-PL"/>
              </w:rPr>
              <w:lastRenderedPageBreak/>
              <w:t>8 Spadek liczby osób bezrobotnych zarejestrowanych w PUP w Jędrzejowie i Kielcach.</w:t>
            </w:r>
          </w:p>
          <w:p w14:paraId="51BA91F5" w14:textId="77777777" w:rsidR="00B507A2" w:rsidRPr="00122344" w:rsidRDefault="00B507A2" w:rsidP="00AA7FB4">
            <w:pPr>
              <w:spacing w:after="0" w:line="240" w:lineRule="auto"/>
              <w:jc w:val="center"/>
              <w:rPr>
                <w:rFonts w:ascii="Calibri" w:eastAsia="Times New Roman" w:hAnsi="Calibri" w:cs="Calibri"/>
                <w:color w:val="000000" w:themeColor="text1"/>
                <w:lang w:eastAsia="pl-PL"/>
              </w:rPr>
            </w:pPr>
            <w:r>
              <w:rPr>
                <w:rFonts w:ascii="Calibri" w:eastAsia="Times New Roman" w:hAnsi="Calibri" w:cs="Calibri"/>
                <w:color w:val="000000" w:themeColor="text1"/>
                <w:lang w:eastAsia="pl-PL"/>
              </w:rPr>
              <w:t>9</w:t>
            </w:r>
            <w:r w:rsidRPr="00F54AE6">
              <w:rPr>
                <w:rFonts w:ascii="Calibri" w:eastAsia="Times New Roman" w:hAnsi="Calibri" w:cs="Calibri"/>
                <w:color w:val="000000" w:themeColor="text1"/>
                <w:lang w:eastAsia="pl-PL"/>
              </w:rPr>
              <w:t xml:space="preserve"> Działalność na terenie gmin publicznych </w:t>
            </w:r>
            <w:r w:rsidRPr="00122344">
              <w:rPr>
                <w:rFonts w:ascii="Calibri" w:eastAsia="Times New Roman" w:hAnsi="Calibri" w:cs="Calibri"/>
                <w:color w:val="000000" w:themeColor="text1"/>
                <w:lang w:eastAsia="pl-PL"/>
              </w:rPr>
              <w:t>ośrodków zdrowia (POZ).</w:t>
            </w:r>
          </w:p>
          <w:p w14:paraId="7D7E53CB" w14:textId="77777777" w:rsidR="00B507A2" w:rsidRPr="00122344" w:rsidRDefault="00B507A2" w:rsidP="00AA7FB4">
            <w:pPr>
              <w:spacing w:after="0" w:line="240" w:lineRule="auto"/>
              <w:jc w:val="center"/>
              <w:rPr>
                <w:rFonts w:ascii="Calibri" w:eastAsia="Times New Roman" w:hAnsi="Calibri" w:cs="Calibri"/>
                <w:color w:val="000000" w:themeColor="text1"/>
                <w:lang w:eastAsia="pl-PL"/>
              </w:rPr>
            </w:pPr>
            <w:r w:rsidRPr="00122344">
              <w:rPr>
                <w:rFonts w:ascii="Calibri" w:eastAsia="Times New Roman" w:hAnsi="Calibri" w:cs="Calibri"/>
                <w:color w:val="000000" w:themeColor="text1"/>
                <w:lang w:eastAsia="pl-PL"/>
              </w:rPr>
              <w:t xml:space="preserve">10 Ponad 50% mieszkańców w pełni zaszczepionych przeciwko COVID-19 w gminach Chęciny, Małogoszcz i Sobków. </w:t>
            </w:r>
          </w:p>
          <w:p w14:paraId="7261933F" w14:textId="77777777" w:rsidR="00B507A2" w:rsidRPr="00122344" w:rsidRDefault="00B507A2" w:rsidP="00AA7FB4">
            <w:pPr>
              <w:spacing w:after="0" w:line="240" w:lineRule="auto"/>
              <w:jc w:val="center"/>
            </w:pPr>
            <w:r w:rsidRPr="00122344">
              <w:rPr>
                <w:rFonts w:ascii="Calibri" w:eastAsia="Times New Roman" w:hAnsi="Calibri" w:cs="Calibri"/>
                <w:color w:val="000000" w:themeColor="text1"/>
                <w:lang w:eastAsia="pl-PL"/>
              </w:rPr>
              <w:t xml:space="preserve">10 Zlokalizowanie na terenie gminy Chęciny </w:t>
            </w:r>
            <w:r w:rsidRPr="00122344">
              <w:t>Wojewódzkiego Szpitala Specjalistycznego im. Św. Rafała w Czerwonej Górze oraz w niewielkiej odległości od gmin objętych Strategią szpitali: Św. Aleksandra w Kielcach,</w:t>
            </w:r>
          </w:p>
          <w:p w14:paraId="245AC582" w14:textId="77777777" w:rsidR="00B507A2" w:rsidRPr="00122344" w:rsidRDefault="00B507A2" w:rsidP="00AA7FB4">
            <w:pPr>
              <w:pStyle w:val="Bezodstpw"/>
              <w:ind w:left="0"/>
              <w:jc w:val="center"/>
              <w:rPr>
                <w:color w:val="000000" w:themeColor="text1"/>
                <w:sz w:val="22"/>
                <w:lang w:val="pl-PL"/>
              </w:rPr>
            </w:pPr>
            <w:r w:rsidRPr="00122344">
              <w:rPr>
                <w:sz w:val="22"/>
                <w:lang w:val="pl-PL"/>
              </w:rPr>
              <w:t xml:space="preserve">Wojewódzkiego Szpitala Zespolonego w Kielcach oraz </w:t>
            </w:r>
            <w:r w:rsidRPr="00122344">
              <w:rPr>
                <w:color w:val="000000" w:themeColor="text1"/>
                <w:sz w:val="22"/>
                <w:lang w:val="pl-PL"/>
              </w:rPr>
              <w:t>Szpitala Specjalistycznego Artmedik Sp. z o.o. w Jędrzejowie.</w:t>
            </w:r>
          </w:p>
          <w:p w14:paraId="4957DC2D" w14:textId="77777777" w:rsidR="00B507A2" w:rsidRPr="002D67BF" w:rsidRDefault="00B507A2" w:rsidP="00AA7FB4">
            <w:pPr>
              <w:spacing w:after="0" w:line="240" w:lineRule="auto"/>
              <w:jc w:val="center"/>
              <w:rPr>
                <w:rFonts w:ascii="Calibri" w:eastAsia="Times New Roman" w:hAnsi="Calibri" w:cs="Calibri"/>
                <w:lang w:eastAsia="pl-PL"/>
              </w:rPr>
            </w:pPr>
          </w:p>
        </w:tc>
        <w:tc>
          <w:tcPr>
            <w:tcW w:w="4990" w:type="dxa"/>
            <w:tcBorders>
              <w:bottom w:val="single" w:sz="4" w:space="0" w:color="auto"/>
            </w:tcBorders>
            <w:shd w:val="clear" w:color="auto" w:fill="auto"/>
          </w:tcPr>
          <w:p w14:paraId="4AA67CEB" w14:textId="77777777" w:rsidR="00B507A2" w:rsidRPr="002D67BF" w:rsidRDefault="00B507A2" w:rsidP="00AA7FB4">
            <w:pPr>
              <w:spacing w:after="0" w:line="240" w:lineRule="auto"/>
              <w:jc w:val="center"/>
              <w:rPr>
                <w:rFonts w:ascii="Calibri" w:eastAsia="Times New Roman" w:hAnsi="Calibri" w:cs="Calibri"/>
                <w:u w:val="single"/>
                <w:lang w:eastAsia="pl-PL"/>
              </w:rPr>
            </w:pPr>
            <w:r w:rsidRPr="002D67BF">
              <w:rPr>
                <w:rFonts w:ascii="Calibri" w:eastAsia="Times New Roman" w:hAnsi="Calibri" w:cs="Calibri"/>
                <w:u w:val="single"/>
                <w:lang w:eastAsia="pl-PL"/>
              </w:rPr>
              <w:lastRenderedPageBreak/>
              <w:t>Czynniki społeczne</w:t>
            </w:r>
          </w:p>
          <w:p w14:paraId="701323A7" w14:textId="77777777" w:rsidR="00B507A2" w:rsidRDefault="00B507A2" w:rsidP="00AA7FB4">
            <w:pPr>
              <w:spacing w:after="0" w:line="240" w:lineRule="auto"/>
              <w:jc w:val="center"/>
            </w:pPr>
            <w:r w:rsidRPr="002D67BF">
              <w:rPr>
                <w:rFonts w:ascii="Calibri" w:eastAsia="Times New Roman" w:hAnsi="Calibri" w:cs="Calibri"/>
                <w:lang w:eastAsia="pl-PL"/>
              </w:rPr>
              <w:t>1 Spadek ogólnej liczby ludności</w:t>
            </w:r>
            <w:r w:rsidRPr="002D67BF">
              <w:t xml:space="preserve"> (w latach 2015-202</w:t>
            </w:r>
            <w:r>
              <w:t>1</w:t>
            </w:r>
            <w:r w:rsidRPr="002D67BF">
              <w:t xml:space="preserve"> ubyło </w:t>
            </w:r>
            <w:r>
              <w:t>389</w:t>
            </w:r>
            <w:r w:rsidRPr="002D67BF">
              <w:t xml:space="preserve"> osób z obszaru gmin objętych Strategią).</w:t>
            </w:r>
          </w:p>
          <w:p w14:paraId="294BA72B" w14:textId="77777777" w:rsidR="00B507A2" w:rsidRDefault="00B507A2" w:rsidP="00AA7FB4">
            <w:pPr>
              <w:spacing w:after="0" w:line="240" w:lineRule="auto"/>
              <w:jc w:val="center"/>
            </w:pPr>
            <w:r>
              <w:t>2 Aż minus 298 osób wyniósł w 2021r. przyrost naturalny łącznie we wszystkich gminach objętych Strategią (gdzie w latach 2015-2020 wynosił on zaledwie minus 72 osoby).</w:t>
            </w:r>
          </w:p>
          <w:p w14:paraId="5658ECDE" w14:textId="77777777" w:rsidR="00B507A2" w:rsidRDefault="00B507A2" w:rsidP="00AA7FB4">
            <w:pPr>
              <w:spacing w:after="0" w:line="240" w:lineRule="auto"/>
              <w:jc w:val="center"/>
              <w:rPr>
                <w:rFonts w:ascii="Calibri" w:eastAsia="Times New Roman" w:hAnsi="Calibri" w:cs="Calibri"/>
                <w:lang w:eastAsia="pl-PL"/>
              </w:rPr>
            </w:pPr>
            <w:r>
              <w:rPr>
                <w:rFonts w:ascii="Calibri" w:eastAsia="Times New Roman" w:hAnsi="Calibri" w:cs="Calibri"/>
                <w:lang w:eastAsia="pl-PL"/>
              </w:rPr>
              <w:t>3 Przeważnie ujemne saldo migracji w gminach objętych Strategią w latach 2015-2021.</w:t>
            </w:r>
          </w:p>
          <w:p w14:paraId="2C83EF18" w14:textId="77777777" w:rsidR="00B507A2" w:rsidRPr="00062082" w:rsidRDefault="00B507A2" w:rsidP="00AA7FB4">
            <w:pPr>
              <w:spacing w:after="0" w:line="240" w:lineRule="auto"/>
              <w:jc w:val="center"/>
              <w:rPr>
                <w:rFonts w:ascii="Calibri" w:eastAsia="Times New Roman" w:hAnsi="Calibri" w:cs="Calibri"/>
                <w:color w:val="000000" w:themeColor="text1"/>
                <w:lang w:eastAsia="pl-PL"/>
              </w:rPr>
            </w:pPr>
            <w:r>
              <w:rPr>
                <w:rFonts w:ascii="Calibri" w:eastAsia="Times New Roman" w:hAnsi="Calibri" w:cs="Calibri"/>
                <w:lang w:eastAsia="pl-PL"/>
              </w:rPr>
              <w:t xml:space="preserve">4 Malejąca gęstość zaludnienia (szczególnie niska w gminach Łopuszno i Sobków), które jest </w:t>
            </w:r>
            <w:r w:rsidRPr="00062082">
              <w:rPr>
                <w:rFonts w:ascii="Calibri" w:eastAsia="Times New Roman" w:hAnsi="Calibri" w:cs="Calibri"/>
                <w:color w:val="000000" w:themeColor="text1"/>
                <w:lang w:eastAsia="pl-PL"/>
              </w:rPr>
              <w:t>poniżej średniej wojewódzkiej.</w:t>
            </w:r>
          </w:p>
          <w:p w14:paraId="5C783B84" w14:textId="77777777" w:rsidR="00B507A2" w:rsidRPr="00C7586E" w:rsidRDefault="00B507A2" w:rsidP="00AA7FB4">
            <w:pPr>
              <w:spacing w:after="0" w:line="240" w:lineRule="auto"/>
              <w:jc w:val="center"/>
              <w:rPr>
                <w:rFonts w:ascii="Calibri" w:eastAsia="Times New Roman" w:hAnsi="Calibri" w:cs="Calibri"/>
                <w:color w:val="000000" w:themeColor="text1"/>
                <w:lang w:eastAsia="pl-PL"/>
              </w:rPr>
            </w:pPr>
            <w:r w:rsidRPr="00062082">
              <w:rPr>
                <w:rFonts w:ascii="Calibri" w:eastAsia="Times New Roman" w:hAnsi="Calibri" w:cs="Calibri"/>
                <w:color w:val="000000" w:themeColor="text1"/>
                <w:lang w:eastAsia="pl-PL"/>
              </w:rPr>
              <w:t>5 Rosnąca liczba osób w wieku poprodukcyjnym – 13 985 osób w wieku 60+ zamieszkuje obszar gmin objętych Strategią (na koniec 2021r.).</w:t>
            </w:r>
            <w:r>
              <w:rPr>
                <w:rFonts w:ascii="Calibri" w:eastAsia="Times New Roman" w:hAnsi="Calibri" w:cs="Calibri"/>
                <w:color w:val="000000" w:themeColor="text1"/>
                <w:lang w:eastAsia="pl-PL"/>
              </w:rPr>
              <w:t xml:space="preserve"> N</w:t>
            </w:r>
            <w:r>
              <w:rPr>
                <w:rFonts w:cstheme="minorHAnsi"/>
              </w:rPr>
              <w:t xml:space="preserve">ajszybciej starzejącymi się gminami są Chęciny i </w:t>
            </w:r>
            <w:r w:rsidRPr="00C7586E">
              <w:rPr>
                <w:rFonts w:cstheme="minorHAnsi"/>
                <w:color w:val="000000" w:themeColor="text1"/>
              </w:rPr>
              <w:t>Małogoszcz, a najwolniej Łopuszno.</w:t>
            </w:r>
          </w:p>
          <w:p w14:paraId="0B9021F4" w14:textId="77777777" w:rsidR="00B507A2" w:rsidRPr="00C7586E" w:rsidRDefault="00B507A2" w:rsidP="00AA7FB4">
            <w:pPr>
              <w:spacing w:after="0" w:line="240" w:lineRule="auto"/>
              <w:jc w:val="center"/>
              <w:rPr>
                <w:rFonts w:ascii="Calibri" w:eastAsia="Times New Roman" w:hAnsi="Calibri" w:cs="Calibri"/>
                <w:color w:val="000000" w:themeColor="text1"/>
                <w:lang w:eastAsia="pl-PL"/>
              </w:rPr>
            </w:pPr>
            <w:r w:rsidRPr="00C7586E">
              <w:rPr>
                <w:rFonts w:ascii="Calibri" w:eastAsia="Times New Roman" w:hAnsi="Calibri" w:cs="Calibri"/>
                <w:color w:val="000000" w:themeColor="text1"/>
                <w:lang w:eastAsia="pl-PL"/>
              </w:rPr>
              <w:t xml:space="preserve">6 Słaby dostęp do lekarzy specjalistów co przekłada się na spadającą liczbę udzielanych porad lekarskich </w:t>
            </w:r>
            <w:r w:rsidRPr="00C7586E">
              <w:rPr>
                <w:rFonts w:ascii="Calibri" w:eastAsia="Times New Roman" w:hAnsi="Calibri" w:cs="Calibri"/>
                <w:color w:val="000000" w:themeColor="text1"/>
                <w:lang w:eastAsia="pl-PL"/>
              </w:rPr>
              <w:lastRenderedPageBreak/>
              <w:t>(największych ich spadek odnotowała Gmina Małogoszcz).</w:t>
            </w:r>
          </w:p>
          <w:p w14:paraId="33734FCE" w14:textId="77777777" w:rsidR="00B507A2" w:rsidRPr="002D67BF" w:rsidRDefault="00B507A2" w:rsidP="00AA7FB4">
            <w:pPr>
              <w:spacing w:after="0" w:line="240" w:lineRule="auto"/>
              <w:jc w:val="center"/>
              <w:rPr>
                <w:rFonts w:ascii="Calibri" w:eastAsia="Times New Roman" w:hAnsi="Calibri" w:cs="Calibri"/>
                <w:lang w:eastAsia="pl-PL"/>
              </w:rPr>
            </w:pPr>
            <w:r w:rsidRPr="00C7586E">
              <w:rPr>
                <w:rFonts w:ascii="Calibri" w:eastAsia="Times New Roman" w:hAnsi="Calibri" w:cs="Calibri"/>
                <w:color w:val="000000" w:themeColor="text1"/>
                <w:lang w:eastAsia="pl-PL"/>
              </w:rPr>
              <w:t>7 Emigracja młodych ludzi do większych miast i poza granice kraju</w:t>
            </w:r>
            <w:r w:rsidRPr="002D67BF">
              <w:rPr>
                <w:rFonts w:ascii="Calibri" w:eastAsia="Times New Roman" w:hAnsi="Calibri" w:cs="Calibri"/>
                <w:lang w:eastAsia="pl-PL"/>
              </w:rPr>
              <w:t>.</w:t>
            </w:r>
          </w:p>
          <w:p w14:paraId="69C95438" w14:textId="77777777" w:rsidR="00B507A2" w:rsidRPr="006E0136" w:rsidRDefault="00B507A2" w:rsidP="00AA7FB4">
            <w:pPr>
              <w:spacing w:after="0" w:line="240" w:lineRule="auto"/>
              <w:jc w:val="center"/>
              <w:rPr>
                <w:rFonts w:ascii="Calibri" w:eastAsia="Times New Roman" w:hAnsi="Calibri" w:cs="Calibri"/>
                <w:color w:val="000000" w:themeColor="text1"/>
                <w:lang w:eastAsia="pl-PL"/>
              </w:rPr>
            </w:pPr>
            <w:r>
              <w:rPr>
                <w:rFonts w:ascii="Calibri" w:eastAsia="Times New Roman" w:hAnsi="Calibri" w:cs="Calibri"/>
                <w:lang w:eastAsia="pl-PL"/>
              </w:rPr>
              <w:t>8</w:t>
            </w:r>
            <w:r w:rsidRPr="002D67BF">
              <w:rPr>
                <w:rFonts w:ascii="Calibri" w:eastAsia="Times New Roman" w:hAnsi="Calibri" w:cs="Calibri"/>
                <w:lang w:eastAsia="pl-PL"/>
              </w:rPr>
              <w:t xml:space="preserve"> (Nadal mimo spadku) duży odsetek mieszkańców korzystających z pomocy </w:t>
            </w:r>
            <w:r w:rsidRPr="006E0136">
              <w:rPr>
                <w:rFonts w:ascii="Calibri" w:eastAsia="Times New Roman" w:hAnsi="Calibri" w:cs="Calibri"/>
                <w:color w:val="000000" w:themeColor="text1"/>
                <w:lang w:eastAsia="pl-PL"/>
              </w:rPr>
              <w:t>społecznej OPS.</w:t>
            </w:r>
          </w:p>
          <w:p w14:paraId="6BB0E5FF" w14:textId="77777777" w:rsidR="00B507A2" w:rsidRPr="006E0136" w:rsidRDefault="00B507A2" w:rsidP="00AA7FB4">
            <w:pPr>
              <w:spacing w:after="0" w:line="240" w:lineRule="auto"/>
              <w:jc w:val="center"/>
              <w:rPr>
                <w:rFonts w:ascii="Calibri" w:eastAsia="Times New Roman" w:hAnsi="Calibri" w:cs="Calibri"/>
                <w:color w:val="000000" w:themeColor="text1"/>
                <w:lang w:eastAsia="pl-PL"/>
              </w:rPr>
            </w:pPr>
            <w:r>
              <w:rPr>
                <w:rFonts w:ascii="Calibri" w:eastAsia="Times New Roman" w:hAnsi="Calibri" w:cs="Calibri"/>
                <w:color w:val="000000" w:themeColor="text1"/>
                <w:lang w:eastAsia="pl-PL"/>
              </w:rPr>
              <w:t>9</w:t>
            </w:r>
            <w:r w:rsidRPr="006E0136">
              <w:rPr>
                <w:rFonts w:ascii="Calibri" w:eastAsia="Times New Roman" w:hAnsi="Calibri" w:cs="Calibri"/>
                <w:color w:val="000000" w:themeColor="text1"/>
                <w:lang w:eastAsia="pl-PL"/>
              </w:rPr>
              <w:t xml:space="preserve"> Zmniejszająca się liczba uczniów w szkołach (928 uczniów w ciągu 10 lat).</w:t>
            </w:r>
          </w:p>
          <w:p w14:paraId="7C7458ED" w14:textId="77777777" w:rsidR="00B507A2" w:rsidRPr="002D67BF" w:rsidRDefault="00B507A2" w:rsidP="00AA7FB4">
            <w:pPr>
              <w:spacing w:after="0" w:line="240" w:lineRule="auto"/>
              <w:jc w:val="center"/>
              <w:rPr>
                <w:rFonts w:ascii="Calibri" w:eastAsia="Times New Roman" w:hAnsi="Calibri" w:cs="Calibri"/>
                <w:lang w:eastAsia="pl-PL"/>
              </w:rPr>
            </w:pPr>
            <w:r>
              <w:rPr>
                <w:rFonts w:ascii="Calibri" w:eastAsia="Times New Roman" w:hAnsi="Calibri" w:cs="Calibri"/>
                <w:lang w:eastAsia="pl-PL"/>
              </w:rPr>
              <w:t>10</w:t>
            </w:r>
            <w:r w:rsidRPr="002D67BF">
              <w:rPr>
                <w:rFonts w:ascii="Calibri" w:eastAsia="Times New Roman" w:hAnsi="Calibri" w:cs="Calibri"/>
                <w:lang w:eastAsia="pl-PL"/>
              </w:rPr>
              <w:t xml:space="preserve"> Niedostateczna liczba usług opiekuńczych dla seniorów.</w:t>
            </w:r>
          </w:p>
          <w:p w14:paraId="16846E84" w14:textId="77777777" w:rsidR="00B507A2" w:rsidRPr="002D67BF" w:rsidRDefault="00B507A2" w:rsidP="00AA7FB4">
            <w:pPr>
              <w:spacing w:after="0" w:line="240" w:lineRule="auto"/>
              <w:jc w:val="center"/>
              <w:rPr>
                <w:rFonts w:ascii="Calibri" w:eastAsia="Times New Roman" w:hAnsi="Calibri" w:cs="Calibri"/>
                <w:lang w:eastAsia="pl-PL"/>
              </w:rPr>
            </w:pPr>
            <w:r>
              <w:rPr>
                <w:rFonts w:ascii="Calibri" w:eastAsia="Times New Roman" w:hAnsi="Calibri" w:cs="Calibri"/>
                <w:lang w:eastAsia="pl-PL"/>
              </w:rPr>
              <w:t>11</w:t>
            </w:r>
            <w:r w:rsidRPr="002D67BF">
              <w:rPr>
                <w:rFonts w:ascii="Calibri" w:eastAsia="Times New Roman" w:hAnsi="Calibri" w:cs="Calibri"/>
                <w:lang w:eastAsia="pl-PL"/>
              </w:rPr>
              <w:t xml:space="preserve"> Zwiększająca się przestępczość na obszarze </w:t>
            </w:r>
            <w:r>
              <w:rPr>
                <w:rFonts w:ascii="Calibri" w:eastAsia="Times New Roman" w:hAnsi="Calibri" w:cs="Calibri"/>
                <w:lang w:eastAsia="pl-PL"/>
              </w:rPr>
              <w:t>gmin objętych Strategią.</w:t>
            </w:r>
          </w:p>
          <w:p w14:paraId="71907F83" w14:textId="77777777" w:rsidR="00B507A2" w:rsidRPr="006E0136" w:rsidRDefault="00B507A2" w:rsidP="00AA7FB4">
            <w:pPr>
              <w:spacing w:after="0" w:line="240" w:lineRule="auto"/>
              <w:jc w:val="center"/>
              <w:rPr>
                <w:rFonts w:ascii="Calibri" w:eastAsia="Times New Roman" w:hAnsi="Calibri" w:cs="Calibri"/>
                <w:color w:val="000000" w:themeColor="text1"/>
                <w:lang w:eastAsia="pl-PL"/>
              </w:rPr>
            </w:pPr>
            <w:r>
              <w:rPr>
                <w:rFonts w:ascii="Calibri" w:eastAsia="Times New Roman" w:hAnsi="Calibri" w:cs="Calibri"/>
                <w:lang w:eastAsia="pl-PL"/>
              </w:rPr>
              <w:t>12</w:t>
            </w:r>
            <w:r w:rsidRPr="002D67BF">
              <w:rPr>
                <w:rFonts w:ascii="Calibri" w:eastAsia="Times New Roman" w:hAnsi="Calibri" w:cs="Calibri"/>
                <w:lang w:eastAsia="pl-PL"/>
              </w:rPr>
              <w:t xml:space="preserve"> Spadająca gęstość zaludnienia co utrudnia realizację inwestycji samorządowych np. w zakresie </w:t>
            </w:r>
            <w:r w:rsidRPr="006E0136">
              <w:rPr>
                <w:rFonts w:ascii="Calibri" w:eastAsia="Times New Roman" w:hAnsi="Calibri" w:cs="Calibri"/>
                <w:color w:val="000000" w:themeColor="text1"/>
                <w:lang w:eastAsia="pl-PL"/>
              </w:rPr>
              <w:t>gospodarki wodno-kanalizacyjnej.</w:t>
            </w:r>
          </w:p>
          <w:p w14:paraId="4F78C252" w14:textId="77777777" w:rsidR="00B507A2" w:rsidRPr="006E0136" w:rsidRDefault="00B507A2" w:rsidP="00AA7FB4">
            <w:pPr>
              <w:spacing w:after="0" w:line="240" w:lineRule="auto"/>
              <w:jc w:val="center"/>
              <w:rPr>
                <w:rFonts w:ascii="Calibri" w:eastAsia="Times New Roman" w:hAnsi="Calibri" w:cs="Calibri"/>
                <w:color w:val="000000" w:themeColor="text1"/>
                <w:lang w:eastAsia="pl-PL"/>
              </w:rPr>
            </w:pPr>
            <w:r w:rsidRPr="006E0136">
              <w:rPr>
                <w:rFonts w:ascii="Calibri" w:eastAsia="Times New Roman" w:hAnsi="Calibri" w:cs="Calibri"/>
                <w:color w:val="000000" w:themeColor="text1"/>
                <w:lang w:eastAsia="pl-PL"/>
              </w:rPr>
              <w:t>1</w:t>
            </w:r>
            <w:r>
              <w:rPr>
                <w:rFonts w:ascii="Calibri" w:eastAsia="Times New Roman" w:hAnsi="Calibri" w:cs="Calibri"/>
                <w:color w:val="000000" w:themeColor="text1"/>
                <w:lang w:eastAsia="pl-PL"/>
              </w:rPr>
              <w:t>3</w:t>
            </w:r>
            <w:r w:rsidRPr="006E0136">
              <w:rPr>
                <w:rFonts w:ascii="Calibri" w:eastAsia="Times New Roman" w:hAnsi="Calibri" w:cs="Calibri"/>
                <w:color w:val="000000" w:themeColor="text1"/>
                <w:lang w:eastAsia="pl-PL"/>
              </w:rPr>
              <w:t xml:space="preserve"> Likwidacja 5 szkół podstawowych w ciągu ostatnich 10 lat na obszarze objętych Strategią.</w:t>
            </w:r>
          </w:p>
          <w:p w14:paraId="66C395D5" w14:textId="77777777" w:rsidR="00B507A2" w:rsidRPr="002D67BF" w:rsidRDefault="00B507A2" w:rsidP="00AA7FB4">
            <w:pPr>
              <w:spacing w:after="0" w:line="240" w:lineRule="auto"/>
              <w:jc w:val="center"/>
              <w:rPr>
                <w:rFonts w:ascii="Calibri" w:eastAsia="Times New Roman" w:hAnsi="Calibri" w:cs="Calibri"/>
                <w:lang w:eastAsia="pl-PL"/>
              </w:rPr>
            </w:pPr>
            <w:r w:rsidRPr="006E0136">
              <w:rPr>
                <w:rFonts w:ascii="Calibri" w:eastAsia="Times New Roman" w:hAnsi="Calibri" w:cs="Calibri"/>
                <w:color w:val="000000" w:themeColor="text1"/>
                <w:lang w:eastAsia="pl-PL"/>
              </w:rPr>
              <w:t>1</w:t>
            </w:r>
            <w:r>
              <w:rPr>
                <w:rFonts w:ascii="Calibri" w:eastAsia="Times New Roman" w:hAnsi="Calibri" w:cs="Calibri"/>
                <w:color w:val="000000" w:themeColor="text1"/>
                <w:lang w:eastAsia="pl-PL"/>
              </w:rPr>
              <w:t>4</w:t>
            </w:r>
            <w:r w:rsidRPr="006E0136">
              <w:rPr>
                <w:rFonts w:ascii="Calibri" w:eastAsia="Times New Roman" w:hAnsi="Calibri" w:cs="Calibri"/>
                <w:color w:val="000000" w:themeColor="text1"/>
                <w:lang w:eastAsia="pl-PL"/>
              </w:rPr>
              <w:t xml:space="preserve"> Długotrwała choroba, ubóstwo i bezrobocie to trzy główne powody korzystania </w:t>
            </w:r>
            <w:r w:rsidRPr="002D67BF">
              <w:rPr>
                <w:rFonts w:ascii="Calibri" w:eastAsia="Times New Roman" w:hAnsi="Calibri" w:cs="Calibri"/>
                <w:lang w:eastAsia="pl-PL"/>
              </w:rPr>
              <w:t>z pomocy społecznej.</w:t>
            </w:r>
          </w:p>
        </w:tc>
      </w:tr>
      <w:tr w:rsidR="00B507A2" w:rsidRPr="00E2760F" w14:paraId="4BD782BB" w14:textId="77777777" w:rsidTr="002D34C4">
        <w:tc>
          <w:tcPr>
            <w:tcW w:w="10065" w:type="dxa"/>
            <w:gridSpan w:val="2"/>
            <w:shd w:val="clear" w:color="auto" w:fill="99CCFF"/>
          </w:tcPr>
          <w:p w14:paraId="644F28A7" w14:textId="77777777" w:rsidR="00B507A2" w:rsidRPr="002D67BF" w:rsidRDefault="00B507A2" w:rsidP="00AA7FB4">
            <w:pPr>
              <w:spacing w:after="0" w:line="240" w:lineRule="auto"/>
              <w:jc w:val="center"/>
              <w:rPr>
                <w:rFonts w:ascii="Calibri" w:eastAsia="Times New Roman" w:hAnsi="Calibri" w:cs="Calibri"/>
                <w:b/>
                <w:lang w:eastAsia="pl-PL"/>
              </w:rPr>
            </w:pPr>
            <w:r w:rsidRPr="002D67BF">
              <w:rPr>
                <w:rFonts w:ascii="Calibri" w:eastAsia="Times New Roman" w:hAnsi="Calibri" w:cs="Calibri"/>
                <w:b/>
                <w:shd w:val="clear" w:color="auto" w:fill="99CCFF"/>
                <w:lang w:eastAsia="pl-PL"/>
              </w:rPr>
              <w:lastRenderedPageBreak/>
              <w:t>Szanse                                                                 Zagrożenia</w:t>
            </w:r>
          </w:p>
        </w:tc>
      </w:tr>
      <w:tr w:rsidR="00B507A2" w:rsidRPr="002D67BF" w14:paraId="4BF7D1FD" w14:textId="77777777" w:rsidTr="002D34C4">
        <w:tc>
          <w:tcPr>
            <w:tcW w:w="5075" w:type="dxa"/>
            <w:shd w:val="clear" w:color="auto" w:fill="auto"/>
          </w:tcPr>
          <w:p w14:paraId="25BF27A3" w14:textId="77777777" w:rsidR="00B507A2" w:rsidRPr="002D67BF" w:rsidRDefault="00B507A2" w:rsidP="00AA7FB4">
            <w:pPr>
              <w:spacing w:after="0" w:line="240" w:lineRule="auto"/>
              <w:jc w:val="center"/>
              <w:rPr>
                <w:rFonts w:ascii="Calibri" w:eastAsia="Times New Roman" w:hAnsi="Calibri" w:cs="Calibri"/>
                <w:u w:val="single"/>
                <w:lang w:eastAsia="pl-PL"/>
              </w:rPr>
            </w:pPr>
            <w:r w:rsidRPr="002D67BF">
              <w:rPr>
                <w:rFonts w:ascii="Calibri" w:eastAsia="Times New Roman" w:hAnsi="Calibri" w:cs="Calibri"/>
                <w:u w:val="single"/>
                <w:lang w:eastAsia="pl-PL"/>
              </w:rPr>
              <w:t>Czynniki społeczne</w:t>
            </w:r>
          </w:p>
          <w:p w14:paraId="31605AAD" w14:textId="77777777" w:rsidR="00B507A2" w:rsidRPr="002D67BF" w:rsidRDefault="00B507A2" w:rsidP="00AA7FB4">
            <w:pPr>
              <w:spacing w:after="0" w:line="240" w:lineRule="auto"/>
              <w:jc w:val="center"/>
              <w:rPr>
                <w:rFonts w:ascii="Calibri" w:eastAsia="Times New Roman" w:hAnsi="Calibri" w:cs="Calibri"/>
                <w:lang w:eastAsia="pl-PL"/>
              </w:rPr>
            </w:pPr>
            <w:r w:rsidRPr="002D67BF">
              <w:rPr>
                <w:rFonts w:ascii="Calibri" w:eastAsia="Times New Roman" w:hAnsi="Calibri" w:cs="Calibri"/>
                <w:lang w:eastAsia="pl-PL"/>
              </w:rPr>
              <w:t xml:space="preserve">1 Mimo spadku liczby ludności – obszar </w:t>
            </w:r>
            <w:r>
              <w:rPr>
                <w:rFonts w:ascii="Calibri" w:eastAsia="Times New Roman" w:hAnsi="Calibri" w:cs="Calibri"/>
                <w:lang w:eastAsia="pl-PL"/>
              </w:rPr>
              <w:t>gmin objętych Strategią zamieszkuje na koniec 2021r. 60 141 osób (to więcej niż 4 powiaty: kazimierski, opatowski, pińczowski i włoszczowski)</w:t>
            </w:r>
            <w:r w:rsidRPr="002D67BF">
              <w:rPr>
                <w:rFonts w:ascii="Calibri" w:eastAsia="Times New Roman" w:hAnsi="Calibri" w:cs="Calibri"/>
                <w:lang w:eastAsia="pl-PL"/>
              </w:rPr>
              <w:t>.</w:t>
            </w:r>
          </w:p>
          <w:p w14:paraId="58837D1B" w14:textId="77777777" w:rsidR="00B507A2" w:rsidRPr="002D67BF" w:rsidRDefault="00B507A2" w:rsidP="00AA7FB4">
            <w:pPr>
              <w:spacing w:after="0" w:line="240" w:lineRule="auto"/>
              <w:jc w:val="center"/>
              <w:rPr>
                <w:rFonts w:ascii="Calibri" w:eastAsia="Times New Roman" w:hAnsi="Calibri" w:cs="Calibri"/>
                <w:lang w:eastAsia="pl-PL"/>
              </w:rPr>
            </w:pPr>
            <w:r w:rsidRPr="002D67BF">
              <w:rPr>
                <w:rFonts w:ascii="Calibri" w:eastAsia="Times New Roman" w:hAnsi="Calibri" w:cs="Calibri"/>
                <w:lang w:eastAsia="pl-PL"/>
              </w:rPr>
              <w:t>2 Zwiększenie atrakcyjności zamieszkania na terenie</w:t>
            </w:r>
            <w:r>
              <w:rPr>
                <w:rFonts w:ascii="Calibri" w:eastAsia="Times New Roman" w:hAnsi="Calibri" w:cs="Calibri"/>
                <w:lang w:eastAsia="pl-PL"/>
              </w:rPr>
              <w:t xml:space="preserve"> gmin objętych Strategią</w:t>
            </w:r>
            <w:r w:rsidRPr="002D67BF">
              <w:rPr>
                <w:rFonts w:ascii="Calibri" w:eastAsia="Times New Roman" w:hAnsi="Calibri" w:cs="Calibri"/>
                <w:lang w:eastAsia="pl-PL"/>
              </w:rPr>
              <w:t xml:space="preserve"> (także dla emigrantów z Ukrainy w związku z konfliktem zbrojnym na Ukrainie).</w:t>
            </w:r>
          </w:p>
          <w:p w14:paraId="476361FB" w14:textId="77777777" w:rsidR="00B507A2" w:rsidRPr="002D67BF" w:rsidRDefault="00B507A2" w:rsidP="00AA7FB4">
            <w:pPr>
              <w:spacing w:after="0" w:line="240" w:lineRule="auto"/>
              <w:jc w:val="center"/>
              <w:rPr>
                <w:rFonts w:ascii="Calibri" w:eastAsia="Times New Roman" w:hAnsi="Calibri" w:cs="Calibri"/>
                <w:lang w:eastAsia="pl-PL"/>
              </w:rPr>
            </w:pPr>
            <w:r w:rsidRPr="002D67BF">
              <w:rPr>
                <w:rFonts w:ascii="Calibri" w:eastAsia="Times New Roman" w:hAnsi="Calibri" w:cs="Calibri"/>
                <w:lang w:eastAsia="pl-PL"/>
              </w:rPr>
              <w:t>3 Wzrost liczby terenów dostępnych pod zabudowę jednorodzinną.</w:t>
            </w:r>
          </w:p>
          <w:p w14:paraId="4AB2A69C" w14:textId="77777777" w:rsidR="00B507A2" w:rsidRPr="002D67BF" w:rsidRDefault="00B507A2" w:rsidP="00AA7FB4">
            <w:pPr>
              <w:spacing w:after="0" w:line="240" w:lineRule="auto"/>
              <w:jc w:val="center"/>
              <w:rPr>
                <w:rFonts w:ascii="Calibri" w:eastAsia="Times New Roman" w:hAnsi="Calibri" w:cs="Calibri"/>
                <w:lang w:eastAsia="pl-PL"/>
              </w:rPr>
            </w:pPr>
            <w:r w:rsidRPr="002D67BF">
              <w:rPr>
                <w:rFonts w:ascii="Calibri" w:eastAsia="Times New Roman" w:hAnsi="Calibri" w:cs="Calibri"/>
                <w:lang w:eastAsia="pl-PL"/>
              </w:rPr>
              <w:t>3 Dostępność środków krajowych i unijnych</w:t>
            </w:r>
            <w:r>
              <w:rPr>
                <w:rFonts w:ascii="Calibri" w:eastAsia="Times New Roman" w:hAnsi="Calibri" w:cs="Calibri"/>
                <w:lang w:eastAsia="pl-PL"/>
              </w:rPr>
              <w:t xml:space="preserve"> na różnego rodzaju inwestycje i projekty</w:t>
            </w:r>
            <w:r w:rsidRPr="002D67BF">
              <w:rPr>
                <w:rFonts w:ascii="Calibri" w:eastAsia="Times New Roman" w:hAnsi="Calibri" w:cs="Calibri"/>
                <w:lang w:eastAsia="pl-PL"/>
              </w:rPr>
              <w:t>.</w:t>
            </w:r>
          </w:p>
          <w:p w14:paraId="42AE9300" w14:textId="2499AA8C" w:rsidR="00B507A2" w:rsidRPr="002D67BF" w:rsidRDefault="00B507A2" w:rsidP="00AA7FB4">
            <w:pPr>
              <w:spacing w:after="0" w:line="240" w:lineRule="auto"/>
              <w:jc w:val="center"/>
              <w:rPr>
                <w:rFonts w:ascii="Calibri" w:eastAsia="Times New Roman" w:hAnsi="Calibri" w:cs="Calibri"/>
                <w:lang w:eastAsia="pl-PL"/>
              </w:rPr>
            </w:pPr>
            <w:r w:rsidRPr="002D67BF">
              <w:rPr>
                <w:rFonts w:ascii="Calibri" w:eastAsia="Times New Roman" w:hAnsi="Calibri" w:cs="Calibri"/>
                <w:lang w:eastAsia="pl-PL"/>
              </w:rPr>
              <w:t xml:space="preserve">4 Bardzo dobre skomunikowanie gmin </w:t>
            </w:r>
            <w:r>
              <w:rPr>
                <w:rFonts w:ascii="Calibri" w:eastAsia="Times New Roman" w:hAnsi="Calibri" w:cs="Calibri"/>
                <w:lang w:eastAsia="pl-PL"/>
              </w:rPr>
              <w:t xml:space="preserve">Chęciny, Łopuszno, Małogoszcz, Piekoszów i Sobków - </w:t>
            </w:r>
            <w:r w:rsidRPr="002D67BF">
              <w:rPr>
                <w:rFonts w:ascii="Calibri" w:eastAsia="Times New Roman" w:hAnsi="Calibri" w:cs="Calibri"/>
                <w:lang w:eastAsia="pl-PL"/>
              </w:rPr>
              <w:t xml:space="preserve">głównie dzięki S-7 </w:t>
            </w:r>
            <w:r>
              <w:rPr>
                <w:rFonts w:ascii="Calibri" w:eastAsia="Times New Roman" w:hAnsi="Calibri" w:cs="Calibri"/>
                <w:lang w:eastAsia="pl-PL"/>
              </w:rPr>
              <w:t xml:space="preserve">oraz drogom wojewódzkim nr </w:t>
            </w:r>
            <w:r>
              <w:rPr>
                <w:noProof/>
              </w:rPr>
              <w:t>728, 786, 762, 763</w:t>
            </w:r>
            <w:r w:rsidR="003F4DF1">
              <w:rPr>
                <w:noProof/>
              </w:rPr>
              <w:t>.</w:t>
            </w:r>
            <w:r>
              <w:rPr>
                <w:noProof/>
              </w:rPr>
              <w:t xml:space="preserve">      </w:t>
            </w:r>
          </w:p>
          <w:p w14:paraId="3E4A4928" w14:textId="77777777" w:rsidR="00B507A2" w:rsidRPr="002D67BF" w:rsidRDefault="00B507A2" w:rsidP="00AA7FB4">
            <w:pPr>
              <w:spacing w:after="0" w:line="240" w:lineRule="auto"/>
              <w:jc w:val="center"/>
              <w:rPr>
                <w:rFonts w:ascii="Calibri" w:eastAsia="Times New Roman" w:hAnsi="Calibri" w:cs="Calibri"/>
                <w:lang w:eastAsia="pl-PL"/>
              </w:rPr>
            </w:pPr>
            <w:r w:rsidRPr="002D67BF">
              <w:rPr>
                <w:rFonts w:ascii="Calibri" w:eastAsia="Times New Roman" w:hAnsi="Calibri" w:cs="Calibri"/>
                <w:lang w:eastAsia="pl-PL"/>
              </w:rPr>
              <w:t>5 Bogacenie się społeczeństwa polskiego i co za tym idzie rosnący popyt na usługi turystyczne.</w:t>
            </w:r>
          </w:p>
          <w:p w14:paraId="42E55B6C" w14:textId="77777777" w:rsidR="00B507A2" w:rsidRPr="002D67BF" w:rsidRDefault="00B507A2" w:rsidP="00AA7FB4">
            <w:pPr>
              <w:spacing w:after="0" w:line="240" w:lineRule="auto"/>
              <w:jc w:val="center"/>
              <w:rPr>
                <w:rFonts w:ascii="Calibri" w:eastAsia="Times New Roman" w:hAnsi="Calibri" w:cs="Calibri"/>
                <w:lang w:eastAsia="pl-PL"/>
              </w:rPr>
            </w:pPr>
            <w:r w:rsidRPr="002D67BF">
              <w:rPr>
                <w:rFonts w:ascii="Calibri" w:eastAsia="Times New Roman" w:hAnsi="Calibri" w:cs="Calibri"/>
                <w:lang w:eastAsia="pl-PL"/>
              </w:rPr>
              <w:t>6 Wykreowanie</w:t>
            </w:r>
            <w:r>
              <w:rPr>
                <w:rFonts w:ascii="Calibri" w:eastAsia="Times New Roman" w:hAnsi="Calibri" w:cs="Calibri"/>
                <w:lang w:eastAsia="pl-PL"/>
              </w:rPr>
              <w:t xml:space="preserve"> kompleksowej</w:t>
            </w:r>
            <w:r w:rsidRPr="002D67BF">
              <w:rPr>
                <w:rFonts w:ascii="Calibri" w:eastAsia="Times New Roman" w:hAnsi="Calibri" w:cs="Calibri"/>
                <w:lang w:eastAsia="pl-PL"/>
              </w:rPr>
              <w:t xml:space="preserve"> oferty turystycznej</w:t>
            </w:r>
            <w:r>
              <w:rPr>
                <w:rFonts w:ascii="Calibri" w:eastAsia="Times New Roman" w:hAnsi="Calibri" w:cs="Calibri"/>
                <w:lang w:eastAsia="pl-PL"/>
              </w:rPr>
              <w:t>.</w:t>
            </w:r>
          </w:p>
          <w:p w14:paraId="73F11A8B" w14:textId="77777777" w:rsidR="00B507A2" w:rsidRPr="002D67BF" w:rsidRDefault="00B507A2" w:rsidP="00AA7FB4">
            <w:pPr>
              <w:spacing w:after="0" w:line="240" w:lineRule="auto"/>
              <w:jc w:val="center"/>
              <w:rPr>
                <w:rFonts w:ascii="Calibri" w:eastAsia="Times New Roman" w:hAnsi="Calibri" w:cs="Calibri"/>
                <w:lang w:eastAsia="pl-PL"/>
              </w:rPr>
            </w:pPr>
            <w:r w:rsidRPr="002D67BF">
              <w:rPr>
                <w:rFonts w:ascii="Calibri" w:eastAsia="Times New Roman" w:hAnsi="Calibri" w:cs="Calibri"/>
                <w:lang w:eastAsia="pl-PL"/>
              </w:rPr>
              <w:t xml:space="preserve">7 Współpraca z innymi gminami (w ramach </w:t>
            </w:r>
            <w:r>
              <w:rPr>
                <w:rFonts w:ascii="Calibri" w:eastAsia="Times New Roman" w:hAnsi="Calibri" w:cs="Calibri"/>
                <w:lang w:eastAsia="pl-PL"/>
              </w:rPr>
              <w:t xml:space="preserve">niniejszej Strategii, a także </w:t>
            </w:r>
            <w:r w:rsidRPr="002D67BF">
              <w:rPr>
                <w:rFonts w:ascii="Calibri" w:eastAsia="Times New Roman" w:hAnsi="Calibri" w:cs="Calibri"/>
                <w:lang w:eastAsia="pl-PL"/>
              </w:rPr>
              <w:t>OSI Ponidzie</w:t>
            </w:r>
            <w:r>
              <w:rPr>
                <w:rFonts w:ascii="Calibri" w:eastAsia="Times New Roman" w:hAnsi="Calibri" w:cs="Calibri"/>
                <w:lang w:eastAsia="pl-PL"/>
              </w:rPr>
              <w:t>, MOF Jędrzejowa, OSI Kielecki Obszar Funkcjonalny</w:t>
            </w:r>
            <w:r w:rsidRPr="002D67BF">
              <w:rPr>
                <w:rFonts w:ascii="Calibri" w:eastAsia="Times New Roman" w:hAnsi="Calibri" w:cs="Calibri"/>
                <w:lang w:eastAsia="pl-PL"/>
              </w:rPr>
              <w:t>).</w:t>
            </w:r>
          </w:p>
          <w:p w14:paraId="03943E4F" w14:textId="77777777" w:rsidR="00B507A2" w:rsidRPr="002D67BF" w:rsidRDefault="00B507A2" w:rsidP="00AA7FB4">
            <w:pPr>
              <w:spacing w:after="0" w:line="240" w:lineRule="auto"/>
              <w:jc w:val="center"/>
              <w:rPr>
                <w:rFonts w:ascii="Calibri" w:eastAsia="Times New Roman" w:hAnsi="Calibri" w:cs="Calibri"/>
                <w:lang w:eastAsia="pl-PL"/>
              </w:rPr>
            </w:pPr>
            <w:r w:rsidRPr="002D67BF">
              <w:rPr>
                <w:rFonts w:ascii="Calibri" w:eastAsia="Times New Roman" w:hAnsi="Calibri" w:cs="Calibri"/>
                <w:lang w:eastAsia="pl-PL"/>
              </w:rPr>
              <w:t>8 Dobrze zorganizowane samorządy (Urzędy i ich jednostki organizacyjne).</w:t>
            </w:r>
          </w:p>
          <w:p w14:paraId="69272142" w14:textId="77777777" w:rsidR="00B507A2" w:rsidRPr="002D67BF" w:rsidRDefault="00B507A2" w:rsidP="00AA7FB4">
            <w:pPr>
              <w:spacing w:after="0" w:line="240" w:lineRule="auto"/>
              <w:jc w:val="center"/>
              <w:rPr>
                <w:rFonts w:ascii="Calibri" w:eastAsia="Times New Roman" w:hAnsi="Calibri" w:cs="Calibri"/>
                <w:lang w:eastAsia="pl-PL"/>
              </w:rPr>
            </w:pPr>
            <w:r w:rsidRPr="002D67BF">
              <w:rPr>
                <w:rFonts w:ascii="Calibri" w:eastAsia="Times New Roman" w:hAnsi="Calibri" w:cs="Calibri"/>
                <w:lang w:eastAsia="pl-PL"/>
              </w:rPr>
              <w:t>9 Rosnący poziom cywilizacyjny i wzrost jakości życia mieszkańców w wyniku podniesienia jakości świadczonych usług w różnych dziedzinach.</w:t>
            </w:r>
          </w:p>
        </w:tc>
        <w:tc>
          <w:tcPr>
            <w:tcW w:w="4990" w:type="dxa"/>
            <w:shd w:val="clear" w:color="auto" w:fill="auto"/>
          </w:tcPr>
          <w:p w14:paraId="1D33C289" w14:textId="77777777" w:rsidR="00B507A2" w:rsidRPr="002D67BF" w:rsidRDefault="00B507A2" w:rsidP="00AA7FB4">
            <w:pPr>
              <w:spacing w:after="0" w:line="240" w:lineRule="auto"/>
              <w:jc w:val="center"/>
              <w:rPr>
                <w:rFonts w:ascii="Calibri" w:eastAsia="Times New Roman" w:hAnsi="Calibri" w:cs="Calibri"/>
                <w:u w:val="single"/>
                <w:lang w:eastAsia="pl-PL"/>
              </w:rPr>
            </w:pPr>
            <w:r w:rsidRPr="002D67BF">
              <w:rPr>
                <w:rFonts w:ascii="Calibri" w:eastAsia="Times New Roman" w:hAnsi="Calibri" w:cs="Calibri"/>
                <w:u w:val="single"/>
                <w:lang w:eastAsia="pl-PL"/>
              </w:rPr>
              <w:t>Czynniki społeczne</w:t>
            </w:r>
          </w:p>
          <w:p w14:paraId="65BAC846" w14:textId="77777777" w:rsidR="00B507A2" w:rsidRPr="002D67BF" w:rsidRDefault="00B507A2" w:rsidP="00AA7FB4">
            <w:pPr>
              <w:spacing w:after="0" w:line="240" w:lineRule="auto"/>
              <w:jc w:val="center"/>
              <w:rPr>
                <w:rFonts w:ascii="Calibri" w:eastAsia="Times New Roman" w:hAnsi="Calibri" w:cs="Calibri"/>
                <w:lang w:eastAsia="pl-PL"/>
              </w:rPr>
            </w:pPr>
            <w:r w:rsidRPr="002D67BF">
              <w:rPr>
                <w:rFonts w:ascii="Calibri" w:eastAsia="Times New Roman" w:hAnsi="Calibri" w:cs="Calibri"/>
                <w:lang w:eastAsia="pl-PL"/>
              </w:rPr>
              <w:t xml:space="preserve">1 </w:t>
            </w:r>
            <w:r>
              <w:rPr>
                <w:rFonts w:ascii="Calibri" w:eastAsia="Times New Roman" w:hAnsi="Calibri" w:cs="Calibri"/>
                <w:lang w:eastAsia="pl-PL"/>
              </w:rPr>
              <w:t>Wbrew prognozom GUS (do 2030r.) spadek liczby mieszkańców.</w:t>
            </w:r>
          </w:p>
          <w:p w14:paraId="49A222B6" w14:textId="77777777" w:rsidR="00B507A2" w:rsidRPr="002D67BF" w:rsidRDefault="00B507A2" w:rsidP="00AA7FB4">
            <w:pPr>
              <w:spacing w:after="0" w:line="240" w:lineRule="auto"/>
              <w:jc w:val="center"/>
              <w:rPr>
                <w:rFonts w:ascii="Calibri" w:eastAsia="Times New Roman" w:hAnsi="Calibri" w:cs="Calibri"/>
                <w:lang w:eastAsia="pl-PL"/>
              </w:rPr>
            </w:pPr>
            <w:r w:rsidRPr="002D67BF">
              <w:rPr>
                <w:rFonts w:ascii="Calibri" w:eastAsia="Times New Roman" w:hAnsi="Calibri" w:cs="Calibri"/>
                <w:lang w:eastAsia="pl-PL"/>
              </w:rPr>
              <w:t xml:space="preserve">2 </w:t>
            </w:r>
            <w:r>
              <w:rPr>
                <w:rFonts w:ascii="Calibri" w:eastAsia="Times New Roman" w:hAnsi="Calibri" w:cs="Calibri"/>
                <w:lang w:eastAsia="pl-PL"/>
              </w:rPr>
              <w:t>U</w:t>
            </w:r>
            <w:r w:rsidRPr="002D67BF">
              <w:rPr>
                <w:rFonts w:ascii="Calibri" w:eastAsia="Times New Roman" w:hAnsi="Calibri" w:cs="Calibri"/>
                <w:lang w:eastAsia="pl-PL"/>
              </w:rPr>
              <w:t>jemn</w:t>
            </w:r>
            <w:r>
              <w:rPr>
                <w:rFonts w:ascii="Calibri" w:eastAsia="Times New Roman" w:hAnsi="Calibri" w:cs="Calibri"/>
                <w:lang w:eastAsia="pl-PL"/>
              </w:rPr>
              <w:t>y</w:t>
            </w:r>
            <w:r w:rsidRPr="002D67BF">
              <w:rPr>
                <w:rFonts w:ascii="Calibri" w:eastAsia="Times New Roman" w:hAnsi="Calibri" w:cs="Calibri"/>
                <w:lang w:eastAsia="pl-PL"/>
              </w:rPr>
              <w:t xml:space="preserve"> przyrost naturaln</w:t>
            </w:r>
            <w:r>
              <w:rPr>
                <w:rFonts w:ascii="Calibri" w:eastAsia="Times New Roman" w:hAnsi="Calibri" w:cs="Calibri"/>
                <w:lang w:eastAsia="pl-PL"/>
              </w:rPr>
              <w:t>y</w:t>
            </w:r>
            <w:r w:rsidRPr="002D67BF">
              <w:rPr>
                <w:rFonts w:ascii="Calibri" w:eastAsia="Times New Roman" w:hAnsi="Calibri" w:cs="Calibri"/>
                <w:lang w:eastAsia="pl-PL"/>
              </w:rPr>
              <w:t>.</w:t>
            </w:r>
          </w:p>
          <w:p w14:paraId="6C1A6E91" w14:textId="77777777" w:rsidR="00B507A2" w:rsidRPr="002D67BF" w:rsidRDefault="00B507A2" w:rsidP="00AA7FB4">
            <w:pPr>
              <w:spacing w:after="0" w:line="240" w:lineRule="auto"/>
              <w:jc w:val="center"/>
              <w:rPr>
                <w:rFonts w:ascii="Calibri" w:eastAsia="Times New Roman" w:hAnsi="Calibri" w:cs="Calibri"/>
                <w:lang w:eastAsia="pl-PL"/>
              </w:rPr>
            </w:pPr>
            <w:r w:rsidRPr="002D67BF">
              <w:rPr>
                <w:rFonts w:ascii="Calibri" w:eastAsia="Times New Roman" w:hAnsi="Calibri" w:cs="Calibri"/>
                <w:lang w:eastAsia="pl-PL"/>
              </w:rPr>
              <w:t xml:space="preserve">3 </w:t>
            </w:r>
            <w:r>
              <w:rPr>
                <w:rFonts w:ascii="Calibri" w:eastAsia="Times New Roman" w:hAnsi="Calibri" w:cs="Calibri"/>
                <w:lang w:eastAsia="pl-PL"/>
              </w:rPr>
              <w:t>U</w:t>
            </w:r>
            <w:r w:rsidRPr="002D67BF">
              <w:rPr>
                <w:rFonts w:ascii="Calibri" w:eastAsia="Times New Roman" w:hAnsi="Calibri" w:cs="Calibri"/>
                <w:lang w:eastAsia="pl-PL"/>
              </w:rPr>
              <w:t>jemne sald</w:t>
            </w:r>
            <w:r>
              <w:rPr>
                <w:rFonts w:ascii="Calibri" w:eastAsia="Times New Roman" w:hAnsi="Calibri" w:cs="Calibri"/>
                <w:lang w:eastAsia="pl-PL"/>
              </w:rPr>
              <w:t>o</w:t>
            </w:r>
            <w:r w:rsidRPr="002D67BF">
              <w:rPr>
                <w:rFonts w:ascii="Calibri" w:eastAsia="Times New Roman" w:hAnsi="Calibri" w:cs="Calibri"/>
                <w:lang w:eastAsia="pl-PL"/>
              </w:rPr>
              <w:t xml:space="preserve"> migracji.</w:t>
            </w:r>
          </w:p>
          <w:p w14:paraId="4D109155" w14:textId="77777777" w:rsidR="00B507A2" w:rsidRPr="002D67BF" w:rsidRDefault="00B507A2" w:rsidP="00AA7FB4">
            <w:pPr>
              <w:spacing w:after="0" w:line="240" w:lineRule="auto"/>
              <w:jc w:val="center"/>
              <w:rPr>
                <w:rFonts w:ascii="Calibri" w:eastAsia="Times New Roman" w:hAnsi="Calibri" w:cs="Calibri"/>
                <w:lang w:eastAsia="pl-PL"/>
              </w:rPr>
            </w:pPr>
            <w:r w:rsidRPr="002D67BF">
              <w:rPr>
                <w:rFonts w:ascii="Calibri" w:eastAsia="Times New Roman" w:hAnsi="Calibri" w:cs="Calibri"/>
                <w:lang w:eastAsia="pl-PL"/>
              </w:rPr>
              <w:t>4 Spadająca liczba osób w wieku produkcyjnym oraz przedprodukcyjnym.</w:t>
            </w:r>
          </w:p>
          <w:p w14:paraId="0FA45002" w14:textId="77777777" w:rsidR="00B507A2" w:rsidRPr="002D67BF" w:rsidRDefault="00B507A2" w:rsidP="00AA7FB4">
            <w:pPr>
              <w:spacing w:after="0" w:line="240" w:lineRule="auto"/>
              <w:jc w:val="center"/>
              <w:rPr>
                <w:rFonts w:ascii="Calibri" w:eastAsia="Times New Roman" w:hAnsi="Calibri" w:cs="Calibri"/>
                <w:lang w:eastAsia="pl-PL"/>
              </w:rPr>
            </w:pPr>
            <w:r w:rsidRPr="002D67BF">
              <w:rPr>
                <w:rFonts w:ascii="Calibri" w:eastAsia="Times New Roman" w:hAnsi="Calibri" w:cs="Calibri"/>
                <w:lang w:eastAsia="pl-PL"/>
              </w:rPr>
              <w:t>5 Starzenie się społeczeństwa –</w:t>
            </w:r>
            <w:r>
              <w:rPr>
                <w:rFonts w:ascii="Calibri" w:eastAsia="Times New Roman" w:hAnsi="Calibri" w:cs="Calibri"/>
                <w:lang w:eastAsia="pl-PL"/>
              </w:rPr>
              <w:t xml:space="preserve"> znaczny</w:t>
            </w:r>
            <w:r w:rsidRPr="002D67BF">
              <w:rPr>
                <w:rFonts w:ascii="Calibri" w:eastAsia="Times New Roman" w:hAnsi="Calibri" w:cs="Calibri"/>
                <w:lang w:eastAsia="pl-PL"/>
              </w:rPr>
              <w:t xml:space="preserve"> wzrost populacji osób w wieku poprodukcyjnym.</w:t>
            </w:r>
          </w:p>
          <w:p w14:paraId="2D9E264F" w14:textId="77777777" w:rsidR="00B507A2" w:rsidRPr="002D67BF" w:rsidRDefault="00B507A2" w:rsidP="00AA7FB4">
            <w:pPr>
              <w:spacing w:after="0" w:line="240" w:lineRule="auto"/>
              <w:jc w:val="center"/>
              <w:rPr>
                <w:rFonts w:ascii="Calibri" w:eastAsia="Times New Roman" w:hAnsi="Calibri" w:cs="Calibri"/>
                <w:lang w:eastAsia="pl-PL"/>
              </w:rPr>
            </w:pPr>
            <w:r w:rsidRPr="002D67BF">
              <w:rPr>
                <w:rFonts w:ascii="Calibri" w:eastAsia="Times New Roman" w:hAnsi="Calibri" w:cs="Calibri"/>
                <w:lang w:eastAsia="pl-PL"/>
              </w:rPr>
              <w:t>6 Dalszy wzrost przestępczości.</w:t>
            </w:r>
          </w:p>
          <w:p w14:paraId="2730666A" w14:textId="77777777" w:rsidR="00B507A2" w:rsidRPr="002D67BF" w:rsidRDefault="00B507A2" w:rsidP="00AA7FB4">
            <w:pPr>
              <w:spacing w:after="0" w:line="240" w:lineRule="auto"/>
              <w:jc w:val="center"/>
              <w:rPr>
                <w:rFonts w:ascii="Calibri" w:eastAsia="Times New Roman" w:hAnsi="Calibri" w:cs="Calibri"/>
                <w:lang w:eastAsia="pl-PL"/>
              </w:rPr>
            </w:pPr>
            <w:r w:rsidRPr="002D67BF">
              <w:rPr>
                <w:rFonts w:ascii="Calibri" w:eastAsia="Times New Roman" w:hAnsi="Calibri" w:cs="Calibri"/>
                <w:lang w:eastAsia="pl-PL"/>
              </w:rPr>
              <w:t xml:space="preserve">7 </w:t>
            </w:r>
            <w:r>
              <w:rPr>
                <w:rFonts w:ascii="Calibri" w:eastAsia="Times New Roman" w:hAnsi="Calibri" w:cs="Calibri"/>
                <w:lang w:eastAsia="pl-PL"/>
              </w:rPr>
              <w:t>Zmniejszenie poczucia bezpieczeństwa spowodowane konfliktem zbrojnym na Ukrainie.</w:t>
            </w:r>
          </w:p>
          <w:p w14:paraId="06D5AF74" w14:textId="77777777" w:rsidR="00B507A2" w:rsidRPr="002D67BF" w:rsidRDefault="00B507A2" w:rsidP="00AA7FB4">
            <w:pPr>
              <w:spacing w:after="0" w:line="240" w:lineRule="auto"/>
              <w:jc w:val="center"/>
              <w:rPr>
                <w:rFonts w:ascii="Calibri" w:eastAsia="Times New Roman" w:hAnsi="Calibri" w:cs="Calibri"/>
                <w:lang w:eastAsia="pl-PL"/>
              </w:rPr>
            </w:pPr>
            <w:r w:rsidRPr="002D67BF">
              <w:rPr>
                <w:rFonts w:ascii="Calibri" w:eastAsia="Times New Roman" w:hAnsi="Calibri" w:cs="Calibri"/>
                <w:lang w:eastAsia="pl-PL"/>
              </w:rPr>
              <w:t>8 Wzrost liczby osób (w szczególności) dzieci</w:t>
            </w:r>
            <w:r w:rsidRPr="002D67BF">
              <w:rPr>
                <w:rFonts w:ascii="Calibri" w:eastAsia="Times New Roman" w:hAnsi="Calibri" w:cs="Calibri"/>
                <w:lang w:eastAsia="pl-PL"/>
              </w:rPr>
              <w:br/>
              <w:t xml:space="preserve"> z nadwagą i otyłością.</w:t>
            </w:r>
          </w:p>
          <w:p w14:paraId="4EB8986E" w14:textId="77777777" w:rsidR="00B507A2" w:rsidRPr="002D67BF" w:rsidRDefault="00B507A2" w:rsidP="00AA7FB4">
            <w:pPr>
              <w:spacing w:after="0" w:line="240" w:lineRule="auto"/>
              <w:jc w:val="center"/>
              <w:rPr>
                <w:rFonts w:ascii="Calibri" w:eastAsia="Times New Roman" w:hAnsi="Calibri" w:cs="Calibri"/>
                <w:lang w:eastAsia="pl-PL"/>
              </w:rPr>
            </w:pPr>
            <w:r w:rsidRPr="002D67BF">
              <w:rPr>
                <w:rFonts w:ascii="Calibri" w:eastAsia="Times New Roman" w:hAnsi="Calibri" w:cs="Calibri"/>
                <w:lang w:eastAsia="pl-PL"/>
              </w:rPr>
              <w:t>9 Problemy psychiczne dzieci i młodzieży powiązane z alienacją społeczną powiązaną z pandemią COVID-19.</w:t>
            </w:r>
          </w:p>
          <w:p w14:paraId="1ABCA302" w14:textId="77777777" w:rsidR="00B507A2" w:rsidRPr="002D67BF" w:rsidRDefault="00B507A2" w:rsidP="00AA7FB4">
            <w:pPr>
              <w:spacing w:after="0" w:line="240" w:lineRule="auto"/>
              <w:jc w:val="center"/>
              <w:rPr>
                <w:rFonts w:ascii="Calibri" w:eastAsia="Times New Roman" w:hAnsi="Calibri" w:cs="Calibri"/>
                <w:u w:val="single"/>
                <w:lang w:eastAsia="pl-PL"/>
              </w:rPr>
            </w:pPr>
          </w:p>
          <w:p w14:paraId="51C63E8B" w14:textId="77777777" w:rsidR="00B507A2" w:rsidRPr="002D67BF" w:rsidRDefault="00B507A2" w:rsidP="00AA7FB4">
            <w:pPr>
              <w:spacing w:after="0" w:line="240" w:lineRule="auto"/>
              <w:jc w:val="center"/>
              <w:rPr>
                <w:rFonts w:ascii="Calibri" w:eastAsia="Times New Roman" w:hAnsi="Calibri" w:cs="Calibri"/>
                <w:u w:val="single"/>
                <w:lang w:eastAsia="pl-PL"/>
              </w:rPr>
            </w:pPr>
          </w:p>
          <w:p w14:paraId="3D5A4AE4" w14:textId="77777777" w:rsidR="00B507A2" w:rsidRPr="002D67BF" w:rsidRDefault="00B507A2" w:rsidP="00AA7FB4">
            <w:pPr>
              <w:spacing w:after="0" w:line="240" w:lineRule="auto"/>
              <w:jc w:val="center"/>
              <w:rPr>
                <w:rFonts w:ascii="Calibri" w:eastAsia="Times New Roman" w:hAnsi="Calibri" w:cs="Calibri"/>
                <w:lang w:eastAsia="pl-PL"/>
              </w:rPr>
            </w:pPr>
          </w:p>
        </w:tc>
      </w:tr>
    </w:tbl>
    <w:p w14:paraId="61567DDF" w14:textId="390B5D4E" w:rsidR="00AB300F" w:rsidRPr="00BF4BD9" w:rsidRDefault="00AB300F" w:rsidP="00AB300F">
      <w:pPr>
        <w:spacing w:after="0" w:line="240" w:lineRule="auto"/>
        <w:jc w:val="center"/>
        <w:rPr>
          <w:rFonts w:ascii="Calibri" w:eastAsia="Calibri" w:hAnsi="Calibri" w:cs="Times New Roman"/>
          <w:sz w:val="20"/>
          <w:szCs w:val="20"/>
        </w:rPr>
      </w:pPr>
      <w:r w:rsidRPr="00BF4BD9">
        <w:rPr>
          <w:rFonts w:ascii="Calibri" w:eastAsia="Calibri" w:hAnsi="Calibri" w:cs="Times New Roman"/>
          <w:sz w:val="20"/>
          <w:szCs w:val="20"/>
        </w:rPr>
        <w:t xml:space="preserve">Źródło: </w:t>
      </w:r>
      <w:r w:rsidR="00B507A2" w:rsidRPr="00BF4BD9">
        <w:rPr>
          <w:rFonts w:ascii="Calibri" w:eastAsia="Calibri" w:hAnsi="Calibri" w:cs="Times New Roman"/>
          <w:sz w:val="20"/>
          <w:szCs w:val="20"/>
        </w:rPr>
        <w:t>o</w:t>
      </w:r>
      <w:r w:rsidRPr="00BF4BD9">
        <w:rPr>
          <w:rFonts w:ascii="Calibri" w:eastAsia="Calibri" w:hAnsi="Calibri" w:cs="Times New Roman"/>
          <w:sz w:val="20"/>
          <w:szCs w:val="20"/>
        </w:rPr>
        <w:t>pracowanie własne</w:t>
      </w:r>
    </w:p>
    <w:p w14:paraId="193BE030" w14:textId="77777777" w:rsidR="001739E1" w:rsidRDefault="001739E1" w:rsidP="00855D22">
      <w:pPr>
        <w:pStyle w:val="Bezodstpw"/>
        <w:ind w:left="0"/>
        <w:rPr>
          <w:b/>
          <w:bCs/>
          <w:sz w:val="26"/>
          <w:szCs w:val="26"/>
          <w:u w:val="single"/>
          <w:lang w:val="pl-PL"/>
        </w:rPr>
      </w:pPr>
    </w:p>
    <w:p w14:paraId="6AD1D38E" w14:textId="1F8054A4" w:rsidR="00855D22" w:rsidRPr="00855D22" w:rsidRDefault="00855D22" w:rsidP="00855D22">
      <w:pPr>
        <w:pStyle w:val="Bezodstpw"/>
        <w:ind w:left="0"/>
        <w:rPr>
          <w:b/>
          <w:bCs/>
          <w:sz w:val="26"/>
          <w:szCs w:val="26"/>
          <w:u w:val="single"/>
          <w:lang w:val="pl-PL"/>
        </w:rPr>
      </w:pPr>
      <w:r w:rsidRPr="00855D22">
        <w:rPr>
          <w:b/>
          <w:bCs/>
          <w:sz w:val="26"/>
          <w:szCs w:val="26"/>
          <w:u w:val="single"/>
          <w:lang w:val="pl-PL"/>
        </w:rPr>
        <w:lastRenderedPageBreak/>
        <w:t xml:space="preserve">PODSUMOWANIE DIAGNOZY W SFERZE </w:t>
      </w:r>
      <w:r>
        <w:rPr>
          <w:b/>
          <w:bCs/>
          <w:sz w:val="26"/>
          <w:szCs w:val="26"/>
          <w:u w:val="single"/>
          <w:lang w:val="pl-PL"/>
        </w:rPr>
        <w:t xml:space="preserve">FUNKCJONALNO-PRZESTRZENNEJ </w:t>
      </w:r>
    </w:p>
    <w:p w14:paraId="1C158798" w14:textId="77777777" w:rsidR="006937E3" w:rsidRPr="00E2760F" w:rsidRDefault="006937E3" w:rsidP="00D5725F">
      <w:pPr>
        <w:spacing w:after="0" w:line="240" w:lineRule="auto"/>
        <w:jc w:val="both"/>
        <w:rPr>
          <w:rFonts w:cstheme="minorHAnsi"/>
          <w:highlight w:val="yellow"/>
        </w:rPr>
      </w:pPr>
    </w:p>
    <w:p w14:paraId="3529970D" w14:textId="1D54E580" w:rsidR="00523C51" w:rsidRDefault="00AB300F" w:rsidP="00AB300F">
      <w:pPr>
        <w:spacing w:after="0" w:line="240" w:lineRule="auto"/>
        <w:jc w:val="both"/>
        <w:rPr>
          <w:rFonts w:cstheme="minorHAnsi"/>
        </w:rPr>
      </w:pPr>
      <w:r w:rsidRPr="00026F43">
        <w:rPr>
          <w:rFonts w:cstheme="minorHAnsi"/>
        </w:rPr>
        <w:t>Zmniejszająca się liczba mieszkańców może jeszcze pogłębiać trudności</w:t>
      </w:r>
      <w:r w:rsidR="00BD769F" w:rsidRPr="00026F43">
        <w:rPr>
          <w:rFonts w:cstheme="minorHAnsi"/>
        </w:rPr>
        <w:t xml:space="preserve"> związane z wieloma obszarami usług realizowanymi przez samorządy np. w zakresie gospodarki wodno-ściekowej</w:t>
      </w:r>
      <w:r w:rsidR="008F2584">
        <w:rPr>
          <w:rFonts w:cstheme="minorHAnsi"/>
        </w:rPr>
        <w:t>, infrastruktury drogowej, zdrowotnej, edukacyjnej, kulturalnej i wielu innych.</w:t>
      </w:r>
      <w:r w:rsidR="001168F1" w:rsidRPr="00026F43">
        <w:rPr>
          <w:rFonts w:cstheme="minorHAnsi"/>
        </w:rPr>
        <w:t xml:space="preserve"> </w:t>
      </w:r>
    </w:p>
    <w:p w14:paraId="39947786" w14:textId="6C867109" w:rsidR="00523C51" w:rsidRDefault="003F4DF1" w:rsidP="00AB300F">
      <w:pPr>
        <w:spacing w:after="0" w:line="240" w:lineRule="auto"/>
        <w:jc w:val="both"/>
        <w:rPr>
          <w:rFonts w:cstheme="minorHAnsi"/>
        </w:rPr>
      </w:pPr>
      <w:r>
        <w:rPr>
          <w:rFonts w:cstheme="minorHAnsi"/>
        </w:rPr>
        <w:t xml:space="preserve">Podsumowując sferę funkcjonalno-przestrzenną warto rozpocząć od analizy ilość procentowej ludności </w:t>
      </w:r>
      <w:r w:rsidR="00523C51">
        <w:rPr>
          <w:rFonts w:cstheme="minorHAnsi"/>
        </w:rPr>
        <w:t>korzystających z sieci:</w:t>
      </w:r>
    </w:p>
    <w:p w14:paraId="51389F8C" w14:textId="189EE7A5" w:rsidR="00523C51" w:rsidRDefault="00523C51">
      <w:pPr>
        <w:pStyle w:val="Akapitzlist"/>
        <w:numPr>
          <w:ilvl w:val="0"/>
          <w:numId w:val="176"/>
        </w:numPr>
        <w:spacing w:after="0" w:line="240" w:lineRule="auto"/>
        <w:jc w:val="both"/>
        <w:rPr>
          <w:rFonts w:cstheme="minorHAnsi"/>
        </w:rPr>
      </w:pPr>
      <w:r>
        <w:rPr>
          <w:rFonts w:cstheme="minorHAnsi"/>
        </w:rPr>
        <w:t>wodociągowej (wszystkie gminy</w:t>
      </w:r>
      <w:r w:rsidR="003F4DF1">
        <w:rPr>
          <w:rFonts w:cstheme="minorHAnsi"/>
        </w:rPr>
        <w:t xml:space="preserve"> objęte Strategią</w:t>
      </w:r>
      <w:r>
        <w:rPr>
          <w:rFonts w:cstheme="minorHAnsi"/>
        </w:rPr>
        <w:t xml:space="preserve"> wypadają lepiej niż powiat jędrzejowski</w:t>
      </w:r>
      <w:r w:rsidR="002F2B52">
        <w:rPr>
          <w:rFonts w:cstheme="minorHAnsi"/>
        </w:rPr>
        <w:t xml:space="preserve"> </w:t>
      </w:r>
      <w:r w:rsidR="002F2B52">
        <w:rPr>
          <w:rFonts w:cstheme="minorHAnsi"/>
        </w:rPr>
        <w:br/>
      </w:r>
      <w:r>
        <w:rPr>
          <w:rFonts w:cstheme="minorHAnsi"/>
        </w:rPr>
        <w:t>i średnia wojewódzka),</w:t>
      </w:r>
    </w:p>
    <w:p w14:paraId="381441E9" w14:textId="678E9424" w:rsidR="00523C51" w:rsidRDefault="00523C51">
      <w:pPr>
        <w:pStyle w:val="Akapitzlist"/>
        <w:numPr>
          <w:ilvl w:val="0"/>
          <w:numId w:val="176"/>
        </w:numPr>
        <w:spacing w:after="0" w:line="240" w:lineRule="auto"/>
        <w:jc w:val="both"/>
        <w:rPr>
          <w:rFonts w:cstheme="minorHAnsi"/>
        </w:rPr>
      </w:pPr>
      <w:r>
        <w:rPr>
          <w:rFonts w:cstheme="minorHAnsi"/>
        </w:rPr>
        <w:t>kanalizacyjnej (wszystkie gminy są poniżej średniej dla powiatu kieleckiego i województwa świętokrzyskiego</w:t>
      </w:r>
      <w:r w:rsidR="00E3212B">
        <w:rPr>
          <w:rFonts w:cstheme="minorHAnsi"/>
        </w:rPr>
        <w:t xml:space="preserve">, a </w:t>
      </w:r>
      <w:r w:rsidR="003F4DF1">
        <w:rPr>
          <w:rFonts w:cstheme="minorHAnsi"/>
        </w:rPr>
        <w:t>3 z 5 powyżej średniej dla powiatu jędrzejowskiego),</w:t>
      </w:r>
    </w:p>
    <w:p w14:paraId="63D608D6" w14:textId="70A0CBF8" w:rsidR="003F4DF1" w:rsidRPr="00523C51" w:rsidRDefault="003F4DF1">
      <w:pPr>
        <w:pStyle w:val="Akapitzlist"/>
        <w:numPr>
          <w:ilvl w:val="0"/>
          <w:numId w:val="176"/>
        </w:numPr>
        <w:spacing w:after="0" w:line="240" w:lineRule="auto"/>
        <w:jc w:val="both"/>
        <w:rPr>
          <w:rFonts w:cstheme="minorHAnsi"/>
        </w:rPr>
      </w:pPr>
      <w:r>
        <w:rPr>
          <w:rFonts w:cstheme="minorHAnsi"/>
        </w:rPr>
        <w:t xml:space="preserve">gazowej </w:t>
      </w:r>
      <w:r w:rsidR="00740D28">
        <w:rPr>
          <w:rFonts w:cstheme="minorHAnsi"/>
        </w:rPr>
        <w:t>(wszystkie gminy są poniżej średniej dla województwa świętokrzyskiego; w tym kryterium wyróżnia się gm. Chęciny, która jest powyżej średniej dla powiatu kieleckiego).</w:t>
      </w:r>
    </w:p>
    <w:p w14:paraId="6566B9C1" w14:textId="30F1127C" w:rsidR="006D1AE7" w:rsidRPr="00E2760F" w:rsidRDefault="006D1AE7" w:rsidP="00D5725F">
      <w:pPr>
        <w:spacing w:after="0" w:line="240" w:lineRule="auto"/>
        <w:jc w:val="both"/>
        <w:rPr>
          <w:rFonts w:cstheme="minorHAnsi"/>
          <w:highlight w:val="yellow"/>
        </w:rPr>
      </w:pPr>
    </w:p>
    <w:p w14:paraId="74AADFEB" w14:textId="15FCCB61" w:rsidR="006D1AE7" w:rsidRPr="00141D84" w:rsidRDefault="006D1AE7" w:rsidP="006D1AE7">
      <w:pPr>
        <w:pStyle w:val="Bezodstpw"/>
        <w:jc w:val="center"/>
        <w:rPr>
          <w:sz w:val="20"/>
          <w:szCs w:val="20"/>
          <w:lang w:val="pl-PL"/>
        </w:rPr>
      </w:pPr>
      <w:bookmarkStart w:id="36" w:name="_Toc117771069"/>
      <w:r w:rsidRPr="00141D84">
        <w:rPr>
          <w:sz w:val="20"/>
          <w:szCs w:val="20"/>
          <w:lang w:val="pl-PL"/>
        </w:rPr>
        <w:t xml:space="preserve">Tabela </w:t>
      </w:r>
      <w:r w:rsidRPr="00141D84">
        <w:rPr>
          <w:sz w:val="20"/>
          <w:szCs w:val="20"/>
        </w:rPr>
        <w:fldChar w:fldCharType="begin"/>
      </w:r>
      <w:r w:rsidRPr="00141D84">
        <w:rPr>
          <w:sz w:val="20"/>
          <w:szCs w:val="20"/>
          <w:lang w:val="pl-PL"/>
        </w:rPr>
        <w:instrText xml:space="preserve"> SEQ Tabela \* ARABIC </w:instrText>
      </w:r>
      <w:r w:rsidRPr="00141D84">
        <w:rPr>
          <w:sz w:val="20"/>
          <w:szCs w:val="20"/>
        </w:rPr>
        <w:fldChar w:fldCharType="separate"/>
      </w:r>
      <w:r w:rsidR="00097824">
        <w:rPr>
          <w:noProof/>
          <w:sz w:val="20"/>
          <w:szCs w:val="20"/>
          <w:lang w:val="pl-PL"/>
        </w:rPr>
        <w:t>24</w:t>
      </w:r>
      <w:r w:rsidRPr="00141D84">
        <w:rPr>
          <w:sz w:val="20"/>
          <w:szCs w:val="20"/>
        </w:rPr>
        <w:fldChar w:fldCharType="end"/>
      </w:r>
      <w:r w:rsidRPr="00141D84">
        <w:rPr>
          <w:sz w:val="20"/>
          <w:szCs w:val="20"/>
          <w:lang w:val="pl-PL"/>
        </w:rPr>
        <w:t xml:space="preserve"> Wskaźnik GUS „Korzystający z instalacji w % ogółu ludności</w:t>
      </w:r>
      <w:r w:rsidR="00A22186" w:rsidRPr="00141D84">
        <w:rPr>
          <w:sz w:val="20"/>
          <w:szCs w:val="20"/>
          <w:lang w:val="pl-PL"/>
        </w:rPr>
        <w:t>”</w:t>
      </w:r>
      <w:r w:rsidRPr="00141D84">
        <w:rPr>
          <w:sz w:val="20"/>
          <w:szCs w:val="20"/>
          <w:lang w:val="pl-PL"/>
        </w:rPr>
        <w:t xml:space="preserve"> w gminach objętych Strategią na tle powiat</w:t>
      </w:r>
      <w:r w:rsidR="00523C51">
        <w:rPr>
          <w:sz w:val="20"/>
          <w:szCs w:val="20"/>
          <w:lang w:val="pl-PL"/>
        </w:rPr>
        <w:t xml:space="preserve">ów </w:t>
      </w:r>
      <w:r w:rsidRPr="00141D84">
        <w:rPr>
          <w:sz w:val="20"/>
          <w:szCs w:val="20"/>
          <w:lang w:val="pl-PL"/>
        </w:rPr>
        <w:t>jędrzejowskiego</w:t>
      </w:r>
      <w:r w:rsidR="00523C51">
        <w:rPr>
          <w:sz w:val="20"/>
          <w:szCs w:val="20"/>
          <w:lang w:val="pl-PL"/>
        </w:rPr>
        <w:t xml:space="preserve"> i kieleckiego oraz</w:t>
      </w:r>
      <w:r w:rsidRPr="00141D84">
        <w:rPr>
          <w:sz w:val="20"/>
          <w:szCs w:val="20"/>
          <w:lang w:val="pl-PL"/>
        </w:rPr>
        <w:t xml:space="preserve"> województwa świętokrzyskiego na koniec 2021r.</w:t>
      </w:r>
      <w:bookmarkEnd w:id="36"/>
    </w:p>
    <w:tbl>
      <w:tblPr>
        <w:tblW w:w="10160" w:type="dxa"/>
        <w:tblCellMar>
          <w:left w:w="70" w:type="dxa"/>
          <w:right w:w="70" w:type="dxa"/>
        </w:tblCellMar>
        <w:tblLook w:val="04A0" w:firstRow="1" w:lastRow="0" w:firstColumn="1" w:lastColumn="0" w:noHBand="0" w:noVBand="1"/>
      </w:tblPr>
      <w:tblGrid>
        <w:gridCol w:w="4180"/>
        <w:gridCol w:w="1660"/>
        <w:gridCol w:w="1620"/>
        <w:gridCol w:w="1540"/>
        <w:gridCol w:w="1160"/>
      </w:tblGrid>
      <w:tr w:rsidR="00523C51" w:rsidRPr="00523C51" w14:paraId="482F796A" w14:textId="77777777" w:rsidTr="00523C51">
        <w:trPr>
          <w:trHeight w:val="600"/>
        </w:trPr>
        <w:tc>
          <w:tcPr>
            <w:tcW w:w="418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18DD6F2D" w14:textId="77777777" w:rsidR="00523C51" w:rsidRPr="00523C51" w:rsidRDefault="00523C51" w:rsidP="00523C51">
            <w:pPr>
              <w:spacing w:after="0" w:line="240" w:lineRule="auto"/>
              <w:jc w:val="center"/>
              <w:rPr>
                <w:rFonts w:ascii="Calibri" w:eastAsia="Times New Roman" w:hAnsi="Calibri" w:cs="Calibri"/>
                <w:color w:val="000000"/>
                <w:lang w:eastAsia="pl-PL"/>
              </w:rPr>
            </w:pPr>
            <w:r w:rsidRPr="00523C51">
              <w:rPr>
                <w:rFonts w:ascii="Calibri" w:eastAsia="Times New Roman" w:hAnsi="Calibri" w:cs="Calibri"/>
                <w:color w:val="000000"/>
                <w:lang w:eastAsia="pl-PL"/>
              </w:rPr>
              <w:t>Wyszczególnienie</w:t>
            </w:r>
          </w:p>
        </w:tc>
        <w:tc>
          <w:tcPr>
            <w:tcW w:w="1660" w:type="dxa"/>
            <w:tcBorders>
              <w:top w:val="single" w:sz="4" w:space="0" w:color="auto"/>
              <w:left w:val="nil"/>
              <w:bottom w:val="single" w:sz="4" w:space="0" w:color="auto"/>
              <w:right w:val="single" w:sz="4" w:space="0" w:color="auto"/>
            </w:tcBorders>
            <w:shd w:val="clear" w:color="000000" w:fill="E2EFDA"/>
            <w:vAlign w:val="center"/>
            <w:hideMark/>
          </w:tcPr>
          <w:p w14:paraId="01FED277" w14:textId="77777777" w:rsidR="00523C51" w:rsidRPr="00523C51" w:rsidRDefault="00523C51" w:rsidP="00523C51">
            <w:pPr>
              <w:spacing w:after="0" w:line="240" w:lineRule="auto"/>
              <w:jc w:val="center"/>
              <w:rPr>
                <w:rFonts w:ascii="Calibri" w:eastAsia="Times New Roman" w:hAnsi="Calibri" w:cs="Calibri"/>
                <w:color w:val="000000"/>
                <w:lang w:eastAsia="pl-PL"/>
              </w:rPr>
            </w:pPr>
            <w:r w:rsidRPr="00523C51">
              <w:rPr>
                <w:rFonts w:ascii="Calibri" w:eastAsia="Times New Roman" w:hAnsi="Calibri" w:cs="Calibri"/>
                <w:color w:val="000000"/>
                <w:lang w:eastAsia="pl-PL"/>
              </w:rPr>
              <w:t>Województwo świętokrzyskie</w:t>
            </w:r>
          </w:p>
        </w:tc>
        <w:tc>
          <w:tcPr>
            <w:tcW w:w="1620" w:type="dxa"/>
            <w:tcBorders>
              <w:top w:val="single" w:sz="4" w:space="0" w:color="auto"/>
              <w:left w:val="nil"/>
              <w:bottom w:val="single" w:sz="4" w:space="0" w:color="auto"/>
              <w:right w:val="single" w:sz="4" w:space="0" w:color="auto"/>
            </w:tcBorders>
            <w:shd w:val="clear" w:color="000000" w:fill="E2EFDA"/>
            <w:vAlign w:val="center"/>
            <w:hideMark/>
          </w:tcPr>
          <w:p w14:paraId="27DCCCCA" w14:textId="77777777" w:rsidR="00523C51" w:rsidRPr="00523C51" w:rsidRDefault="00523C51" w:rsidP="00523C51">
            <w:pPr>
              <w:spacing w:after="0" w:line="240" w:lineRule="auto"/>
              <w:jc w:val="center"/>
              <w:rPr>
                <w:rFonts w:ascii="Calibri" w:eastAsia="Times New Roman" w:hAnsi="Calibri" w:cs="Calibri"/>
                <w:color w:val="000000"/>
                <w:lang w:eastAsia="pl-PL"/>
              </w:rPr>
            </w:pPr>
            <w:r w:rsidRPr="00523C51">
              <w:rPr>
                <w:rFonts w:ascii="Calibri" w:eastAsia="Times New Roman" w:hAnsi="Calibri" w:cs="Calibri"/>
                <w:color w:val="000000"/>
                <w:lang w:eastAsia="pl-PL"/>
              </w:rPr>
              <w:t xml:space="preserve">Powiat jędrzejowski </w:t>
            </w:r>
          </w:p>
        </w:tc>
        <w:tc>
          <w:tcPr>
            <w:tcW w:w="1540" w:type="dxa"/>
            <w:tcBorders>
              <w:top w:val="single" w:sz="4" w:space="0" w:color="auto"/>
              <w:left w:val="nil"/>
              <w:bottom w:val="single" w:sz="4" w:space="0" w:color="auto"/>
              <w:right w:val="single" w:sz="4" w:space="0" w:color="auto"/>
            </w:tcBorders>
            <w:shd w:val="clear" w:color="000000" w:fill="E2EFDA"/>
            <w:vAlign w:val="center"/>
            <w:hideMark/>
          </w:tcPr>
          <w:p w14:paraId="5CA925A5" w14:textId="77777777" w:rsidR="00523C51" w:rsidRPr="00523C51" w:rsidRDefault="00523C51" w:rsidP="00523C51">
            <w:pPr>
              <w:spacing w:after="0" w:line="240" w:lineRule="auto"/>
              <w:jc w:val="center"/>
              <w:rPr>
                <w:rFonts w:ascii="Calibri" w:eastAsia="Times New Roman" w:hAnsi="Calibri" w:cs="Calibri"/>
                <w:color w:val="000000"/>
                <w:lang w:eastAsia="pl-PL"/>
              </w:rPr>
            </w:pPr>
            <w:r w:rsidRPr="00523C51">
              <w:rPr>
                <w:rFonts w:ascii="Calibri" w:eastAsia="Times New Roman" w:hAnsi="Calibri" w:cs="Calibri"/>
                <w:color w:val="000000"/>
                <w:lang w:eastAsia="pl-PL"/>
              </w:rPr>
              <w:t>Małogoszcz</w:t>
            </w:r>
          </w:p>
        </w:tc>
        <w:tc>
          <w:tcPr>
            <w:tcW w:w="1160" w:type="dxa"/>
            <w:tcBorders>
              <w:top w:val="single" w:sz="4" w:space="0" w:color="auto"/>
              <w:left w:val="nil"/>
              <w:bottom w:val="single" w:sz="4" w:space="0" w:color="auto"/>
              <w:right w:val="single" w:sz="4" w:space="0" w:color="auto"/>
            </w:tcBorders>
            <w:shd w:val="clear" w:color="000000" w:fill="E2EFDA"/>
            <w:vAlign w:val="center"/>
            <w:hideMark/>
          </w:tcPr>
          <w:p w14:paraId="601607A0" w14:textId="77777777" w:rsidR="00523C51" w:rsidRPr="00523C51" w:rsidRDefault="00523C51" w:rsidP="00523C51">
            <w:pPr>
              <w:spacing w:after="0" w:line="240" w:lineRule="auto"/>
              <w:jc w:val="center"/>
              <w:rPr>
                <w:rFonts w:ascii="Calibri" w:eastAsia="Times New Roman" w:hAnsi="Calibri" w:cs="Calibri"/>
                <w:color w:val="000000"/>
                <w:lang w:eastAsia="pl-PL"/>
              </w:rPr>
            </w:pPr>
            <w:r w:rsidRPr="00523C51">
              <w:rPr>
                <w:rFonts w:ascii="Calibri" w:eastAsia="Times New Roman" w:hAnsi="Calibri" w:cs="Calibri"/>
                <w:color w:val="000000"/>
                <w:lang w:eastAsia="pl-PL"/>
              </w:rPr>
              <w:t>Sobków</w:t>
            </w:r>
          </w:p>
        </w:tc>
      </w:tr>
      <w:tr w:rsidR="00523C51" w:rsidRPr="00523C51" w14:paraId="178BF4E5" w14:textId="77777777" w:rsidTr="00523C51">
        <w:trPr>
          <w:trHeight w:val="30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6051ADC0" w14:textId="77777777" w:rsidR="00523C51" w:rsidRPr="00523C51" w:rsidRDefault="00523C51" w:rsidP="00523C51">
            <w:pPr>
              <w:spacing w:after="0" w:line="240" w:lineRule="auto"/>
              <w:jc w:val="center"/>
              <w:rPr>
                <w:rFonts w:ascii="Calibri" w:eastAsia="Times New Roman" w:hAnsi="Calibri" w:cs="Calibri"/>
                <w:color w:val="000000"/>
                <w:lang w:eastAsia="pl-PL"/>
              </w:rPr>
            </w:pPr>
            <w:r w:rsidRPr="00523C51">
              <w:rPr>
                <w:rFonts w:ascii="Calibri" w:eastAsia="Times New Roman" w:hAnsi="Calibri" w:cs="Calibri"/>
                <w:color w:val="000000"/>
                <w:lang w:eastAsia="pl-PL"/>
              </w:rPr>
              <w:t>z wodociągu</w:t>
            </w:r>
          </w:p>
        </w:tc>
        <w:tc>
          <w:tcPr>
            <w:tcW w:w="1660" w:type="dxa"/>
            <w:tcBorders>
              <w:top w:val="nil"/>
              <w:left w:val="nil"/>
              <w:bottom w:val="single" w:sz="4" w:space="0" w:color="auto"/>
              <w:right w:val="single" w:sz="4" w:space="0" w:color="auto"/>
            </w:tcBorders>
            <w:shd w:val="clear" w:color="auto" w:fill="auto"/>
            <w:vAlign w:val="center"/>
            <w:hideMark/>
          </w:tcPr>
          <w:p w14:paraId="38837B36" w14:textId="77777777" w:rsidR="00523C51" w:rsidRPr="00523C51" w:rsidRDefault="00523C51" w:rsidP="00523C51">
            <w:pPr>
              <w:spacing w:after="0" w:line="240" w:lineRule="auto"/>
              <w:jc w:val="center"/>
              <w:rPr>
                <w:rFonts w:ascii="Calibri" w:eastAsia="Times New Roman" w:hAnsi="Calibri" w:cs="Calibri"/>
                <w:color w:val="000000"/>
                <w:lang w:eastAsia="pl-PL"/>
              </w:rPr>
            </w:pPr>
            <w:r w:rsidRPr="00523C51">
              <w:rPr>
                <w:rFonts w:ascii="Calibri" w:eastAsia="Times New Roman" w:hAnsi="Calibri" w:cs="Calibri"/>
                <w:color w:val="000000"/>
                <w:lang w:eastAsia="pl-PL"/>
              </w:rPr>
              <w:t>91,6</w:t>
            </w:r>
          </w:p>
        </w:tc>
        <w:tc>
          <w:tcPr>
            <w:tcW w:w="1620" w:type="dxa"/>
            <w:tcBorders>
              <w:top w:val="nil"/>
              <w:left w:val="nil"/>
              <w:bottom w:val="single" w:sz="4" w:space="0" w:color="auto"/>
              <w:right w:val="single" w:sz="4" w:space="0" w:color="auto"/>
            </w:tcBorders>
            <w:shd w:val="clear" w:color="auto" w:fill="auto"/>
            <w:vAlign w:val="center"/>
            <w:hideMark/>
          </w:tcPr>
          <w:p w14:paraId="271AA601" w14:textId="77777777" w:rsidR="00523C51" w:rsidRPr="00523C51" w:rsidRDefault="00523C51" w:rsidP="00523C51">
            <w:pPr>
              <w:spacing w:after="0" w:line="240" w:lineRule="auto"/>
              <w:jc w:val="center"/>
              <w:rPr>
                <w:rFonts w:ascii="Calibri" w:eastAsia="Times New Roman" w:hAnsi="Calibri" w:cs="Calibri"/>
                <w:color w:val="000000"/>
                <w:lang w:eastAsia="pl-PL"/>
              </w:rPr>
            </w:pPr>
            <w:r w:rsidRPr="00523C51">
              <w:rPr>
                <w:rFonts w:ascii="Calibri" w:eastAsia="Times New Roman" w:hAnsi="Calibri" w:cs="Calibri"/>
                <w:color w:val="000000"/>
                <w:lang w:eastAsia="pl-PL"/>
              </w:rPr>
              <w:t>77,8</w:t>
            </w:r>
          </w:p>
        </w:tc>
        <w:tc>
          <w:tcPr>
            <w:tcW w:w="1540" w:type="dxa"/>
            <w:tcBorders>
              <w:top w:val="nil"/>
              <w:left w:val="nil"/>
              <w:bottom w:val="single" w:sz="4" w:space="0" w:color="auto"/>
              <w:right w:val="single" w:sz="4" w:space="0" w:color="auto"/>
            </w:tcBorders>
            <w:shd w:val="clear" w:color="auto" w:fill="auto"/>
            <w:vAlign w:val="center"/>
            <w:hideMark/>
          </w:tcPr>
          <w:p w14:paraId="445F309B" w14:textId="77777777" w:rsidR="00523C51" w:rsidRPr="00523C51" w:rsidRDefault="00523C51" w:rsidP="00523C51">
            <w:pPr>
              <w:spacing w:after="0" w:line="240" w:lineRule="auto"/>
              <w:jc w:val="center"/>
              <w:rPr>
                <w:rFonts w:ascii="Calibri" w:eastAsia="Times New Roman" w:hAnsi="Calibri" w:cs="Calibri"/>
                <w:color w:val="000000"/>
                <w:lang w:eastAsia="pl-PL"/>
              </w:rPr>
            </w:pPr>
            <w:r w:rsidRPr="00523C51">
              <w:rPr>
                <w:rFonts w:ascii="Calibri" w:eastAsia="Times New Roman" w:hAnsi="Calibri" w:cs="Calibri"/>
                <w:color w:val="000000"/>
                <w:lang w:eastAsia="pl-PL"/>
              </w:rPr>
              <w:t>94,5</w:t>
            </w:r>
          </w:p>
        </w:tc>
        <w:tc>
          <w:tcPr>
            <w:tcW w:w="1160" w:type="dxa"/>
            <w:tcBorders>
              <w:top w:val="nil"/>
              <w:left w:val="nil"/>
              <w:bottom w:val="single" w:sz="4" w:space="0" w:color="auto"/>
              <w:right w:val="single" w:sz="4" w:space="0" w:color="auto"/>
            </w:tcBorders>
            <w:shd w:val="clear" w:color="auto" w:fill="auto"/>
            <w:vAlign w:val="center"/>
            <w:hideMark/>
          </w:tcPr>
          <w:p w14:paraId="12D885A6" w14:textId="77777777" w:rsidR="00523C51" w:rsidRPr="00523C51" w:rsidRDefault="00523C51" w:rsidP="00523C51">
            <w:pPr>
              <w:spacing w:after="0" w:line="240" w:lineRule="auto"/>
              <w:jc w:val="center"/>
              <w:rPr>
                <w:rFonts w:ascii="Calibri" w:eastAsia="Times New Roman" w:hAnsi="Calibri" w:cs="Calibri"/>
                <w:color w:val="000000"/>
                <w:lang w:eastAsia="pl-PL"/>
              </w:rPr>
            </w:pPr>
            <w:r w:rsidRPr="00523C51">
              <w:rPr>
                <w:rFonts w:ascii="Calibri" w:eastAsia="Times New Roman" w:hAnsi="Calibri" w:cs="Calibri"/>
                <w:color w:val="000000"/>
                <w:lang w:eastAsia="pl-PL"/>
              </w:rPr>
              <w:t>95,7</w:t>
            </w:r>
          </w:p>
        </w:tc>
      </w:tr>
      <w:tr w:rsidR="00523C51" w:rsidRPr="00523C51" w14:paraId="3CB44110" w14:textId="77777777" w:rsidTr="00523C51">
        <w:trPr>
          <w:trHeight w:val="30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6F3EA285" w14:textId="77777777" w:rsidR="00523C51" w:rsidRPr="00523C51" w:rsidRDefault="00523C51" w:rsidP="00523C51">
            <w:pPr>
              <w:spacing w:after="0" w:line="240" w:lineRule="auto"/>
              <w:jc w:val="center"/>
              <w:rPr>
                <w:rFonts w:ascii="Calibri" w:eastAsia="Times New Roman" w:hAnsi="Calibri" w:cs="Calibri"/>
                <w:color w:val="000000"/>
                <w:lang w:eastAsia="pl-PL"/>
              </w:rPr>
            </w:pPr>
            <w:r w:rsidRPr="00523C51">
              <w:rPr>
                <w:rFonts w:ascii="Calibri" w:eastAsia="Times New Roman" w:hAnsi="Calibri" w:cs="Calibri"/>
                <w:color w:val="000000"/>
                <w:lang w:eastAsia="pl-PL"/>
              </w:rPr>
              <w:t>z kanalizacji</w:t>
            </w:r>
          </w:p>
        </w:tc>
        <w:tc>
          <w:tcPr>
            <w:tcW w:w="1660" w:type="dxa"/>
            <w:tcBorders>
              <w:top w:val="nil"/>
              <w:left w:val="nil"/>
              <w:bottom w:val="single" w:sz="4" w:space="0" w:color="auto"/>
              <w:right w:val="single" w:sz="4" w:space="0" w:color="auto"/>
            </w:tcBorders>
            <w:shd w:val="clear" w:color="auto" w:fill="auto"/>
            <w:vAlign w:val="center"/>
            <w:hideMark/>
          </w:tcPr>
          <w:p w14:paraId="50EDC466" w14:textId="77777777" w:rsidR="00523C51" w:rsidRPr="00523C51" w:rsidRDefault="00523C51" w:rsidP="00523C51">
            <w:pPr>
              <w:spacing w:after="0" w:line="240" w:lineRule="auto"/>
              <w:jc w:val="center"/>
              <w:rPr>
                <w:rFonts w:ascii="Calibri" w:eastAsia="Times New Roman" w:hAnsi="Calibri" w:cs="Calibri"/>
                <w:color w:val="000000"/>
                <w:lang w:eastAsia="pl-PL"/>
              </w:rPr>
            </w:pPr>
            <w:r w:rsidRPr="00523C51">
              <w:rPr>
                <w:rFonts w:ascii="Calibri" w:eastAsia="Times New Roman" w:hAnsi="Calibri" w:cs="Calibri"/>
                <w:color w:val="000000"/>
                <w:lang w:eastAsia="pl-PL"/>
              </w:rPr>
              <w:t>59,8</w:t>
            </w:r>
          </w:p>
        </w:tc>
        <w:tc>
          <w:tcPr>
            <w:tcW w:w="1620" w:type="dxa"/>
            <w:tcBorders>
              <w:top w:val="nil"/>
              <w:left w:val="nil"/>
              <w:bottom w:val="single" w:sz="4" w:space="0" w:color="auto"/>
              <w:right w:val="single" w:sz="4" w:space="0" w:color="auto"/>
            </w:tcBorders>
            <w:shd w:val="clear" w:color="auto" w:fill="auto"/>
            <w:vAlign w:val="center"/>
            <w:hideMark/>
          </w:tcPr>
          <w:p w14:paraId="4C944F1A" w14:textId="77777777" w:rsidR="00523C51" w:rsidRPr="00523C51" w:rsidRDefault="00523C51" w:rsidP="00523C51">
            <w:pPr>
              <w:spacing w:after="0" w:line="240" w:lineRule="auto"/>
              <w:jc w:val="center"/>
              <w:rPr>
                <w:rFonts w:ascii="Calibri" w:eastAsia="Times New Roman" w:hAnsi="Calibri" w:cs="Calibri"/>
                <w:color w:val="000000"/>
                <w:lang w:eastAsia="pl-PL"/>
              </w:rPr>
            </w:pPr>
            <w:r w:rsidRPr="00523C51">
              <w:rPr>
                <w:rFonts w:ascii="Calibri" w:eastAsia="Times New Roman" w:hAnsi="Calibri" w:cs="Calibri"/>
                <w:color w:val="000000"/>
                <w:lang w:eastAsia="pl-PL"/>
              </w:rPr>
              <w:t>38,2</w:t>
            </w:r>
          </w:p>
        </w:tc>
        <w:tc>
          <w:tcPr>
            <w:tcW w:w="1540" w:type="dxa"/>
            <w:tcBorders>
              <w:top w:val="nil"/>
              <w:left w:val="nil"/>
              <w:bottom w:val="single" w:sz="4" w:space="0" w:color="auto"/>
              <w:right w:val="single" w:sz="4" w:space="0" w:color="auto"/>
            </w:tcBorders>
            <w:shd w:val="clear" w:color="auto" w:fill="auto"/>
            <w:vAlign w:val="center"/>
            <w:hideMark/>
          </w:tcPr>
          <w:p w14:paraId="70AB6E4F" w14:textId="77777777" w:rsidR="00523C51" w:rsidRPr="00523C51" w:rsidRDefault="00523C51" w:rsidP="00523C51">
            <w:pPr>
              <w:spacing w:after="0" w:line="240" w:lineRule="auto"/>
              <w:jc w:val="center"/>
              <w:rPr>
                <w:rFonts w:ascii="Calibri" w:eastAsia="Times New Roman" w:hAnsi="Calibri" w:cs="Calibri"/>
                <w:color w:val="000000"/>
                <w:lang w:eastAsia="pl-PL"/>
              </w:rPr>
            </w:pPr>
            <w:r w:rsidRPr="00523C51">
              <w:rPr>
                <w:rFonts w:ascii="Calibri" w:eastAsia="Times New Roman" w:hAnsi="Calibri" w:cs="Calibri"/>
                <w:color w:val="000000"/>
                <w:lang w:eastAsia="pl-PL"/>
              </w:rPr>
              <w:t>39,6</w:t>
            </w:r>
          </w:p>
        </w:tc>
        <w:tc>
          <w:tcPr>
            <w:tcW w:w="1160" w:type="dxa"/>
            <w:tcBorders>
              <w:top w:val="nil"/>
              <w:left w:val="nil"/>
              <w:bottom w:val="single" w:sz="4" w:space="0" w:color="auto"/>
              <w:right w:val="single" w:sz="4" w:space="0" w:color="auto"/>
            </w:tcBorders>
            <w:shd w:val="clear" w:color="auto" w:fill="auto"/>
            <w:vAlign w:val="center"/>
            <w:hideMark/>
          </w:tcPr>
          <w:p w14:paraId="7BB3D30B" w14:textId="77777777" w:rsidR="00523C51" w:rsidRPr="00523C51" w:rsidRDefault="00523C51" w:rsidP="00523C51">
            <w:pPr>
              <w:spacing w:after="0" w:line="240" w:lineRule="auto"/>
              <w:jc w:val="center"/>
              <w:rPr>
                <w:rFonts w:ascii="Calibri" w:eastAsia="Times New Roman" w:hAnsi="Calibri" w:cs="Calibri"/>
                <w:color w:val="000000"/>
                <w:lang w:eastAsia="pl-PL"/>
              </w:rPr>
            </w:pPr>
            <w:r w:rsidRPr="00523C51">
              <w:rPr>
                <w:rFonts w:ascii="Calibri" w:eastAsia="Times New Roman" w:hAnsi="Calibri" w:cs="Calibri"/>
                <w:color w:val="000000"/>
                <w:lang w:eastAsia="pl-PL"/>
              </w:rPr>
              <w:t>48,7</w:t>
            </w:r>
          </w:p>
        </w:tc>
      </w:tr>
      <w:tr w:rsidR="00523C51" w:rsidRPr="00523C51" w14:paraId="2B321601" w14:textId="77777777" w:rsidTr="00523C51">
        <w:trPr>
          <w:trHeight w:val="30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6A30C439" w14:textId="77777777" w:rsidR="00523C51" w:rsidRPr="00523C51" w:rsidRDefault="00523C51" w:rsidP="00523C51">
            <w:pPr>
              <w:spacing w:after="0" w:line="240" w:lineRule="auto"/>
              <w:jc w:val="center"/>
              <w:rPr>
                <w:rFonts w:ascii="Calibri" w:eastAsia="Times New Roman" w:hAnsi="Calibri" w:cs="Calibri"/>
                <w:color w:val="000000"/>
                <w:lang w:eastAsia="pl-PL"/>
              </w:rPr>
            </w:pPr>
            <w:r w:rsidRPr="00523C51">
              <w:rPr>
                <w:rFonts w:ascii="Calibri" w:eastAsia="Times New Roman" w:hAnsi="Calibri" w:cs="Calibri"/>
                <w:color w:val="000000"/>
                <w:lang w:eastAsia="pl-PL"/>
              </w:rPr>
              <w:t>z gazu</w:t>
            </w:r>
          </w:p>
        </w:tc>
        <w:tc>
          <w:tcPr>
            <w:tcW w:w="1660" w:type="dxa"/>
            <w:tcBorders>
              <w:top w:val="nil"/>
              <w:left w:val="nil"/>
              <w:bottom w:val="single" w:sz="4" w:space="0" w:color="auto"/>
              <w:right w:val="single" w:sz="4" w:space="0" w:color="auto"/>
            </w:tcBorders>
            <w:shd w:val="clear" w:color="auto" w:fill="auto"/>
            <w:vAlign w:val="center"/>
            <w:hideMark/>
          </w:tcPr>
          <w:p w14:paraId="6BE4AE7F" w14:textId="77777777" w:rsidR="00523C51" w:rsidRPr="00523C51" w:rsidRDefault="00523C51" w:rsidP="00523C51">
            <w:pPr>
              <w:spacing w:after="0" w:line="240" w:lineRule="auto"/>
              <w:jc w:val="center"/>
              <w:rPr>
                <w:rFonts w:ascii="Calibri" w:eastAsia="Times New Roman" w:hAnsi="Calibri" w:cs="Calibri"/>
                <w:color w:val="000000"/>
                <w:lang w:eastAsia="pl-PL"/>
              </w:rPr>
            </w:pPr>
            <w:r w:rsidRPr="00523C51">
              <w:rPr>
                <w:rFonts w:ascii="Calibri" w:eastAsia="Times New Roman" w:hAnsi="Calibri" w:cs="Calibri"/>
                <w:color w:val="000000"/>
                <w:lang w:eastAsia="pl-PL"/>
              </w:rPr>
              <w:t>39,5</w:t>
            </w:r>
          </w:p>
        </w:tc>
        <w:tc>
          <w:tcPr>
            <w:tcW w:w="1620" w:type="dxa"/>
            <w:tcBorders>
              <w:top w:val="nil"/>
              <w:left w:val="nil"/>
              <w:bottom w:val="single" w:sz="4" w:space="0" w:color="auto"/>
              <w:right w:val="single" w:sz="4" w:space="0" w:color="auto"/>
            </w:tcBorders>
            <w:shd w:val="clear" w:color="auto" w:fill="auto"/>
            <w:vAlign w:val="center"/>
            <w:hideMark/>
          </w:tcPr>
          <w:p w14:paraId="3F073EA4" w14:textId="77777777" w:rsidR="00523C51" w:rsidRPr="00523C51" w:rsidRDefault="00523C51" w:rsidP="00523C51">
            <w:pPr>
              <w:spacing w:after="0" w:line="240" w:lineRule="auto"/>
              <w:jc w:val="center"/>
              <w:rPr>
                <w:rFonts w:ascii="Calibri" w:eastAsia="Times New Roman" w:hAnsi="Calibri" w:cs="Calibri"/>
                <w:color w:val="000000"/>
                <w:lang w:eastAsia="pl-PL"/>
              </w:rPr>
            </w:pPr>
            <w:r w:rsidRPr="00523C51">
              <w:rPr>
                <w:rFonts w:ascii="Calibri" w:eastAsia="Times New Roman" w:hAnsi="Calibri" w:cs="Calibri"/>
                <w:color w:val="000000"/>
                <w:lang w:eastAsia="pl-PL"/>
              </w:rPr>
              <w:t>1,8</w:t>
            </w:r>
          </w:p>
        </w:tc>
        <w:tc>
          <w:tcPr>
            <w:tcW w:w="1540" w:type="dxa"/>
            <w:tcBorders>
              <w:top w:val="nil"/>
              <w:left w:val="nil"/>
              <w:bottom w:val="single" w:sz="4" w:space="0" w:color="auto"/>
              <w:right w:val="single" w:sz="4" w:space="0" w:color="auto"/>
            </w:tcBorders>
            <w:shd w:val="clear" w:color="auto" w:fill="auto"/>
            <w:vAlign w:val="center"/>
            <w:hideMark/>
          </w:tcPr>
          <w:p w14:paraId="13FAE0D7" w14:textId="77777777" w:rsidR="00523C51" w:rsidRPr="00523C51" w:rsidRDefault="00523C51" w:rsidP="00523C51">
            <w:pPr>
              <w:spacing w:after="0" w:line="240" w:lineRule="auto"/>
              <w:jc w:val="center"/>
              <w:rPr>
                <w:rFonts w:ascii="Calibri" w:eastAsia="Times New Roman" w:hAnsi="Calibri" w:cs="Calibri"/>
                <w:color w:val="000000"/>
                <w:lang w:eastAsia="pl-PL"/>
              </w:rPr>
            </w:pPr>
            <w:r w:rsidRPr="00523C51">
              <w:rPr>
                <w:rFonts w:ascii="Calibri" w:eastAsia="Times New Roman" w:hAnsi="Calibri" w:cs="Calibri"/>
                <w:color w:val="000000"/>
                <w:lang w:eastAsia="pl-PL"/>
              </w:rPr>
              <w:t>1,6</w:t>
            </w:r>
          </w:p>
        </w:tc>
        <w:tc>
          <w:tcPr>
            <w:tcW w:w="1160" w:type="dxa"/>
            <w:tcBorders>
              <w:top w:val="nil"/>
              <w:left w:val="nil"/>
              <w:bottom w:val="single" w:sz="4" w:space="0" w:color="auto"/>
              <w:right w:val="single" w:sz="4" w:space="0" w:color="auto"/>
            </w:tcBorders>
            <w:shd w:val="clear" w:color="auto" w:fill="auto"/>
            <w:vAlign w:val="center"/>
            <w:hideMark/>
          </w:tcPr>
          <w:p w14:paraId="1A90419E" w14:textId="77777777" w:rsidR="00523C51" w:rsidRPr="00523C51" w:rsidRDefault="00523C51" w:rsidP="00523C51">
            <w:pPr>
              <w:spacing w:after="0" w:line="240" w:lineRule="auto"/>
              <w:jc w:val="center"/>
              <w:rPr>
                <w:rFonts w:ascii="Calibri" w:eastAsia="Times New Roman" w:hAnsi="Calibri" w:cs="Calibri"/>
                <w:color w:val="000000"/>
                <w:lang w:eastAsia="pl-PL"/>
              </w:rPr>
            </w:pPr>
            <w:r w:rsidRPr="00523C51">
              <w:rPr>
                <w:rFonts w:ascii="Calibri" w:eastAsia="Times New Roman" w:hAnsi="Calibri" w:cs="Calibri"/>
                <w:color w:val="000000"/>
                <w:lang w:eastAsia="pl-PL"/>
              </w:rPr>
              <w:t>0,1</w:t>
            </w:r>
          </w:p>
        </w:tc>
      </w:tr>
      <w:tr w:rsidR="00523C51" w:rsidRPr="00523C51" w14:paraId="377484DB" w14:textId="77777777" w:rsidTr="00740D28">
        <w:trPr>
          <w:trHeight w:val="94"/>
        </w:trPr>
        <w:tc>
          <w:tcPr>
            <w:tcW w:w="4180" w:type="dxa"/>
            <w:tcBorders>
              <w:top w:val="nil"/>
              <w:left w:val="nil"/>
              <w:bottom w:val="nil"/>
              <w:right w:val="nil"/>
            </w:tcBorders>
            <w:shd w:val="clear" w:color="auto" w:fill="auto"/>
            <w:noWrap/>
            <w:vAlign w:val="bottom"/>
            <w:hideMark/>
          </w:tcPr>
          <w:p w14:paraId="3B82E268" w14:textId="77777777" w:rsidR="00523C51" w:rsidRPr="00523C51" w:rsidRDefault="00523C51" w:rsidP="00523C51">
            <w:pPr>
              <w:spacing w:after="0" w:line="240" w:lineRule="auto"/>
              <w:jc w:val="center"/>
              <w:rPr>
                <w:rFonts w:ascii="Calibri" w:eastAsia="Times New Roman" w:hAnsi="Calibri" w:cs="Calibri"/>
                <w:color w:val="000000"/>
                <w:lang w:eastAsia="pl-PL"/>
              </w:rPr>
            </w:pPr>
          </w:p>
        </w:tc>
        <w:tc>
          <w:tcPr>
            <w:tcW w:w="1660" w:type="dxa"/>
            <w:tcBorders>
              <w:top w:val="nil"/>
              <w:left w:val="nil"/>
              <w:bottom w:val="nil"/>
              <w:right w:val="nil"/>
            </w:tcBorders>
            <w:shd w:val="clear" w:color="auto" w:fill="auto"/>
            <w:noWrap/>
            <w:vAlign w:val="bottom"/>
            <w:hideMark/>
          </w:tcPr>
          <w:p w14:paraId="2734728B" w14:textId="77777777" w:rsidR="00523C51" w:rsidRPr="00523C51" w:rsidRDefault="00523C51" w:rsidP="00523C51">
            <w:pPr>
              <w:spacing w:after="0" w:line="240" w:lineRule="auto"/>
              <w:rPr>
                <w:rFonts w:ascii="Times New Roman" w:eastAsia="Times New Roman" w:hAnsi="Times New Roman" w:cs="Times New Roman"/>
                <w:sz w:val="20"/>
                <w:szCs w:val="20"/>
                <w:lang w:eastAsia="pl-PL"/>
              </w:rPr>
            </w:pPr>
          </w:p>
        </w:tc>
        <w:tc>
          <w:tcPr>
            <w:tcW w:w="1620" w:type="dxa"/>
            <w:tcBorders>
              <w:top w:val="nil"/>
              <w:left w:val="nil"/>
              <w:bottom w:val="nil"/>
              <w:right w:val="nil"/>
            </w:tcBorders>
            <w:shd w:val="clear" w:color="auto" w:fill="auto"/>
            <w:noWrap/>
            <w:vAlign w:val="bottom"/>
            <w:hideMark/>
          </w:tcPr>
          <w:p w14:paraId="221B1245" w14:textId="77777777" w:rsidR="00523C51" w:rsidRPr="00523C51" w:rsidRDefault="00523C51" w:rsidP="00523C51">
            <w:pPr>
              <w:spacing w:after="0" w:line="240" w:lineRule="auto"/>
              <w:rPr>
                <w:rFonts w:ascii="Times New Roman" w:eastAsia="Times New Roman" w:hAnsi="Times New Roman" w:cs="Times New Roman"/>
                <w:sz w:val="20"/>
                <w:szCs w:val="20"/>
                <w:lang w:eastAsia="pl-PL"/>
              </w:rPr>
            </w:pPr>
          </w:p>
        </w:tc>
        <w:tc>
          <w:tcPr>
            <w:tcW w:w="1540" w:type="dxa"/>
            <w:tcBorders>
              <w:top w:val="nil"/>
              <w:left w:val="nil"/>
              <w:bottom w:val="nil"/>
              <w:right w:val="nil"/>
            </w:tcBorders>
            <w:shd w:val="clear" w:color="auto" w:fill="auto"/>
            <w:noWrap/>
            <w:vAlign w:val="bottom"/>
            <w:hideMark/>
          </w:tcPr>
          <w:p w14:paraId="03989765" w14:textId="77777777" w:rsidR="00523C51" w:rsidRPr="00523C51" w:rsidRDefault="00523C51" w:rsidP="00523C51">
            <w:pPr>
              <w:spacing w:after="0" w:line="240" w:lineRule="auto"/>
              <w:rPr>
                <w:rFonts w:ascii="Times New Roman" w:eastAsia="Times New Roman" w:hAnsi="Times New Roman" w:cs="Times New Roman"/>
                <w:sz w:val="20"/>
                <w:szCs w:val="20"/>
                <w:lang w:eastAsia="pl-PL"/>
              </w:rPr>
            </w:pPr>
          </w:p>
        </w:tc>
        <w:tc>
          <w:tcPr>
            <w:tcW w:w="1160" w:type="dxa"/>
            <w:tcBorders>
              <w:top w:val="nil"/>
              <w:left w:val="nil"/>
              <w:bottom w:val="nil"/>
              <w:right w:val="nil"/>
            </w:tcBorders>
            <w:shd w:val="clear" w:color="auto" w:fill="auto"/>
            <w:noWrap/>
            <w:vAlign w:val="bottom"/>
            <w:hideMark/>
          </w:tcPr>
          <w:p w14:paraId="0FF4A542" w14:textId="77777777" w:rsidR="00523C51" w:rsidRPr="00523C51" w:rsidRDefault="00523C51" w:rsidP="00523C51">
            <w:pPr>
              <w:spacing w:after="0" w:line="240" w:lineRule="auto"/>
              <w:rPr>
                <w:rFonts w:ascii="Times New Roman" w:eastAsia="Times New Roman" w:hAnsi="Times New Roman" w:cs="Times New Roman"/>
                <w:sz w:val="20"/>
                <w:szCs w:val="20"/>
                <w:lang w:eastAsia="pl-PL"/>
              </w:rPr>
            </w:pPr>
          </w:p>
        </w:tc>
      </w:tr>
      <w:tr w:rsidR="00523C51" w:rsidRPr="00523C51" w14:paraId="0572942A" w14:textId="77777777" w:rsidTr="00523C51">
        <w:trPr>
          <w:trHeight w:val="300"/>
        </w:trPr>
        <w:tc>
          <w:tcPr>
            <w:tcW w:w="418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C19A206" w14:textId="77777777" w:rsidR="00523C51" w:rsidRPr="00523C51" w:rsidRDefault="00523C51" w:rsidP="00523C51">
            <w:pPr>
              <w:spacing w:after="0" w:line="240" w:lineRule="auto"/>
              <w:jc w:val="center"/>
              <w:rPr>
                <w:rFonts w:ascii="Calibri" w:eastAsia="Times New Roman" w:hAnsi="Calibri" w:cs="Calibri"/>
                <w:color w:val="000000"/>
                <w:lang w:eastAsia="pl-PL"/>
              </w:rPr>
            </w:pPr>
            <w:r w:rsidRPr="00523C51">
              <w:rPr>
                <w:rFonts w:ascii="Calibri" w:eastAsia="Times New Roman" w:hAnsi="Calibri" w:cs="Calibri"/>
                <w:color w:val="000000"/>
                <w:lang w:eastAsia="pl-PL"/>
              </w:rPr>
              <w:t xml:space="preserve">Wyszczególnienie </w:t>
            </w:r>
          </w:p>
        </w:tc>
        <w:tc>
          <w:tcPr>
            <w:tcW w:w="1660" w:type="dxa"/>
            <w:tcBorders>
              <w:top w:val="single" w:sz="4" w:space="0" w:color="auto"/>
              <w:left w:val="nil"/>
              <w:bottom w:val="single" w:sz="4" w:space="0" w:color="auto"/>
              <w:right w:val="single" w:sz="4" w:space="0" w:color="auto"/>
            </w:tcBorders>
            <w:shd w:val="clear" w:color="000000" w:fill="E2EFDA"/>
            <w:vAlign w:val="center"/>
            <w:hideMark/>
          </w:tcPr>
          <w:p w14:paraId="4E697933" w14:textId="77777777" w:rsidR="00523C51" w:rsidRPr="00523C51" w:rsidRDefault="00523C51" w:rsidP="00523C51">
            <w:pPr>
              <w:spacing w:after="0" w:line="240" w:lineRule="auto"/>
              <w:jc w:val="center"/>
              <w:rPr>
                <w:rFonts w:ascii="Calibri" w:eastAsia="Times New Roman" w:hAnsi="Calibri" w:cs="Calibri"/>
                <w:color w:val="000000"/>
                <w:lang w:eastAsia="pl-PL"/>
              </w:rPr>
            </w:pPr>
            <w:r w:rsidRPr="00523C51">
              <w:rPr>
                <w:rFonts w:ascii="Calibri" w:eastAsia="Times New Roman" w:hAnsi="Calibri" w:cs="Calibri"/>
                <w:color w:val="000000"/>
                <w:lang w:eastAsia="pl-PL"/>
              </w:rPr>
              <w:t>Powiat kielecki</w:t>
            </w:r>
          </w:p>
        </w:tc>
        <w:tc>
          <w:tcPr>
            <w:tcW w:w="1620" w:type="dxa"/>
            <w:tcBorders>
              <w:top w:val="single" w:sz="4" w:space="0" w:color="auto"/>
              <w:left w:val="nil"/>
              <w:bottom w:val="single" w:sz="4" w:space="0" w:color="auto"/>
              <w:right w:val="single" w:sz="4" w:space="0" w:color="auto"/>
            </w:tcBorders>
            <w:shd w:val="clear" w:color="000000" w:fill="E2EFDA"/>
            <w:vAlign w:val="center"/>
            <w:hideMark/>
          </w:tcPr>
          <w:p w14:paraId="3F5B7C22" w14:textId="77777777" w:rsidR="00523C51" w:rsidRPr="00523C51" w:rsidRDefault="00523C51" w:rsidP="00523C51">
            <w:pPr>
              <w:spacing w:after="0" w:line="240" w:lineRule="auto"/>
              <w:jc w:val="center"/>
              <w:rPr>
                <w:rFonts w:ascii="Calibri" w:eastAsia="Times New Roman" w:hAnsi="Calibri" w:cs="Calibri"/>
                <w:color w:val="000000"/>
                <w:lang w:eastAsia="pl-PL"/>
              </w:rPr>
            </w:pPr>
            <w:r w:rsidRPr="00523C51">
              <w:rPr>
                <w:rFonts w:ascii="Calibri" w:eastAsia="Times New Roman" w:hAnsi="Calibri" w:cs="Calibri"/>
                <w:color w:val="000000"/>
                <w:lang w:eastAsia="pl-PL"/>
              </w:rPr>
              <w:t>Chęciny</w:t>
            </w:r>
          </w:p>
        </w:tc>
        <w:tc>
          <w:tcPr>
            <w:tcW w:w="1540" w:type="dxa"/>
            <w:tcBorders>
              <w:top w:val="single" w:sz="4" w:space="0" w:color="auto"/>
              <w:left w:val="nil"/>
              <w:bottom w:val="single" w:sz="4" w:space="0" w:color="auto"/>
              <w:right w:val="single" w:sz="4" w:space="0" w:color="auto"/>
            </w:tcBorders>
            <w:shd w:val="clear" w:color="000000" w:fill="E2EFDA"/>
            <w:vAlign w:val="center"/>
            <w:hideMark/>
          </w:tcPr>
          <w:p w14:paraId="33B5FFB1" w14:textId="77777777" w:rsidR="00523C51" w:rsidRPr="00523C51" w:rsidRDefault="00523C51" w:rsidP="00523C51">
            <w:pPr>
              <w:spacing w:after="0" w:line="240" w:lineRule="auto"/>
              <w:jc w:val="center"/>
              <w:rPr>
                <w:rFonts w:ascii="Calibri" w:eastAsia="Times New Roman" w:hAnsi="Calibri" w:cs="Calibri"/>
                <w:color w:val="000000"/>
                <w:lang w:eastAsia="pl-PL"/>
              </w:rPr>
            </w:pPr>
            <w:r w:rsidRPr="00523C51">
              <w:rPr>
                <w:rFonts w:ascii="Calibri" w:eastAsia="Times New Roman" w:hAnsi="Calibri" w:cs="Calibri"/>
                <w:color w:val="000000"/>
                <w:lang w:eastAsia="pl-PL"/>
              </w:rPr>
              <w:t>Łopuszno</w:t>
            </w:r>
          </w:p>
        </w:tc>
        <w:tc>
          <w:tcPr>
            <w:tcW w:w="1160" w:type="dxa"/>
            <w:tcBorders>
              <w:top w:val="single" w:sz="4" w:space="0" w:color="auto"/>
              <w:left w:val="nil"/>
              <w:bottom w:val="single" w:sz="4" w:space="0" w:color="auto"/>
              <w:right w:val="single" w:sz="4" w:space="0" w:color="auto"/>
            </w:tcBorders>
            <w:shd w:val="clear" w:color="000000" w:fill="E2EFDA"/>
            <w:vAlign w:val="center"/>
            <w:hideMark/>
          </w:tcPr>
          <w:p w14:paraId="681EECE2" w14:textId="77777777" w:rsidR="00523C51" w:rsidRPr="00523C51" w:rsidRDefault="00523C51" w:rsidP="00523C51">
            <w:pPr>
              <w:spacing w:after="0" w:line="240" w:lineRule="auto"/>
              <w:jc w:val="center"/>
              <w:rPr>
                <w:rFonts w:ascii="Calibri" w:eastAsia="Times New Roman" w:hAnsi="Calibri" w:cs="Calibri"/>
                <w:color w:val="000000"/>
                <w:lang w:eastAsia="pl-PL"/>
              </w:rPr>
            </w:pPr>
            <w:r w:rsidRPr="00523C51">
              <w:rPr>
                <w:rFonts w:ascii="Calibri" w:eastAsia="Times New Roman" w:hAnsi="Calibri" w:cs="Calibri"/>
                <w:color w:val="000000"/>
                <w:lang w:eastAsia="pl-PL"/>
              </w:rPr>
              <w:t>Piekoszów</w:t>
            </w:r>
          </w:p>
        </w:tc>
      </w:tr>
      <w:tr w:rsidR="00523C51" w:rsidRPr="00523C51" w14:paraId="3743ED33" w14:textId="77777777" w:rsidTr="00523C51">
        <w:trPr>
          <w:trHeight w:val="30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17AABE9E" w14:textId="77777777" w:rsidR="00523C51" w:rsidRPr="00523C51" w:rsidRDefault="00523C51" w:rsidP="00523C51">
            <w:pPr>
              <w:spacing w:after="0" w:line="240" w:lineRule="auto"/>
              <w:jc w:val="center"/>
              <w:rPr>
                <w:rFonts w:ascii="Calibri" w:eastAsia="Times New Roman" w:hAnsi="Calibri" w:cs="Calibri"/>
                <w:color w:val="000000"/>
                <w:lang w:eastAsia="pl-PL"/>
              </w:rPr>
            </w:pPr>
            <w:r w:rsidRPr="00523C51">
              <w:rPr>
                <w:rFonts w:ascii="Calibri" w:eastAsia="Times New Roman" w:hAnsi="Calibri" w:cs="Calibri"/>
                <w:color w:val="000000"/>
                <w:lang w:eastAsia="pl-PL"/>
              </w:rPr>
              <w:t>z wodociągu</w:t>
            </w:r>
          </w:p>
        </w:tc>
        <w:tc>
          <w:tcPr>
            <w:tcW w:w="1660" w:type="dxa"/>
            <w:tcBorders>
              <w:top w:val="nil"/>
              <w:left w:val="nil"/>
              <w:bottom w:val="single" w:sz="4" w:space="0" w:color="auto"/>
              <w:right w:val="single" w:sz="4" w:space="0" w:color="auto"/>
            </w:tcBorders>
            <w:shd w:val="clear" w:color="auto" w:fill="auto"/>
            <w:vAlign w:val="center"/>
            <w:hideMark/>
          </w:tcPr>
          <w:p w14:paraId="0C5F5F16" w14:textId="77777777" w:rsidR="00523C51" w:rsidRPr="00523C51" w:rsidRDefault="00523C51" w:rsidP="00523C51">
            <w:pPr>
              <w:spacing w:after="0" w:line="240" w:lineRule="auto"/>
              <w:jc w:val="center"/>
              <w:rPr>
                <w:rFonts w:ascii="Calibri" w:eastAsia="Times New Roman" w:hAnsi="Calibri" w:cs="Calibri"/>
                <w:color w:val="000000"/>
                <w:lang w:eastAsia="pl-PL"/>
              </w:rPr>
            </w:pPr>
            <w:r w:rsidRPr="00523C51">
              <w:rPr>
                <w:rFonts w:ascii="Calibri" w:eastAsia="Times New Roman" w:hAnsi="Calibri" w:cs="Calibri"/>
                <w:color w:val="000000"/>
                <w:lang w:eastAsia="pl-PL"/>
              </w:rPr>
              <w:t>96,2</w:t>
            </w:r>
          </w:p>
        </w:tc>
        <w:tc>
          <w:tcPr>
            <w:tcW w:w="1620" w:type="dxa"/>
            <w:tcBorders>
              <w:top w:val="nil"/>
              <w:left w:val="nil"/>
              <w:bottom w:val="single" w:sz="4" w:space="0" w:color="auto"/>
              <w:right w:val="single" w:sz="4" w:space="0" w:color="auto"/>
            </w:tcBorders>
            <w:shd w:val="clear" w:color="auto" w:fill="auto"/>
            <w:vAlign w:val="center"/>
            <w:hideMark/>
          </w:tcPr>
          <w:p w14:paraId="41CF7E7F" w14:textId="77777777" w:rsidR="00523C51" w:rsidRPr="00523C51" w:rsidRDefault="00523C51" w:rsidP="00523C51">
            <w:pPr>
              <w:spacing w:after="0" w:line="240" w:lineRule="auto"/>
              <w:jc w:val="center"/>
              <w:rPr>
                <w:rFonts w:ascii="Calibri" w:eastAsia="Times New Roman" w:hAnsi="Calibri" w:cs="Calibri"/>
                <w:color w:val="000000"/>
                <w:lang w:eastAsia="pl-PL"/>
              </w:rPr>
            </w:pPr>
            <w:r w:rsidRPr="00523C51">
              <w:rPr>
                <w:rFonts w:ascii="Calibri" w:eastAsia="Times New Roman" w:hAnsi="Calibri" w:cs="Calibri"/>
                <w:color w:val="000000"/>
                <w:lang w:eastAsia="pl-PL"/>
              </w:rPr>
              <w:t>99,9</w:t>
            </w:r>
          </w:p>
        </w:tc>
        <w:tc>
          <w:tcPr>
            <w:tcW w:w="1540" w:type="dxa"/>
            <w:tcBorders>
              <w:top w:val="nil"/>
              <w:left w:val="nil"/>
              <w:bottom w:val="single" w:sz="4" w:space="0" w:color="auto"/>
              <w:right w:val="single" w:sz="4" w:space="0" w:color="auto"/>
            </w:tcBorders>
            <w:shd w:val="clear" w:color="auto" w:fill="auto"/>
            <w:vAlign w:val="center"/>
            <w:hideMark/>
          </w:tcPr>
          <w:p w14:paraId="5034AE1F" w14:textId="77777777" w:rsidR="00523C51" w:rsidRPr="00523C51" w:rsidRDefault="00523C51" w:rsidP="00523C51">
            <w:pPr>
              <w:spacing w:after="0" w:line="240" w:lineRule="auto"/>
              <w:jc w:val="center"/>
              <w:rPr>
                <w:rFonts w:ascii="Calibri" w:eastAsia="Times New Roman" w:hAnsi="Calibri" w:cs="Calibri"/>
                <w:color w:val="000000"/>
                <w:lang w:eastAsia="pl-PL"/>
              </w:rPr>
            </w:pPr>
            <w:r w:rsidRPr="00523C51">
              <w:rPr>
                <w:rFonts w:ascii="Calibri" w:eastAsia="Times New Roman" w:hAnsi="Calibri" w:cs="Calibri"/>
                <w:color w:val="000000"/>
                <w:lang w:eastAsia="pl-PL"/>
              </w:rPr>
              <w:t>98,9</w:t>
            </w:r>
          </w:p>
        </w:tc>
        <w:tc>
          <w:tcPr>
            <w:tcW w:w="1160" w:type="dxa"/>
            <w:tcBorders>
              <w:top w:val="nil"/>
              <w:left w:val="nil"/>
              <w:bottom w:val="single" w:sz="4" w:space="0" w:color="auto"/>
              <w:right w:val="single" w:sz="4" w:space="0" w:color="auto"/>
            </w:tcBorders>
            <w:shd w:val="clear" w:color="auto" w:fill="auto"/>
            <w:vAlign w:val="center"/>
            <w:hideMark/>
          </w:tcPr>
          <w:p w14:paraId="1008A8E4" w14:textId="77777777" w:rsidR="00523C51" w:rsidRPr="00523C51" w:rsidRDefault="00523C51" w:rsidP="00523C51">
            <w:pPr>
              <w:spacing w:after="0" w:line="240" w:lineRule="auto"/>
              <w:jc w:val="center"/>
              <w:rPr>
                <w:rFonts w:ascii="Calibri" w:eastAsia="Times New Roman" w:hAnsi="Calibri" w:cs="Calibri"/>
                <w:color w:val="000000"/>
                <w:lang w:eastAsia="pl-PL"/>
              </w:rPr>
            </w:pPr>
            <w:r w:rsidRPr="00523C51">
              <w:rPr>
                <w:rFonts w:ascii="Calibri" w:eastAsia="Times New Roman" w:hAnsi="Calibri" w:cs="Calibri"/>
                <w:color w:val="000000"/>
                <w:lang w:eastAsia="pl-PL"/>
              </w:rPr>
              <w:t>99,9</w:t>
            </w:r>
          </w:p>
        </w:tc>
      </w:tr>
      <w:tr w:rsidR="00523C51" w:rsidRPr="00523C51" w14:paraId="468EF413" w14:textId="77777777" w:rsidTr="00523C51">
        <w:trPr>
          <w:trHeight w:val="30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43EF841C" w14:textId="77777777" w:rsidR="00523C51" w:rsidRPr="00523C51" w:rsidRDefault="00523C51" w:rsidP="00523C51">
            <w:pPr>
              <w:spacing w:after="0" w:line="240" w:lineRule="auto"/>
              <w:jc w:val="center"/>
              <w:rPr>
                <w:rFonts w:ascii="Calibri" w:eastAsia="Times New Roman" w:hAnsi="Calibri" w:cs="Calibri"/>
                <w:color w:val="000000"/>
                <w:lang w:eastAsia="pl-PL"/>
              </w:rPr>
            </w:pPr>
            <w:r w:rsidRPr="00523C51">
              <w:rPr>
                <w:rFonts w:ascii="Calibri" w:eastAsia="Times New Roman" w:hAnsi="Calibri" w:cs="Calibri"/>
                <w:color w:val="000000"/>
                <w:lang w:eastAsia="pl-PL"/>
              </w:rPr>
              <w:t>z kanalizacji</w:t>
            </w:r>
          </w:p>
        </w:tc>
        <w:tc>
          <w:tcPr>
            <w:tcW w:w="1660" w:type="dxa"/>
            <w:tcBorders>
              <w:top w:val="nil"/>
              <w:left w:val="nil"/>
              <w:bottom w:val="single" w:sz="4" w:space="0" w:color="auto"/>
              <w:right w:val="single" w:sz="4" w:space="0" w:color="auto"/>
            </w:tcBorders>
            <w:shd w:val="clear" w:color="auto" w:fill="auto"/>
            <w:vAlign w:val="center"/>
            <w:hideMark/>
          </w:tcPr>
          <w:p w14:paraId="56AC040E" w14:textId="77777777" w:rsidR="00523C51" w:rsidRPr="00523C51" w:rsidRDefault="00523C51" w:rsidP="00523C51">
            <w:pPr>
              <w:spacing w:after="0" w:line="240" w:lineRule="auto"/>
              <w:jc w:val="center"/>
              <w:rPr>
                <w:rFonts w:ascii="Calibri" w:eastAsia="Times New Roman" w:hAnsi="Calibri" w:cs="Calibri"/>
                <w:color w:val="000000"/>
                <w:lang w:eastAsia="pl-PL"/>
              </w:rPr>
            </w:pPr>
            <w:r w:rsidRPr="00523C51">
              <w:rPr>
                <w:rFonts w:ascii="Calibri" w:eastAsia="Times New Roman" w:hAnsi="Calibri" w:cs="Calibri"/>
                <w:color w:val="000000"/>
                <w:lang w:eastAsia="pl-PL"/>
              </w:rPr>
              <w:t>55,7</w:t>
            </w:r>
          </w:p>
        </w:tc>
        <w:tc>
          <w:tcPr>
            <w:tcW w:w="1620" w:type="dxa"/>
            <w:tcBorders>
              <w:top w:val="nil"/>
              <w:left w:val="nil"/>
              <w:bottom w:val="single" w:sz="4" w:space="0" w:color="auto"/>
              <w:right w:val="single" w:sz="4" w:space="0" w:color="auto"/>
            </w:tcBorders>
            <w:shd w:val="clear" w:color="auto" w:fill="auto"/>
            <w:vAlign w:val="center"/>
            <w:hideMark/>
          </w:tcPr>
          <w:p w14:paraId="20247DC8" w14:textId="77777777" w:rsidR="00523C51" w:rsidRPr="00523C51" w:rsidRDefault="00523C51" w:rsidP="00523C51">
            <w:pPr>
              <w:spacing w:after="0" w:line="240" w:lineRule="auto"/>
              <w:jc w:val="center"/>
              <w:rPr>
                <w:rFonts w:ascii="Calibri" w:eastAsia="Times New Roman" w:hAnsi="Calibri" w:cs="Calibri"/>
                <w:color w:val="000000"/>
                <w:lang w:eastAsia="pl-PL"/>
              </w:rPr>
            </w:pPr>
            <w:r w:rsidRPr="00523C51">
              <w:rPr>
                <w:rFonts w:ascii="Calibri" w:eastAsia="Times New Roman" w:hAnsi="Calibri" w:cs="Calibri"/>
                <w:color w:val="000000"/>
                <w:lang w:eastAsia="pl-PL"/>
              </w:rPr>
              <w:t>33,1</w:t>
            </w:r>
          </w:p>
        </w:tc>
        <w:tc>
          <w:tcPr>
            <w:tcW w:w="1540" w:type="dxa"/>
            <w:tcBorders>
              <w:top w:val="nil"/>
              <w:left w:val="nil"/>
              <w:bottom w:val="single" w:sz="4" w:space="0" w:color="auto"/>
              <w:right w:val="single" w:sz="4" w:space="0" w:color="auto"/>
            </w:tcBorders>
            <w:shd w:val="clear" w:color="auto" w:fill="auto"/>
            <w:vAlign w:val="center"/>
            <w:hideMark/>
          </w:tcPr>
          <w:p w14:paraId="32FA1C54" w14:textId="77777777" w:rsidR="00523C51" w:rsidRPr="00523C51" w:rsidRDefault="00523C51" w:rsidP="00523C51">
            <w:pPr>
              <w:spacing w:after="0" w:line="240" w:lineRule="auto"/>
              <w:jc w:val="center"/>
              <w:rPr>
                <w:rFonts w:ascii="Calibri" w:eastAsia="Times New Roman" w:hAnsi="Calibri" w:cs="Calibri"/>
                <w:color w:val="000000"/>
                <w:lang w:eastAsia="pl-PL"/>
              </w:rPr>
            </w:pPr>
            <w:r w:rsidRPr="00523C51">
              <w:rPr>
                <w:rFonts w:ascii="Calibri" w:eastAsia="Times New Roman" w:hAnsi="Calibri" w:cs="Calibri"/>
                <w:color w:val="000000"/>
                <w:lang w:eastAsia="pl-PL"/>
              </w:rPr>
              <w:t>16,1</w:t>
            </w:r>
          </w:p>
        </w:tc>
        <w:tc>
          <w:tcPr>
            <w:tcW w:w="1160" w:type="dxa"/>
            <w:tcBorders>
              <w:top w:val="nil"/>
              <w:left w:val="nil"/>
              <w:bottom w:val="single" w:sz="4" w:space="0" w:color="auto"/>
              <w:right w:val="single" w:sz="4" w:space="0" w:color="auto"/>
            </w:tcBorders>
            <w:shd w:val="clear" w:color="auto" w:fill="auto"/>
            <w:vAlign w:val="center"/>
            <w:hideMark/>
          </w:tcPr>
          <w:p w14:paraId="401D7E9C" w14:textId="77777777" w:rsidR="00523C51" w:rsidRPr="00523C51" w:rsidRDefault="00523C51" w:rsidP="00523C51">
            <w:pPr>
              <w:spacing w:after="0" w:line="240" w:lineRule="auto"/>
              <w:jc w:val="center"/>
              <w:rPr>
                <w:rFonts w:ascii="Calibri" w:eastAsia="Times New Roman" w:hAnsi="Calibri" w:cs="Calibri"/>
                <w:color w:val="000000"/>
                <w:lang w:eastAsia="pl-PL"/>
              </w:rPr>
            </w:pPr>
            <w:r w:rsidRPr="00523C51">
              <w:rPr>
                <w:rFonts w:ascii="Calibri" w:eastAsia="Times New Roman" w:hAnsi="Calibri" w:cs="Calibri"/>
                <w:color w:val="000000"/>
                <w:lang w:eastAsia="pl-PL"/>
              </w:rPr>
              <w:t>48,8</w:t>
            </w:r>
          </w:p>
        </w:tc>
      </w:tr>
      <w:tr w:rsidR="00523C51" w:rsidRPr="00523C51" w14:paraId="1C1B3B9B" w14:textId="77777777" w:rsidTr="00523C51">
        <w:trPr>
          <w:trHeight w:val="30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753648BA" w14:textId="77777777" w:rsidR="00523C51" w:rsidRPr="00523C51" w:rsidRDefault="00523C51" w:rsidP="00523C51">
            <w:pPr>
              <w:spacing w:after="0" w:line="240" w:lineRule="auto"/>
              <w:jc w:val="center"/>
              <w:rPr>
                <w:rFonts w:ascii="Calibri" w:eastAsia="Times New Roman" w:hAnsi="Calibri" w:cs="Calibri"/>
                <w:color w:val="000000"/>
                <w:lang w:eastAsia="pl-PL"/>
              </w:rPr>
            </w:pPr>
            <w:r w:rsidRPr="00523C51">
              <w:rPr>
                <w:rFonts w:ascii="Calibri" w:eastAsia="Times New Roman" w:hAnsi="Calibri" w:cs="Calibri"/>
                <w:color w:val="000000"/>
                <w:lang w:eastAsia="pl-PL"/>
              </w:rPr>
              <w:t>z gazu</w:t>
            </w:r>
          </w:p>
        </w:tc>
        <w:tc>
          <w:tcPr>
            <w:tcW w:w="1660" w:type="dxa"/>
            <w:tcBorders>
              <w:top w:val="nil"/>
              <w:left w:val="nil"/>
              <w:bottom w:val="single" w:sz="4" w:space="0" w:color="auto"/>
              <w:right w:val="single" w:sz="4" w:space="0" w:color="auto"/>
            </w:tcBorders>
            <w:shd w:val="clear" w:color="auto" w:fill="auto"/>
            <w:vAlign w:val="center"/>
            <w:hideMark/>
          </w:tcPr>
          <w:p w14:paraId="3E9100E1" w14:textId="77777777" w:rsidR="00523C51" w:rsidRPr="00523C51" w:rsidRDefault="00523C51" w:rsidP="00523C51">
            <w:pPr>
              <w:spacing w:after="0" w:line="240" w:lineRule="auto"/>
              <w:jc w:val="center"/>
              <w:rPr>
                <w:rFonts w:ascii="Calibri" w:eastAsia="Times New Roman" w:hAnsi="Calibri" w:cs="Calibri"/>
                <w:color w:val="000000"/>
                <w:lang w:eastAsia="pl-PL"/>
              </w:rPr>
            </w:pPr>
            <w:r w:rsidRPr="00523C51">
              <w:rPr>
                <w:rFonts w:ascii="Calibri" w:eastAsia="Times New Roman" w:hAnsi="Calibri" w:cs="Calibri"/>
                <w:color w:val="000000"/>
                <w:lang w:eastAsia="pl-PL"/>
              </w:rPr>
              <w:t>12,2</w:t>
            </w:r>
          </w:p>
        </w:tc>
        <w:tc>
          <w:tcPr>
            <w:tcW w:w="1620" w:type="dxa"/>
            <w:tcBorders>
              <w:top w:val="nil"/>
              <w:left w:val="nil"/>
              <w:bottom w:val="single" w:sz="4" w:space="0" w:color="auto"/>
              <w:right w:val="single" w:sz="4" w:space="0" w:color="auto"/>
            </w:tcBorders>
            <w:shd w:val="clear" w:color="auto" w:fill="auto"/>
            <w:vAlign w:val="center"/>
            <w:hideMark/>
          </w:tcPr>
          <w:p w14:paraId="5BDB9493" w14:textId="77777777" w:rsidR="00523C51" w:rsidRPr="00523C51" w:rsidRDefault="00523C51" w:rsidP="00523C51">
            <w:pPr>
              <w:spacing w:after="0" w:line="240" w:lineRule="auto"/>
              <w:jc w:val="center"/>
              <w:rPr>
                <w:rFonts w:ascii="Calibri" w:eastAsia="Times New Roman" w:hAnsi="Calibri" w:cs="Calibri"/>
                <w:color w:val="000000"/>
                <w:lang w:eastAsia="pl-PL"/>
              </w:rPr>
            </w:pPr>
            <w:r w:rsidRPr="00523C51">
              <w:rPr>
                <w:rFonts w:ascii="Calibri" w:eastAsia="Times New Roman" w:hAnsi="Calibri" w:cs="Calibri"/>
                <w:color w:val="000000"/>
                <w:lang w:eastAsia="pl-PL"/>
              </w:rPr>
              <w:t>26,1</w:t>
            </w:r>
          </w:p>
        </w:tc>
        <w:tc>
          <w:tcPr>
            <w:tcW w:w="1540" w:type="dxa"/>
            <w:tcBorders>
              <w:top w:val="nil"/>
              <w:left w:val="nil"/>
              <w:bottom w:val="single" w:sz="4" w:space="0" w:color="auto"/>
              <w:right w:val="single" w:sz="4" w:space="0" w:color="auto"/>
            </w:tcBorders>
            <w:shd w:val="clear" w:color="auto" w:fill="auto"/>
            <w:vAlign w:val="center"/>
            <w:hideMark/>
          </w:tcPr>
          <w:p w14:paraId="11DFA744" w14:textId="77777777" w:rsidR="00523C51" w:rsidRPr="00523C51" w:rsidRDefault="00523C51" w:rsidP="00523C51">
            <w:pPr>
              <w:spacing w:after="0" w:line="240" w:lineRule="auto"/>
              <w:jc w:val="center"/>
              <w:rPr>
                <w:rFonts w:ascii="Calibri" w:eastAsia="Times New Roman" w:hAnsi="Calibri" w:cs="Calibri"/>
                <w:color w:val="000000"/>
                <w:lang w:eastAsia="pl-PL"/>
              </w:rPr>
            </w:pPr>
            <w:r w:rsidRPr="00523C51">
              <w:rPr>
                <w:rFonts w:ascii="Calibri" w:eastAsia="Times New Roman" w:hAnsi="Calibri" w:cs="Calibri"/>
                <w:color w:val="000000"/>
                <w:lang w:eastAsia="pl-PL"/>
              </w:rPr>
              <w:t>0,0</w:t>
            </w:r>
          </w:p>
        </w:tc>
        <w:tc>
          <w:tcPr>
            <w:tcW w:w="1160" w:type="dxa"/>
            <w:tcBorders>
              <w:top w:val="nil"/>
              <w:left w:val="nil"/>
              <w:bottom w:val="single" w:sz="4" w:space="0" w:color="auto"/>
              <w:right w:val="single" w:sz="4" w:space="0" w:color="auto"/>
            </w:tcBorders>
            <w:shd w:val="clear" w:color="auto" w:fill="auto"/>
            <w:vAlign w:val="center"/>
            <w:hideMark/>
          </w:tcPr>
          <w:p w14:paraId="4C20A9B4" w14:textId="77777777" w:rsidR="00523C51" w:rsidRPr="00523C51" w:rsidRDefault="00523C51" w:rsidP="00523C51">
            <w:pPr>
              <w:spacing w:after="0" w:line="240" w:lineRule="auto"/>
              <w:jc w:val="center"/>
              <w:rPr>
                <w:rFonts w:ascii="Calibri" w:eastAsia="Times New Roman" w:hAnsi="Calibri" w:cs="Calibri"/>
                <w:color w:val="000000"/>
                <w:lang w:eastAsia="pl-PL"/>
              </w:rPr>
            </w:pPr>
            <w:r w:rsidRPr="00523C51">
              <w:rPr>
                <w:rFonts w:ascii="Calibri" w:eastAsia="Times New Roman" w:hAnsi="Calibri" w:cs="Calibri"/>
                <w:color w:val="000000"/>
                <w:lang w:eastAsia="pl-PL"/>
              </w:rPr>
              <w:t>0,2</w:t>
            </w:r>
          </w:p>
        </w:tc>
      </w:tr>
    </w:tbl>
    <w:p w14:paraId="42C5ABF2" w14:textId="32773790" w:rsidR="006D1AE7" w:rsidRPr="00141D84" w:rsidRDefault="006D1AE7" w:rsidP="006D1AE7">
      <w:pPr>
        <w:pStyle w:val="Bezodstpw"/>
        <w:ind w:left="0"/>
        <w:jc w:val="center"/>
        <w:rPr>
          <w:rFonts w:eastAsia="Calibri" w:cstheme="minorHAnsi"/>
          <w:noProof/>
          <w:sz w:val="20"/>
          <w:szCs w:val="20"/>
          <w:lang w:val="pl-PL" w:eastAsia="pl-PL"/>
        </w:rPr>
      </w:pPr>
      <w:r w:rsidRPr="00141D84">
        <w:rPr>
          <w:sz w:val="20"/>
          <w:szCs w:val="20"/>
          <w:lang w:val="pl-PL"/>
        </w:rPr>
        <w:t xml:space="preserve">Źródło: </w:t>
      </w:r>
      <w:r w:rsidRPr="00141D84">
        <w:rPr>
          <w:rFonts w:eastAsia="Calibri" w:cstheme="minorHAnsi"/>
          <w:noProof/>
          <w:sz w:val="20"/>
          <w:szCs w:val="20"/>
          <w:lang w:val="pl-PL" w:eastAsia="pl-PL"/>
        </w:rPr>
        <w:t>opracowanie własne na podstawie danych GUS</w:t>
      </w:r>
    </w:p>
    <w:p w14:paraId="5847C4FA" w14:textId="77777777" w:rsidR="0004481D" w:rsidRDefault="0004481D" w:rsidP="001168F1">
      <w:pPr>
        <w:pStyle w:val="Bezodstpw"/>
        <w:ind w:left="0"/>
        <w:jc w:val="both"/>
        <w:rPr>
          <w:sz w:val="22"/>
          <w:lang w:val="pl-PL"/>
        </w:rPr>
      </w:pPr>
    </w:p>
    <w:p w14:paraId="2D3A97C3" w14:textId="33B595FC" w:rsidR="00FA2365" w:rsidRDefault="001739E1" w:rsidP="001168F1">
      <w:pPr>
        <w:pStyle w:val="Bezodstpw"/>
        <w:ind w:left="0"/>
        <w:jc w:val="both"/>
        <w:rPr>
          <w:sz w:val="22"/>
          <w:lang w:val="pl-PL"/>
        </w:rPr>
      </w:pPr>
      <w:r>
        <w:rPr>
          <w:sz w:val="22"/>
          <w:lang w:val="pl-PL"/>
        </w:rPr>
        <w:t>N</w:t>
      </w:r>
      <w:r w:rsidRPr="00740D28">
        <w:rPr>
          <w:sz w:val="22"/>
          <w:lang w:val="pl-PL"/>
        </w:rPr>
        <w:t xml:space="preserve">a obszarze gmin </w:t>
      </w:r>
      <w:r w:rsidR="00FA2365">
        <w:rPr>
          <w:sz w:val="22"/>
          <w:lang w:val="pl-PL"/>
        </w:rPr>
        <w:t>objętych Strategią r</w:t>
      </w:r>
      <w:r w:rsidR="001168F1" w:rsidRPr="00740D28">
        <w:rPr>
          <w:sz w:val="22"/>
          <w:lang w:val="pl-PL"/>
        </w:rPr>
        <w:t>ozwój infrastruktury</w:t>
      </w:r>
      <w:r w:rsidR="00FA2365">
        <w:rPr>
          <w:sz w:val="22"/>
          <w:lang w:val="pl-PL"/>
        </w:rPr>
        <w:t>:</w:t>
      </w:r>
    </w:p>
    <w:p w14:paraId="4600C8ED" w14:textId="2728F382" w:rsidR="00FA2365" w:rsidRDefault="001168F1">
      <w:pPr>
        <w:pStyle w:val="Bezodstpw"/>
        <w:numPr>
          <w:ilvl w:val="0"/>
          <w:numId w:val="177"/>
        </w:numPr>
        <w:jc w:val="both"/>
        <w:rPr>
          <w:sz w:val="22"/>
          <w:lang w:val="pl-PL"/>
        </w:rPr>
      </w:pPr>
      <w:r w:rsidRPr="00740D28">
        <w:rPr>
          <w:sz w:val="22"/>
          <w:lang w:val="pl-PL"/>
        </w:rPr>
        <w:t xml:space="preserve">kanalizacyjnej </w:t>
      </w:r>
      <w:r w:rsidR="00FA2365">
        <w:rPr>
          <w:sz w:val="22"/>
          <w:lang w:val="pl-PL"/>
        </w:rPr>
        <w:t xml:space="preserve">w latach 2015-2021 </w:t>
      </w:r>
      <w:r w:rsidR="001739E1">
        <w:rPr>
          <w:sz w:val="22"/>
          <w:lang w:val="pl-PL"/>
        </w:rPr>
        <w:t xml:space="preserve">wyniósł 25,2 km sieci (głównie w gminach Chęciny </w:t>
      </w:r>
      <w:r w:rsidR="00FA2365">
        <w:rPr>
          <w:sz w:val="22"/>
          <w:lang w:val="pl-PL"/>
        </w:rPr>
        <w:br/>
      </w:r>
      <w:r w:rsidR="001739E1">
        <w:rPr>
          <w:sz w:val="22"/>
          <w:lang w:val="pl-PL"/>
        </w:rPr>
        <w:t>i Łopuszno)</w:t>
      </w:r>
      <w:r w:rsidR="00FA2365">
        <w:rPr>
          <w:sz w:val="22"/>
          <w:lang w:val="pl-PL"/>
        </w:rPr>
        <w:t>,</w:t>
      </w:r>
    </w:p>
    <w:p w14:paraId="691279AC" w14:textId="440D6EA8" w:rsidR="00FA2365" w:rsidRDefault="00FA2365">
      <w:pPr>
        <w:pStyle w:val="Bezodstpw"/>
        <w:numPr>
          <w:ilvl w:val="0"/>
          <w:numId w:val="177"/>
        </w:numPr>
        <w:jc w:val="both"/>
        <w:rPr>
          <w:sz w:val="22"/>
          <w:lang w:val="pl-PL"/>
        </w:rPr>
      </w:pPr>
      <w:r>
        <w:rPr>
          <w:sz w:val="22"/>
          <w:lang w:val="pl-PL"/>
        </w:rPr>
        <w:t>wodociągowej w latach 2020-2021 – wzrost o 7,5 km (głównie w gm. Piekoszów),</w:t>
      </w:r>
    </w:p>
    <w:p w14:paraId="525AFCCB" w14:textId="42ED3EAE" w:rsidR="00FA2365" w:rsidRDefault="00FA2365">
      <w:pPr>
        <w:pStyle w:val="Bezodstpw"/>
        <w:numPr>
          <w:ilvl w:val="0"/>
          <w:numId w:val="177"/>
        </w:numPr>
        <w:jc w:val="both"/>
        <w:rPr>
          <w:sz w:val="22"/>
          <w:lang w:val="pl-PL"/>
        </w:rPr>
      </w:pPr>
      <w:r>
        <w:rPr>
          <w:sz w:val="22"/>
          <w:lang w:val="pl-PL"/>
        </w:rPr>
        <w:t>gazowej w latach 2015-2021 – wzrost o 16,9 km (w gm. Chęciny i Małogoszcz oraz symbolicznie w gm. Sobków).</w:t>
      </w:r>
    </w:p>
    <w:p w14:paraId="68D65DA2" w14:textId="77777777" w:rsidR="001168F1" w:rsidRPr="00141D84" w:rsidRDefault="001168F1" w:rsidP="001168F1">
      <w:pPr>
        <w:pStyle w:val="Bezodstpw"/>
        <w:ind w:left="0"/>
        <w:rPr>
          <w:sz w:val="20"/>
          <w:szCs w:val="20"/>
          <w:lang w:val="pl-PL"/>
        </w:rPr>
      </w:pPr>
    </w:p>
    <w:p w14:paraId="733BFBEC" w14:textId="502935B7" w:rsidR="003B2200" w:rsidRPr="00141D84" w:rsidRDefault="003B2200" w:rsidP="003B2200">
      <w:pPr>
        <w:pStyle w:val="Bezodstpw"/>
        <w:jc w:val="center"/>
        <w:rPr>
          <w:sz w:val="20"/>
          <w:szCs w:val="20"/>
          <w:lang w:val="pl-PL"/>
        </w:rPr>
      </w:pPr>
      <w:bookmarkStart w:id="37" w:name="_Toc117771070"/>
      <w:r w:rsidRPr="00141D84">
        <w:rPr>
          <w:sz w:val="20"/>
          <w:szCs w:val="20"/>
          <w:lang w:val="pl-PL"/>
        </w:rPr>
        <w:t xml:space="preserve">Tabela </w:t>
      </w:r>
      <w:r w:rsidRPr="00141D84">
        <w:rPr>
          <w:sz w:val="20"/>
          <w:szCs w:val="20"/>
        </w:rPr>
        <w:fldChar w:fldCharType="begin"/>
      </w:r>
      <w:r w:rsidRPr="00141D84">
        <w:rPr>
          <w:sz w:val="20"/>
          <w:szCs w:val="20"/>
          <w:lang w:val="pl-PL"/>
        </w:rPr>
        <w:instrText xml:space="preserve"> SEQ Tabela \* ARABIC </w:instrText>
      </w:r>
      <w:r w:rsidRPr="00141D84">
        <w:rPr>
          <w:sz w:val="20"/>
          <w:szCs w:val="20"/>
        </w:rPr>
        <w:fldChar w:fldCharType="separate"/>
      </w:r>
      <w:r w:rsidR="00097824">
        <w:rPr>
          <w:noProof/>
          <w:sz w:val="20"/>
          <w:szCs w:val="20"/>
          <w:lang w:val="pl-PL"/>
        </w:rPr>
        <w:t>25</w:t>
      </w:r>
      <w:r w:rsidRPr="00141D84">
        <w:rPr>
          <w:sz w:val="20"/>
          <w:szCs w:val="20"/>
        </w:rPr>
        <w:fldChar w:fldCharType="end"/>
      </w:r>
      <w:r w:rsidRPr="00141D84">
        <w:rPr>
          <w:sz w:val="20"/>
          <w:szCs w:val="20"/>
          <w:lang w:val="pl-PL"/>
        </w:rPr>
        <w:t xml:space="preserve"> Wybrane wskaźniki w zakresie długości sieci kanalizacyjnej, wodociągowej oraz gazowej w gminach objętych Strategią </w:t>
      </w:r>
      <w:r w:rsidR="00B93947">
        <w:rPr>
          <w:sz w:val="20"/>
          <w:szCs w:val="20"/>
          <w:lang w:val="pl-PL"/>
        </w:rPr>
        <w:t>na tle powiatów jędrzejowskiego i kieleckiego oraz województwa świętokrzyskiego</w:t>
      </w:r>
      <w:bookmarkEnd w:id="37"/>
    </w:p>
    <w:tbl>
      <w:tblPr>
        <w:tblW w:w="8961" w:type="dxa"/>
        <w:tblCellMar>
          <w:left w:w="70" w:type="dxa"/>
          <w:right w:w="70" w:type="dxa"/>
        </w:tblCellMar>
        <w:tblLook w:val="04A0" w:firstRow="1" w:lastRow="0" w:firstColumn="1" w:lastColumn="0" w:noHBand="0" w:noVBand="1"/>
      </w:tblPr>
      <w:tblGrid>
        <w:gridCol w:w="3303"/>
        <w:gridCol w:w="1578"/>
        <w:gridCol w:w="1578"/>
        <w:gridCol w:w="1299"/>
        <w:gridCol w:w="1203"/>
      </w:tblGrid>
      <w:tr w:rsidR="003D567A" w:rsidRPr="003D567A" w14:paraId="6A3E77AE" w14:textId="77777777" w:rsidTr="003D567A">
        <w:trPr>
          <w:trHeight w:val="300"/>
        </w:trPr>
        <w:tc>
          <w:tcPr>
            <w:tcW w:w="8961" w:type="dxa"/>
            <w:gridSpan w:val="5"/>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9317ABD" w14:textId="77777777" w:rsidR="003D567A" w:rsidRPr="003D567A" w:rsidRDefault="003D567A" w:rsidP="003D567A">
            <w:pPr>
              <w:spacing w:after="0" w:line="240" w:lineRule="auto"/>
              <w:jc w:val="center"/>
              <w:rPr>
                <w:rFonts w:ascii="Calibri" w:eastAsia="Times New Roman" w:hAnsi="Calibri" w:cs="Calibri"/>
                <w:b/>
                <w:bCs/>
                <w:color w:val="000000"/>
                <w:lang w:eastAsia="pl-PL"/>
              </w:rPr>
            </w:pPr>
            <w:r w:rsidRPr="003D567A">
              <w:rPr>
                <w:rFonts w:ascii="Calibri" w:eastAsia="Times New Roman" w:hAnsi="Calibri" w:cs="Calibri"/>
                <w:b/>
                <w:bCs/>
                <w:color w:val="000000"/>
                <w:lang w:eastAsia="pl-PL"/>
              </w:rPr>
              <w:t>Długość czynnej sieci kanalizacyjnej w km</w:t>
            </w:r>
          </w:p>
        </w:tc>
      </w:tr>
      <w:tr w:rsidR="003D567A" w:rsidRPr="003D567A" w14:paraId="516DB518" w14:textId="77777777" w:rsidTr="003D567A">
        <w:trPr>
          <w:trHeight w:val="300"/>
        </w:trPr>
        <w:tc>
          <w:tcPr>
            <w:tcW w:w="3303" w:type="dxa"/>
            <w:tcBorders>
              <w:top w:val="nil"/>
              <w:left w:val="single" w:sz="4" w:space="0" w:color="auto"/>
              <w:bottom w:val="single" w:sz="4" w:space="0" w:color="auto"/>
              <w:right w:val="single" w:sz="4" w:space="0" w:color="auto"/>
            </w:tcBorders>
            <w:shd w:val="clear" w:color="000000" w:fill="E2EFDA"/>
            <w:noWrap/>
            <w:vAlign w:val="center"/>
            <w:hideMark/>
          </w:tcPr>
          <w:p w14:paraId="798231F0"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Wyszczególnienie</w:t>
            </w:r>
          </w:p>
        </w:tc>
        <w:tc>
          <w:tcPr>
            <w:tcW w:w="1578" w:type="dxa"/>
            <w:tcBorders>
              <w:top w:val="nil"/>
              <w:left w:val="nil"/>
              <w:bottom w:val="single" w:sz="4" w:space="0" w:color="auto"/>
              <w:right w:val="single" w:sz="4" w:space="0" w:color="auto"/>
            </w:tcBorders>
            <w:shd w:val="clear" w:color="000000" w:fill="E2EFDA"/>
            <w:noWrap/>
            <w:vAlign w:val="center"/>
            <w:hideMark/>
          </w:tcPr>
          <w:p w14:paraId="12C2BB54"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2015</w:t>
            </w:r>
          </w:p>
        </w:tc>
        <w:tc>
          <w:tcPr>
            <w:tcW w:w="1578" w:type="dxa"/>
            <w:tcBorders>
              <w:top w:val="nil"/>
              <w:left w:val="nil"/>
              <w:bottom w:val="single" w:sz="4" w:space="0" w:color="auto"/>
              <w:right w:val="single" w:sz="4" w:space="0" w:color="auto"/>
            </w:tcBorders>
            <w:shd w:val="clear" w:color="000000" w:fill="E2EFDA"/>
            <w:noWrap/>
            <w:vAlign w:val="center"/>
            <w:hideMark/>
          </w:tcPr>
          <w:p w14:paraId="539931CC"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2021</w:t>
            </w:r>
          </w:p>
        </w:tc>
        <w:tc>
          <w:tcPr>
            <w:tcW w:w="1299" w:type="dxa"/>
            <w:tcBorders>
              <w:top w:val="nil"/>
              <w:left w:val="nil"/>
              <w:bottom w:val="single" w:sz="4" w:space="0" w:color="auto"/>
              <w:right w:val="single" w:sz="4" w:space="0" w:color="auto"/>
            </w:tcBorders>
            <w:shd w:val="clear" w:color="000000" w:fill="E2EFDA"/>
            <w:noWrap/>
            <w:vAlign w:val="center"/>
            <w:hideMark/>
          </w:tcPr>
          <w:p w14:paraId="3718465D"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Różnica</w:t>
            </w:r>
          </w:p>
        </w:tc>
        <w:tc>
          <w:tcPr>
            <w:tcW w:w="1203" w:type="dxa"/>
            <w:tcBorders>
              <w:top w:val="nil"/>
              <w:left w:val="nil"/>
              <w:bottom w:val="single" w:sz="4" w:space="0" w:color="auto"/>
              <w:right w:val="single" w:sz="4" w:space="0" w:color="auto"/>
            </w:tcBorders>
            <w:shd w:val="clear" w:color="000000" w:fill="E2EFDA"/>
            <w:noWrap/>
            <w:vAlign w:val="center"/>
            <w:hideMark/>
          </w:tcPr>
          <w:p w14:paraId="39501CCD"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w:t>
            </w:r>
          </w:p>
        </w:tc>
      </w:tr>
      <w:tr w:rsidR="003D567A" w:rsidRPr="003D567A" w14:paraId="4D5BEB77" w14:textId="77777777" w:rsidTr="003D567A">
        <w:trPr>
          <w:trHeight w:val="300"/>
        </w:trPr>
        <w:tc>
          <w:tcPr>
            <w:tcW w:w="3303" w:type="dxa"/>
            <w:tcBorders>
              <w:top w:val="nil"/>
              <w:left w:val="single" w:sz="4" w:space="0" w:color="auto"/>
              <w:bottom w:val="single" w:sz="4" w:space="0" w:color="auto"/>
              <w:right w:val="single" w:sz="4" w:space="0" w:color="auto"/>
            </w:tcBorders>
            <w:shd w:val="clear" w:color="auto" w:fill="auto"/>
            <w:noWrap/>
            <w:vAlign w:val="center"/>
            <w:hideMark/>
          </w:tcPr>
          <w:p w14:paraId="78C944A3"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Gmina Chęciny</w:t>
            </w:r>
          </w:p>
        </w:tc>
        <w:tc>
          <w:tcPr>
            <w:tcW w:w="1578" w:type="dxa"/>
            <w:tcBorders>
              <w:top w:val="nil"/>
              <w:left w:val="nil"/>
              <w:bottom w:val="single" w:sz="4" w:space="0" w:color="auto"/>
              <w:right w:val="single" w:sz="4" w:space="0" w:color="auto"/>
            </w:tcBorders>
            <w:shd w:val="clear" w:color="auto" w:fill="auto"/>
            <w:noWrap/>
            <w:vAlign w:val="center"/>
            <w:hideMark/>
          </w:tcPr>
          <w:p w14:paraId="5C5B2922"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33,8</w:t>
            </w:r>
          </w:p>
        </w:tc>
        <w:tc>
          <w:tcPr>
            <w:tcW w:w="1578" w:type="dxa"/>
            <w:tcBorders>
              <w:top w:val="nil"/>
              <w:left w:val="nil"/>
              <w:bottom w:val="single" w:sz="4" w:space="0" w:color="auto"/>
              <w:right w:val="single" w:sz="4" w:space="0" w:color="auto"/>
            </w:tcBorders>
            <w:shd w:val="clear" w:color="auto" w:fill="auto"/>
            <w:noWrap/>
            <w:vAlign w:val="center"/>
            <w:hideMark/>
          </w:tcPr>
          <w:p w14:paraId="3045EA60"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45,1</w:t>
            </w:r>
          </w:p>
        </w:tc>
        <w:tc>
          <w:tcPr>
            <w:tcW w:w="1299" w:type="dxa"/>
            <w:tcBorders>
              <w:top w:val="nil"/>
              <w:left w:val="nil"/>
              <w:bottom w:val="single" w:sz="4" w:space="0" w:color="auto"/>
              <w:right w:val="single" w:sz="4" w:space="0" w:color="auto"/>
            </w:tcBorders>
            <w:shd w:val="clear" w:color="auto" w:fill="auto"/>
            <w:noWrap/>
            <w:vAlign w:val="center"/>
            <w:hideMark/>
          </w:tcPr>
          <w:p w14:paraId="053D235E"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11,3</w:t>
            </w:r>
          </w:p>
        </w:tc>
        <w:tc>
          <w:tcPr>
            <w:tcW w:w="1203" w:type="dxa"/>
            <w:tcBorders>
              <w:top w:val="nil"/>
              <w:left w:val="nil"/>
              <w:bottom w:val="single" w:sz="4" w:space="0" w:color="auto"/>
              <w:right w:val="single" w:sz="4" w:space="0" w:color="auto"/>
            </w:tcBorders>
            <w:shd w:val="clear" w:color="auto" w:fill="auto"/>
            <w:noWrap/>
            <w:vAlign w:val="center"/>
            <w:hideMark/>
          </w:tcPr>
          <w:p w14:paraId="1582935C"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33,43%</w:t>
            </w:r>
          </w:p>
        </w:tc>
      </w:tr>
      <w:tr w:rsidR="003D567A" w:rsidRPr="003D567A" w14:paraId="0EEB6333" w14:textId="77777777" w:rsidTr="003D567A">
        <w:trPr>
          <w:trHeight w:val="300"/>
        </w:trPr>
        <w:tc>
          <w:tcPr>
            <w:tcW w:w="3303" w:type="dxa"/>
            <w:tcBorders>
              <w:top w:val="nil"/>
              <w:left w:val="single" w:sz="4" w:space="0" w:color="auto"/>
              <w:bottom w:val="single" w:sz="4" w:space="0" w:color="auto"/>
              <w:right w:val="single" w:sz="4" w:space="0" w:color="auto"/>
            </w:tcBorders>
            <w:shd w:val="clear" w:color="000000" w:fill="FFF2CC"/>
            <w:noWrap/>
            <w:vAlign w:val="center"/>
            <w:hideMark/>
          </w:tcPr>
          <w:p w14:paraId="5A65132A"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Gmina Łopuszno</w:t>
            </w:r>
          </w:p>
        </w:tc>
        <w:tc>
          <w:tcPr>
            <w:tcW w:w="1578" w:type="dxa"/>
            <w:tcBorders>
              <w:top w:val="nil"/>
              <w:left w:val="nil"/>
              <w:bottom w:val="single" w:sz="4" w:space="0" w:color="auto"/>
              <w:right w:val="single" w:sz="4" w:space="0" w:color="auto"/>
            </w:tcBorders>
            <w:shd w:val="clear" w:color="000000" w:fill="FFF2CC"/>
            <w:noWrap/>
            <w:vAlign w:val="center"/>
            <w:hideMark/>
          </w:tcPr>
          <w:p w14:paraId="729D116A"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10,8</w:t>
            </w:r>
          </w:p>
        </w:tc>
        <w:tc>
          <w:tcPr>
            <w:tcW w:w="1578" w:type="dxa"/>
            <w:tcBorders>
              <w:top w:val="nil"/>
              <w:left w:val="nil"/>
              <w:bottom w:val="single" w:sz="4" w:space="0" w:color="auto"/>
              <w:right w:val="single" w:sz="4" w:space="0" w:color="auto"/>
            </w:tcBorders>
            <w:shd w:val="clear" w:color="000000" w:fill="FFF2CC"/>
            <w:noWrap/>
            <w:vAlign w:val="center"/>
            <w:hideMark/>
          </w:tcPr>
          <w:p w14:paraId="0EB20393"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20,6</w:t>
            </w:r>
          </w:p>
        </w:tc>
        <w:tc>
          <w:tcPr>
            <w:tcW w:w="1299" w:type="dxa"/>
            <w:tcBorders>
              <w:top w:val="nil"/>
              <w:left w:val="nil"/>
              <w:bottom w:val="single" w:sz="4" w:space="0" w:color="auto"/>
              <w:right w:val="single" w:sz="4" w:space="0" w:color="auto"/>
            </w:tcBorders>
            <w:shd w:val="clear" w:color="000000" w:fill="FFF2CC"/>
            <w:noWrap/>
            <w:vAlign w:val="center"/>
            <w:hideMark/>
          </w:tcPr>
          <w:p w14:paraId="5E3FDFD0"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9,8</w:t>
            </w:r>
          </w:p>
        </w:tc>
        <w:tc>
          <w:tcPr>
            <w:tcW w:w="1203" w:type="dxa"/>
            <w:tcBorders>
              <w:top w:val="nil"/>
              <w:left w:val="nil"/>
              <w:bottom w:val="single" w:sz="4" w:space="0" w:color="auto"/>
              <w:right w:val="single" w:sz="4" w:space="0" w:color="auto"/>
            </w:tcBorders>
            <w:shd w:val="clear" w:color="000000" w:fill="FFF2CC"/>
            <w:noWrap/>
            <w:vAlign w:val="center"/>
            <w:hideMark/>
          </w:tcPr>
          <w:p w14:paraId="537A1E5B"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90,74%</w:t>
            </w:r>
          </w:p>
        </w:tc>
      </w:tr>
      <w:tr w:rsidR="003D567A" w:rsidRPr="003D567A" w14:paraId="7A47E199" w14:textId="77777777" w:rsidTr="003D567A">
        <w:trPr>
          <w:trHeight w:val="300"/>
        </w:trPr>
        <w:tc>
          <w:tcPr>
            <w:tcW w:w="3303" w:type="dxa"/>
            <w:tcBorders>
              <w:top w:val="nil"/>
              <w:left w:val="single" w:sz="4" w:space="0" w:color="auto"/>
              <w:bottom w:val="single" w:sz="4" w:space="0" w:color="auto"/>
              <w:right w:val="single" w:sz="4" w:space="0" w:color="auto"/>
            </w:tcBorders>
            <w:shd w:val="clear" w:color="auto" w:fill="auto"/>
            <w:noWrap/>
            <w:vAlign w:val="center"/>
            <w:hideMark/>
          </w:tcPr>
          <w:p w14:paraId="774962B5"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Gmina Małogoszcz</w:t>
            </w:r>
          </w:p>
        </w:tc>
        <w:tc>
          <w:tcPr>
            <w:tcW w:w="1578" w:type="dxa"/>
            <w:tcBorders>
              <w:top w:val="nil"/>
              <w:left w:val="nil"/>
              <w:bottom w:val="single" w:sz="4" w:space="0" w:color="auto"/>
              <w:right w:val="single" w:sz="4" w:space="0" w:color="auto"/>
            </w:tcBorders>
            <w:shd w:val="clear" w:color="auto" w:fill="auto"/>
            <w:noWrap/>
            <w:vAlign w:val="center"/>
            <w:hideMark/>
          </w:tcPr>
          <w:p w14:paraId="555CA905"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49</w:t>
            </w:r>
          </w:p>
        </w:tc>
        <w:tc>
          <w:tcPr>
            <w:tcW w:w="1578" w:type="dxa"/>
            <w:tcBorders>
              <w:top w:val="nil"/>
              <w:left w:val="nil"/>
              <w:bottom w:val="single" w:sz="4" w:space="0" w:color="auto"/>
              <w:right w:val="single" w:sz="4" w:space="0" w:color="auto"/>
            </w:tcBorders>
            <w:shd w:val="clear" w:color="auto" w:fill="auto"/>
            <w:noWrap/>
            <w:vAlign w:val="center"/>
            <w:hideMark/>
          </w:tcPr>
          <w:p w14:paraId="5ECD1AFA"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47,1</w:t>
            </w:r>
          </w:p>
        </w:tc>
        <w:tc>
          <w:tcPr>
            <w:tcW w:w="1299" w:type="dxa"/>
            <w:tcBorders>
              <w:top w:val="nil"/>
              <w:left w:val="nil"/>
              <w:bottom w:val="single" w:sz="4" w:space="0" w:color="auto"/>
              <w:right w:val="single" w:sz="4" w:space="0" w:color="auto"/>
            </w:tcBorders>
            <w:shd w:val="clear" w:color="auto" w:fill="auto"/>
            <w:noWrap/>
            <w:vAlign w:val="center"/>
            <w:hideMark/>
          </w:tcPr>
          <w:p w14:paraId="7D90D3D1"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-1,9</w:t>
            </w:r>
          </w:p>
        </w:tc>
        <w:tc>
          <w:tcPr>
            <w:tcW w:w="1203" w:type="dxa"/>
            <w:tcBorders>
              <w:top w:val="nil"/>
              <w:left w:val="nil"/>
              <w:bottom w:val="single" w:sz="4" w:space="0" w:color="auto"/>
              <w:right w:val="single" w:sz="4" w:space="0" w:color="auto"/>
            </w:tcBorders>
            <w:shd w:val="clear" w:color="auto" w:fill="auto"/>
            <w:noWrap/>
            <w:vAlign w:val="center"/>
            <w:hideMark/>
          </w:tcPr>
          <w:p w14:paraId="381AE174"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-3,88%</w:t>
            </w:r>
          </w:p>
        </w:tc>
      </w:tr>
      <w:tr w:rsidR="003D567A" w:rsidRPr="003D567A" w14:paraId="0184C74F" w14:textId="77777777" w:rsidTr="003D567A">
        <w:trPr>
          <w:trHeight w:val="300"/>
        </w:trPr>
        <w:tc>
          <w:tcPr>
            <w:tcW w:w="3303" w:type="dxa"/>
            <w:tcBorders>
              <w:top w:val="nil"/>
              <w:left w:val="single" w:sz="4" w:space="0" w:color="auto"/>
              <w:bottom w:val="single" w:sz="4" w:space="0" w:color="auto"/>
              <w:right w:val="single" w:sz="4" w:space="0" w:color="auto"/>
            </w:tcBorders>
            <w:shd w:val="clear" w:color="000000" w:fill="FFF2CC"/>
            <w:noWrap/>
            <w:vAlign w:val="center"/>
            <w:hideMark/>
          </w:tcPr>
          <w:p w14:paraId="32A6AF35"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Gmina Piekoszów</w:t>
            </w:r>
          </w:p>
        </w:tc>
        <w:tc>
          <w:tcPr>
            <w:tcW w:w="1578" w:type="dxa"/>
            <w:tcBorders>
              <w:top w:val="nil"/>
              <w:left w:val="nil"/>
              <w:bottom w:val="single" w:sz="4" w:space="0" w:color="auto"/>
              <w:right w:val="single" w:sz="4" w:space="0" w:color="auto"/>
            </w:tcBorders>
            <w:shd w:val="clear" w:color="000000" w:fill="FFF2CC"/>
            <w:noWrap/>
            <w:vAlign w:val="center"/>
            <w:hideMark/>
          </w:tcPr>
          <w:p w14:paraId="3F9C4B36"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125,1</w:t>
            </w:r>
          </w:p>
        </w:tc>
        <w:tc>
          <w:tcPr>
            <w:tcW w:w="1578" w:type="dxa"/>
            <w:tcBorders>
              <w:top w:val="nil"/>
              <w:left w:val="nil"/>
              <w:bottom w:val="single" w:sz="4" w:space="0" w:color="auto"/>
              <w:right w:val="single" w:sz="4" w:space="0" w:color="auto"/>
            </w:tcBorders>
            <w:shd w:val="clear" w:color="000000" w:fill="FFF2CC"/>
            <w:noWrap/>
            <w:vAlign w:val="center"/>
            <w:hideMark/>
          </w:tcPr>
          <w:p w14:paraId="69FE30FA"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130,2</w:t>
            </w:r>
          </w:p>
        </w:tc>
        <w:tc>
          <w:tcPr>
            <w:tcW w:w="1299" w:type="dxa"/>
            <w:tcBorders>
              <w:top w:val="nil"/>
              <w:left w:val="nil"/>
              <w:bottom w:val="single" w:sz="4" w:space="0" w:color="auto"/>
              <w:right w:val="single" w:sz="4" w:space="0" w:color="auto"/>
            </w:tcBorders>
            <w:shd w:val="clear" w:color="000000" w:fill="FFF2CC"/>
            <w:noWrap/>
            <w:vAlign w:val="center"/>
            <w:hideMark/>
          </w:tcPr>
          <w:p w14:paraId="57A9E945"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5,1</w:t>
            </w:r>
          </w:p>
        </w:tc>
        <w:tc>
          <w:tcPr>
            <w:tcW w:w="1203" w:type="dxa"/>
            <w:tcBorders>
              <w:top w:val="nil"/>
              <w:left w:val="nil"/>
              <w:bottom w:val="single" w:sz="4" w:space="0" w:color="auto"/>
              <w:right w:val="single" w:sz="4" w:space="0" w:color="auto"/>
            </w:tcBorders>
            <w:shd w:val="clear" w:color="000000" w:fill="FFF2CC"/>
            <w:noWrap/>
            <w:vAlign w:val="center"/>
            <w:hideMark/>
          </w:tcPr>
          <w:p w14:paraId="2C66DEF9"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4,08%</w:t>
            </w:r>
          </w:p>
        </w:tc>
      </w:tr>
      <w:tr w:rsidR="003D567A" w:rsidRPr="003D567A" w14:paraId="4966FC28" w14:textId="77777777" w:rsidTr="003D567A">
        <w:trPr>
          <w:trHeight w:val="300"/>
        </w:trPr>
        <w:tc>
          <w:tcPr>
            <w:tcW w:w="3303" w:type="dxa"/>
            <w:tcBorders>
              <w:top w:val="nil"/>
              <w:left w:val="single" w:sz="4" w:space="0" w:color="auto"/>
              <w:bottom w:val="single" w:sz="4" w:space="0" w:color="auto"/>
              <w:right w:val="single" w:sz="4" w:space="0" w:color="auto"/>
            </w:tcBorders>
            <w:shd w:val="clear" w:color="auto" w:fill="auto"/>
            <w:noWrap/>
            <w:vAlign w:val="center"/>
            <w:hideMark/>
          </w:tcPr>
          <w:p w14:paraId="5DDED4CC"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Gmina Sobków</w:t>
            </w:r>
          </w:p>
        </w:tc>
        <w:tc>
          <w:tcPr>
            <w:tcW w:w="1578" w:type="dxa"/>
            <w:tcBorders>
              <w:top w:val="nil"/>
              <w:left w:val="nil"/>
              <w:bottom w:val="single" w:sz="4" w:space="0" w:color="auto"/>
              <w:right w:val="single" w:sz="4" w:space="0" w:color="auto"/>
            </w:tcBorders>
            <w:shd w:val="clear" w:color="auto" w:fill="auto"/>
            <w:noWrap/>
            <w:vAlign w:val="center"/>
            <w:hideMark/>
          </w:tcPr>
          <w:p w14:paraId="489691AB"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69,2</w:t>
            </w:r>
          </w:p>
        </w:tc>
        <w:tc>
          <w:tcPr>
            <w:tcW w:w="1578" w:type="dxa"/>
            <w:tcBorders>
              <w:top w:val="nil"/>
              <w:left w:val="nil"/>
              <w:bottom w:val="single" w:sz="4" w:space="0" w:color="auto"/>
              <w:right w:val="single" w:sz="4" w:space="0" w:color="auto"/>
            </w:tcBorders>
            <w:shd w:val="clear" w:color="auto" w:fill="auto"/>
            <w:noWrap/>
            <w:vAlign w:val="center"/>
            <w:hideMark/>
          </w:tcPr>
          <w:p w14:paraId="535F2037"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70,1</w:t>
            </w:r>
          </w:p>
        </w:tc>
        <w:tc>
          <w:tcPr>
            <w:tcW w:w="1299" w:type="dxa"/>
            <w:tcBorders>
              <w:top w:val="nil"/>
              <w:left w:val="nil"/>
              <w:bottom w:val="single" w:sz="4" w:space="0" w:color="auto"/>
              <w:right w:val="single" w:sz="4" w:space="0" w:color="auto"/>
            </w:tcBorders>
            <w:shd w:val="clear" w:color="auto" w:fill="auto"/>
            <w:noWrap/>
            <w:vAlign w:val="center"/>
            <w:hideMark/>
          </w:tcPr>
          <w:p w14:paraId="0363C8AF"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0,9</w:t>
            </w:r>
          </w:p>
        </w:tc>
        <w:tc>
          <w:tcPr>
            <w:tcW w:w="1203" w:type="dxa"/>
            <w:tcBorders>
              <w:top w:val="nil"/>
              <w:left w:val="nil"/>
              <w:bottom w:val="single" w:sz="4" w:space="0" w:color="auto"/>
              <w:right w:val="single" w:sz="4" w:space="0" w:color="auto"/>
            </w:tcBorders>
            <w:shd w:val="clear" w:color="auto" w:fill="auto"/>
            <w:noWrap/>
            <w:vAlign w:val="center"/>
            <w:hideMark/>
          </w:tcPr>
          <w:p w14:paraId="261687DD"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1,30%</w:t>
            </w:r>
          </w:p>
        </w:tc>
      </w:tr>
      <w:tr w:rsidR="003D567A" w:rsidRPr="003D567A" w14:paraId="72828801" w14:textId="77777777" w:rsidTr="003D567A">
        <w:trPr>
          <w:trHeight w:val="600"/>
        </w:trPr>
        <w:tc>
          <w:tcPr>
            <w:tcW w:w="3303" w:type="dxa"/>
            <w:tcBorders>
              <w:top w:val="nil"/>
              <w:left w:val="single" w:sz="4" w:space="0" w:color="auto"/>
              <w:bottom w:val="single" w:sz="4" w:space="0" w:color="auto"/>
              <w:right w:val="single" w:sz="4" w:space="0" w:color="auto"/>
            </w:tcBorders>
            <w:shd w:val="clear" w:color="000000" w:fill="E2EFDA"/>
            <w:vAlign w:val="center"/>
            <w:hideMark/>
          </w:tcPr>
          <w:p w14:paraId="0EE46054" w14:textId="77777777" w:rsidR="003D567A" w:rsidRPr="003D567A" w:rsidRDefault="003D567A" w:rsidP="003D567A">
            <w:pPr>
              <w:spacing w:after="0" w:line="240" w:lineRule="auto"/>
              <w:jc w:val="center"/>
              <w:rPr>
                <w:rFonts w:ascii="Calibri" w:eastAsia="Times New Roman" w:hAnsi="Calibri" w:cs="Calibri"/>
                <w:b/>
                <w:bCs/>
                <w:color w:val="000000"/>
                <w:lang w:eastAsia="pl-PL"/>
              </w:rPr>
            </w:pPr>
            <w:r w:rsidRPr="003D567A">
              <w:rPr>
                <w:rFonts w:ascii="Calibri" w:eastAsia="Times New Roman" w:hAnsi="Calibri" w:cs="Calibri"/>
                <w:b/>
                <w:bCs/>
                <w:color w:val="000000"/>
                <w:lang w:eastAsia="pl-PL"/>
              </w:rPr>
              <w:t>Razem gminy objęte Strategią</w:t>
            </w:r>
          </w:p>
        </w:tc>
        <w:tc>
          <w:tcPr>
            <w:tcW w:w="1578" w:type="dxa"/>
            <w:tcBorders>
              <w:top w:val="nil"/>
              <w:left w:val="nil"/>
              <w:bottom w:val="single" w:sz="4" w:space="0" w:color="auto"/>
              <w:right w:val="single" w:sz="4" w:space="0" w:color="auto"/>
            </w:tcBorders>
            <w:shd w:val="clear" w:color="000000" w:fill="E2EFDA"/>
            <w:noWrap/>
            <w:vAlign w:val="center"/>
            <w:hideMark/>
          </w:tcPr>
          <w:p w14:paraId="6A50292A" w14:textId="77777777" w:rsidR="003D567A" w:rsidRPr="003D567A" w:rsidRDefault="003D567A" w:rsidP="003D567A">
            <w:pPr>
              <w:spacing w:after="0" w:line="240" w:lineRule="auto"/>
              <w:jc w:val="center"/>
              <w:rPr>
                <w:rFonts w:ascii="Calibri" w:eastAsia="Times New Roman" w:hAnsi="Calibri" w:cs="Calibri"/>
                <w:b/>
                <w:bCs/>
                <w:color w:val="000000"/>
                <w:lang w:eastAsia="pl-PL"/>
              </w:rPr>
            </w:pPr>
            <w:r w:rsidRPr="003D567A">
              <w:rPr>
                <w:rFonts w:ascii="Calibri" w:eastAsia="Times New Roman" w:hAnsi="Calibri" w:cs="Calibri"/>
                <w:b/>
                <w:bCs/>
                <w:color w:val="000000"/>
                <w:lang w:eastAsia="pl-PL"/>
              </w:rPr>
              <w:t>287,9</w:t>
            </w:r>
          </w:p>
        </w:tc>
        <w:tc>
          <w:tcPr>
            <w:tcW w:w="1578" w:type="dxa"/>
            <w:tcBorders>
              <w:top w:val="nil"/>
              <w:left w:val="nil"/>
              <w:bottom w:val="single" w:sz="4" w:space="0" w:color="auto"/>
              <w:right w:val="single" w:sz="4" w:space="0" w:color="auto"/>
            </w:tcBorders>
            <w:shd w:val="clear" w:color="000000" w:fill="E2EFDA"/>
            <w:noWrap/>
            <w:vAlign w:val="center"/>
            <w:hideMark/>
          </w:tcPr>
          <w:p w14:paraId="2048285F" w14:textId="77777777" w:rsidR="003D567A" w:rsidRPr="003D567A" w:rsidRDefault="003D567A" w:rsidP="003D567A">
            <w:pPr>
              <w:spacing w:after="0" w:line="240" w:lineRule="auto"/>
              <w:jc w:val="center"/>
              <w:rPr>
                <w:rFonts w:ascii="Calibri" w:eastAsia="Times New Roman" w:hAnsi="Calibri" w:cs="Calibri"/>
                <w:b/>
                <w:bCs/>
                <w:color w:val="000000"/>
                <w:lang w:eastAsia="pl-PL"/>
              </w:rPr>
            </w:pPr>
            <w:r w:rsidRPr="003D567A">
              <w:rPr>
                <w:rFonts w:ascii="Calibri" w:eastAsia="Times New Roman" w:hAnsi="Calibri" w:cs="Calibri"/>
                <w:b/>
                <w:bCs/>
                <w:color w:val="000000"/>
                <w:lang w:eastAsia="pl-PL"/>
              </w:rPr>
              <w:t>313,1</w:t>
            </w:r>
          </w:p>
        </w:tc>
        <w:tc>
          <w:tcPr>
            <w:tcW w:w="1299" w:type="dxa"/>
            <w:tcBorders>
              <w:top w:val="nil"/>
              <w:left w:val="nil"/>
              <w:bottom w:val="single" w:sz="4" w:space="0" w:color="auto"/>
              <w:right w:val="single" w:sz="4" w:space="0" w:color="auto"/>
            </w:tcBorders>
            <w:shd w:val="clear" w:color="000000" w:fill="E2EFDA"/>
            <w:noWrap/>
            <w:vAlign w:val="center"/>
            <w:hideMark/>
          </w:tcPr>
          <w:p w14:paraId="0B417E82" w14:textId="77777777" w:rsidR="003D567A" w:rsidRPr="003D567A" w:rsidRDefault="003D567A" w:rsidP="003D567A">
            <w:pPr>
              <w:spacing w:after="0" w:line="240" w:lineRule="auto"/>
              <w:jc w:val="center"/>
              <w:rPr>
                <w:rFonts w:ascii="Calibri" w:eastAsia="Times New Roman" w:hAnsi="Calibri" w:cs="Calibri"/>
                <w:b/>
                <w:bCs/>
                <w:color w:val="000000"/>
                <w:lang w:eastAsia="pl-PL"/>
              </w:rPr>
            </w:pPr>
            <w:r w:rsidRPr="003D567A">
              <w:rPr>
                <w:rFonts w:ascii="Calibri" w:eastAsia="Times New Roman" w:hAnsi="Calibri" w:cs="Calibri"/>
                <w:b/>
                <w:bCs/>
                <w:color w:val="000000"/>
                <w:lang w:eastAsia="pl-PL"/>
              </w:rPr>
              <w:t>25,2</w:t>
            </w:r>
          </w:p>
        </w:tc>
        <w:tc>
          <w:tcPr>
            <w:tcW w:w="1203" w:type="dxa"/>
            <w:tcBorders>
              <w:top w:val="nil"/>
              <w:left w:val="nil"/>
              <w:bottom w:val="single" w:sz="4" w:space="0" w:color="auto"/>
              <w:right w:val="single" w:sz="4" w:space="0" w:color="auto"/>
            </w:tcBorders>
            <w:shd w:val="clear" w:color="000000" w:fill="E2EFDA"/>
            <w:noWrap/>
            <w:vAlign w:val="center"/>
            <w:hideMark/>
          </w:tcPr>
          <w:p w14:paraId="6A9F0B54" w14:textId="77777777" w:rsidR="003D567A" w:rsidRPr="003D567A" w:rsidRDefault="003D567A" w:rsidP="003D567A">
            <w:pPr>
              <w:spacing w:after="0" w:line="240" w:lineRule="auto"/>
              <w:jc w:val="center"/>
              <w:rPr>
                <w:rFonts w:ascii="Calibri" w:eastAsia="Times New Roman" w:hAnsi="Calibri" w:cs="Calibri"/>
                <w:b/>
                <w:bCs/>
                <w:color w:val="000000"/>
                <w:lang w:eastAsia="pl-PL"/>
              </w:rPr>
            </w:pPr>
            <w:r w:rsidRPr="003D567A">
              <w:rPr>
                <w:rFonts w:ascii="Calibri" w:eastAsia="Times New Roman" w:hAnsi="Calibri" w:cs="Calibri"/>
                <w:b/>
                <w:bCs/>
                <w:color w:val="000000"/>
                <w:lang w:eastAsia="pl-PL"/>
              </w:rPr>
              <w:t>8,75%</w:t>
            </w:r>
          </w:p>
        </w:tc>
      </w:tr>
      <w:tr w:rsidR="003D567A" w:rsidRPr="003D567A" w14:paraId="679CA251" w14:textId="77777777" w:rsidTr="003D567A">
        <w:trPr>
          <w:trHeight w:val="300"/>
        </w:trPr>
        <w:tc>
          <w:tcPr>
            <w:tcW w:w="3303" w:type="dxa"/>
            <w:tcBorders>
              <w:top w:val="nil"/>
              <w:left w:val="single" w:sz="4" w:space="0" w:color="auto"/>
              <w:bottom w:val="single" w:sz="4" w:space="0" w:color="auto"/>
              <w:right w:val="single" w:sz="4" w:space="0" w:color="auto"/>
            </w:tcBorders>
            <w:shd w:val="clear" w:color="auto" w:fill="auto"/>
            <w:noWrap/>
            <w:vAlign w:val="center"/>
            <w:hideMark/>
          </w:tcPr>
          <w:p w14:paraId="14A87D2F"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Powiat jędrzejowski</w:t>
            </w:r>
          </w:p>
        </w:tc>
        <w:tc>
          <w:tcPr>
            <w:tcW w:w="1578" w:type="dxa"/>
            <w:tcBorders>
              <w:top w:val="nil"/>
              <w:left w:val="nil"/>
              <w:bottom w:val="single" w:sz="4" w:space="0" w:color="auto"/>
              <w:right w:val="single" w:sz="4" w:space="0" w:color="auto"/>
            </w:tcBorders>
            <w:shd w:val="clear" w:color="auto" w:fill="auto"/>
            <w:noWrap/>
            <w:vAlign w:val="center"/>
            <w:hideMark/>
          </w:tcPr>
          <w:p w14:paraId="1ED7406E"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265,1</w:t>
            </w:r>
          </w:p>
        </w:tc>
        <w:tc>
          <w:tcPr>
            <w:tcW w:w="1578" w:type="dxa"/>
            <w:tcBorders>
              <w:top w:val="nil"/>
              <w:left w:val="nil"/>
              <w:bottom w:val="single" w:sz="4" w:space="0" w:color="auto"/>
              <w:right w:val="single" w:sz="4" w:space="0" w:color="auto"/>
            </w:tcBorders>
            <w:shd w:val="clear" w:color="auto" w:fill="auto"/>
            <w:noWrap/>
            <w:vAlign w:val="center"/>
            <w:hideMark/>
          </w:tcPr>
          <w:p w14:paraId="42CF72F5"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279,2</w:t>
            </w:r>
          </w:p>
        </w:tc>
        <w:tc>
          <w:tcPr>
            <w:tcW w:w="1299" w:type="dxa"/>
            <w:tcBorders>
              <w:top w:val="nil"/>
              <w:left w:val="nil"/>
              <w:bottom w:val="single" w:sz="4" w:space="0" w:color="auto"/>
              <w:right w:val="single" w:sz="4" w:space="0" w:color="auto"/>
            </w:tcBorders>
            <w:shd w:val="clear" w:color="auto" w:fill="auto"/>
            <w:noWrap/>
            <w:vAlign w:val="center"/>
            <w:hideMark/>
          </w:tcPr>
          <w:p w14:paraId="2B7A0748"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14,1</w:t>
            </w:r>
          </w:p>
        </w:tc>
        <w:tc>
          <w:tcPr>
            <w:tcW w:w="1203" w:type="dxa"/>
            <w:tcBorders>
              <w:top w:val="nil"/>
              <w:left w:val="nil"/>
              <w:bottom w:val="single" w:sz="4" w:space="0" w:color="auto"/>
              <w:right w:val="single" w:sz="4" w:space="0" w:color="auto"/>
            </w:tcBorders>
            <w:shd w:val="clear" w:color="auto" w:fill="auto"/>
            <w:noWrap/>
            <w:vAlign w:val="center"/>
            <w:hideMark/>
          </w:tcPr>
          <w:p w14:paraId="03762CAD"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5,32%</w:t>
            </w:r>
          </w:p>
        </w:tc>
      </w:tr>
      <w:tr w:rsidR="003D567A" w:rsidRPr="003D567A" w14:paraId="5E0918E9" w14:textId="77777777" w:rsidTr="003D567A">
        <w:trPr>
          <w:trHeight w:val="300"/>
        </w:trPr>
        <w:tc>
          <w:tcPr>
            <w:tcW w:w="3303" w:type="dxa"/>
            <w:tcBorders>
              <w:top w:val="nil"/>
              <w:left w:val="single" w:sz="4" w:space="0" w:color="auto"/>
              <w:bottom w:val="single" w:sz="4" w:space="0" w:color="auto"/>
              <w:right w:val="single" w:sz="4" w:space="0" w:color="auto"/>
            </w:tcBorders>
            <w:shd w:val="clear" w:color="000000" w:fill="FFF2CC"/>
            <w:noWrap/>
            <w:vAlign w:val="center"/>
            <w:hideMark/>
          </w:tcPr>
          <w:p w14:paraId="7F0BE379"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Powiat kielecki</w:t>
            </w:r>
          </w:p>
        </w:tc>
        <w:tc>
          <w:tcPr>
            <w:tcW w:w="1578" w:type="dxa"/>
            <w:tcBorders>
              <w:top w:val="nil"/>
              <w:left w:val="nil"/>
              <w:bottom w:val="single" w:sz="4" w:space="0" w:color="auto"/>
              <w:right w:val="single" w:sz="4" w:space="0" w:color="auto"/>
            </w:tcBorders>
            <w:shd w:val="clear" w:color="000000" w:fill="FFF2CC"/>
            <w:noWrap/>
            <w:vAlign w:val="center"/>
            <w:hideMark/>
          </w:tcPr>
          <w:p w14:paraId="0622A84C"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1526,6</w:t>
            </w:r>
          </w:p>
        </w:tc>
        <w:tc>
          <w:tcPr>
            <w:tcW w:w="1578" w:type="dxa"/>
            <w:tcBorders>
              <w:top w:val="nil"/>
              <w:left w:val="nil"/>
              <w:bottom w:val="single" w:sz="4" w:space="0" w:color="auto"/>
              <w:right w:val="single" w:sz="4" w:space="0" w:color="auto"/>
            </w:tcBorders>
            <w:shd w:val="clear" w:color="000000" w:fill="FFF2CC"/>
            <w:noWrap/>
            <w:vAlign w:val="center"/>
            <w:hideMark/>
          </w:tcPr>
          <w:p w14:paraId="7A9F3184"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1903,2</w:t>
            </w:r>
          </w:p>
        </w:tc>
        <w:tc>
          <w:tcPr>
            <w:tcW w:w="1299" w:type="dxa"/>
            <w:tcBorders>
              <w:top w:val="nil"/>
              <w:left w:val="nil"/>
              <w:bottom w:val="single" w:sz="4" w:space="0" w:color="auto"/>
              <w:right w:val="single" w:sz="4" w:space="0" w:color="auto"/>
            </w:tcBorders>
            <w:shd w:val="clear" w:color="000000" w:fill="FFF2CC"/>
            <w:noWrap/>
            <w:vAlign w:val="center"/>
            <w:hideMark/>
          </w:tcPr>
          <w:p w14:paraId="483B80DA"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376,6</w:t>
            </w:r>
          </w:p>
        </w:tc>
        <w:tc>
          <w:tcPr>
            <w:tcW w:w="1203" w:type="dxa"/>
            <w:tcBorders>
              <w:top w:val="nil"/>
              <w:left w:val="nil"/>
              <w:bottom w:val="single" w:sz="4" w:space="0" w:color="auto"/>
              <w:right w:val="single" w:sz="4" w:space="0" w:color="auto"/>
            </w:tcBorders>
            <w:shd w:val="clear" w:color="000000" w:fill="FFF2CC"/>
            <w:noWrap/>
            <w:vAlign w:val="center"/>
            <w:hideMark/>
          </w:tcPr>
          <w:p w14:paraId="2DCAF440"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24,67%</w:t>
            </w:r>
          </w:p>
        </w:tc>
      </w:tr>
      <w:tr w:rsidR="003D567A" w:rsidRPr="003D567A" w14:paraId="09EE0F5F" w14:textId="77777777" w:rsidTr="003D567A">
        <w:trPr>
          <w:trHeight w:val="600"/>
        </w:trPr>
        <w:tc>
          <w:tcPr>
            <w:tcW w:w="3303" w:type="dxa"/>
            <w:tcBorders>
              <w:top w:val="nil"/>
              <w:left w:val="single" w:sz="4" w:space="0" w:color="auto"/>
              <w:bottom w:val="single" w:sz="4" w:space="0" w:color="auto"/>
              <w:right w:val="single" w:sz="4" w:space="0" w:color="auto"/>
            </w:tcBorders>
            <w:shd w:val="clear" w:color="auto" w:fill="auto"/>
            <w:vAlign w:val="center"/>
            <w:hideMark/>
          </w:tcPr>
          <w:p w14:paraId="1E0D7E6F"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lastRenderedPageBreak/>
              <w:t>Województwo świętokrzyskie</w:t>
            </w:r>
          </w:p>
        </w:tc>
        <w:tc>
          <w:tcPr>
            <w:tcW w:w="1578" w:type="dxa"/>
            <w:tcBorders>
              <w:top w:val="nil"/>
              <w:left w:val="nil"/>
              <w:bottom w:val="single" w:sz="4" w:space="0" w:color="auto"/>
              <w:right w:val="single" w:sz="4" w:space="0" w:color="auto"/>
            </w:tcBorders>
            <w:shd w:val="clear" w:color="auto" w:fill="auto"/>
            <w:noWrap/>
            <w:vAlign w:val="center"/>
            <w:hideMark/>
          </w:tcPr>
          <w:p w14:paraId="06B82F5C"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6081,5</w:t>
            </w:r>
          </w:p>
        </w:tc>
        <w:tc>
          <w:tcPr>
            <w:tcW w:w="1578" w:type="dxa"/>
            <w:tcBorders>
              <w:top w:val="nil"/>
              <w:left w:val="nil"/>
              <w:bottom w:val="single" w:sz="4" w:space="0" w:color="auto"/>
              <w:right w:val="single" w:sz="4" w:space="0" w:color="auto"/>
            </w:tcBorders>
            <w:shd w:val="clear" w:color="auto" w:fill="auto"/>
            <w:noWrap/>
            <w:vAlign w:val="center"/>
            <w:hideMark/>
          </w:tcPr>
          <w:p w14:paraId="62FD9763"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6914,9</w:t>
            </w:r>
          </w:p>
        </w:tc>
        <w:tc>
          <w:tcPr>
            <w:tcW w:w="1299" w:type="dxa"/>
            <w:tcBorders>
              <w:top w:val="nil"/>
              <w:left w:val="nil"/>
              <w:bottom w:val="single" w:sz="4" w:space="0" w:color="auto"/>
              <w:right w:val="single" w:sz="4" w:space="0" w:color="auto"/>
            </w:tcBorders>
            <w:shd w:val="clear" w:color="auto" w:fill="auto"/>
            <w:noWrap/>
            <w:vAlign w:val="center"/>
            <w:hideMark/>
          </w:tcPr>
          <w:p w14:paraId="35A5AF4B"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833,4</w:t>
            </w:r>
          </w:p>
        </w:tc>
        <w:tc>
          <w:tcPr>
            <w:tcW w:w="1203" w:type="dxa"/>
            <w:tcBorders>
              <w:top w:val="nil"/>
              <w:left w:val="nil"/>
              <w:bottom w:val="single" w:sz="4" w:space="0" w:color="auto"/>
              <w:right w:val="single" w:sz="4" w:space="0" w:color="auto"/>
            </w:tcBorders>
            <w:shd w:val="clear" w:color="auto" w:fill="auto"/>
            <w:noWrap/>
            <w:vAlign w:val="center"/>
            <w:hideMark/>
          </w:tcPr>
          <w:p w14:paraId="3042B387"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13,70%</w:t>
            </w:r>
          </w:p>
        </w:tc>
      </w:tr>
      <w:tr w:rsidR="003D567A" w:rsidRPr="003D567A" w14:paraId="649C0785" w14:textId="77777777" w:rsidTr="003D567A">
        <w:trPr>
          <w:trHeight w:val="70"/>
        </w:trPr>
        <w:tc>
          <w:tcPr>
            <w:tcW w:w="3303" w:type="dxa"/>
            <w:tcBorders>
              <w:top w:val="nil"/>
              <w:left w:val="nil"/>
              <w:bottom w:val="nil"/>
              <w:right w:val="nil"/>
            </w:tcBorders>
            <w:shd w:val="clear" w:color="auto" w:fill="auto"/>
            <w:noWrap/>
            <w:vAlign w:val="bottom"/>
            <w:hideMark/>
          </w:tcPr>
          <w:p w14:paraId="0CD07460" w14:textId="77777777" w:rsidR="003D567A" w:rsidRPr="003D567A" w:rsidRDefault="003D567A" w:rsidP="003D567A">
            <w:pPr>
              <w:spacing w:after="0" w:line="240" w:lineRule="auto"/>
              <w:jc w:val="center"/>
              <w:rPr>
                <w:rFonts w:ascii="Calibri" w:eastAsia="Times New Roman" w:hAnsi="Calibri" w:cs="Calibri"/>
                <w:color w:val="000000"/>
                <w:lang w:eastAsia="pl-PL"/>
              </w:rPr>
            </w:pPr>
          </w:p>
        </w:tc>
        <w:tc>
          <w:tcPr>
            <w:tcW w:w="1578" w:type="dxa"/>
            <w:tcBorders>
              <w:top w:val="nil"/>
              <w:left w:val="nil"/>
              <w:bottom w:val="nil"/>
              <w:right w:val="nil"/>
            </w:tcBorders>
            <w:shd w:val="clear" w:color="auto" w:fill="auto"/>
            <w:noWrap/>
            <w:vAlign w:val="bottom"/>
            <w:hideMark/>
          </w:tcPr>
          <w:p w14:paraId="340D3794" w14:textId="77777777" w:rsidR="003D567A" w:rsidRPr="003D567A" w:rsidRDefault="003D567A" w:rsidP="003D567A">
            <w:pPr>
              <w:spacing w:after="0" w:line="240" w:lineRule="auto"/>
              <w:rPr>
                <w:rFonts w:ascii="Times New Roman" w:eastAsia="Times New Roman" w:hAnsi="Times New Roman" w:cs="Times New Roman"/>
                <w:sz w:val="20"/>
                <w:szCs w:val="20"/>
                <w:lang w:eastAsia="pl-PL"/>
              </w:rPr>
            </w:pPr>
          </w:p>
        </w:tc>
        <w:tc>
          <w:tcPr>
            <w:tcW w:w="1578" w:type="dxa"/>
            <w:tcBorders>
              <w:top w:val="nil"/>
              <w:left w:val="nil"/>
              <w:bottom w:val="nil"/>
              <w:right w:val="nil"/>
            </w:tcBorders>
            <w:shd w:val="clear" w:color="auto" w:fill="auto"/>
            <w:noWrap/>
            <w:vAlign w:val="bottom"/>
            <w:hideMark/>
          </w:tcPr>
          <w:p w14:paraId="7A1A0526" w14:textId="77777777" w:rsidR="003D567A" w:rsidRPr="003D567A" w:rsidRDefault="003D567A" w:rsidP="003D567A">
            <w:pPr>
              <w:spacing w:after="0" w:line="240" w:lineRule="auto"/>
              <w:rPr>
                <w:rFonts w:ascii="Times New Roman" w:eastAsia="Times New Roman" w:hAnsi="Times New Roman" w:cs="Times New Roman"/>
                <w:sz w:val="20"/>
                <w:szCs w:val="20"/>
                <w:lang w:eastAsia="pl-PL"/>
              </w:rPr>
            </w:pPr>
          </w:p>
        </w:tc>
        <w:tc>
          <w:tcPr>
            <w:tcW w:w="1299" w:type="dxa"/>
            <w:tcBorders>
              <w:top w:val="nil"/>
              <w:left w:val="nil"/>
              <w:bottom w:val="nil"/>
              <w:right w:val="nil"/>
            </w:tcBorders>
            <w:shd w:val="clear" w:color="auto" w:fill="auto"/>
            <w:noWrap/>
            <w:vAlign w:val="bottom"/>
            <w:hideMark/>
          </w:tcPr>
          <w:p w14:paraId="53448195" w14:textId="77777777" w:rsidR="003D567A" w:rsidRPr="003D567A" w:rsidRDefault="003D567A" w:rsidP="003D567A">
            <w:pPr>
              <w:spacing w:after="0" w:line="240" w:lineRule="auto"/>
              <w:rPr>
                <w:rFonts w:ascii="Times New Roman" w:eastAsia="Times New Roman" w:hAnsi="Times New Roman" w:cs="Times New Roman"/>
                <w:sz w:val="20"/>
                <w:szCs w:val="20"/>
                <w:lang w:eastAsia="pl-PL"/>
              </w:rPr>
            </w:pPr>
          </w:p>
        </w:tc>
        <w:tc>
          <w:tcPr>
            <w:tcW w:w="1203" w:type="dxa"/>
            <w:tcBorders>
              <w:top w:val="nil"/>
              <w:left w:val="nil"/>
              <w:bottom w:val="nil"/>
              <w:right w:val="nil"/>
            </w:tcBorders>
            <w:shd w:val="clear" w:color="auto" w:fill="auto"/>
            <w:noWrap/>
            <w:vAlign w:val="bottom"/>
            <w:hideMark/>
          </w:tcPr>
          <w:p w14:paraId="062C17DC" w14:textId="77777777" w:rsidR="003D567A" w:rsidRPr="003D567A" w:rsidRDefault="003D567A" w:rsidP="003D567A">
            <w:pPr>
              <w:spacing w:after="0" w:line="240" w:lineRule="auto"/>
              <w:rPr>
                <w:rFonts w:ascii="Times New Roman" w:eastAsia="Times New Roman" w:hAnsi="Times New Roman" w:cs="Times New Roman"/>
                <w:sz w:val="20"/>
                <w:szCs w:val="20"/>
                <w:lang w:eastAsia="pl-PL"/>
              </w:rPr>
            </w:pPr>
          </w:p>
        </w:tc>
      </w:tr>
      <w:tr w:rsidR="003D567A" w:rsidRPr="003D567A" w14:paraId="3F491552" w14:textId="77777777" w:rsidTr="003D567A">
        <w:trPr>
          <w:trHeight w:val="300"/>
        </w:trPr>
        <w:tc>
          <w:tcPr>
            <w:tcW w:w="8961" w:type="dxa"/>
            <w:gridSpan w:val="5"/>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50D966C9" w14:textId="77777777" w:rsidR="003D567A" w:rsidRPr="003D567A" w:rsidRDefault="003D567A" w:rsidP="003D567A">
            <w:pPr>
              <w:spacing w:after="0" w:line="240" w:lineRule="auto"/>
              <w:jc w:val="center"/>
              <w:rPr>
                <w:rFonts w:ascii="Calibri" w:eastAsia="Times New Roman" w:hAnsi="Calibri" w:cs="Calibri"/>
                <w:b/>
                <w:bCs/>
                <w:color w:val="000000"/>
                <w:lang w:eastAsia="pl-PL"/>
              </w:rPr>
            </w:pPr>
            <w:r w:rsidRPr="003D567A">
              <w:rPr>
                <w:rFonts w:ascii="Calibri" w:eastAsia="Times New Roman" w:hAnsi="Calibri" w:cs="Calibri"/>
                <w:b/>
                <w:bCs/>
                <w:color w:val="000000"/>
                <w:lang w:eastAsia="pl-PL"/>
              </w:rPr>
              <w:t>Długość eksploatowanej sieci wodociągowej (rozdzielczej i przesyłowej) w km</w:t>
            </w:r>
          </w:p>
        </w:tc>
      </w:tr>
      <w:tr w:rsidR="003D567A" w:rsidRPr="003D567A" w14:paraId="4F575BD6" w14:textId="77777777" w:rsidTr="003D567A">
        <w:trPr>
          <w:trHeight w:val="300"/>
        </w:trPr>
        <w:tc>
          <w:tcPr>
            <w:tcW w:w="3303" w:type="dxa"/>
            <w:tcBorders>
              <w:top w:val="nil"/>
              <w:left w:val="single" w:sz="4" w:space="0" w:color="auto"/>
              <w:bottom w:val="single" w:sz="4" w:space="0" w:color="auto"/>
              <w:right w:val="single" w:sz="4" w:space="0" w:color="auto"/>
            </w:tcBorders>
            <w:shd w:val="clear" w:color="000000" w:fill="E2EFDA"/>
            <w:noWrap/>
            <w:vAlign w:val="center"/>
            <w:hideMark/>
          </w:tcPr>
          <w:p w14:paraId="71C3BEA2"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Wyszczególnienie</w:t>
            </w:r>
          </w:p>
        </w:tc>
        <w:tc>
          <w:tcPr>
            <w:tcW w:w="1578" w:type="dxa"/>
            <w:tcBorders>
              <w:top w:val="nil"/>
              <w:left w:val="nil"/>
              <w:bottom w:val="single" w:sz="4" w:space="0" w:color="auto"/>
              <w:right w:val="single" w:sz="4" w:space="0" w:color="auto"/>
            </w:tcBorders>
            <w:shd w:val="clear" w:color="000000" w:fill="E2EFDA"/>
            <w:noWrap/>
            <w:vAlign w:val="center"/>
            <w:hideMark/>
          </w:tcPr>
          <w:p w14:paraId="7D753081"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2020</w:t>
            </w:r>
          </w:p>
        </w:tc>
        <w:tc>
          <w:tcPr>
            <w:tcW w:w="1578" w:type="dxa"/>
            <w:tcBorders>
              <w:top w:val="nil"/>
              <w:left w:val="nil"/>
              <w:bottom w:val="single" w:sz="4" w:space="0" w:color="auto"/>
              <w:right w:val="single" w:sz="4" w:space="0" w:color="auto"/>
            </w:tcBorders>
            <w:shd w:val="clear" w:color="000000" w:fill="E2EFDA"/>
            <w:noWrap/>
            <w:vAlign w:val="center"/>
            <w:hideMark/>
          </w:tcPr>
          <w:p w14:paraId="13D2B52F"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2021</w:t>
            </w:r>
          </w:p>
        </w:tc>
        <w:tc>
          <w:tcPr>
            <w:tcW w:w="1299" w:type="dxa"/>
            <w:tcBorders>
              <w:top w:val="nil"/>
              <w:left w:val="nil"/>
              <w:bottom w:val="single" w:sz="4" w:space="0" w:color="auto"/>
              <w:right w:val="single" w:sz="4" w:space="0" w:color="auto"/>
            </w:tcBorders>
            <w:shd w:val="clear" w:color="000000" w:fill="E2EFDA"/>
            <w:noWrap/>
            <w:vAlign w:val="center"/>
            <w:hideMark/>
          </w:tcPr>
          <w:p w14:paraId="157D8A58"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Różnica</w:t>
            </w:r>
          </w:p>
        </w:tc>
        <w:tc>
          <w:tcPr>
            <w:tcW w:w="1203" w:type="dxa"/>
            <w:tcBorders>
              <w:top w:val="nil"/>
              <w:left w:val="nil"/>
              <w:bottom w:val="single" w:sz="4" w:space="0" w:color="auto"/>
              <w:right w:val="single" w:sz="4" w:space="0" w:color="auto"/>
            </w:tcBorders>
            <w:shd w:val="clear" w:color="000000" w:fill="E2EFDA"/>
            <w:noWrap/>
            <w:vAlign w:val="center"/>
            <w:hideMark/>
          </w:tcPr>
          <w:p w14:paraId="0C310346"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w:t>
            </w:r>
          </w:p>
        </w:tc>
      </w:tr>
      <w:tr w:rsidR="003D567A" w:rsidRPr="003D567A" w14:paraId="74DD36FC" w14:textId="77777777" w:rsidTr="003D567A">
        <w:trPr>
          <w:trHeight w:val="300"/>
        </w:trPr>
        <w:tc>
          <w:tcPr>
            <w:tcW w:w="3303" w:type="dxa"/>
            <w:tcBorders>
              <w:top w:val="nil"/>
              <w:left w:val="single" w:sz="4" w:space="0" w:color="auto"/>
              <w:bottom w:val="single" w:sz="4" w:space="0" w:color="auto"/>
              <w:right w:val="single" w:sz="4" w:space="0" w:color="auto"/>
            </w:tcBorders>
            <w:shd w:val="clear" w:color="auto" w:fill="auto"/>
            <w:noWrap/>
            <w:vAlign w:val="center"/>
            <w:hideMark/>
          </w:tcPr>
          <w:p w14:paraId="656AFE8D"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Gmina Chęciny</w:t>
            </w:r>
          </w:p>
        </w:tc>
        <w:tc>
          <w:tcPr>
            <w:tcW w:w="1578" w:type="dxa"/>
            <w:tcBorders>
              <w:top w:val="nil"/>
              <w:left w:val="nil"/>
              <w:bottom w:val="single" w:sz="4" w:space="0" w:color="auto"/>
              <w:right w:val="single" w:sz="4" w:space="0" w:color="auto"/>
            </w:tcBorders>
            <w:shd w:val="clear" w:color="auto" w:fill="auto"/>
            <w:noWrap/>
            <w:vAlign w:val="center"/>
            <w:hideMark/>
          </w:tcPr>
          <w:p w14:paraId="54B450F2"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171,8</w:t>
            </w:r>
          </w:p>
        </w:tc>
        <w:tc>
          <w:tcPr>
            <w:tcW w:w="1578" w:type="dxa"/>
            <w:tcBorders>
              <w:top w:val="nil"/>
              <w:left w:val="nil"/>
              <w:bottom w:val="single" w:sz="4" w:space="0" w:color="auto"/>
              <w:right w:val="single" w:sz="4" w:space="0" w:color="auto"/>
            </w:tcBorders>
            <w:shd w:val="clear" w:color="auto" w:fill="auto"/>
            <w:noWrap/>
            <w:vAlign w:val="center"/>
            <w:hideMark/>
          </w:tcPr>
          <w:p w14:paraId="24923912"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173,7</w:t>
            </w:r>
          </w:p>
        </w:tc>
        <w:tc>
          <w:tcPr>
            <w:tcW w:w="1299" w:type="dxa"/>
            <w:tcBorders>
              <w:top w:val="nil"/>
              <w:left w:val="nil"/>
              <w:bottom w:val="single" w:sz="4" w:space="0" w:color="auto"/>
              <w:right w:val="single" w:sz="4" w:space="0" w:color="auto"/>
            </w:tcBorders>
            <w:shd w:val="clear" w:color="auto" w:fill="auto"/>
            <w:noWrap/>
            <w:vAlign w:val="center"/>
            <w:hideMark/>
          </w:tcPr>
          <w:p w14:paraId="18A42342"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1,9</w:t>
            </w:r>
          </w:p>
        </w:tc>
        <w:tc>
          <w:tcPr>
            <w:tcW w:w="1203" w:type="dxa"/>
            <w:tcBorders>
              <w:top w:val="nil"/>
              <w:left w:val="nil"/>
              <w:bottom w:val="single" w:sz="4" w:space="0" w:color="auto"/>
              <w:right w:val="single" w:sz="4" w:space="0" w:color="auto"/>
            </w:tcBorders>
            <w:shd w:val="clear" w:color="auto" w:fill="auto"/>
            <w:noWrap/>
            <w:vAlign w:val="center"/>
            <w:hideMark/>
          </w:tcPr>
          <w:p w14:paraId="6BE96BE6"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1,11%</w:t>
            </w:r>
          </w:p>
        </w:tc>
      </w:tr>
      <w:tr w:rsidR="003D567A" w:rsidRPr="003D567A" w14:paraId="0B60F9FB" w14:textId="77777777" w:rsidTr="003D567A">
        <w:trPr>
          <w:trHeight w:val="300"/>
        </w:trPr>
        <w:tc>
          <w:tcPr>
            <w:tcW w:w="3303" w:type="dxa"/>
            <w:tcBorders>
              <w:top w:val="nil"/>
              <w:left w:val="single" w:sz="4" w:space="0" w:color="auto"/>
              <w:bottom w:val="single" w:sz="4" w:space="0" w:color="auto"/>
              <w:right w:val="single" w:sz="4" w:space="0" w:color="auto"/>
            </w:tcBorders>
            <w:shd w:val="clear" w:color="000000" w:fill="FFF2CC"/>
            <w:noWrap/>
            <w:vAlign w:val="center"/>
            <w:hideMark/>
          </w:tcPr>
          <w:p w14:paraId="6593590E"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Gmina Łopuszno</w:t>
            </w:r>
          </w:p>
        </w:tc>
        <w:tc>
          <w:tcPr>
            <w:tcW w:w="1578" w:type="dxa"/>
            <w:tcBorders>
              <w:top w:val="nil"/>
              <w:left w:val="nil"/>
              <w:bottom w:val="single" w:sz="4" w:space="0" w:color="auto"/>
              <w:right w:val="single" w:sz="4" w:space="0" w:color="auto"/>
            </w:tcBorders>
            <w:shd w:val="clear" w:color="000000" w:fill="FFF2CC"/>
            <w:noWrap/>
            <w:vAlign w:val="center"/>
            <w:hideMark/>
          </w:tcPr>
          <w:p w14:paraId="60CC637F"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181,9</w:t>
            </w:r>
          </w:p>
        </w:tc>
        <w:tc>
          <w:tcPr>
            <w:tcW w:w="1578" w:type="dxa"/>
            <w:tcBorders>
              <w:top w:val="nil"/>
              <w:left w:val="nil"/>
              <w:bottom w:val="single" w:sz="4" w:space="0" w:color="auto"/>
              <w:right w:val="single" w:sz="4" w:space="0" w:color="auto"/>
            </w:tcBorders>
            <w:shd w:val="clear" w:color="000000" w:fill="FFF2CC"/>
            <w:noWrap/>
            <w:vAlign w:val="center"/>
            <w:hideMark/>
          </w:tcPr>
          <w:p w14:paraId="1C11F12E"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182,4</w:t>
            </w:r>
          </w:p>
        </w:tc>
        <w:tc>
          <w:tcPr>
            <w:tcW w:w="1299" w:type="dxa"/>
            <w:tcBorders>
              <w:top w:val="nil"/>
              <w:left w:val="nil"/>
              <w:bottom w:val="single" w:sz="4" w:space="0" w:color="auto"/>
              <w:right w:val="single" w:sz="4" w:space="0" w:color="auto"/>
            </w:tcBorders>
            <w:shd w:val="clear" w:color="000000" w:fill="FFF2CC"/>
            <w:noWrap/>
            <w:vAlign w:val="center"/>
            <w:hideMark/>
          </w:tcPr>
          <w:p w14:paraId="775E36B8"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0,5</w:t>
            </w:r>
          </w:p>
        </w:tc>
        <w:tc>
          <w:tcPr>
            <w:tcW w:w="1203" w:type="dxa"/>
            <w:tcBorders>
              <w:top w:val="nil"/>
              <w:left w:val="nil"/>
              <w:bottom w:val="single" w:sz="4" w:space="0" w:color="auto"/>
              <w:right w:val="single" w:sz="4" w:space="0" w:color="auto"/>
            </w:tcBorders>
            <w:shd w:val="clear" w:color="000000" w:fill="FFF2CC"/>
            <w:noWrap/>
            <w:vAlign w:val="center"/>
            <w:hideMark/>
          </w:tcPr>
          <w:p w14:paraId="746615D8"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0,27%</w:t>
            </w:r>
          </w:p>
        </w:tc>
      </w:tr>
      <w:tr w:rsidR="003D567A" w:rsidRPr="003D567A" w14:paraId="3AA0F736" w14:textId="77777777" w:rsidTr="003D567A">
        <w:trPr>
          <w:trHeight w:val="300"/>
        </w:trPr>
        <w:tc>
          <w:tcPr>
            <w:tcW w:w="3303" w:type="dxa"/>
            <w:tcBorders>
              <w:top w:val="nil"/>
              <w:left w:val="single" w:sz="4" w:space="0" w:color="auto"/>
              <w:bottom w:val="single" w:sz="4" w:space="0" w:color="auto"/>
              <w:right w:val="single" w:sz="4" w:space="0" w:color="auto"/>
            </w:tcBorders>
            <w:shd w:val="clear" w:color="auto" w:fill="auto"/>
            <w:noWrap/>
            <w:vAlign w:val="center"/>
            <w:hideMark/>
          </w:tcPr>
          <w:p w14:paraId="2262C510"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Gmina Małogoszcz</w:t>
            </w:r>
          </w:p>
        </w:tc>
        <w:tc>
          <w:tcPr>
            <w:tcW w:w="1578" w:type="dxa"/>
            <w:tcBorders>
              <w:top w:val="nil"/>
              <w:left w:val="nil"/>
              <w:bottom w:val="single" w:sz="4" w:space="0" w:color="auto"/>
              <w:right w:val="single" w:sz="4" w:space="0" w:color="auto"/>
            </w:tcBorders>
            <w:shd w:val="clear" w:color="auto" w:fill="auto"/>
            <w:noWrap/>
            <w:vAlign w:val="center"/>
            <w:hideMark/>
          </w:tcPr>
          <w:p w14:paraId="422EB71A"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146,9</w:t>
            </w:r>
          </w:p>
        </w:tc>
        <w:tc>
          <w:tcPr>
            <w:tcW w:w="1578" w:type="dxa"/>
            <w:tcBorders>
              <w:top w:val="nil"/>
              <w:left w:val="nil"/>
              <w:bottom w:val="single" w:sz="4" w:space="0" w:color="auto"/>
              <w:right w:val="single" w:sz="4" w:space="0" w:color="auto"/>
            </w:tcBorders>
            <w:shd w:val="clear" w:color="auto" w:fill="auto"/>
            <w:noWrap/>
            <w:vAlign w:val="center"/>
            <w:hideMark/>
          </w:tcPr>
          <w:p w14:paraId="15333471"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148,3</w:t>
            </w:r>
          </w:p>
        </w:tc>
        <w:tc>
          <w:tcPr>
            <w:tcW w:w="1299" w:type="dxa"/>
            <w:tcBorders>
              <w:top w:val="nil"/>
              <w:left w:val="nil"/>
              <w:bottom w:val="single" w:sz="4" w:space="0" w:color="auto"/>
              <w:right w:val="single" w:sz="4" w:space="0" w:color="auto"/>
            </w:tcBorders>
            <w:shd w:val="clear" w:color="auto" w:fill="auto"/>
            <w:noWrap/>
            <w:vAlign w:val="center"/>
            <w:hideMark/>
          </w:tcPr>
          <w:p w14:paraId="686F9E47"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1,4</w:t>
            </w:r>
          </w:p>
        </w:tc>
        <w:tc>
          <w:tcPr>
            <w:tcW w:w="1203" w:type="dxa"/>
            <w:tcBorders>
              <w:top w:val="nil"/>
              <w:left w:val="nil"/>
              <w:bottom w:val="single" w:sz="4" w:space="0" w:color="auto"/>
              <w:right w:val="single" w:sz="4" w:space="0" w:color="auto"/>
            </w:tcBorders>
            <w:shd w:val="clear" w:color="auto" w:fill="auto"/>
            <w:noWrap/>
            <w:vAlign w:val="center"/>
            <w:hideMark/>
          </w:tcPr>
          <w:p w14:paraId="1D17F1B9"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0,95%</w:t>
            </w:r>
          </w:p>
        </w:tc>
      </w:tr>
      <w:tr w:rsidR="003D567A" w:rsidRPr="003D567A" w14:paraId="7EA7D53C" w14:textId="77777777" w:rsidTr="003D567A">
        <w:trPr>
          <w:trHeight w:val="300"/>
        </w:trPr>
        <w:tc>
          <w:tcPr>
            <w:tcW w:w="3303" w:type="dxa"/>
            <w:tcBorders>
              <w:top w:val="nil"/>
              <w:left w:val="single" w:sz="4" w:space="0" w:color="auto"/>
              <w:bottom w:val="single" w:sz="4" w:space="0" w:color="auto"/>
              <w:right w:val="single" w:sz="4" w:space="0" w:color="auto"/>
            </w:tcBorders>
            <w:shd w:val="clear" w:color="000000" w:fill="FFF2CC"/>
            <w:noWrap/>
            <w:vAlign w:val="center"/>
            <w:hideMark/>
          </w:tcPr>
          <w:p w14:paraId="4C38A483"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Gmina Piekoszów</w:t>
            </w:r>
          </w:p>
        </w:tc>
        <w:tc>
          <w:tcPr>
            <w:tcW w:w="1578" w:type="dxa"/>
            <w:tcBorders>
              <w:top w:val="nil"/>
              <w:left w:val="nil"/>
              <w:bottom w:val="single" w:sz="4" w:space="0" w:color="auto"/>
              <w:right w:val="single" w:sz="4" w:space="0" w:color="auto"/>
            </w:tcBorders>
            <w:shd w:val="clear" w:color="000000" w:fill="FFF2CC"/>
            <w:noWrap/>
            <w:vAlign w:val="center"/>
            <w:hideMark/>
          </w:tcPr>
          <w:p w14:paraId="340C23E3"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177,6</w:t>
            </w:r>
          </w:p>
        </w:tc>
        <w:tc>
          <w:tcPr>
            <w:tcW w:w="1578" w:type="dxa"/>
            <w:tcBorders>
              <w:top w:val="nil"/>
              <w:left w:val="nil"/>
              <w:bottom w:val="single" w:sz="4" w:space="0" w:color="auto"/>
              <w:right w:val="single" w:sz="4" w:space="0" w:color="auto"/>
            </w:tcBorders>
            <w:shd w:val="clear" w:color="000000" w:fill="FFF2CC"/>
            <w:noWrap/>
            <w:vAlign w:val="center"/>
            <w:hideMark/>
          </w:tcPr>
          <w:p w14:paraId="50C97D53"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180,8</w:t>
            </w:r>
          </w:p>
        </w:tc>
        <w:tc>
          <w:tcPr>
            <w:tcW w:w="1299" w:type="dxa"/>
            <w:tcBorders>
              <w:top w:val="nil"/>
              <w:left w:val="nil"/>
              <w:bottom w:val="single" w:sz="4" w:space="0" w:color="auto"/>
              <w:right w:val="single" w:sz="4" w:space="0" w:color="auto"/>
            </w:tcBorders>
            <w:shd w:val="clear" w:color="000000" w:fill="FFF2CC"/>
            <w:noWrap/>
            <w:vAlign w:val="center"/>
            <w:hideMark/>
          </w:tcPr>
          <w:p w14:paraId="5CD9CC64"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3,2</w:t>
            </w:r>
          </w:p>
        </w:tc>
        <w:tc>
          <w:tcPr>
            <w:tcW w:w="1203" w:type="dxa"/>
            <w:tcBorders>
              <w:top w:val="nil"/>
              <w:left w:val="nil"/>
              <w:bottom w:val="single" w:sz="4" w:space="0" w:color="auto"/>
              <w:right w:val="single" w:sz="4" w:space="0" w:color="auto"/>
            </w:tcBorders>
            <w:shd w:val="clear" w:color="000000" w:fill="FFF2CC"/>
            <w:noWrap/>
            <w:vAlign w:val="center"/>
            <w:hideMark/>
          </w:tcPr>
          <w:p w14:paraId="2A83001B"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1,80%</w:t>
            </w:r>
          </w:p>
        </w:tc>
      </w:tr>
      <w:tr w:rsidR="003D567A" w:rsidRPr="003D567A" w14:paraId="247A9EEF" w14:textId="77777777" w:rsidTr="003D567A">
        <w:trPr>
          <w:trHeight w:val="300"/>
        </w:trPr>
        <w:tc>
          <w:tcPr>
            <w:tcW w:w="3303" w:type="dxa"/>
            <w:tcBorders>
              <w:top w:val="nil"/>
              <w:left w:val="single" w:sz="4" w:space="0" w:color="auto"/>
              <w:bottom w:val="single" w:sz="4" w:space="0" w:color="auto"/>
              <w:right w:val="single" w:sz="4" w:space="0" w:color="auto"/>
            </w:tcBorders>
            <w:shd w:val="clear" w:color="auto" w:fill="auto"/>
            <w:noWrap/>
            <w:vAlign w:val="center"/>
            <w:hideMark/>
          </w:tcPr>
          <w:p w14:paraId="07AC5F4D"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Gmina Sobków</w:t>
            </w:r>
          </w:p>
        </w:tc>
        <w:tc>
          <w:tcPr>
            <w:tcW w:w="1578" w:type="dxa"/>
            <w:tcBorders>
              <w:top w:val="nil"/>
              <w:left w:val="nil"/>
              <w:bottom w:val="single" w:sz="4" w:space="0" w:color="auto"/>
              <w:right w:val="single" w:sz="4" w:space="0" w:color="auto"/>
            </w:tcBorders>
            <w:shd w:val="clear" w:color="auto" w:fill="auto"/>
            <w:noWrap/>
            <w:vAlign w:val="center"/>
            <w:hideMark/>
          </w:tcPr>
          <w:p w14:paraId="7AD0D43A"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101,3</w:t>
            </w:r>
          </w:p>
        </w:tc>
        <w:tc>
          <w:tcPr>
            <w:tcW w:w="1578" w:type="dxa"/>
            <w:tcBorders>
              <w:top w:val="nil"/>
              <w:left w:val="nil"/>
              <w:bottom w:val="single" w:sz="4" w:space="0" w:color="auto"/>
              <w:right w:val="single" w:sz="4" w:space="0" w:color="auto"/>
            </w:tcBorders>
            <w:shd w:val="clear" w:color="auto" w:fill="auto"/>
            <w:noWrap/>
            <w:vAlign w:val="center"/>
            <w:hideMark/>
          </w:tcPr>
          <w:p w14:paraId="386AAB4F"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101,8</w:t>
            </w:r>
          </w:p>
        </w:tc>
        <w:tc>
          <w:tcPr>
            <w:tcW w:w="1299" w:type="dxa"/>
            <w:tcBorders>
              <w:top w:val="nil"/>
              <w:left w:val="nil"/>
              <w:bottom w:val="single" w:sz="4" w:space="0" w:color="auto"/>
              <w:right w:val="single" w:sz="4" w:space="0" w:color="auto"/>
            </w:tcBorders>
            <w:shd w:val="clear" w:color="auto" w:fill="auto"/>
            <w:noWrap/>
            <w:vAlign w:val="center"/>
            <w:hideMark/>
          </w:tcPr>
          <w:p w14:paraId="6F3AC173"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0,5</w:t>
            </w:r>
          </w:p>
        </w:tc>
        <w:tc>
          <w:tcPr>
            <w:tcW w:w="1203" w:type="dxa"/>
            <w:tcBorders>
              <w:top w:val="nil"/>
              <w:left w:val="nil"/>
              <w:bottom w:val="single" w:sz="4" w:space="0" w:color="auto"/>
              <w:right w:val="single" w:sz="4" w:space="0" w:color="auto"/>
            </w:tcBorders>
            <w:shd w:val="clear" w:color="auto" w:fill="auto"/>
            <w:noWrap/>
            <w:vAlign w:val="center"/>
            <w:hideMark/>
          </w:tcPr>
          <w:p w14:paraId="3C1C4B1E"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0,49%</w:t>
            </w:r>
          </w:p>
        </w:tc>
      </w:tr>
      <w:tr w:rsidR="003D567A" w:rsidRPr="003D567A" w14:paraId="70115866" w14:textId="77777777" w:rsidTr="003D567A">
        <w:trPr>
          <w:trHeight w:val="600"/>
        </w:trPr>
        <w:tc>
          <w:tcPr>
            <w:tcW w:w="3303" w:type="dxa"/>
            <w:tcBorders>
              <w:top w:val="nil"/>
              <w:left w:val="single" w:sz="4" w:space="0" w:color="auto"/>
              <w:bottom w:val="single" w:sz="4" w:space="0" w:color="auto"/>
              <w:right w:val="single" w:sz="4" w:space="0" w:color="auto"/>
            </w:tcBorders>
            <w:shd w:val="clear" w:color="000000" w:fill="E2EFDA"/>
            <w:vAlign w:val="center"/>
            <w:hideMark/>
          </w:tcPr>
          <w:p w14:paraId="0F2FF2EC" w14:textId="77777777" w:rsidR="003D567A" w:rsidRPr="003D567A" w:rsidRDefault="003D567A" w:rsidP="003D567A">
            <w:pPr>
              <w:spacing w:after="0" w:line="240" w:lineRule="auto"/>
              <w:jc w:val="center"/>
              <w:rPr>
                <w:rFonts w:ascii="Calibri" w:eastAsia="Times New Roman" w:hAnsi="Calibri" w:cs="Calibri"/>
                <w:b/>
                <w:bCs/>
                <w:color w:val="000000"/>
                <w:lang w:eastAsia="pl-PL"/>
              </w:rPr>
            </w:pPr>
            <w:r w:rsidRPr="003D567A">
              <w:rPr>
                <w:rFonts w:ascii="Calibri" w:eastAsia="Times New Roman" w:hAnsi="Calibri" w:cs="Calibri"/>
                <w:b/>
                <w:bCs/>
                <w:color w:val="000000"/>
                <w:lang w:eastAsia="pl-PL"/>
              </w:rPr>
              <w:t>Razem gminy objęte Strategią</w:t>
            </w:r>
          </w:p>
        </w:tc>
        <w:tc>
          <w:tcPr>
            <w:tcW w:w="1578" w:type="dxa"/>
            <w:tcBorders>
              <w:top w:val="nil"/>
              <w:left w:val="nil"/>
              <w:bottom w:val="single" w:sz="4" w:space="0" w:color="auto"/>
              <w:right w:val="single" w:sz="4" w:space="0" w:color="auto"/>
            </w:tcBorders>
            <w:shd w:val="clear" w:color="000000" w:fill="E2EFDA"/>
            <w:noWrap/>
            <w:vAlign w:val="center"/>
            <w:hideMark/>
          </w:tcPr>
          <w:p w14:paraId="3D86EEC6" w14:textId="77777777" w:rsidR="003D567A" w:rsidRPr="003D567A" w:rsidRDefault="003D567A" w:rsidP="003D567A">
            <w:pPr>
              <w:spacing w:after="0" w:line="240" w:lineRule="auto"/>
              <w:jc w:val="center"/>
              <w:rPr>
                <w:rFonts w:ascii="Calibri" w:eastAsia="Times New Roman" w:hAnsi="Calibri" w:cs="Calibri"/>
                <w:b/>
                <w:bCs/>
                <w:color w:val="000000"/>
                <w:lang w:eastAsia="pl-PL"/>
              </w:rPr>
            </w:pPr>
            <w:r w:rsidRPr="003D567A">
              <w:rPr>
                <w:rFonts w:ascii="Calibri" w:eastAsia="Times New Roman" w:hAnsi="Calibri" w:cs="Calibri"/>
                <w:b/>
                <w:bCs/>
                <w:color w:val="000000"/>
                <w:lang w:eastAsia="pl-PL"/>
              </w:rPr>
              <w:t>779,5</w:t>
            </w:r>
          </w:p>
        </w:tc>
        <w:tc>
          <w:tcPr>
            <w:tcW w:w="1578" w:type="dxa"/>
            <w:tcBorders>
              <w:top w:val="nil"/>
              <w:left w:val="nil"/>
              <w:bottom w:val="single" w:sz="4" w:space="0" w:color="auto"/>
              <w:right w:val="single" w:sz="4" w:space="0" w:color="auto"/>
            </w:tcBorders>
            <w:shd w:val="clear" w:color="000000" w:fill="E2EFDA"/>
            <w:noWrap/>
            <w:vAlign w:val="center"/>
            <w:hideMark/>
          </w:tcPr>
          <w:p w14:paraId="7C82EDC1" w14:textId="77777777" w:rsidR="003D567A" w:rsidRPr="003D567A" w:rsidRDefault="003D567A" w:rsidP="003D567A">
            <w:pPr>
              <w:spacing w:after="0" w:line="240" w:lineRule="auto"/>
              <w:jc w:val="center"/>
              <w:rPr>
                <w:rFonts w:ascii="Calibri" w:eastAsia="Times New Roman" w:hAnsi="Calibri" w:cs="Calibri"/>
                <w:b/>
                <w:bCs/>
                <w:color w:val="000000"/>
                <w:lang w:eastAsia="pl-PL"/>
              </w:rPr>
            </w:pPr>
            <w:r w:rsidRPr="003D567A">
              <w:rPr>
                <w:rFonts w:ascii="Calibri" w:eastAsia="Times New Roman" w:hAnsi="Calibri" w:cs="Calibri"/>
                <w:b/>
                <w:bCs/>
                <w:color w:val="000000"/>
                <w:lang w:eastAsia="pl-PL"/>
              </w:rPr>
              <w:t>787,0</w:t>
            </w:r>
          </w:p>
        </w:tc>
        <w:tc>
          <w:tcPr>
            <w:tcW w:w="1299" w:type="dxa"/>
            <w:tcBorders>
              <w:top w:val="nil"/>
              <w:left w:val="nil"/>
              <w:bottom w:val="single" w:sz="4" w:space="0" w:color="auto"/>
              <w:right w:val="single" w:sz="4" w:space="0" w:color="auto"/>
            </w:tcBorders>
            <w:shd w:val="clear" w:color="000000" w:fill="E2EFDA"/>
            <w:noWrap/>
            <w:vAlign w:val="center"/>
            <w:hideMark/>
          </w:tcPr>
          <w:p w14:paraId="45E7FE6C" w14:textId="77777777" w:rsidR="003D567A" w:rsidRPr="003D567A" w:rsidRDefault="003D567A" w:rsidP="003D567A">
            <w:pPr>
              <w:spacing w:after="0" w:line="240" w:lineRule="auto"/>
              <w:jc w:val="center"/>
              <w:rPr>
                <w:rFonts w:ascii="Calibri" w:eastAsia="Times New Roman" w:hAnsi="Calibri" w:cs="Calibri"/>
                <w:b/>
                <w:bCs/>
                <w:color w:val="000000"/>
                <w:lang w:eastAsia="pl-PL"/>
              </w:rPr>
            </w:pPr>
            <w:r w:rsidRPr="003D567A">
              <w:rPr>
                <w:rFonts w:ascii="Calibri" w:eastAsia="Times New Roman" w:hAnsi="Calibri" w:cs="Calibri"/>
                <w:b/>
                <w:bCs/>
                <w:color w:val="000000"/>
                <w:lang w:eastAsia="pl-PL"/>
              </w:rPr>
              <w:t>7,5</w:t>
            </w:r>
          </w:p>
        </w:tc>
        <w:tc>
          <w:tcPr>
            <w:tcW w:w="1203" w:type="dxa"/>
            <w:tcBorders>
              <w:top w:val="nil"/>
              <w:left w:val="nil"/>
              <w:bottom w:val="single" w:sz="4" w:space="0" w:color="auto"/>
              <w:right w:val="single" w:sz="4" w:space="0" w:color="auto"/>
            </w:tcBorders>
            <w:shd w:val="clear" w:color="000000" w:fill="E2EFDA"/>
            <w:noWrap/>
            <w:vAlign w:val="center"/>
            <w:hideMark/>
          </w:tcPr>
          <w:p w14:paraId="70185211" w14:textId="77777777" w:rsidR="003D567A" w:rsidRPr="003D567A" w:rsidRDefault="003D567A" w:rsidP="003D567A">
            <w:pPr>
              <w:spacing w:after="0" w:line="240" w:lineRule="auto"/>
              <w:jc w:val="center"/>
              <w:rPr>
                <w:rFonts w:ascii="Calibri" w:eastAsia="Times New Roman" w:hAnsi="Calibri" w:cs="Calibri"/>
                <w:b/>
                <w:bCs/>
                <w:color w:val="000000"/>
                <w:lang w:eastAsia="pl-PL"/>
              </w:rPr>
            </w:pPr>
            <w:r w:rsidRPr="003D567A">
              <w:rPr>
                <w:rFonts w:ascii="Calibri" w:eastAsia="Times New Roman" w:hAnsi="Calibri" w:cs="Calibri"/>
                <w:b/>
                <w:bCs/>
                <w:color w:val="000000"/>
                <w:lang w:eastAsia="pl-PL"/>
              </w:rPr>
              <w:t>0,96%</w:t>
            </w:r>
          </w:p>
        </w:tc>
      </w:tr>
      <w:tr w:rsidR="003D567A" w:rsidRPr="003D567A" w14:paraId="72B5E911" w14:textId="77777777" w:rsidTr="003D567A">
        <w:trPr>
          <w:trHeight w:val="300"/>
        </w:trPr>
        <w:tc>
          <w:tcPr>
            <w:tcW w:w="3303" w:type="dxa"/>
            <w:tcBorders>
              <w:top w:val="nil"/>
              <w:left w:val="single" w:sz="4" w:space="0" w:color="auto"/>
              <w:bottom w:val="single" w:sz="4" w:space="0" w:color="auto"/>
              <w:right w:val="single" w:sz="4" w:space="0" w:color="auto"/>
            </w:tcBorders>
            <w:shd w:val="clear" w:color="auto" w:fill="auto"/>
            <w:noWrap/>
            <w:vAlign w:val="center"/>
            <w:hideMark/>
          </w:tcPr>
          <w:p w14:paraId="64793591"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Powiat jędrzejowski</w:t>
            </w:r>
          </w:p>
        </w:tc>
        <w:tc>
          <w:tcPr>
            <w:tcW w:w="1578" w:type="dxa"/>
            <w:tcBorders>
              <w:top w:val="nil"/>
              <w:left w:val="nil"/>
              <w:bottom w:val="single" w:sz="4" w:space="0" w:color="auto"/>
              <w:right w:val="single" w:sz="4" w:space="0" w:color="auto"/>
            </w:tcBorders>
            <w:shd w:val="clear" w:color="auto" w:fill="auto"/>
            <w:noWrap/>
            <w:vAlign w:val="center"/>
            <w:hideMark/>
          </w:tcPr>
          <w:p w14:paraId="1908E6E7"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1 023,5</w:t>
            </w:r>
          </w:p>
        </w:tc>
        <w:tc>
          <w:tcPr>
            <w:tcW w:w="1578" w:type="dxa"/>
            <w:tcBorders>
              <w:top w:val="nil"/>
              <w:left w:val="nil"/>
              <w:bottom w:val="single" w:sz="4" w:space="0" w:color="auto"/>
              <w:right w:val="single" w:sz="4" w:space="0" w:color="auto"/>
            </w:tcBorders>
            <w:shd w:val="clear" w:color="auto" w:fill="auto"/>
            <w:noWrap/>
            <w:vAlign w:val="center"/>
            <w:hideMark/>
          </w:tcPr>
          <w:p w14:paraId="058EDCA0"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1 027,9</w:t>
            </w:r>
          </w:p>
        </w:tc>
        <w:tc>
          <w:tcPr>
            <w:tcW w:w="1299" w:type="dxa"/>
            <w:tcBorders>
              <w:top w:val="nil"/>
              <w:left w:val="nil"/>
              <w:bottom w:val="single" w:sz="4" w:space="0" w:color="auto"/>
              <w:right w:val="single" w:sz="4" w:space="0" w:color="auto"/>
            </w:tcBorders>
            <w:shd w:val="clear" w:color="auto" w:fill="auto"/>
            <w:noWrap/>
            <w:vAlign w:val="center"/>
            <w:hideMark/>
          </w:tcPr>
          <w:p w14:paraId="54B29C26"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4,4</w:t>
            </w:r>
          </w:p>
        </w:tc>
        <w:tc>
          <w:tcPr>
            <w:tcW w:w="1203" w:type="dxa"/>
            <w:tcBorders>
              <w:top w:val="nil"/>
              <w:left w:val="nil"/>
              <w:bottom w:val="single" w:sz="4" w:space="0" w:color="auto"/>
              <w:right w:val="single" w:sz="4" w:space="0" w:color="auto"/>
            </w:tcBorders>
            <w:shd w:val="clear" w:color="auto" w:fill="auto"/>
            <w:noWrap/>
            <w:vAlign w:val="center"/>
            <w:hideMark/>
          </w:tcPr>
          <w:p w14:paraId="631D3638"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0,43%</w:t>
            </w:r>
          </w:p>
        </w:tc>
      </w:tr>
      <w:tr w:rsidR="003D567A" w:rsidRPr="003D567A" w14:paraId="16A655ED" w14:textId="77777777" w:rsidTr="003D567A">
        <w:trPr>
          <w:trHeight w:val="300"/>
        </w:trPr>
        <w:tc>
          <w:tcPr>
            <w:tcW w:w="3303" w:type="dxa"/>
            <w:tcBorders>
              <w:top w:val="nil"/>
              <w:left w:val="single" w:sz="4" w:space="0" w:color="auto"/>
              <w:bottom w:val="single" w:sz="4" w:space="0" w:color="auto"/>
              <w:right w:val="single" w:sz="4" w:space="0" w:color="auto"/>
            </w:tcBorders>
            <w:shd w:val="clear" w:color="000000" w:fill="FFF2CC"/>
            <w:noWrap/>
            <w:vAlign w:val="center"/>
            <w:hideMark/>
          </w:tcPr>
          <w:p w14:paraId="47BB3280"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Powiat kielecki</w:t>
            </w:r>
          </w:p>
        </w:tc>
        <w:tc>
          <w:tcPr>
            <w:tcW w:w="1578" w:type="dxa"/>
            <w:tcBorders>
              <w:top w:val="nil"/>
              <w:left w:val="nil"/>
              <w:bottom w:val="single" w:sz="4" w:space="0" w:color="auto"/>
              <w:right w:val="single" w:sz="4" w:space="0" w:color="auto"/>
            </w:tcBorders>
            <w:shd w:val="clear" w:color="000000" w:fill="FFF2CC"/>
            <w:noWrap/>
            <w:vAlign w:val="center"/>
            <w:hideMark/>
          </w:tcPr>
          <w:p w14:paraId="738D461E"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2 964,8</w:t>
            </w:r>
          </w:p>
        </w:tc>
        <w:tc>
          <w:tcPr>
            <w:tcW w:w="1578" w:type="dxa"/>
            <w:tcBorders>
              <w:top w:val="nil"/>
              <w:left w:val="nil"/>
              <w:bottom w:val="single" w:sz="4" w:space="0" w:color="auto"/>
              <w:right w:val="single" w:sz="4" w:space="0" w:color="auto"/>
            </w:tcBorders>
            <w:shd w:val="clear" w:color="000000" w:fill="FFF2CC"/>
            <w:noWrap/>
            <w:vAlign w:val="center"/>
            <w:hideMark/>
          </w:tcPr>
          <w:p w14:paraId="0DC7E324"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2 990,3</w:t>
            </w:r>
          </w:p>
        </w:tc>
        <w:tc>
          <w:tcPr>
            <w:tcW w:w="1299" w:type="dxa"/>
            <w:tcBorders>
              <w:top w:val="nil"/>
              <w:left w:val="nil"/>
              <w:bottom w:val="single" w:sz="4" w:space="0" w:color="auto"/>
              <w:right w:val="single" w:sz="4" w:space="0" w:color="auto"/>
            </w:tcBorders>
            <w:shd w:val="clear" w:color="000000" w:fill="FFF2CC"/>
            <w:noWrap/>
            <w:vAlign w:val="center"/>
            <w:hideMark/>
          </w:tcPr>
          <w:p w14:paraId="48618178"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25,5</w:t>
            </w:r>
          </w:p>
        </w:tc>
        <w:tc>
          <w:tcPr>
            <w:tcW w:w="1203" w:type="dxa"/>
            <w:tcBorders>
              <w:top w:val="nil"/>
              <w:left w:val="nil"/>
              <w:bottom w:val="single" w:sz="4" w:space="0" w:color="auto"/>
              <w:right w:val="single" w:sz="4" w:space="0" w:color="auto"/>
            </w:tcBorders>
            <w:shd w:val="clear" w:color="000000" w:fill="FFF2CC"/>
            <w:noWrap/>
            <w:vAlign w:val="center"/>
            <w:hideMark/>
          </w:tcPr>
          <w:p w14:paraId="5FB0A492"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0,86%</w:t>
            </w:r>
          </w:p>
        </w:tc>
      </w:tr>
      <w:tr w:rsidR="003D567A" w:rsidRPr="003D567A" w14:paraId="7AADFA9B" w14:textId="77777777" w:rsidTr="003D567A">
        <w:trPr>
          <w:trHeight w:val="600"/>
        </w:trPr>
        <w:tc>
          <w:tcPr>
            <w:tcW w:w="3303" w:type="dxa"/>
            <w:tcBorders>
              <w:top w:val="nil"/>
              <w:left w:val="single" w:sz="4" w:space="0" w:color="auto"/>
              <w:bottom w:val="single" w:sz="4" w:space="0" w:color="auto"/>
              <w:right w:val="single" w:sz="4" w:space="0" w:color="auto"/>
            </w:tcBorders>
            <w:shd w:val="clear" w:color="auto" w:fill="auto"/>
            <w:vAlign w:val="center"/>
            <w:hideMark/>
          </w:tcPr>
          <w:p w14:paraId="063B1342"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Województwo świętokrzyskie</w:t>
            </w:r>
          </w:p>
        </w:tc>
        <w:tc>
          <w:tcPr>
            <w:tcW w:w="1578" w:type="dxa"/>
            <w:tcBorders>
              <w:top w:val="nil"/>
              <w:left w:val="nil"/>
              <w:bottom w:val="single" w:sz="4" w:space="0" w:color="auto"/>
              <w:right w:val="single" w:sz="4" w:space="0" w:color="auto"/>
            </w:tcBorders>
            <w:shd w:val="clear" w:color="auto" w:fill="auto"/>
            <w:noWrap/>
            <w:vAlign w:val="center"/>
            <w:hideMark/>
          </w:tcPr>
          <w:p w14:paraId="235E7A42"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14 496,7</w:t>
            </w:r>
          </w:p>
        </w:tc>
        <w:tc>
          <w:tcPr>
            <w:tcW w:w="1578" w:type="dxa"/>
            <w:tcBorders>
              <w:top w:val="nil"/>
              <w:left w:val="nil"/>
              <w:bottom w:val="single" w:sz="4" w:space="0" w:color="auto"/>
              <w:right w:val="single" w:sz="4" w:space="0" w:color="auto"/>
            </w:tcBorders>
            <w:shd w:val="clear" w:color="auto" w:fill="auto"/>
            <w:noWrap/>
            <w:vAlign w:val="center"/>
            <w:hideMark/>
          </w:tcPr>
          <w:p w14:paraId="7A85010D"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14 615,7</w:t>
            </w:r>
          </w:p>
        </w:tc>
        <w:tc>
          <w:tcPr>
            <w:tcW w:w="1299" w:type="dxa"/>
            <w:tcBorders>
              <w:top w:val="nil"/>
              <w:left w:val="nil"/>
              <w:bottom w:val="single" w:sz="4" w:space="0" w:color="auto"/>
              <w:right w:val="single" w:sz="4" w:space="0" w:color="auto"/>
            </w:tcBorders>
            <w:shd w:val="clear" w:color="auto" w:fill="auto"/>
            <w:noWrap/>
            <w:vAlign w:val="center"/>
            <w:hideMark/>
          </w:tcPr>
          <w:p w14:paraId="5B865013"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119,0</w:t>
            </w:r>
          </w:p>
        </w:tc>
        <w:tc>
          <w:tcPr>
            <w:tcW w:w="1203" w:type="dxa"/>
            <w:tcBorders>
              <w:top w:val="nil"/>
              <w:left w:val="nil"/>
              <w:bottom w:val="single" w:sz="4" w:space="0" w:color="auto"/>
              <w:right w:val="single" w:sz="4" w:space="0" w:color="auto"/>
            </w:tcBorders>
            <w:shd w:val="clear" w:color="auto" w:fill="auto"/>
            <w:noWrap/>
            <w:vAlign w:val="center"/>
            <w:hideMark/>
          </w:tcPr>
          <w:p w14:paraId="4ABAC896"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0,82%</w:t>
            </w:r>
          </w:p>
        </w:tc>
      </w:tr>
      <w:tr w:rsidR="003D567A" w:rsidRPr="003D567A" w14:paraId="530EA091" w14:textId="77777777" w:rsidTr="003D567A">
        <w:trPr>
          <w:trHeight w:val="70"/>
        </w:trPr>
        <w:tc>
          <w:tcPr>
            <w:tcW w:w="3303" w:type="dxa"/>
            <w:tcBorders>
              <w:top w:val="nil"/>
              <w:left w:val="nil"/>
              <w:bottom w:val="nil"/>
              <w:right w:val="nil"/>
            </w:tcBorders>
            <w:shd w:val="clear" w:color="auto" w:fill="auto"/>
            <w:noWrap/>
            <w:vAlign w:val="bottom"/>
            <w:hideMark/>
          </w:tcPr>
          <w:p w14:paraId="7F73FD86" w14:textId="77777777" w:rsidR="003D567A" w:rsidRPr="003D567A" w:rsidRDefault="003D567A" w:rsidP="003D567A">
            <w:pPr>
              <w:spacing w:after="0" w:line="240" w:lineRule="auto"/>
              <w:jc w:val="center"/>
              <w:rPr>
                <w:rFonts w:ascii="Calibri" w:eastAsia="Times New Roman" w:hAnsi="Calibri" w:cs="Calibri"/>
                <w:color w:val="000000"/>
                <w:lang w:eastAsia="pl-PL"/>
              </w:rPr>
            </w:pPr>
          </w:p>
        </w:tc>
        <w:tc>
          <w:tcPr>
            <w:tcW w:w="1578" w:type="dxa"/>
            <w:tcBorders>
              <w:top w:val="nil"/>
              <w:left w:val="nil"/>
              <w:bottom w:val="nil"/>
              <w:right w:val="nil"/>
            </w:tcBorders>
            <w:shd w:val="clear" w:color="auto" w:fill="auto"/>
            <w:noWrap/>
            <w:vAlign w:val="bottom"/>
            <w:hideMark/>
          </w:tcPr>
          <w:p w14:paraId="1FD1E934" w14:textId="77777777" w:rsidR="003D567A" w:rsidRPr="003D567A" w:rsidRDefault="003D567A" w:rsidP="003D567A">
            <w:pPr>
              <w:spacing w:after="0" w:line="240" w:lineRule="auto"/>
              <w:rPr>
                <w:rFonts w:ascii="Times New Roman" w:eastAsia="Times New Roman" w:hAnsi="Times New Roman" w:cs="Times New Roman"/>
                <w:sz w:val="20"/>
                <w:szCs w:val="20"/>
                <w:lang w:eastAsia="pl-PL"/>
              </w:rPr>
            </w:pPr>
          </w:p>
        </w:tc>
        <w:tc>
          <w:tcPr>
            <w:tcW w:w="1578" w:type="dxa"/>
            <w:tcBorders>
              <w:top w:val="nil"/>
              <w:left w:val="nil"/>
              <w:bottom w:val="nil"/>
              <w:right w:val="nil"/>
            </w:tcBorders>
            <w:shd w:val="clear" w:color="auto" w:fill="auto"/>
            <w:noWrap/>
            <w:vAlign w:val="bottom"/>
            <w:hideMark/>
          </w:tcPr>
          <w:p w14:paraId="52EC3C8B" w14:textId="77777777" w:rsidR="003D567A" w:rsidRPr="003D567A" w:rsidRDefault="003D567A" w:rsidP="003D567A">
            <w:pPr>
              <w:spacing w:after="0" w:line="240" w:lineRule="auto"/>
              <w:rPr>
                <w:rFonts w:ascii="Times New Roman" w:eastAsia="Times New Roman" w:hAnsi="Times New Roman" w:cs="Times New Roman"/>
                <w:sz w:val="20"/>
                <w:szCs w:val="20"/>
                <w:lang w:eastAsia="pl-PL"/>
              </w:rPr>
            </w:pPr>
          </w:p>
        </w:tc>
        <w:tc>
          <w:tcPr>
            <w:tcW w:w="1299" w:type="dxa"/>
            <w:tcBorders>
              <w:top w:val="nil"/>
              <w:left w:val="nil"/>
              <w:bottom w:val="nil"/>
              <w:right w:val="nil"/>
            </w:tcBorders>
            <w:shd w:val="clear" w:color="auto" w:fill="auto"/>
            <w:noWrap/>
            <w:vAlign w:val="bottom"/>
            <w:hideMark/>
          </w:tcPr>
          <w:p w14:paraId="4BDB735E" w14:textId="77777777" w:rsidR="003D567A" w:rsidRPr="003D567A" w:rsidRDefault="003D567A" w:rsidP="003D567A">
            <w:pPr>
              <w:spacing w:after="0" w:line="240" w:lineRule="auto"/>
              <w:rPr>
                <w:rFonts w:ascii="Times New Roman" w:eastAsia="Times New Roman" w:hAnsi="Times New Roman" w:cs="Times New Roman"/>
                <w:sz w:val="20"/>
                <w:szCs w:val="20"/>
                <w:lang w:eastAsia="pl-PL"/>
              </w:rPr>
            </w:pPr>
          </w:p>
        </w:tc>
        <w:tc>
          <w:tcPr>
            <w:tcW w:w="1203" w:type="dxa"/>
            <w:tcBorders>
              <w:top w:val="nil"/>
              <w:left w:val="nil"/>
              <w:bottom w:val="nil"/>
              <w:right w:val="nil"/>
            </w:tcBorders>
            <w:shd w:val="clear" w:color="auto" w:fill="auto"/>
            <w:noWrap/>
            <w:vAlign w:val="bottom"/>
            <w:hideMark/>
          </w:tcPr>
          <w:p w14:paraId="3CE5B2F1" w14:textId="77777777" w:rsidR="003D567A" w:rsidRPr="003D567A" w:rsidRDefault="003D567A" w:rsidP="003D567A">
            <w:pPr>
              <w:spacing w:after="0" w:line="240" w:lineRule="auto"/>
              <w:rPr>
                <w:rFonts w:ascii="Times New Roman" w:eastAsia="Times New Roman" w:hAnsi="Times New Roman" w:cs="Times New Roman"/>
                <w:sz w:val="20"/>
                <w:szCs w:val="20"/>
                <w:lang w:eastAsia="pl-PL"/>
              </w:rPr>
            </w:pPr>
          </w:p>
        </w:tc>
      </w:tr>
      <w:tr w:rsidR="003D567A" w:rsidRPr="003D567A" w14:paraId="7A0D8B97" w14:textId="77777777" w:rsidTr="003D567A">
        <w:trPr>
          <w:trHeight w:val="300"/>
        </w:trPr>
        <w:tc>
          <w:tcPr>
            <w:tcW w:w="8961" w:type="dxa"/>
            <w:gridSpan w:val="5"/>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7332AC6B" w14:textId="77777777" w:rsidR="003D567A" w:rsidRPr="003D567A" w:rsidRDefault="003D567A" w:rsidP="003D567A">
            <w:pPr>
              <w:spacing w:after="0" w:line="240" w:lineRule="auto"/>
              <w:jc w:val="center"/>
              <w:rPr>
                <w:rFonts w:ascii="Calibri" w:eastAsia="Times New Roman" w:hAnsi="Calibri" w:cs="Calibri"/>
                <w:b/>
                <w:bCs/>
                <w:color w:val="000000"/>
                <w:lang w:eastAsia="pl-PL"/>
              </w:rPr>
            </w:pPr>
            <w:r w:rsidRPr="003D567A">
              <w:rPr>
                <w:rFonts w:ascii="Calibri" w:eastAsia="Times New Roman" w:hAnsi="Calibri" w:cs="Calibri"/>
                <w:b/>
                <w:bCs/>
                <w:color w:val="000000"/>
                <w:lang w:eastAsia="pl-PL"/>
              </w:rPr>
              <w:t>Długość czynnej sieci gazowej (ogółem) w m</w:t>
            </w:r>
          </w:p>
        </w:tc>
      </w:tr>
      <w:tr w:rsidR="003D567A" w:rsidRPr="003D567A" w14:paraId="48EA71EC" w14:textId="77777777" w:rsidTr="003D567A">
        <w:trPr>
          <w:trHeight w:val="300"/>
        </w:trPr>
        <w:tc>
          <w:tcPr>
            <w:tcW w:w="3303" w:type="dxa"/>
            <w:tcBorders>
              <w:top w:val="nil"/>
              <w:left w:val="single" w:sz="4" w:space="0" w:color="auto"/>
              <w:bottom w:val="single" w:sz="4" w:space="0" w:color="auto"/>
              <w:right w:val="single" w:sz="4" w:space="0" w:color="auto"/>
            </w:tcBorders>
            <w:shd w:val="clear" w:color="000000" w:fill="E2EFDA"/>
            <w:noWrap/>
            <w:vAlign w:val="center"/>
            <w:hideMark/>
          </w:tcPr>
          <w:p w14:paraId="74B11078"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Wyszczególnienie</w:t>
            </w:r>
          </w:p>
        </w:tc>
        <w:tc>
          <w:tcPr>
            <w:tcW w:w="1578" w:type="dxa"/>
            <w:tcBorders>
              <w:top w:val="nil"/>
              <w:left w:val="nil"/>
              <w:bottom w:val="single" w:sz="4" w:space="0" w:color="auto"/>
              <w:right w:val="single" w:sz="4" w:space="0" w:color="auto"/>
            </w:tcBorders>
            <w:shd w:val="clear" w:color="000000" w:fill="E2EFDA"/>
            <w:noWrap/>
            <w:vAlign w:val="center"/>
            <w:hideMark/>
          </w:tcPr>
          <w:p w14:paraId="47D1CC18"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2016</w:t>
            </w:r>
          </w:p>
        </w:tc>
        <w:tc>
          <w:tcPr>
            <w:tcW w:w="1578" w:type="dxa"/>
            <w:tcBorders>
              <w:top w:val="nil"/>
              <w:left w:val="nil"/>
              <w:bottom w:val="single" w:sz="4" w:space="0" w:color="auto"/>
              <w:right w:val="single" w:sz="4" w:space="0" w:color="auto"/>
            </w:tcBorders>
            <w:shd w:val="clear" w:color="000000" w:fill="E2EFDA"/>
            <w:noWrap/>
            <w:vAlign w:val="center"/>
            <w:hideMark/>
          </w:tcPr>
          <w:p w14:paraId="568FA256"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2021</w:t>
            </w:r>
          </w:p>
        </w:tc>
        <w:tc>
          <w:tcPr>
            <w:tcW w:w="1299" w:type="dxa"/>
            <w:tcBorders>
              <w:top w:val="nil"/>
              <w:left w:val="nil"/>
              <w:bottom w:val="single" w:sz="4" w:space="0" w:color="auto"/>
              <w:right w:val="single" w:sz="4" w:space="0" w:color="auto"/>
            </w:tcBorders>
            <w:shd w:val="clear" w:color="000000" w:fill="E2EFDA"/>
            <w:noWrap/>
            <w:vAlign w:val="center"/>
            <w:hideMark/>
          </w:tcPr>
          <w:p w14:paraId="5F53B37A"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Różnica</w:t>
            </w:r>
          </w:p>
        </w:tc>
        <w:tc>
          <w:tcPr>
            <w:tcW w:w="1203" w:type="dxa"/>
            <w:tcBorders>
              <w:top w:val="nil"/>
              <w:left w:val="nil"/>
              <w:bottom w:val="single" w:sz="4" w:space="0" w:color="auto"/>
              <w:right w:val="single" w:sz="4" w:space="0" w:color="auto"/>
            </w:tcBorders>
            <w:shd w:val="clear" w:color="000000" w:fill="E2EFDA"/>
            <w:noWrap/>
            <w:vAlign w:val="center"/>
            <w:hideMark/>
          </w:tcPr>
          <w:p w14:paraId="2919414A"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w:t>
            </w:r>
          </w:p>
        </w:tc>
      </w:tr>
      <w:tr w:rsidR="003D567A" w:rsidRPr="003D567A" w14:paraId="0BEBB603" w14:textId="77777777" w:rsidTr="003D567A">
        <w:trPr>
          <w:trHeight w:val="300"/>
        </w:trPr>
        <w:tc>
          <w:tcPr>
            <w:tcW w:w="3303" w:type="dxa"/>
            <w:tcBorders>
              <w:top w:val="nil"/>
              <w:left w:val="single" w:sz="4" w:space="0" w:color="auto"/>
              <w:bottom w:val="single" w:sz="4" w:space="0" w:color="auto"/>
              <w:right w:val="single" w:sz="4" w:space="0" w:color="auto"/>
            </w:tcBorders>
            <w:shd w:val="clear" w:color="auto" w:fill="auto"/>
            <w:noWrap/>
            <w:vAlign w:val="center"/>
            <w:hideMark/>
          </w:tcPr>
          <w:p w14:paraId="652153DB"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Gmina Chęciny</w:t>
            </w:r>
          </w:p>
        </w:tc>
        <w:tc>
          <w:tcPr>
            <w:tcW w:w="1578" w:type="dxa"/>
            <w:tcBorders>
              <w:top w:val="nil"/>
              <w:left w:val="nil"/>
              <w:bottom w:val="single" w:sz="4" w:space="0" w:color="auto"/>
              <w:right w:val="single" w:sz="4" w:space="0" w:color="auto"/>
            </w:tcBorders>
            <w:shd w:val="clear" w:color="auto" w:fill="auto"/>
            <w:noWrap/>
            <w:vAlign w:val="center"/>
            <w:hideMark/>
          </w:tcPr>
          <w:p w14:paraId="4A9AF2B1"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36 443</w:t>
            </w:r>
          </w:p>
        </w:tc>
        <w:tc>
          <w:tcPr>
            <w:tcW w:w="1578" w:type="dxa"/>
            <w:tcBorders>
              <w:top w:val="nil"/>
              <w:left w:val="nil"/>
              <w:bottom w:val="single" w:sz="4" w:space="0" w:color="auto"/>
              <w:right w:val="single" w:sz="4" w:space="0" w:color="auto"/>
            </w:tcBorders>
            <w:shd w:val="clear" w:color="auto" w:fill="auto"/>
            <w:noWrap/>
            <w:vAlign w:val="center"/>
            <w:hideMark/>
          </w:tcPr>
          <w:p w14:paraId="355D4CFD"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48 933</w:t>
            </w:r>
          </w:p>
        </w:tc>
        <w:tc>
          <w:tcPr>
            <w:tcW w:w="1299" w:type="dxa"/>
            <w:tcBorders>
              <w:top w:val="nil"/>
              <w:left w:val="nil"/>
              <w:bottom w:val="single" w:sz="4" w:space="0" w:color="auto"/>
              <w:right w:val="single" w:sz="4" w:space="0" w:color="auto"/>
            </w:tcBorders>
            <w:shd w:val="clear" w:color="auto" w:fill="auto"/>
            <w:noWrap/>
            <w:vAlign w:val="center"/>
            <w:hideMark/>
          </w:tcPr>
          <w:p w14:paraId="575F53D6"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12 490</w:t>
            </w:r>
          </w:p>
        </w:tc>
        <w:tc>
          <w:tcPr>
            <w:tcW w:w="1203" w:type="dxa"/>
            <w:tcBorders>
              <w:top w:val="nil"/>
              <w:left w:val="nil"/>
              <w:bottom w:val="single" w:sz="4" w:space="0" w:color="auto"/>
              <w:right w:val="single" w:sz="4" w:space="0" w:color="auto"/>
            </w:tcBorders>
            <w:shd w:val="clear" w:color="auto" w:fill="auto"/>
            <w:noWrap/>
            <w:vAlign w:val="center"/>
            <w:hideMark/>
          </w:tcPr>
          <w:p w14:paraId="7F200EFB"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34,27%</w:t>
            </w:r>
          </w:p>
        </w:tc>
      </w:tr>
      <w:tr w:rsidR="003D567A" w:rsidRPr="003D567A" w14:paraId="59426889" w14:textId="77777777" w:rsidTr="003D567A">
        <w:trPr>
          <w:trHeight w:val="300"/>
        </w:trPr>
        <w:tc>
          <w:tcPr>
            <w:tcW w:w="3303" w:type="dxa"/>
            <w:tcBorders>
              <w:top w:val="nil"/>
              <w:left w:val="single" w:sz="4" w:space="0" w:color="auto"/>
              <w:bottom w:val="single" w:sz="4" w:space="0" w:color="auto"/>
              <w:right w:val="single" w:sz="4" w:space="0" w:color="auto"/>
            </w:tcBorders>
            <w:shd w:val="clear" w:color="000000" w:fill="FFF2CC"/>
            <w:noWrap/>
            <w:vAlign w:val="center"/>
            <w:hideMark/>
          </w:tcPr>
          <w:p w14:paraId="6CB24A42"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Gmina Łopuszno</w:t>
            </w:r>
          </w:p>
        </w:tc>
        <w:tc>
          <w:tcPr>
            <w:tcW w:w="1578" w:type="dxa"/>
            <w:tcBorders>
              <w:top w:val="nil"/>
              <w:left w:val="nil"/>
              <w:bottom w:val="single" w:sz="4" w:space="0" w:color="auto"/>
              <w:right w:val="single" w:sz="4" w:space="0" w:color="auto"/>
            </w:tcBorders>
            <w:shd w:val="clear" w:color="000000" w:fill="FFF2CC"/>
            <w:noWrap/>
            <w:vAlign w:val="center"/>
            <w:hideMark/>
          </w:tcPr>
          <w:p w14:paraId="0ED7B686"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0</w:t>
            </w:r>
          </w:p>
        </w:tc>
        <w:tc>
          <w:tcPr>
            <w:tcW w:w="1578" w:type="dxa"/>
            <w:tcBorders>
              <w:top w:val="nil"/>
              <w:left w:val="nil"/>
              <w:bottom w:val="single" w:sz="4" w:space="0" w:color="auto"/>
              <w:right w:val="single" w:sz="4" w:space="0" w:color="auto"/>
            </w:tcBorders>
            <w:shd w:val="clear" w:color="000000" w:fill="FFF2CC"/>
            <w:noWrap/>
            <w:vAlign w:val="center"/>
            <w:hideMark/>
          </w:tcPr>
          <w:p w14:paraId="0481DF91"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0</w:t>
            </w:r>
          </w:p>
        </w:tc>
        <w:tc>
          <w:tcPr>
            <w:tcW w:w="1299" w:type="dxa"/>
            <w:tcBorders>
              <w:top w:val="nil"/>
              <w:left w:val="nil"/>
              <w:bottom w:val="single" w:sz="4" w:space="0" w:color="auto"/>
              <w:right w:val="single" w:sz="4" w:space="0" w:color="auto"/>
            </w:tcBorders>
            <w:shd w:val="clear" w:color="000000" w:fill="FFF2CC"/>
            <w:noWrap/>
            <w:vAlign w:val="center"/>
            <w:hideMark/>
          </w:tcPr>
          <w:p w14:paraId="056A6996"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0</w:t>
            </w:r>
          </w:p>
        </w:tc>
        <w:tc>
          <w:tcPr>
            <w:tcW w:w="1203" w:type="dxa"/>
            <w:tcBorders>
              <w:top w:val="nil"/>
              <w:left w:val="nil"/>
              <w:bottom w:val="single" w:sz="4" w:space="0" w:color="auto"/>
              <w:right w:val="single" w:sz="4" w:space="0" w:color="auto"/>
            </w:tcBorders>
            <w:shd w:val="clear" w:color="000000" w:fill="FFF2CC"/>
            <w:noWrap/>
            <w:vAlign w:val="center"/>
            <w:hideMark/>
          </w:tcPr>
          <w:p w14:paraId="5E6163E6"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0,00%</w:t>
            </w:r>
          </w:p>
        </w:tc>
      </w:tr>
      <w:tr w:rsidR="003D567A" w:rsidRPr="003D567A" w14:paraId="185D2C73" w14:textId="77777777" w:rsidTr="003D567A">
        <w:trPr>
          <w:trHeight w:val="300"/>
        </w:trPr>
        <w:tc>
          <w:tcPr>
            <w:tcW w:w="3303" w:type="dxa"/>
            <w:tcBorders>
              <w:top w:val="nil"/>
              <w:left w:val="single" w:sz="4" w:space="0" w:color="auto"/>
              <w:bottom w:val="single" w:sz="4" w:space="0" w:color="auto"/>
              <w:right w:val="single" w:sz="4" w:space="0" w:color="auto"/>
            </w:tcBorders>
            <w:shd w:val="clear" w:color="auto" w:fill="auto"/>
            <w:noWrap/>
            <w:vAlign w:val="center"/>
            <w:hideMark/>
          </w:tcPr>
          <w:p w14:paraId="63B144E1"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Gmina Małogoszcz</w:t>
            </w:r>
          </w:p>
        </w:tc>
        <w:tc>
          <w:tcPr>
            <w:tcW w:w="1578" w:type="dxa"/>
            <w:tcBorders>
              <w:top w:val="nil"/>
              <w:left w:val="nil"/>
              <w:bottom w:val="single" w:sz="4" w:space="0" w:color="auto"/>
              <w:right w:val="single" w:sz="4" w:space="0" w:color="auto"/>
            </w:tcBorders>
            <w:shd w:val="clear" w:color="auto" w:fill="auto"/>
            <w:noWrap/>
            <w:vAlign w:val="center"/>
            <w:hideMark/>
          </w:tcPr>
          <w:p w14:paraId="22AC6845"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13 560</w:t>
            </w:r>
          </w:p>
        </w:tc>
        <w:tc>
          <w:tcPr>
            <w:tcW w:w="1578" w:type="dxa"/>
            <w:tcBorders>
              <w:top w:val="nil"/>
              <w:left w:val="nil"/>
              <w:bottom w:val="single" w:sz="4" w:space="0" w:color="auto"/>
              <w:right w:val="single" w:sz="4" w:space="0" w:color="auto"/>
            </w:tcBorders>
            <w:shd w:val="clear" w:color="auto" w:fill="auto"/>
            <w:noWrap/>
            <w:vAlign w:val="center"/>
            <w:hideMark/>
          </w:tcPr>
          <w:p w14:paraId="4B28F48F"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17 987</w:t>
            </w:r>
          </w:p>
        </w:tc>
        <w:tc>
          <w:tcPr>
            <w:tcW w:w="1299" w:type="dxa"/>
            <w:tcBorders>
              <w:top w:val="nil"/>
              <w:left w:val="nil"/>
              <w:bottom w:val="single" w:sz="4" w:space="0" w:color="auto"/>
              <w:right w:val="single" w:sz="4" w:space="0" w:color="auto"/>
            </w:tcBorders>
            <w:shd w:val="clear" w:color="auto" w:fill="auto"/>
            <w:noWrap/>
            <w:vAlign w:val="center"/>
            <w:hideMark/>
          </w:tcPr>
          <w:p w14:paraId="7D3AF573"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4 427</w:t>
            </w:r>
          </w:p>
        </w:tc>
        <w:tc>
          <w:tcPr>
            <w:tcW w:w="1203" w:type="dxa"/>
            <w:tcBorders>
              <w:top w:val="nil"/>
              <w:left w:val="nil"/>
              <w:bottom w:val="single" w:sz="4" w:space="0" w:color="auto"/>
              <w:right w:val="single" w:sz="4" w:space="0" w:color="auto"/>
            </w:tcBorders>
            <w:shd w:val="clear" w:color="auto" w:fill="auto"/>
            <w:noWrap/>
            <w:vAlign w:val="center"/>
            <w:hideMark/>
          </w:tcPr>
          <w:p w14:paraId="59E7455F"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32,65%</w:t>
            </w:r>
          </w:p>
        </w:tc>
      </w:tr>
      <w:tr w:rsidR="003D567A" w:rsidRPr="003D567A" w14:paraId="182A0A8A" w14:textId="77777777" w:rsidTr="003D567A">
        <w:trPr>
          <w:trHeight w:val="300"/>
        </w:trPr>
        <w:tc>
          <w:tcPr>
            <w:tcW w:w="3303" w:type="dxa"/>
            <w:tcBorders>
              <w:top w:val="nil"/>
              <w:left w:val="single" w:sz="4" w:space="0" w:color="auto"/>
              <w:bottom w:val="single" w:sz="4" w:space="0" w:color="auto"/>
              <w:right w:val="single" w:sz="4" w:space="0" w:color="auto"/>
            </w:tcBorders>
            <w:shd w:val="clear" w:color="000000" w:fill="FFF2CC"/>
            <w:noWrap/>
            <w:vAlign w:val="center"/>
            <w:hideMark/>
          </w:tcPr>
          <w:p w14:paraId="497EF093"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Gmina Piekoszów</w:t>
            </w:r>
          </w:p>
        </w:tc>
        <w:tc>
          <w:tcPr>
            <w:tcW w:w="1578" w:type="dxa"/>
            <w:tcBorders>
              <w:top w:val="nil"/>
              <w:left w:val="nil"/>
              <w:bottom w:val="single" w:sz="4" w:space="0" w:color="auto"/>
              <w:right w:val="single" w:sz="4" w:space="0" w:color="auto"/>
            </w:tcBorders>
            <w:shd w:val="clear" w:color="000000" w:fill="FFF2CC"/>
            <w:noWrap/>
            <w:vAlign w:val="center"/>
            <w:hideMark/>
          </w:tcPr>
          <w:p w14:paraId="25E0051B"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0</w:t>
            </w:r>
          </w:p>
        </w:tc>
        <w:tc>
          <w:tcPr>
            <w:tcW w:w="1578" w:type="dxa"/>
            <w:tcBorders>
              <w:top w:val="nil"/>
              <w:left w:val="nil"/>
              <w:bottom w:val="single" w:sz="4" w:space="0" w:color="auto"/>
              <w:right w:val="single" w:sz="4" w:space="0" w:color="auto"/>
            </w:tcBorders>
            <w:shd w:val="clear" w:color="000000" w:fill="FFF2CC"/>
            <w:noWrap/>
            <w:vAlign w:val="center"/>
            <w:hideMark/>
          </w:tcPr>
          <w:p w14:paraId="1E309E26"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0</w:t>
            </w:r>
          </w:p>
        </w:tc>
        <w:tc>
          <w:tcPr>
            <w:tcW w:w="1299" w:type="dxa"/>
            <w:tcBorders>
              <w:top w:val="nil"/>
              <w:left w:val="nil"/>
              <w:bottom w:val="single" w:sz="4" w:space="0" w:color="auto"/>
              <w:right w:val="single" w:sz="4" w:space="0" w:color="auto"/>
            </w:tcBorders>
            <w:shd w:val="clear" w:color="000000" w:fill="FFF2CC"/>
            <w:noWrap/>
            <w:vAlign w:val="center"/>
            <w:hideMark/>
          </w:tcPr>
          <w:p w14:paraId="4A2FDA44"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0</w:t>
            </w:r>
          </w:p>
        </w:tc>
        <w:tc>
          <w:tcPr>
            <w:tcW w:w="1203" w:type="dxa"/>
            <w:tcBorders>
              <w:top w:val="nil"/>
              <w:left w:val="nil"/>
              <w:bottom w:val="single" w:sz="4" w:space="0" w:color="auto"/>
              <w:right w:val="single" w:sz="4" w:space="0" w:color="auto"/>
            </w:tcBorders>
            <w:shd w:val="clear" w:color="000000" w:fill="FFF2CC"/>
            <w:noWrap/>
            <w:vAlign w:val="center"/>
            <w:hideMark/>
          </w:tcPr>
          <w:p w14:paraId="28D540F7"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0,00%</w:t>
            </w:r>
          </w:p>
        </w:tc>
      </w:tr>
      <w:tr w:rsidR="003D567A" w:rsidRPr="003D567A" w14:paraId="5639E445" w14:textId="77777777" w:rsidTr="003D567A">
        <w:trPr>
          <w:trHeight w:val="300"/>
        </w:trPr>
        <w:tc>
          <w:tcPr>
            <w:tcW w:w="3303" w:type="dxa"/>
            <w:tcBorders>
              <w:top w:val="nil"/>
              <w:left w:val="single" w:sz="4" w:space="0" w:color="auto"/>
              <w:bottom w:val="single" w:sz="4" w:space="0" w:color="auto"/>
              <w:right w:val="single" w:sz="4" w:space="0" w:color="auto"/>
            </w:tcBorders>
            <w:shd w:val="clear" w:color="auto" w:fill="auto"/>
            <w:noWrap/>
            <w:vAlign w:val="center"/>
            <w:hideMark/>
          </w:tcPr>
          <w:p w14:paraId="1FE31C90"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Gmina Sobków</w:t>
            </w:r>
          </w:p>
        </w:tc>
        <w:tc>
          <w:tcPr>
            <w:tcW w:w="1578" w:type="dxa"/>
            <w:tcBorders>
              <w:top w:val="nil"/>
              <w:left w:val="nil"/>
              <w:bottom w:val="single" w:sz="4" w:space="0" w:color="auto"/>
              <w:right w:val="single" w:sz="4" w:space="0" w:color="auto"/>
            </w:tcBorders>
            <w:shd w:val="clear" w:color="auto" w:fill="auto"/>
            <w:noWrap/>
            <w:vAlign w:val="center"/>
            <w:hideMark/>
          </w:tcPr>
          <w:p w14:paraId="66CB7E47"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4 386</w:t>
            </w:r>
          </w:p>
        </w:tc>
        <w:tc>
          <w:tcPr>
            <w:tcW w:w="1578" w:type="dxa"/>
            <w:tcBorders>
              <w:top w:val="nil"/>
              <w:left w:val="nil"/>
              <w:bottom w:val="single" w:sz="4" w:space="0" w:color="auto"/>
              <w:right w:val="single" w:sz="4" w:space="0" w:color="auto"/>
            </w:tcBorders>
            <w:shd w:val="clear" w:color="auto" w:fill="auto"/>
            <w:noWrap/>
            <w:vAlign w:val="center"/>
            <w:hideMark/>
          </w:tcPr>
          <w:p w14:paraId="27B84BF3"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4 389</w:t>
            </w:r>
          </w:p>
        </w:tc>
        <w:tc>
          <w:tcPr>
            <w:tcW w:w="1299" w:type="dxa"/>
            <w:tcBorders>
              <w:top w:val="nil"/>
              <w:left w:val="nil"/>
              <w:bottom w:val="single" w:sz="4" w:space="0" w:color="auto"/>
              <w:right w:val="single" w:sz="4" w:space="0" w:color="auto"/>
            </w:tcBorders>
            <w:shd w:val="clear" w:color="auto" w:fill="auto"/>
            <w:noWrap/>
            <w:vAlign w:val="center"/>
            <w:hideMark/>
          </w:tcPr>
          <w:p w14:paraId="6446812B"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3</w:t>
            </w:r>
          </w:p>
        </w:tc>
        <w:tc>
          <w:tcPr>
            <w:tcW w:w="1203" w:type="dxa"/>
            <w:tcBorders>
              <w:top w:val="nil"/>
              <w:left w:val="nil"/>
              <w:bottom w:val="single" w:sz="4" w:space="0" w:color="auto"/>
              <w:right w:val="single" w:sz="4" w:space="0" w:color="auto"/>
            </w:tcBorders>
            <w:shd w:val="clear" w:color="auto" w:fill="auto"/>
            <w:noWrap/>
            <w:vAlign w:val="center"/>
            <w:hideMark/>
          </w:tcPr>
          <w:p w14:paraId="7FD62AEE"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0,07%</w:t>
            </w:r>
          </w:p>
        </w:tc>
      </w:tr>
      <w:tr w:rsidR="003D567A" w:rsidRPr="003D567A" w14:paraId="71AFE058" w14:textId="77777777" w:rsidTr="003D567A">
        <w:trPr>
          <w:trHeight w:val="600"/>
        </w:trPr>
        <w:tc>
          <w:tcPr>
            <w:tcW w:w="3303" w:type="dxa"/>
            <w:tcBorders>
              <w:top w:val="nil"/>
              <w:left w:val="single" w:sz="4" w:space="0" w:color="auto"/>
              <w:bottom w:val="single" w:sz="4" w:space="0" w:color="auto"/>
              <w:right w:val="single" w:sz="4" w:space="0" w:color="auto"/>
            </w:tcBorders>
            <w:shd w:val="clear" w:color="000000" w:fill="E2EFDA"/>
            <w:vAlign w:val="center"/>
            <w:hideMark/>
          </w:tcPr>
          <w:p w14:paraId="05F715FE" w14:textId="77777777" w:rsidR="003D567A" w:rsidRPr="003D567A" w:rsidRDefault="003D567A" w:rsidP="003D567A">
            <w:pPr>
              <w:spacing w:after="0" w:line="240" w:lineRule="auto"/>
              <w:jc w:val="center"/>
              <w:rPr>
                <w:rFonts w:ascii="Calibri" w:eastAsia="Times New Roman" w:hAnsi="Calibri" w:cs="Calibri"/>
                <w:b/>
                <w:bCs/>
                <w:color w:val="000000"/>
                <w:lang w:eastAsia="pl-PL"/>
              </w:rPr>
            </w:pPr>
            <w:r w:rsidRPr="003D567A">
              <w:rPr>
                <w:rFonts w:ascii="Calibri" w:eastAsia="Times New Roman" w:hAnsi="Calibri" w:cs="Calibri"/>
                <w:b/>
                <w:bCs/>
                <w:color w:val="000000"/>
                <w:lang w:eastAsia="pl-PL"/>
              </w:rPr>
              <w:t>Razem gminy objęte Strategią</w:t>
            </w:r>
          </w:p>
        </w:tc>
        <w:tc>
          <w:tcPr>
            <w:tcW w:w="1578" w:type="dxa"/>
            <w:tcBorders>
              <w:top w:val="nil"/>
              <w:left w:val="nil"/>
              <w:bottom w:val="single" w:sz="4" w:space="0" w:color="auto"/>
              <w:right w:val="single" w:sz="4" w:space="0" w:color="auto"/>
            </w:tcBorders>
            <w:shd w:val="clear" w:color="000000" w:fill="E2EFDA"/>
            <w:noWrap/>
            <w:vAlign w:val="center"/>
            <w:hideMark/>
          </w:tcPr>
          <w:p w14:paraId="73136C77" w14:textId="77777777" w:rsidR="003D567A" w:rsidRPr="003D567A" w:rsidRDefault="003D567A" w:rsidP="003D567A">
            <w:pPr>
              <w:spacing w:after="0" w:line="240" w:lineRule="auto"/>
              <w:jc w:val="center"/>
              <w:rPr>
                <w:rFonts w:ascii="Calibri" w:eastAsia="Times New Roman" w:hAnsi="Calibri" w:cs="Calibri"/>
                <w:b/>
                <w:bCs/>
                <w:color w:val="000000"/>
                <w:lang w:eastAsia="pl-PL"/>
              </w:rPr>
            </w:pPr>
            <w:r w:rsidRPr="003D567A">
              <w:rPr>
                <w:rFonts w:ascii="Calibri" w:eastAsia="Times New Roman" w:hAnsi="Calibri" w:cs="Calibri"/>
                <w:b/>
                <w:bCs/>
                <w:color w:val="000000"/>
                <w:lang w:eastAsia="pl-PL"/>
              </w:rPr>
              <w:t>54 389</w:t>
            </w:r>
          </w:p>
        </w:tc>
        <w:tc>
          <w:tcPr>
            <w:tcW w:w="1578" w:type="dxa"/>
            <w:tcBorders>
              <w:top w:val="nil"/>
              <w:left w:val="nil"/>
              <w:bottom w:val="single" w:sz="4" w:space="0" w:color="auto"/>
              <w:right w:val="single" w:sz="4" w:space="0" w:color="auto"/>
            </w:tcBorders>
            <w:shd w:val="clear" w:color="000000" w:fill="E2EFDA"/>
            <w:noWrap/>
            <w:vAlign w:val="center"/>
            <w:hideMark/>
          </w:tcPr>
          <w:p w14:paraId="4B34FE1A" w14:textId="77777777" w:rsidR="003D567A" w:rsidRPr="003D567A" w:rsidRDefault="003D567A" w:rsidP="003D567A">
            <w:pPr>
              <w:spacing w:after="0" w:line="240" w:lineRule="auto"/>
              <w:jc w:val="center"/>
              <w:rPr>
                <w:rFonts w:ascii="Calibri" w:eastAsia="Times New Roman" w:hAnsi="Calibri" w:cs="Calibri"/>
                <w:b/>
                <w:bCs/>
                <w:color w:val="000000"/>
                <w:lang w:eastAsia="pl-PL"/>
              </w:rPr>
            </w:pPr>
            <w:r w:rsidRPr="003D567A">
              <w:rPr>
                <w:rFonts w:ascii="Calibri" w:eastAsia="Times New Roman" w:hAnsi="Calibri" w:cs="Calibri"/>
                <w:b/>
                <w:bCs/>
                <w:color w:val="000000"/>
                <w:lang w:eastAsia="pl-PL"/>
              </w:rPr>
              <w:t>71 309</w:t>
            </w:r>
          </w:p>
        </w:tc>
        <w:tc>
          <w:tcPr>
            <w:tcW w:w="1299" w:type="dxa"/>
            <w:tcBorders>
              <w:top w:val="nil"/>
              <w:left w:val="nil"/>
              <w:bottom w:val="single" w:sz="4" w:space="0" w:color="auto"/>
              <w:right w:val="single" w:sz="4" w:space="0" w:color="auto"/>
            </w:tcBorders>
            <w:shd w:val="clear" w:color="000000" w:fill="E2EFDA"/>
            <w:noWrap/>
            <w:vAlign w:val="center"/>
            <w:hideMark/>
          </w:tcPr>
          <w:p w14:paraId="4B050270" w14:textId="77777777" w:rsidR="003D567A" w:rsidRPr="003D567A" w:rsidRDefault="003D567A" w:rsidP="003D567A">
            <w:pPr>
              <w:spacing w:after="0" w:line="240" w:lineRule="auto"/>
              <w:jc w:val="center"/>
              <w:rPr>
                <w:rFonts w:ascii="Calibri" w:eastAsia="Times New Roman" w:hAnsi="Calibri" w:cs="Calibri"/>
                <w:b/>
                <w:bCs/>
                <w:color w:val="000000"/>
                <w:lang w:eastAsia="pl-PL"/>
              </w:rPr>
            </w:pPr>
            <w:r w:rsidRPr="003D567A">
              <w:rPr>
                <w:rFonts w:ascii="Calibri" w:eastAsia="Times New Roman" w:hAnsi="Calibri" w:cs="Calibri"/>
                <w:b/>
                <w:bCs/>
                <w:color w:val="000000"/>
                <w:lang w:eastAsia="pl-PL"/>
              </w:rPr>
              <w:t>16 920</w:t>
            </w:r>
          </w:p>
        </w:tc>
        <w:tc>
          <w:tcPr>
            <w:tcW w:w="1203" w:type="dxa"/>
            <w:tcBorders>
              <w:top w:val="nil"/>
              <w:left w:val="nil"/>
              <w:bottom w:val="single" w:sz="4" w:space="0" w:color="auto"/>
              <w:right w:val="single" w:sz="4" w:space="0" w:color="auto"/>
            </w:tcBorders>
            <w:shd w:val="clear" w:color="000000" w:fill="E2EFDA"/>
            <w:noWrap/>
            <w:vAlign w:val="center"/>
            <w:hideMark/>
          </w:tcPr>
          <w:p w14:paraId="1A3B581C" w14:textId="77777777" w:rsidR="003D567A" w:rsidRPr="003D567A" w:rsidRDefault="003D567A" w:rsidP="003D567A">
            <w:pPr>
              <w:spacing w:after="0" w:line="240" w:lineRule="auto"/>
              <w:jc w:val="center"/>
              <w:rPr>
                <w:rFonts w:ascii="Calibri" w:eastAsia="Times New Roman" w:hAnsi="Calibri" w:cs="Calibri"/>
                <w:b/>
                <w:bCs/>
                <w:color w:val="000000"/>
                <w:lang w:eastAsia="pl-PL"/>
              </w:rPr>
            </w:pPr>
            <w:r w:rsidRPr="003D567A">
              <w:rPr>
                <w:rFonts w:ascii="Calibri" w:eastAsia="Times New Roman" w:hAnsi="Calibri" w:cs="Calibri"/>
                <w:b/>
                <w:bCs/>
                <w:color w:val="000000"/>
                <w:lang w:eastAsia="pl-PL"/>
              </w:rPr>
              <w:t>31,11%</w:t>
            </w:r>
          </w:p>
        </w:tc>
      </w:tr>
      <w:tr w:rsidR="003D567A" w:rsidRPr="003D567A" w14:paraId="33F23E31" w14:textId="77777777" w:rsidTr="003D567A">
        <w:trPr>
          <w:trHeight w:val="300"/>
        </w:trPr>
        <w:tc>
          <w:tcPr>
            <w:tcW w:w="3303" w:type="dxa"/>
            <w:tcBorders>
              <w:top w:val="nil"/>
              <w:left w:val="single" w:sz="4" w:space="0" w:color="auto"/>
              <w:bottom w:val="single" w:sz="4" w:space="0" w:color="auto"/>
              <w:right w:val="single" w:sz="4" w:space="0" w:color="auto"/>
            </w:tcBorders>
            <w:shd w:val="clear" w:color="auto" w:fill="auto"/>
            <w:noWrap/>
            <w:vAlign w:val="center"/>
            <w:hideMark/>
          </w:tcPr>
          <w:p w14:paraId="033E7653"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Powiat jędrzejowski</w:t>
            </w:r>
          </w:p>
        </w:tc>
        <w:tc>
          <w:tcPr>
            <w:tcW w:w="1578" w:type="dxa"/>
            <w:tcBorders>
              <w:top w:val="nil"/>
              <w:left w:val="nil"/>
              <w:bottom w:val="single" w:sz="4" w:space="0" w:color="auto"/>
              <w:right w:val="single" w:sz="4" w:space="0" w:color="auto"/>
            </w:tcBorders>
            <w:shd w:val="clear" w:color="auto" w:fill="auto"/>
            <w:noWrap/>
            <w:vAlign w:val="center"/>
            <w:hideMark/>
          </w:tcPr>
          <w:p w14:paraId="0E4E066D"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79 378</w:t>
            </w:r>
          </w:p>
        </w:tc>
        <w:tc>
          <w:tcPr>
            <w:tcW w:w="1578" w:type="dxa"/>
            <w:tcBorders>
              <w:top w:val="nil"/>
              <w:left w:val="nil"/>
              <w:bottom w:val="single" w:sz="4" w:space="0" w:color="auto"/>
              <w:right w:val="single" w:sz="4" w:space="0" w:color="auto"/>
            </w:tcBorders>
            <w:shd w:val="clear" w:color="auto" w:fill="auto"/>
            <w:noWrap/>
            <w:vAlign w:val="center"/>
            <w:hideMark/>
          </w:tcPr>
          <w:p w14:paraId="625946E2"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102 231</w:t>
            </w:r>
          </w:p>
        </w:tc>
        <w:tc>
          <w:tcPr>
            <w:tcW w:w="1299" w:type="dxa"/>
            <w:tcBorders>
              <w:top w:val="nil"/>
              <w:left w:val="nil"/>
              <w:bottom w:val="single" w:sz="4" w:space="0" w:color="auto"/>
              <w:right w:val="single" w:sz="4" w:space="0" w:color="auto"/>
            </w:tcBorders>
            <w:shd w:val="clear" w:color="auto" w:fill="auto"/>
            <w:noWrap/>
            <w:vAlign w:val="center"/>
            <w:hideMark/>
          </w:tcPr>
          <w:p w14:paraId="1601414B"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22 853</w:t>
            </w:r>
          </w:p>
        </w:tc>
        <w:tc>
          <w:tcPr>
            <w:tcW w:w="1203" w:type="dxa"/>
            <w:tcBorders>
              <w:top w:val="nil"/>
              <w:left w:val="nil"/>
              <w:bottom w:val="single" w:sz="4" w:space="0" w:color="auto"/>
              <w:right w:val="single" w:sz="4" w:space="0" w:color="auto"/>
            </w:tcBorders>
            <w:shd w:val="clear" w:color="auto" w:fill="auto"/>
            <w:noWrap/>
            <w:vAlign w:val="center"/>
            <w:hideMark/>
          </w:tcPr>
          <w:p w14:paraId="49329105"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28,79%</w:t>
            </w:r>
          </w:p>
        </w:tc>
      </w:tr>
      <w:tr w:rsidR="003D567A" w:rsidRPr="003D567A" w14:paraId="59039D46" w14:textId="77777777" w:rsidTr="003D567A">
        <w:trPr>
          <w:trHeight w:val="300"/>
        </w:trPr>
        <w:tc>
          <w:tcPr>
            <w:tcW w:w="3303" w:type="dxa"/>
            <w:tcBorders>
              <w:top w:val="nil"/>
              <w:left w:val="single" w:sz="4" w:space="0" w:color="auto"/>
              <w:bottom w:val="single" w:sz="4" w:space="0" w:color="auto"/>
              <w:right w:val="single" w:sz="4" w:space="0" w:color="auto"/>
            </w:tcBorders>
            <w:shd w:val="clear" w:color="000000" w:fill="FFF2CC"/>
            <w:noWrap/>
            <w:vAlign w:val="center"/>
            <w:hideMark/>
          </w:tcPr>
          <w:p w14:paraId="6F489B50"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Powiat kielecki</w:t>
            </w:r>
          </w:p>
        </w:tc>
        <w:tc>
          <w:tcPr>
            <w:tcW w:w="1578" w:type="dxa"/>
            <w:tcBorders>
              <w:top w:val="nil"/>
              <w:left w:val="nil"/>
              <w:bottom w:val="single" w:sz="4" w:space="0" w:color="auto"/>
              <w:right w:val="single" w:sz="4" w:space="0" w:color="auto"/>
            </w:tcBorders>
            <w:shd w:val="clear" w:color="000000" w:fill="FFF2CC"/>
            <w:noWrap/>
            <w:vAlign w:val="center"/>
            <w:hideMark/>
          </w:tcPr>
          <w:p w14:paraId="4F7B5122"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332 542</w:t>
            </w:r>
          </w:p>
        </w:tc>
        <w:tc>
          <w:tcPr>
            <w:tcW w:w="1578" w:type="dxa"/>
            <w:tcBorders>
              <w:top w:val="nil"/>
              <w:left w:val="nil"/>
              <w:bottom w:val="single" w:sz="4" w:space="0" w:color="auto"/>
              <w:right w:val="single" w:sz="4" w:space="0" w:color="auto"/>
            </w:tcBorders>
            <w:shd w:val="clear" w:color="000000" w:fill="FFF2CC"/>
            <w:noWrap/>
            <w:vAlign w:val="center"/>
            <w:hideMark/>
          </w:tcPr>
          <w:p w14:paraId="48E475F8"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466 270</w:t>
            </w:r>
          </w:p>
        </w:tc>
        <w:tc>
          <w:tcPr>
            <w:tcW w:w="1299" w:type="dxa"/>
            <w:tcBorders>
              <w:top w:val="nil"/>
              <w:left w:val="nil"/>
              <w:bottom w:val="single" w:sz="4" w:space="0" w:color="auto"/>
              <w:right w:val="single" w:sz="4" w:space="0" w:color="auto"/>
            </w:tcBorders>
            <w:shd w:val="clear" w:color="000000" w:fill="FFF2CC"/>
            <w:noWrap/>
            <w:vAlign w:val="center"/>
            <w:hideMark/>
          </w:tcPr>
          <w:p w14:paraId="7F8E8527"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133 728</w:t>
            </w:r>
          </w:p>
        </w:tc>
        <w:tc>
          <w:tcPr>
            <w:tcW w:w="1203" w:type="dxa"/>
            <w:tcBorders>
              <w:top w:val="nil"/>
              <w:left w:val="nil"/>
              <w:bottom w:val="single" w:sz="4" w:space="0" w:color="auto"/>
              <w:right w:val="single" w:sz="4" w:space="0" w:color="auto"/>
            </w:tcBorders>
            <w:shd w:val="clear" w:color="000000" w:fill="FFF2CC"/>
            <w:noWrap/>
            <w:vAlign w:val="center"/>
            <w:hideMark/>
          </w:tcPr>
          <w:p w14:paraId="1997361C"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40,21%</w:t>
            </w:r>
          </w:p>
        </w:tc>
      </w:tr>
      <w:tr w:rsidR="003D567A" w:rsidRPr="003D567A" w14:paraId="5664C87C" w14:textId="77777777" w:rsidTr="003D567A">
        <w:trPr>
          <w:trHeight w:val="600"/>
        </w:trPr>
        <w:tc>
          <w:tcPr>
            <w:tcW w:w="3303" w:type="dxa"/>
            <w:tcBorders>
              <w:top w:val="nil"/>
              <w:left w:val="single" w:sz="4" w:space="0" w:color="auto"/>
              <w:bottom w:val="single" w:sz="4" w:space="0" w:color="auto"/>
              <w:right w:val="single" w:sz="4" w:space="0" w:color="auto"/>
            </w:tcBorders>
            <w:shd w:val="clear" w:color="auto" w:fill="auto"/>
            <w:vAlign w:val="center"/>
            <w:hideMark/>
          </w:tcPr>
          <w:p w14:paraId="7AB55CBE"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Województwo świętokrzyskie</w:t>
            </w:r>
          </w:p>
        </w:tc>
        <w:tc>
          <w:tcPr>
            <w:tcW w:w="1578" w:type="dxa"/>
            <w:tcBorders>
              <w:top w:val="nil"/>
              <w:left w:val="nil"/>
              <w:bottom w:val="single" w:sz="4" w:space="0" w:color="auto"/>
              <w:right w:val="single" w:sz="4" w:space="0" w:color="auto"/>
            </w:tcBorders>
            <w:shd w:val="clear" w:color="auto" w:fill="auto"/>
            <w:noWrap/>
            <w:vAlign w:val="center"/>
            <w:hideMark/>
          </w:tcPr>
          <w:p w14:paraId="1AB3EED2"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4 293 354</w:t>
            </w:r>
          </w:p>
        </w:tc>
        <w:tc>
          <w:tcPr>
            <w:tcW w:w="1578" w:type="dxa"/>
            <w:tcBorders>
              <w:top w:val="nil"/>
              <w:left w:val="nil"/>
              <w:bottom w:val="single" w:sz="4" w:space="0" w:color="auto"/>
              <w:right w:val="single" w:sz="4" w:space="0" w:color="auto"/>
            </w:tcBorders>
            <w:shd w:val="clear" w:color="auto" w:fill="auto"/>
            <w:noWrap/>
            <w:vAlign w:val="center"/>
            <w:hideMark/>
          </w:tcPr>
          <w:p w14:paraId="03DDA344"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4 874 589</w:t>
            </w:r>
          </w:p>
        </w:tc>
        <w:tc>
          <w:tcPr>
            <w:tcW w:w="1299" w:type="dxa"/>
            <w:tcBorders>
              <w:top w:val="nil"/>
              <w:left w:val="nil"/>
              <w:bottom w:val="single" w:sz="4" w:space="0" w:color="auto"/>
              <w:right w:val="single" w:sz="4" w:space="0" w:color="auto"/>
            </w:tcBorders>
            <w:shd w:val="clear" w:color="auto" w:fill="auto"/>
            <w:noWrap/>
            <w:vAlign w:val="center"/>
            <w:hideMark/>
          </w:tcPr>
          <w:p w14:paraId="68CD2B49"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581 235</w:t>
            </w:r>
          </w:p>
        </w:tc>
        <w:tc>
          <w:tcPr>
            <w:tcW w:w="1203" w:type="dxa"/>
            <w:tcBorders>
              <w:top w:val="nil"/>
              <w:left w:val="nil"/>
              <w:bottom w:val="single" w:sz="4" w:space="0" w:color="auto"/>
              <w:right w:val="single" w:sz="4" w:space="0" w:color="auto"/>
            </w:tcBorders>
            <w:shd w:val="clear" w:color="auto" w:fill="auto"/>
            <w:noWrap/>
            <w:vAlign w:val="center"/>
            <w:hideMark/>
          </w:tcPr>
          <w:p w14:paraId="22028994" w14:textId="77777777" w:rsidR="003D567A" w:rsidRPr="003D567A" w:rsidRDefault="003D567A" w:rsidP="003D567A">
            <w:pPr>
              <w:spacing w:after="0" w:line="240" w:lineRule="auto"/>
              <w:jc w:val="center"/>
              <w:rPr>
                <w:rFonts w:ascii="Calibri" w:eastAsia="Times New Roman" w:hAnsi="Calibri" w:cs="Calibri"/>
                <w:color w:val="000000"/>
                <w:lang w:eastAsia="pl-PL"/>
              </w:rPr>
            </w:pPr>
            <w:r w:rsidRPr="003D567A">
              <w:rPr>
                <w:rFonts w:ascii="Calibri" w:eastAsia="Times New Roman" w:hAnsi="Calibri" w:cs="Calibri"/>
                <w:color w:val="000000"/>
                <w:lang w:eastAsia="pl-PL"/>
              </w:rPr>
              <w:t>13,54%</w:t>
            </w:r>
          </w:p>
        </w:tc>
      </w:tr>
    </w:tbl>
    <w:p w14:paraId="7B245411" w14:textId="660BA43F" w:rsidR="003B2200" w:rsidRPr="00141D84" w:rsidRDefault="003B2200" w:rsidP="003B2200">
      <w:pPr>
        <w:pStyle w:val="Bezodstpw"/>
        <w:ind w:left="0"/>
        <w:jc w:val="center"/>
        <w:rPr>
          <w:rFonts w:eastAsia="Calibri" w:cstheme="minorHAnsi"/>
          <w:noProof/>
          <w:sz w:val="20"/>
          <w:szCs w:val="20"/>
          <w:lang w:val="pl-PL" w:eastAsia="pl-PL"/>
        </w:rPr>
      </w:pPr>
      <w:r w:rsidRPr="00141D84">
        <w:rPr>
          <w:sz w:val="20"/>
          <w:szCs w:val="20"/>
          <w:lang w:val="pl-PL"/>
        </w:rPr>
        <w:t xml:space="preserve">Źródło: </w:t>
      </w:r>
      <w:r w:rsidRPr="00141D84">
        <w:rPr>
          <w:rFonts w:eastAsia="Calibri" w:cstheme="minorHAnsi"/>
          <w:noProof/>
          <w:sz w:val="20"/>
          <w:szCs w:val="20"/>
          <w:lang w:val="pl-PL" w:eastAsia="pl-PL"/>
        </w:rPr>
        <w:t>opracowanie własne na podstawie danych GUS</w:t>
      </w:r>
    </w:p>
    <w:p w14:paraId="2293B560" w14:textId="77777777" w:rsidR="003B2200" w:rsidRPr="00E2760F" w:rsidRDefault="003B2200" w:rsidP="003B2200">
      <w:pPr>
        <w:pStyle w:val="Bezodstpw"/>
        <w:ind w:left="0"/>
        <w:rPr>
          <w:sz w:val="20"/>
          <w:szCs w:val="20"/>
          <w:highlight w:val="yellow"/>
          <w:lang w:val="pl-PL"/>
        </w:rPr>
      </w:pPr>
    </w:p>
    <w:p w14:paraId="47889327" w14:textId="25F29179" w:rsidR="00A22186" w:rsidRPr="007C2500" w:rsidRDefault="0080702D" w:rsidP="0080702D">
      <w:pPr>
        <w:pStyle w:val="Bezodstpw"/>
        <w:ind w:left="0"/>
        <w:rPr>
          <w:b/>
          <w:bCs/>
          <w:sz w:val="22"/>
          <w:lang w:val="pl-PL"/>
        </w:rPr>
      </w:pPr>
      <w:r w:rsidRPr="007C2500">
        <w:rPr>
          <w:b/>
          <w:bCs/>
          <w:sz w:val="22"/>
          <w:lang w:val="pl-PL"/>
        </w:rPr>
        <w:t>Gospodarka opadami</w:t>
      </w:r>
    </w:p>
    <w:p w14:paraId="65C3A8CB" w14:textId="70BDECD5" w:rsidR="0080702D" w:rsidRPr="00E2760F" w:rsidRDefault="0080702D" w:rsidP="00E47170">
      <w:pPr>
        <w:pStyle w:val="Bezodstpw"/>
        <w:ind w:left="0"/>
        <w:jc w:val="both"/>
        <w:rPr>
          <w:sz w:val="22"/>
          <w:highlight w:val="yellow"/>
          <w:lang w:val="pl-PL"/>
        </w:rPr>
      </w:pPr>
      <w:r w:rsidRPr="007C2500">
        <w:rPr>
          <w:sz w:val="22"/>
          <w:lang w:val="pl-PL"/>
        </w:rPr>
        <w:t xml:space="preserve">Negatywnym zjawiskiem na terenie </w:t>
      </w:r>
      <w:r w:rsidR="002B1AC2">
        <w:rPr>
          <w:sz w:val="22"/>
          <w:lang w:val="pl-PL"/>
        </w:rPr>
        <w:t xml:space="preserve">gmin objętych Strategią </w:t>
      </w:r>
      <w:r w:rsidRPr="007C2500">
        <w:rPr>
          <w:sz w:val="22"/>
          <w:lang w:val="pl-PL"/>
        </w:rPr>
        <w:t>jest wzrost masy wytwarzanych odpadów komunalnych</w:t>
      </w:r>
      <w:r w:rsidR="00E47170" w:rsidRPr="007C2500">
        <w:rPr>
          <w:sz w:val="22"/>
          <w:lang w:val="pl-PL"/>
        </w:rPr>
        <w:t xml:space="preserve"> w szczególności w gminie </w:t>
      </w:r>
      <w:r w:rsidR="002B1AC2">
        <w:rPr>
          <w:sz w:val="22"/>
          <w:lang w:val="pl-PL"/>
        </w:rPr>
        <w:t>Piekoszów</w:t>
      </w:r>
      <w:r w:rsidR="00E47170" w:rsidRPr="007C2500">
        <w:rPr>
          <w:sz w:val="22"/>
          <w:lang w:val="pl-PL"/>
        </w:rPr>
        <w:t xml:space="preserve"> (wzrost od 2017r. o </w:t>
      </w:r>
      <w:r w:rsidR="002B1AC2">
        <w:rPr>
          <w:sz w:val="22"/>
          <w:lang w:val="pl-PL"/>
        </w:rPr>
        <w:t>228</w:t>
      </w:r>
      <w:r w:rsidR="00E47170" w:rsidRPr="007C2500">
        <w:rPr>
          <w:sz w:val="22"/>
          <w:lang w:val="pl-PL"/>
        </w:rPr>
        <w:t xml:space="preserve">%), także </w:t>
      </w:r>
      <w:r w:rsidR="002B1AC2">
        <w:rPr>
          <w:sz w:val="22"/>
          <w:lang w:val="pl-PL"/>
        </w:rPr>
        <w:t>pozostałe gminy</w:t>
      </w:r>
      <w:r w:rsidR="00E47170" w:rsidRPr="007C2500">
        <w:rPr>
          <w:sz w:val="22"/>
          <w:lang w:val="pl-PL"/>
        </w:rPr>
        <w:t xml:space="preserve"> mają 2-krotnie wyższe tempo</w:t>
      </w:r>
      <w:r w:rsidR="002B1AC2">
        <w:rPr>
          <w:sz w:val="22"/>
          <w:lang w:val="pl-PL"/>
        </w:rPr>
        <w:t xml:space="preserve"> zwiększania się zebranych odp</w:t>
      </w:r>
      <w:r w:rsidR="0024722A">
        <w:rPr>
          <w:sz w:val="22"/>
          <w:lang w:val="pl-PL"/>
        </w:rPr>
        <w:t>ad</w:t>
      </w:r>
      <w:r w:rsidR="002B1AC2">
        <w:rPr>
          <w:sz w:val="22"/>
          <w:lang w:val="pl-PL"/>
        </w:rPr>
        <w:t>ów</w:t>
      </w:r>
      <w:r w:rsidR="00E47170" w:rsidRPr="007C2500">
        <w:rPr>
          <w:sz w:val="22"/>
          <w:lang w:val="pl-PL"/>
        </w:rPr>
        <w:t xml:space="preserve"> niż średnia dla całego województwa.</w:t>
      </w:r>
    </w:p>
    <w:p w14:paraId="4844BBD2" w14:textId="69129703" w:rsidR="0080702D" w:rsidRPr="00E2760F" w:rsidRDefault="0080702D" w:rsidP="0080702D">
      <w:pPr>
        <w:pStyle w:val="Bezodstpw"/>
        <w:ind w:left="0"/>
        <w:rPr>
          <w:sz w:val="22"/>
          <w:highlight w:val="yellow"/>
          <w:lang w:val="pl-PL"/>
        </w:rPr>
      </w:pPr>
    </w:p>
    <w:p w14:paraId="4AD3A1F6" w14:textId="049D046D" w:rsidR="00E47170" w:rsidRPr="00141D84" w:rsidRDefault="00E47170" w:rsidP="00141D84">
      <w:pPr>
        <w:pStyle w:val="Bezodstpw"/>
        <w:jc w:val="center"/>
        <w:rPr>
          <w:sz w:val="20"/>
          <w:szCs w:val="20"/>
          <w:lang w:val="pl-PL"/>
        </w:rPr>
      </w:pPr>
      <w:bookmarkStart w:id="38" w:name="_Toc117771071"/>
      <w:r w:rsidRPr="00141D84">
        <w:rPr>
          <w:sz w:val="20"/>
          <w:szCs w:val="20"/>
          <w:lang w:val="pl-PL"/>
        </w:rPr>
        <w:t xml:space="preserve">Tabela </w:t>
      </w:r>
      <w:r w:rsidRPr="00141D84">
        <w:rPr>
          <w:sz w:val="20"/>
          <w:szCs w:val="20"/>
        </w:rPr>
        <w:fldChar w:fldCharType="begin"/>
      </w:r>
      <w:r w:rsidRPr="00141D84">
        <w:rPr>
          <w:sz w:val="20"/>
          <w:szCs w:val="20"/>
          <w:lang w:val="pl-PL"/>
        </w:rPr>
        <w:instrText xml:space="preserve"> SEQ Tabela \* ARABIC </w:instrText>
      </w:r>
      <w:r w:rsidRPr="00141D84">
        <w:rPr>
          <w:sz w:val="20"/>
          <w:szCs w:val="20"/>
        </w:rPr>
        <w:fldChar w:fldCharType="separate"/>
      </w:r>
      <w:r w:rsidR="00097824">
        <w:rPr>
          <w:noProof/>
          <w:sz w:val="20"/>
          <w:szCs w:val="20"/>
          <w:lang w:val="pl-PL"/>
        </w:rPr>
        <w:t>26</w:t>
      </w:r>
      <w:r w:rsidRPr="00141D84">
        <w:rPr>
          <w:sz w:val="20"/>
          <w:szCs w:val="20"/>
        </w:rPr>
        <w:fldChar w:fldCharType="end"/>
      </w:r>
      <w:r w:rsidRPr="00141D84">
        <w:rPr>
          <w:sz w:val="20"/>
          <w:szCs w:val="20"/>
          <w:lang w:val="pl-PL"/>
        </w:rPr>
        <w:t xml:space="preserve"> Wskaźnik GUS „Odpady zebrane w ciągu roku (w tonach)” w gminach objętych Strategią na tle powiatu jędrzejowskiego</w:t>
      </w:r>
      <w:r w:rsidR="002B65FF">
        <w:rPr>
          <w:sz w:val="20"/>
          <w:szCs w:val="20"/>
          <w:lang w:val="pl-PL"/>
        </w:rPr>
        <w:t>, kieleckiego</w:t>
      </w:r>
      <w:r w:rsidRPr="00141D84">
        <w:rPr>
          <w:sz w:val="20"/>
          <w:szCs w:val="20"/>
          <w:lang w:val="pl-PL"/>
        </w:rPr>
        <w:t xml:space="preserve"> i województwa świętokrzyskiego w latach 2017-2021</w:t>
      </w:r>
      <w:bookmarkEnd w:id="38"/>
    </w:p>
    <w:tbl>
      <w:tblPr>
        <w:tblW w:w="10915" w:type="dxa"/>
        <w:tblInd w:w="-714" w:type="dxa"/>
        <w:tblCellMar>
          <w:left w:w="70" w:type="dxa"/>
          <w:right w:w="70" w:type="dxa"/>
        </w:tblCellMar>
        <w:tblLook w:val="04A0" w:firstRow="1" w:lastRow="0" w:firstColumn="1" w:lastColumn="0" w:noHBand="0" w:noVBand="1"/>
      </w:tblPr>
      <w:tblGrid>
        <w:gridCol w:w="2977"/>
        <w:gridCol w:w="1418"/>
        <w:gridCol w:w="1276"/>
        <w:gridCol w:w="1417"/>
        <w:gridCol w:w="1276"/>
        <w:gridCol w:w="1278"/>
        <w:gridCol w:w="1273"/>
      </w:tblGrid>
      <w:tr w:rsidR="00141D84" w:rsidRPr="00141D84" w14:paraId="5CCCC986" w14:textId="77777777" w:rsidTr="00141D84">
        <w:trPr>
          <w:trHeight w:val="597"/>
        </w:trPr>
        <w:tc>
          <w:tcPr>
            <w:tcW w:w="2977"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7F7763E"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Wyszczególnienie</w:t>
            </w:r>
          </w:p>
        </w:tc>
        <w:tc>
          <w:tcPr>
            <w:tcW w:w="1418" w:type="dxa"/>
            <w:tcBorders>
              <w:top w:val="single" w:sz="4" w:space="0" w:color="auto"/>
              <w:left w:val="nil"/>
              <w:bottom w:val="single" w:sz="4" w:space="0" w:color="auto"/>
              <w:right w:val="single" w:sz="4" w:space="0" w:color="auto"/>
            </w:tcBorders>
            <w:shd w:val="clear" w:color="000000" w:fill="E2EFDA"/>
            <w:vAlign w:val="center"/>
            <w:hideMark/>
          </w:tcPr>
          <w:p w14:paraId="7B8014CB"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2017</w:t>
            </w:r>
          </w:p>
        </w:tc>
        <w:tc>
          <w:tcPr>
            <w:tcW w:w="1276" w:type="dxa"/>
            <w:tcBorders>
              <w:top w:val="single" w:sz="4" w:space="0" w:color="auto"/>
              <w:left w:val="nil"/>
              <w:bottom w:val="single" w:sz="4" w:space="0" w:color="auto"/>
              <w:right w:val="single" w:sz="4" w:space="0" w:color="auto"/>
            </w:tcBorders>
            <w:shd w:val="clear" w:color="000000" w:fill="E2EFDA"/>
            <w:vAlign w:val="center"/>
            <w:hideMark/>
          </w:tcPr>
          <w:p w14:paraId="7BAA9BA4"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2018</w:t>
            </w:r>
          </w:p>
        </w:tc>
        <w:tc>
          <w:tcPr>
            <w:tcW w:w="1417" w:type="dxa"/>
            <w:tcBorders>
              <w:top w:val="single" w:sz="4" w:space="0" w:color="auto"/>
              <w:left w:val="nil"/>
              <w:bottom w:val="single" w:sz="4" w:space="0" w:color="auto"/>
              <w:right w:val="single" w:sz="4" w:space="0" w:color="auto"/>
            </w:tcBorders>
            <w:shd w:val="clear" w:color="000000" w:fill="E2EFDA"/>
            <w:vAlign w:val="center"/>
            <w:hideMark/>
          </w:tcPr>
          <w:p w14:paraId="5B21D1FF"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2019</w:t>
            </w:r>
          </w:p>
        </w:tc>
        <w:tc>
          <w:tcPr>
            <w:tcW w:w="1276" w:type="dxa"/>
            <w:tcBorders>
              <w:top w:val="single" w:sz="4" w:space="0" w:color="auto"/>
              <w:left w:val="nil"/>
              <w:bottom w:val="single" w:sz="4" w:space="0" w:color="auto"/>
              <w:right w:val="single" w:sz="4" w:space="0" w:color="auto"/>
            </w:tcBorders>
            <w:shd w:val="clear" w:color="000000" w:fill="E2EFDA"/>
            <w:vAlign w:val="center"/>
            <w:hideMark/>
          </w:tcPr>
          <w:p w14:paraId="3B82015F"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2020</w:t>
            </w:r>
          </w:p>
        </w:tc>
        <w:tc>
          <w:tcPr>
            <w:tcW w:w="1278" w:type="dxa"/>
            <w:tcBorders>
              <w:top w:val="single" w:sz="4" w:space="0" w:color="auto"/>
              <w:left w:val="nil"/>
              <w:bottom w:val="single" w:sz="4" w:space="0" w:color="auto"/>
              <w:right w:val="single" w:sz="4" w:space="0" w:color="auto"/>
            </w:tcBorders>
            <w:shd w:val="clear" w:color="000000" w:fill="E2EFDA"/>
            <w:vAlign w:val="center"/>
            <w:hideMark/>
          </w:tcPr>
          <w:p w14:paraId="057B7C45"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2021</w:t>
            </w:r>
          </w:p>
        </w:tc>
        <w:tc>
          <w:tcPr>
            <w:tcW w:w="1273" w:type="dxa"/>
            <w:tcBorders>
              <w:top w:val="single" w:sz="4" w:space="0" w:color="auto"/>
              <w:left w:val="nil"/>
              <w:bottom w:val="single" w:sz="4" w:space="0" w:color="auto"/>
              <w:right w:val="single" w:sz="4" w:space="0" w:color="auto"/>
            </w:tcBorders>
            <w:shd w:val="clear" w:color="000000" w:fill="E2EFDA"/>
            <w:vAlign w:val="bottom"/>
            <w:hideMark/>
          </w:tcPr>
          <w:p w14:paraId="6D5B25FA" w14:textId="77777777" w:rsidR="00141D84" w:rsidRPr="00141D84" w:rsidRDefault="00141D84" w:rsidP="00141D84">
            <w:pPr>
              <w:spacing w:after="0" w:line="240" w:lineRule="auto"/>
              <w:jc w:val="center"/>
              <w:rPr>
                <w:rFonts w:ascii="Calibri" w:eastAsia="Times New Roman" w:hAnsi="Calibri" w:cs="Calibri"/>
                <w:lang w:eastAsia="pl-PL"/>
              </w:rPr>
            </w:pPr>
            <w:r w:rsidRPr="00141D84">
              <w:rPr>
                <w:rFonts w:ascii="Calibri" w:eastAsia="Times New Roman" w:hAnsi="Calibri" w:cs="Calibri"/>
                <w:lang w:eastAsia="pl-PL"/>
              </w:rPr>
              <w:t>Wzrost (2021-2017)</w:t>
            </w:r>
          </w:p>
        </w:tc>
      </w:tr>
      <w:tr w:rsidR="00141D84" w:rsidRPr="00141D84" w14:paraId="158364EB" w14:textId="77777777" w:rsidTr="00141D84">
        <w:trPr>
          <w:trHeight w:val="298"/>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375C147D"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Gmina Chęciny</w:t>
            </w:r>
          </w:p>
        </w:tc>
        <w:tc>
          <w:tcPr>
            <w:tcW w:w="1418" w:type="dxa"/>
            <w:tcBorders>
              <w:top w:val="nil"/>
              <w:left w:val="nil"/>
              <w:bottom w:val="single" w:sz="4" w:space="0" w:color="auto"/>
              <w:right w:val="single" w:sz="4" w:space="0" w:color="auto"/>
            </w:tcBorders>
            <w:shd w:val="clear" w:color="auto" w:fill="auto"/>
            <w:vAlign w:val="center"/>
            <w:hideMark/>
          </w:tcPr>
          <w:p w14:paraId="628ACE15"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1 292,71</w:t>
            </w:r>
          </w:p>
        </w:tc>
        <w:tc>
          <w:tcPr>
            <w:tcW w:w="1276" w:type="dxa"/>
            <w:tcBorders>
              <w:top w:val="nil"/>
              <w:left w:val="nil"/>
              <w:bottom w:val="single" w:sz="4" w:space="0" w:color="auto"/>
              <w:right w:val="single" w:sz="4" w:space="0" w:color="auto"/>
            </w:tcBorders>
            <w:shd w:val="clear" w:color="auto" w:fill="auto"/>
            <w:vAlign w:val="center"/>
            <w:hideMark/>
          </w:tcPr>
          <w:p w14:paraId="0210F132"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1 229,24</w:t>
            </w:r>
          </w:p>
        </w:tc>
        <w:tc>
          <w:tcPr>
            <w:tcW w:w="1417" w:type="dxa"/>
            <w:tcBorders>
              <w:top w:val="nil"/>
              <w:left w:val="nil"/>
              <w:bottom w:val="single" w:sz="4" w:space="0" w:color="auto"/>
              <w:right w:val="single" w:sz="4" w:space="0" w:color="auto"/>
            </w:tcBorders>
            <w:shd w:val="clear" w:color="auto" w:fill="auto"/>
            <w:vAlign w:val="center"/>
            <w:hideMark/>
          </w:tcPr>
          <w:p w14:paraId="5F01BE6A"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1 943,28</w:t>
            </w:r>
          </w:p>
        </w:tc>
        <w:tc>
          <w:tcPr>
            <w:tcW w:w="1276" w:type="dxa"/>
            <w:tcBorders>
              <w:top w:val="nil"/>
              <w:left w:val="nil"/>
              <w:bottom w:val="single" w:sz="4" w:space="0" w:color="auto"/>
              <w:right w:val="single" w:sz="4" w:space="0" w:color="auto"/>
            </w:tcBorders>
            <w:shd w:val="clear" w:color="auto" w:fill="auto"/>
            <w:vAlign w:val="center"/>
            <w:hideMark/>
          </w:tcPr>
          <w:p w14:paraId="60F2CBA3"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2 442,26</w:t>
            </w:r>
          </w:p>
        </w:tc>
        <w:tc>
          <w:tcPr>
            <w:tcW w:w="1278" w:type="dxa"/>
            <w:tcBorders>
              <w:top w:val="nil"/>
              <w:left w:val="nil"/>
              <w:bottom w:val="single" w:sz="4" w:space="0" w:color="auto"/>
              <w:right w:val="single" w:sz="4" w:space="0" w:color="auto"/>
            </w:tcBorders>
            <w:shd w:val="clear" w:color="auto" w:fill="auto"/>
            <w:vAlign w:val="center"/>
            <w:hideMark/>
          </w:tcPr>
          <w:p w14:paraId="5D7B28F8"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2 456,17</w:t>
            </w:r>
          </w:p>
        </w:tc>
        <w:tc>
          <w:tcPr>
            <w:tcW w:w="1273" w:type="dxa"/>
            <w:tcBorders>
              <w:top w:val="nil"/>
              <w:left w:val="nil"/>
              <w:bottom w:val="single" w:sz="4" w:space="0" w:color="auto"/>
              <w:right w:val="single" w:sz="4" w:space="0" w:color="auto"/>
            </w:tcBorders>
            <w:shd w:val="clear" w:color="auto" w:fill="auto"/>
            <w:vAlign w:val="bottom"/>
            <w:hideMark/>
          </w:tcPr>
          <w:p w14:paraId="58DF9C7E"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90,00%</w:t>
            </w:r>
          </w:p>
        </w:tc>
      </w:tr>
      <w:tr w:rsidR="00141D84" w:rsidRPr="00141D84" w14:paraId="39065859" w14:textId="77777777" w:rsidTr="00141D84">
        <w:trPr>
          <w:trHeight w:val="298"/>
        </w:trPr>
        <w:tc>
          <w:tcPr>
            <w:tcW w:w="2977" w:type="dxa"/>
            <w:tcBorders>
              <w:top w:val="nil"/>
              <w:left w:val="single" w:sz="4" w:space="0" w:color="auto"/>
              <w:bottom w:val="single" w:sz="4" w:space="0" w:color="auto"/>
              <w:right w:val="single" w:sz="4" w:space="0" w:color="auto"/>
            </w:tcBorders>
            <w:shd w:val="clear" w:color="000000" w:fill="FFF2CC"/>
            <w:noWrap/>
            <w:vAlign w:val="center"/>
            <w:hideMark/>
          </w:tcPr>
          <w:p w14:paraId="6CC3485C"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Gmina Łopuszno</w:t>
            </w:r>
          </w:p>
        </w:tc>
        <w:tc>
          <w:tcPr>
            <w:tcW w:w="1418" w:type="dxa"/>
            <w:tcBorders>
              <w:top w:val="nil"/>
              <w:left w:val="nil"/>
              <w:bottom w:val="single" w:sz="4" w:space="0" w:color="auto"/>
              <w:right w:val="single" w:sz="4" w:space="0" w:color="auto"/>
            </w:tcBorders>
            <w:shd w:val="clear" w:color="000000" w:fill="FFF2CC"/>
            <w:vAlign w:val="center"/>
            <w:hideMark/>
          </w:tcPr>
          <w:p w14:paraId="1ABBEC15"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813,44</w:t>
            </w:r>
          </w:p>
        </w:tc>
        <w:tc>
          <w:tcPr>
            <w:tcW w:w="1276" w:type="dxa"/>
            <w:tcBorders>
              <w:top w:val="nil"/>
              <w:left w:val="nil"/>
              <w:bottom w:val="single" w:sz="4" w:space="0" w:color="auto"/>
              <w:right w:val="single" w:sz="4" w:space="0" w:color="auto"/>
            </w:tcBorders>
            <w:shd w:val="clear" w:color="000000" w:fill="FFF2CC"/>
            <w:vAlign w:val="center"/>
            <w:hideMark/>
          </w:tcPr>
          <w:p w14:paraId="365CA271"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861,03</w:t>
            </w:r>
          </w:p>
        </w:tc>
        <w:tc>
          <w:tcPr>
            <w:tcW w:w="1417" w:type="dxa"/>
            <w:tcBorders>
              <w:top w:val="nil"/>
              <w:left w:val="nil"/>
              <w:bottom w:val="single" w:sz="4" w:space="0" w:color="auto"/>
              <w:right w:val="single" w:sz="4" w:space="0" w:color="auto"/>
            </w:tcBorders>
            <w:shd w:val="clear" w:color="000000" w:fill="FFF2CC"/>
            <w:vAlign w:val="center"/>
            <w:hideMark/>
          </w:tcPr>
          <w:p w14:paraId="1AD0A777"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1 139,36</w:t>
            </w:r>
          </w:p>
        </w:tc>
        <w:tc>
          <w:tcPr>
            <w:tcW w:w="1276" w:type="dxa"/>
            <w:tcBorders>
              <w:top w:val="nil"/>
              <w:left w:val="nil"/>
              <w:bottom w:val="single" w:sz="4" w:space="0" w:color="auto"/>
              <w:right w:val="single" w:sz="4" w:space="0" w:color="auto"/>
            </w:tcBorders>
            <w:shd w:val="clear" w:color="000000" w:fill="FFF2CC"/>
            <w:vAlign w:val="center"/>
            <w:hideMark/>
          </w:tcPr>
          <w:p w14:paraId="51B52E9C"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1 160,12</w:t>
            </w:r>
          </w:p>
        </w:tc>
        <w:tc>
          <w:tcPr>
            <w:tcW w:w="1278" w:type="dxa"/>
            <w:tcBorders>
              <w:top w:val="nil"/>
              <w:left w:val="nil"/>
              <w:bottom w:val="single" w:sz="4" w:space="0" w:color="auto"/>
              <w:right w:val="single" w:sz="4" w:space="0" w:color="auto"/>
            </w:tcBorders>
            <w:shd w:val="clear" w:color="000000" w:fill="FFF2CC"/>
            <w:vAlign w:val="center"/>
            <w:hideMark/>
          </w:tcPr>
          <w:p w14:paraId="2ECA0139"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1 420,32</w:t>
            </w:r>
          </w:p>
        </w:tc>
        <w:tc>
          <w:tcPr>
            <w:tcW w:w="1273" w:type="dxa"/>
            <w:tcBorders>
              <w:top w:val="nil"/>
              <w:left w:val="nil"/>
              <w:bottom w:val="single" w:sz="4" w:space="0" w:color="auto"/>
              <w:right w:val="single" w:sz="4" w:space="0" w:color="auto"/>
            </w:tcBorders>
            <w:shd w:val="clear" w:color="000000" w:fill="FFF2CC"/>
            <w:vAlign w:val="bottom"/>
            <w:hideMark/>
          </w:tcPr>
          <w:p w14:paraId="169DA66D"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74,61%</w:t>
            </w:r>
          </w:p>
        </w:tc>
      </w:tr>
      <w:tr w:rsidR="00141D84" w:rsidRPr="00141D84" w14:paraId="5BE6A94E" w14:textId="77777777" w:rsidTr="00141D84">
        <w:trPr>
          <w:trHeight w:val="298"/>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43782360"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Gmina Małogoszcz</w:t>
            </w:r>
          </w:p>
        </w:tc>
        <w:tc>
          <w:tcPr>
            <w:tcW w:w="1418" w:type="dxa"/>
            <w:tcBorders>
              <w:top w:val="nil"/>
              <w:left w:val="nil"/>
              <w:bottom w:val="single" w:sz="4" w:space="0" w:color="auto"/>
              <w:right w:val="single" w:sz="4" w:space="0" w:color="auto"/>
            </w:tcBorders>
            <w:shd w:val="clear" w:color="auto" w:fill="auto"/>
            <w:vAlign w:val="center"/>
            <w:hideMark/>
          </w:tcPr>
          <w:p w14:paraId="72F1F9EE" w14:textId="77777777" w:rsidR="00141D84" w:rsidRPr="00141D84" w:rsidRDefault="00141D84" w:rsidP="00141D84">
            <w:pPr>
              <w:spacing w:after="0" w:line="240" w:lineRule="auto"/>
              <w:jc w:val="center"/>
              <w:rPr>
                <w:rFonts w:ascii="Calibri" w:eastAsia="Times New Roman" w:hAnsi="Calibri" w:cs="Calibri"/>
                <w:lang w:eastAsia="pl-PL"/>
              </w:rPr>
            </w:pPr>
            <w:r w:rsidRPr="00141D84">
              <w:rPr>
                <w:rFonts w:ascii="Calibri" w:eastAsia="Times New Roman" w:hAnsi="Calibri" w:cs="Calibri"/>
                <w:lang w:eastAsia="pl-PL"/>
              </w:rPr>
              <w:t>1 071,11</w:t>
            </w:r>
          </w:p>
        </w:tc>
        <w:tc>
          <w:tcPr>
            <w:tcW w:w="1276" w:type="dxa"/>
            <w:tcBorders>
              <w:top w:val="nil"/>
              <w:left w:val="nil"/>
              <w:bottom w:val="single" w:sz="4" w:space="0" w:color="auto"/>
              <w:right w:val="single" w:sz="4" w:space="0" w:color="auto"/>
            </w:tcBorders>
            <w:shd w:val="clear" w:color="auto" w:fill="auto"/>
            <w:vAlign w:val="center"/>
            <w:hideMark/>
          </w:tcPr>
          <w:p w14:paraId="480E1A6B"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1 412,30</w:t>
            </w:r>
          </w:p>
        </w:tc>
        <w:tc>
          <w:tcPr>
            <w:tcW w:w="1417" w:type="dxa"/>
            <w:tcBorders>
              <w:top w:val="nil"/>
              <w:left w:val="nil"/>
              <w:bottom w:val="single" w:sz="4" w:space="0" w:color="auto"/>
              <w:right w:val="single" w:sz="4" w:space="0" w:color="auto"/>
            </w:tcBorders>
            <w:shd w:val="clear" w:color="auto" w:fill="auto"/>
            <w:vAlign w:val="center"/>
            <w:hideMark/>
          </w:tcPr>
          <w:p w14:paraId="6018578E"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1 432,64</w:t>
            </w:r>
          </w:p>
        </w:tc>
        <w:tc>
          <w:tcPr>
            <w:tcW w:w="1276" w:type="dxa"/>
            <w:tcBorders>
              <w:top w:val="nil"/>
              <w:left w:val="nil"/>
              <w:bottom w:val="single" w:sz="4" w:space="0" w:color="auto"/>
              <w:right w:val="single" w:sz="4" w:space="0" w:color="auto"/>
            </w:tcBorders>
            <w:shd w:val="clear" w:color="auto" w:fill="auto"/>
            <w:vAlign w:val="center"/>
            <w:hideMark/>
          </w:tcPr>
          <w:p w14:paraId="20E3D6E0"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1 523,45</w:t>
            </w:r>
          </w:p>
        </w:tc>
        <w:tc>
          <w:tcPr>
            <w:tcW w:w="1278" w:type="dxa"/>
            <w:tcBorders>
              <w:top w:val="nil"/>
              <w:left w:val="nil"/>
              <w:bottom w:val="single" w:sz="4" w:space="0" w:color="auto"/>
              <w:right w:val="single" w:sz="4" w:space="0" w:color="auto"/>
            </w:tcBorders>
            <w:shd w:val="clear" w:color="auto" w:fill="auto"/>
            <w:vAlign w:val="center"/>
            <w:hideMark/>
          </w:tcPr>
          <w:p w14:paraId="5FB7259E"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2 107,67</w:t>
            </w:r>
          </w:p>
        </w:tc>
        <w:tc>
          <w:tcPr>
            <w:tcW w:w="1273" w:type="dxa"/>
            <w:tcBorders>
              <w:top w:val="nil"/>
              <w:left w:val="nil"/>
              <w:bottom w:val="single" w:sz="4" w:space="0" w:color="auto"/>
              <w:right w:val="single" w:sz="4" w:space="0" w:color="auto"/>
            </w:tcBorders>
            <w:shd w:val="clear" w:color="auto" w:fill="auto"/>
            <w:vAlign w:val="bottom"/>
            <w:hideMark/>
          </w:tcPr>
          <w:p w14:paraId="102AFADD"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96,77%</w:t>
            </w:r>
          </w:p>
        </w:tc>
      </w:tr>
      <w:tr w:rsidR="00141D84" w:rsidRPr="00141D84" w14:paraId="6AE9B719" w14:textId="77777777" w:rsidTr="00141D84">
        <w:trPr>
          <w:trHeight w:val="298"/>
        </w:trPr>
        <w:tc>
          <w:tcPr>
            <w:tcW w:w="2977" w:type="dxa"/>
            <w:tcBorders>
              <w:top w:val="nil"/>
              <w:left w:val="single" w:sz="4" w:space="0" w:color="auto"/>
              <w:bottom w:val="single" w:sz="4" w:space="0" w:color="auto"/>
              <w:right w:val="single" w:sz="4" w:space="0" w:color="auto"/>
            </w:tcBorders>
            <w:shd w:val="clear" w:color="000000" w:fill="FFF2CC"/>
            <w:noWrap/>
            <w:vAlign w:val="center"/>
            <w:hideMark/>
          </w:tcPr>
          <w:p w14:paraId="3AF9F7F1"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Gmina Piekoszów</w:t>
            </w:r>
          </w:p>
        </w:tc>
        <w:tc>
          <w:tcPr>
            <w:tcW w:w="1418" w:type="dxa"/>
            <w:tcBorders>
              <w:top w:val="nil"/>
              <w:left w:val="nil"/>
              <w:bottom w:val="single" w:sz="4" w:space="0" w:color="auto"/>
              <w:right w:val="single" w:sz="4" w:space="0" w:color="auto"/>
            </w:tcBorders>
            <w:shd w:val="clear" w:color="000000" w:fill="FFF2CC"/>
            <w:vAlign w:val="center"/>
            <w:hideMark/>
          </w:tcPr>
          <w:p w14:paraId="22A9B3E4" w14:textId="77777777" w:rsidR="00141D84" w:rsidRPr="00141D84" w:rsidRDefault="00141D84" w:rsidP="00141D84">
            <w:pPr>
              <w:spacing w:after="0" w:line="240" w:lineRule="auto"/>
              <w:jc w:val="center"/>
              <w:rPr>
                <w:rFonts w:ascii="Calibri" w:eastAsia="Times New Roman" w:hAnsi="Calibri" w:cs="Calibri"/>
                <w:lang w:eastAsia="pl-PL"/>
              </w:rPr>
            </w:pPr>
            <w:r w:rsidRPr="00141D84">
              <w:rPr>
                <w:rFonts w:ascii="Calibri" w:eastAsia="Times New Roman" w:hAnsi="Calibri" w:cs="Calibri"/>
                <w:lang w:eastAsia="pl-PL"/>
              </w:rPr>
              <w:t>1 035,70</w:t>
            </w:r>
          </w:p>
        </w:tc>
        <w:tc>
          <w:tcPr>
            <w:tcW w:w="1276" w:type="dxa"/>
            <w:tcBorders>
              <w:top w:val="nil"/>
              <w:left w:val="nil"/>
              <w:bottom w:val="single" w:sz="4" w:space="0" w:color="auto"/>
              <w:right w:val="single" w:sz="4" w:space="0" w:color="auto"/>
            </w:tcBorders>
            <w:shd w:val="clear" w:color="000000" w:fill="FFF2CC"/>
            <w:vAlign w:val="center"/>
            <w:hideMark/>
          </w:tcPr>
          <w:p w14:paraId="6366F569"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1 180,14</w:t>
            </w:r>
          </w:p>
        </w:tc>
        <w:tc>
          <w:tcPr>
            <w:tcW w:w="1417" w:type="dxa"/>
            <w:tcBorders>
              <w:top w:val="nil"/>
              <w:left w:val="nil"/>
              <w:bottom w:val="single" w:sz="4" w:space="0" w:color="auto"/>
              <w:right w:val="single" w:sz="4" w:space="0" w:color="auto"/>
            </w:tcBorders>
            <w:shd w:val="clear" w:color="000000" w:fill="FFF2CC"/>
            <w:vAlign w:val="center"/>
            <w:hideMark/>
          </w:tcPr>
          <w:p w14:paraId="7FE1B733"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1 513,58</w:t>
            </w:r>
          </w:p>
        </w:tc>
        <w:tc>
          <w:tcPr>
            <w:tcW w:w="1276" w:type="dxa"/>
            <w:tcBorders>
              <w:top w:val="nil"/>
              <w:left w:val="nil"/>
              <w:bottom w:val="single" w:sz="4" w:space="0" w:color="auto"/>
              <w:right w:val="single" w:sz="4" w:space="0" w:color="auto"/>
            </w:tcBorders>
            <w:shd w:val="clear" w:color="000000" w:fill="FFF2CC"/>
            <w:vAlign w:val="center"/>
            <w:hideMark/>
          </w:tcPr>
          <w:p w14:paraId="113E1B9D"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2 900,75</w:t>
            </w:r>
          </w:p>
        </w:tc>
        <w:tc>
          <w:tcPr>
            <w:tcW w:w="1278" w:type="dxa"/>
            <w:tcBorders>
              <w:top w:val="nil"/>
              <w:left w:val="nil"/>
              <w:bottom w:val="single" w:sz="4" w:space="0" w:color="auto"/>
              <w:right w:val="single" w:sz="4" w:space="0" w:color="auto"/>
            </w:tcBorders>
            <w:shd w:val="clear" w:color="000000" w:fill="FFF2CC"/>
            <w:vAlign w:val="center"/>
            <w:hideMark/>
          </w:tcPr>
          <w:p w14:paraId="16B601B9"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3 398,65</w:t>
            </w:r>
          </w:p>
        </w:tc>
        <w:tc>
          <w:tcPr>
            <w:tcW w:w="1273" w:type="dxa"/>
            <w:tcBorders>
              <w:top w:val="nil"/>
              <w:left w:val="nil"/>
              <w:bottom w:val="single" w:sz="4" w:space="0" w:color="auto"/>
              <w:right w:val="single" w:sz="4" w:space="0" w:color="auto"/>
            </w:tcBorders>
            <w:shd w:val="clear" w:color="000000" w:fill="FFF2CC"/>
            <w:vAlign w:val="bottom"/>
            <w:hideMark/>
          </w:tcPr>
          <w:p w14:paraId="5F6CC5B6"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228,15%</w:t>
            </w:r>
          </w:p>
        </w:tc>
      </w:tr>
      <w:tr w:rsidR="00141D84" w:rsidRPr="00141D84" w14:paraId="638210AA" w14:textId="77777777" w:rsidTr="00141D84">
        <w:trPr>
          <w:trHeight w:val="298"/>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23222E13"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Gmina Sobków</w:t>
            </w:r>
          </w:p>
        </w:tc>
        <w:tc>
          <w:tcPr>
            <w:tcW w:w="1418" w:type="dxa"/>
            <w:tcBorders>
              <w:top w:val="nil"/>
              <w:left w:val="nil"/>
              <w:bottom w:val="single" w:sz="4" w:space="0" w:color="auto"/>
              <w:right w:val="single" w:sz="4" w:space="0" w:color="auto"/>
            </w:tcBorders>
            <w:shd w:val="clear" w:color="auto" w:fill="auto"/>
            <w:vAlign w:val="center"/>
            <w:hideMark/>
          </w:tcPr>
          <w:p w14:paraId="714E4945"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858,26</w:t>
            </w:r>
          </w:p>
        </w:tc>
        <w:tc>
          <w:tcPr>
            <w:tcW w:w="1276" w:type="dxa"/>
            <w:tcBorders>
              <w:top w:val="nil"/>
              <w:left w:val="nil"/>
              <w:bottom w:val="single" w:sz="4" w:space="0" w:color="auto"/>
              <w:right w:val="single" w:sz="4" w:space="0" w:color="auto"/>
            </w:tcBorders>
            <w:shd w:val="clear" w:color="auto" w:fill="auto"/>
            <w:vAlign w:val="center"/>
            <w:hideMark/>
          </w:tcPr>
          <w:p w14:paraId="635DC903"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870,46</w:t>
            </w:r>
          </w:p>
        </w:tc>
        <w:tc>
          <w:tcPr>
            <w:tcW w:w="1417" w:type="dxa"/>
            <w:tcBorders>
              <w:top w:val="nil"/>
              <w:left w:val="nil"/>
              <w:bottom w:val="single" w:sz="4" w:space="0" w:color="auto"/>
              <w:right w:val="single" w:sz="4" w:space="0" w:color="auto"/>
            </w:tcBorders>
            <w:shd w:val="clear" w:color="auto" w:fill="auto"/>
            <w:vAlign w:val="center"/>
            <w:hideMark/>
          </w:tcPr>
          <w:p w14:paraId="1FF55621"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1 104,92</w:t>
            </w:r>
          </w:p>
        </w:tc>
        <w:tc>
          <w:tcPr>
            <w:tcW w:w="1276" w:type="dxa"/>
            <w:tcBorders>
              <w:top w:val="nil"/>
              <w:left w:val="nil"/>
              <w:bottom w:val="single" w:sz="4" w:space="0" w:color="auto"/>
              <w:right w:val="single" w:sz="4" w:space="0" w:color="auto"/>
            </w:tcBorders>
            <w:shd w:val="clear" w:color="auto" w:fill="auto"/>
            <w:vAlign w:val="center"/>
            <w:hideMark/>
          </w:tcPr>
          <w:p w14:paraId="21F5E1E5"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856,62</w:t>
            </w:r>
          </w:p>
        </w:tc>
        <w:tc>
          <w:tcPr>
            <w:tcW w:w="1278" w:type="dxa"/>
            <w:tcBorders>
              <w:top w:val="nil"/>
              <w:left w:val="nil"/>
              <w:bottom w:val="single" w:sz="4" w:space="0" w:color="auto"/>
              <w:right w:val="single" w:sz="4" w:space="0" w:color="auto"/>
            </w:tcBorders>
            <w:shd w:val="clear" w:color="auto" w:fill="auto"/>
            <w:vAlign w:val="center"/>
            <w:hideMark/>
          </w:tcPr>
          <w:p w14:paraId="70E7C09E"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1 565,06</w:t>
            </w:r>
          </w:p>
        </w:tc>
        <w:tc>
          <w:tcPr>
            <w:tcW w:w="1273" w:type="dxa"/>
            <w:tcBorders>
              <w:top w:val="nil"/>
              <w:left w:val="nil"/>
              <w:bottom w:val="single" w:sz="4" w:space="0" w:color="auto"/>
              <w:right w:val="single" w:sz="4" w:space="0" w:color="auto"/>
            </w:tcBorders>
            <w:shd w:val="clear" w:color="auto" w:fill="auto"/>
            <w:vAlign w:val="bottom"/>
            <w:hideMark/>
          </w:tcPr>
          <w:p w14:paraId="05D5509B"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82,35%</w:t>
            </w:r>
          </w:p>
        </w:tc>
      </w:tr>
      <w:tr w:rsidR="00141D84" w:rsidRPr="00141D84" w14:paraId="3E402CE3" w14:textId="77777777" w:rsidTr="00141D84">
        <w:trPr>
          <w:trHeight w:val="298"/>
        </w:trPr>
        <w:tc>
          <w:tcPr>
            <w:tcW w:w="2977" w:type="dxa"/>
            <w:tcBorders>
              <w:top w:val="nil"/>
              <w:left w:val="single" w:sz="4" w:space="0" w:color="auto"/>
              <w:bottom w:val="single" w:sz="4" w:space="0" w:color="auto"/>
              <w:right w:val="single" w:sz="4" w:space="0" w:color="auto"/>
            </w:tcBorders>
            <w:shd w:val="clear" w:color="000000" w:fill="FFF2CC"/>
            <w:noWrap/>
            <w:vAlign w:val="bottom"/>
            <w:hideMark/>
          </w:tcPr>
          <w:p w14:paraId="0FC6391B"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Powiat jędrzejowski</w:t>
            </w:r>
          </w:p>
        </w:tc>
        <w:tc>
          <w:tcPr>
            <w:tcW w:w="1418" w:type="dxa"/>
            <w:tcBorders>
              <w:top w:val="nil"/>
              <w:left w:val="nil"/>
              <w:bottom w:val="single" w:sz="4" w:space="0" w:color="auto"/>
              <w:right w:val="single" w:sz="4" w:space="0" w:color="auto"/>
            </w:tcBorders>
            <w:shd w:val="clear" w:color="000000" w:fill="FFF2CC"/>
            <w:noWrap/>
            <w:vAlign w:val="bottom"/>
            <w:hideMark/>
          </w:tcPr>
          <w:p w14:paraId="42897123"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8 536,89</w:t>
            </w:r>
          </w:p>
        </w:tc>
        <w:tc>
          <w:tcPr>
            <w:tcW w:w="1276" w:type="dxa"/>
            <w:tcBorders>
              <w:top w:val="nil"/>
              <w:left w:val="nil"/>
              <w:bottom w:val="single" w:sz="4" w:space="0" w:color="auto"/>
              <w:right w:val="single" w:sz="4" w:space="0" w:color="auto"/>
            </w:tcBorders>
            <w:shd w:val="clear" w:color="000000" w:fill="FFF2CC"/>
            <w:noWrap/>
            <w:vAlign w:val="bottom"/>
            <w:hideMark/>
          </w:tcPr>
          <w:p w14:paraId="2DC62BA0"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9 786,98</w:t>
            </w:r>
          </w:p>
        </w:tc>
        <w:tc>
          <w:tcPr>
            <w:tcW w:w="1417" w:type="dxa"/>
            <w:tcBorders>
              <w:top w:val="nil"/>
              <w:left w:val="nil"/>
              <w:bottom w:val="single" w:sz="4" w:space="0" w:color="auto"/>
              <w:right w:val="single" w:sz="4" w:space="0" w:color="auto"/>
            </w:tcBorders>
            <w:shd w:val="clear" w:color="000000" w:fill="FFF2CC"/>
            <w:noWrap/>
            <w:vAlign w:val="bottom"/>
            <w:hideMark/>
          </w:tcPr>
          <w:p w14:paraId="26845FC9"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14 338,74</w:t>
            </w:r>
          </w:p>
        </w:tc>
        <w:tc>
          <w:tcPr>
            <w:tcW w:w="1276" w:type="dxa"/>
            <w:tcBorders>
              <w:top w:val="nil"/>
              <w:left w:val="nil"/>
              <w:bottom w:val="single" w:sz="4" w:space="0" w:color="auto"/>
              <w:right w:val="single" w:sz="4" w:space="0" w:color="auto"/>
            </w:tcBorders>
            <w:shd w:val="clear" w:color="000000" w:fill="FFF2CC"/>
            <w:noWrap/>
            <w:vAlign w:val="bottom"/>
            <w:hideMark/>
          </w:tcPr>
          <w:p w14:paraId="3F5B6083"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14 552,91</w:t>
            </w:r>
          </w:p>
        </w:tc>
        <w:tc>
          <w:tcPr>
            <w:tcW w:w="1278" w:type="dxa"/>
            <w:tcBorders>
              <w:top w:val="nil"/>
              <w:left w:val="nil"/>
              <w:bottom w:val="single" w:sz="4" w:space="0" w:color="auto"/>
              <w:right w:val="single" w:sz="4" w:space="0" w:color="auto"/>
            </w:tcBorders>
            <w:shd w:val="clear" w:color="000000" w:fill="FFF2CC"/>
            <w:noWrap/>
            <w:vAlign w:val="bottom"/>
            <w:hideMark/>
          </w:tcPr>
          <w:p w14:paraId="2F9247CD"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19 530,63</w:t>
            </w:r>
          </w:p>
        </w:tc>
        <w:tc>
          <w:tcPr>
            <w:tcW w:w="1273" w:type="dxa"/>
            <w:tcBorders>
              <w:top w:val="nil"/>
              <w:left w:val="nil"/>
              <w:bottom w:val="single" w:sz="4" w:space="0" w:color="auto"/>
              <w:right w:val="single" w:sz="4" w:space="0" w:color="auto"/>
            </w:tcBorders>
            <w:shd w:val="clear" w:color="000000" w:fill="FFF2CC"/>
            <w:vAlign w:val="bottom"/>
            <w:hideMark/>
          </w:tcPr>
          <w:p w14:paraId="19D93E85"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128,78%</w:t>
            </w:r>
          </w:p>
        </w:tc>
      </w:tr>
      <w:tr w:rsidR="00141D84" w:rsidRPr="00141D84" w14:paraId="75C6D0FF" w14:textId="77777777" w:rsidTr="00141D84">
        <w:trPr>
          <w:trHeight w:val="298"/>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3F06DFA0"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lastRenderedPageBreak/>
              <w:t>Powiat kielecki</w:t>
            </w:r>
          </w:p>
        </w:tc>
        <w:tc>
          <w:tcPr>
            <w:tcW w:w="1418" w:type="dxa"/>
            <w:tcBorders>
              <w:top w:val="nil"/>
              <w:left w:val="nil"/>
              <w:bottom w:val="single" w:sz="4" w:space="0" w:color="auto"/>
              <w:right w:val="single" w:sz="4" w:space="0" w:color="auto"/>
            </w:tcBorders>
            <w:shd w:val="clear" w:color="auto" w:fill="auto"/>
            <w:noWrap/>
            <w:vAlign w:val="bottom"/>
            <w:hideMark/>
          </w:tcPr>
          <w:p w14:paraId="05BDCAD4"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20 918,36</w:t>
            </w:r>
          </w:p>
        </w:tc>
        <w:tc>
          <w:tcPr>
            <w:tcW w:w="1276" w:type="dxa"/>
            <w:tcBorders>
              <w:top w:val="nil"/>
              <w:left w:val="nil"/>
              <w:bottom w:val="single" w:sz="4" w:space="0" w:color="auto"/>
              <w:right w:val="single" w:sz="4" w:space="0" w:color="auto"/>
            </w:tcBorders>
            <w:shd w:val="clear" w:color="auto" w:fill="auto"/>
            <w:noWrap/>
            <w:vAlign w:val="bottom"/>
            <w:hideMark/>
          </w:tcPr>
          <w:p w14:paraId="5D1AE85A"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24 522,46</w:t>
            </w:r>
          </w:p>
        </w:tc>
        <w:tc>
          <w:tcPr>
            <w:tcW w:w="1417" w:type="dxa"/>
            <w:tcBorders>
              <w:top w:val="nil"/>
              <w:left w:val="nil"/>
              <w:bottom w:val="single" w:sz="4" w:space="0" w:color="auto"/>
              <w:right w:val="single" w:sz="4" w:space="0" w:color="auto"/>
            </w:tcBorders>
            <w:shd w:val="clear" w:color="auto" w:fill="auto"/>
            <w:noWrap/>
            <w:vAlign w:val="bottom"/>
            <w:hideMark/>
          </w:tcPr>
          <w:p w14:paraId="6C50AD85"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32 167,55</w:t>
            </w:r>
          </w:p>
        </w:tc>
        <w:tc>
          <w:tcPr>
            <w:tcW w:w="1276" w:type="dxa"/>
            <w:tcBorders>
              <w:top w:val="nil"/>
              <w:left w:val="nil"/>
              <w:bottom w:val="single" w:sz="4" w:space="0" w:color="auto"/>
              <w:right w:val="single" w:sz="4" w:space="0" w:color="auto"/>
            </w:tcBorders>
            <w:shd w:val="clear" w:color="auto" w:fill="auto"/>
            <w:noWrap/>
            <w:vAlign w:val="bottom"/>
            <w:hideMark/>
          </w:tcPr>
          <w:p w14:paraId="6E1DA593"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39 478,88</w:t>
            </w:r>
          </w:p>
        </w:tc>
        <w:tc>
          <w:tcPr>
            <w:tcW w:w="1278" w:type="dxa"/>
            <w:tcBorders>
              <w:top w:val="nil"/>
              <w:left w:val="nil"/>
              <w:bottom w:val="single" w:sz="4" w:space="0" w:color="auto"/>
              <w:right w:val="single" w:sz="4" w:space="0" w:color="auto"/>
            </w:tcBorders>
            <w:shd w:val="clear" w:color="auto" w:fill="auto"/>
            <w:noWrap/>
            <w:vAlign w:val="bottom"/>
            <w:hideMark/>
          </w:tcPr>
          <w:p w14:paraId="0265E5BA"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41 425,43</w:t>
            </w:r>
          </w:p>
        </w:tc>
        <w:tc>
          <w:tcPr>
            <w:tcW w:w="1273" w:type="dxa"/>
            <w:tcBorders>
              <w:top w:val="nil"/>
              <w:left w:val="nil"/>
              <w:bottom w:val="single" w:sz="4" w:space="0" w:color="auto"/>
              <w:right w:val="single" w:sz="4" w:space="0" w:color="auto"/>
            </w:tcBorders>
            <w:shd w:val="clear" w:color="auto" w:fill="auto"/>
            <w:vAlign w:val="bottom"/>
            <w:hideMark/>
          </w:tcPr>
          <w:p w14:paraId="1A2AC4A6"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98,03%</w:t>
            </w:r>
          </w:p>
        </w:tc>
      </w:tr>
      <w:tr w:rsidR="00141D84" w:rsidRPr="00141D84" w14:paraId="21086A08" w14:textId="77777777" w:rsidTr="00141D84">
        <w:trPr>
          <w:trHeight w:val="298"/>
        </w:trPr>
        <w:tc>
          <w:tcPr>
            <w:tcW w:w="2977" w:type="dxa"/>
            <w:tcBorders>
              <w:top w:val="nil"/>
              <w:left w:val="single" w:sz="4" w:space="0" w:color="auto"/>
              <w:bottom w:val="single" w:sz="4" w:space="0" w:color="auto"/>
              <w:right w:val="single" w:sz="4" w:space="0" w:color="auto"/>
            </w:tcBorders>
            <w:shd w:val="clear" w:color="000000" w:fill="FFF2CC"/>
            <w:noWrap/>
            <w:vAlign w:val="bottom"/>
            <w:hideMark/>
          </w:tcPr>
          <w:p w14:paraId="674CBC6C"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Województwo Świętokrzyskie</w:t>
            </w:r>
          </w:p>
        </w:tc>
        <w:tc>
          <w:tcPr>
            <w:tcW w:w="1418" w:type="dxa"/>
            <w:tcBorders>
              <w:top w:val="nil"/>
              <w:left w:val="nil"/>
              <w:bottom w:val="single" w:sz="4" w:space="0" w:color="auto"/>
              <w:right w:val="single" w:sz="4" w:space="0" w:color="auto"/>
            </w:tcBorders>
            <w:shd w:val="clear" w:color="000000" w:fill="FFF2CC"/>
            <w:noWrap/>
            <w:vAlign w:val="bottom"/>
            <w:hideMark/>
          </w:tcPr>
          <w:p w14:paraId="05E569C2"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234 429,78</w:t>
            </w:r>
          </w:p>
        </w:tc>
        <w:tc>
          <w:tcPr>
            <w:tcW w:w="1276" w:type="dxa"/>
            <w:tcBorders>
              <w:top w:val="nil"/>
              <w:left w:val="nil"/>
              <w:bottom w:val="single" w:sz="4" w:space="0" w:color="auto"/>
              <w:right w:val="single" w:sz="4" w:space="0" w:color="auto"/>
            </w:tcBorders>
            <w:shd w:val="clear" w:color="000000" w:fill="FFF2CC"/>
            <w:noWrap/>
            <w:vAlign w:val="bottom"/>
            <w:hideMark/>
          </w:tcPr>
          <w:p w14:paraId="4D16E7E1"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250 084,54</w:t>
            </w:r>
          </w:p>
        </w:tc>
        <w:tc>
          <w:tcPr>
            <w:tcW w:w="1417" w:type="dxa"/>
            <w:tcBorders>
              <w:top w:val="nil"/>
              <w:left w:val="nil"/>
              <w:bottom w:val="single" w:sz="4" w:space="0" w:color="auto"/>
              <w:right w:val="single" w:sz="4" w:space="0" w:color="auto"/>
            </w:tcBorders>
            <w:shd w:val="clear" w:color="000000" w:fill="FFF2CC"/>
            <w:noWrap/>
            <w:vAlign w:val="bottom"/>
            <w:hideMark/>
          </w:tcPr>
          <w:p w14:paraId="02CA899E" w14:textId="77777777" w:rsidR="00141D84" w:rsidRPr="00141D84" w:rsidRDefault="00141D84" w:rsidP="00141D84">
            <w:pPr>
              <w:spacing w:after="0" w:line="240" w:lineRule="auto"/>
              <w:jc w:val="center"/>
              <w:rPr>
                <w:rFonts w:ascii="Calibri" w:eastAsia="Times New Roman" w:hAnsi="Calibri" w:cs="Calibri"/>
                <w:lang w:eastAsia="pl-PL"/>
              </w:rPr>
            </w:pPr>
            <w:r w:rsidRPr="00141D84">
              <w:rPr>
                <w:rFonts w:ascii="Calibri" w:eastAsia="Times New Roman" w:hAnsi="Calibri" w:cs="Calibri"/>
                <w:lang w:eastAsia="pl-PL"/>
              </w:rPr>
              <w:t xml:space="preserve">286 451,51 </w:t>
            </w:r>
          </w:p>
        </w:tc>
        <w:tc>
          <w:tcPr>
            <w:tcW w:w="1276" w:type="dxa"/>
            <w:tcBorders>
              <w:top w:val="nil"/>
              <w:left w:val="nil"/>
              <w:bottom w:val="single" w:sz="4" w:space="0" w:color="auto"/>
              <w:right w:val="single" w:sz="4" w:space="0" w:color="auto"/>
            </w:tcBorders>
            <w:shd w:val="clear" w:color="000000" w:fill="FFF2CC"/>
            <w:noWrap/>
            <w:vAlign w:val="bottom"/>
            <w:hideMark/>
          </w:tcPr>
          <w:p w14:paraId="2F0E34F0"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315 003,49</w:t>
            </w:r>
          </w:p>
        </w:tc>
        <w:tc>
          <w:tcPr>
            <w:tcW w:w="1278" w:type="dxa"/>
            <w:tcBorders>
              <w:top w:val="nil"/>
              <w:left w:val="nil"/>
              <w:bottom w:val="single" w:sz="4" w:space="0" w:color="auto"/>
              <w:right w:val="single" w:sz="4" w:space="0" w:color="auto"/>
            </w:tcBorders>
            <w:shd w:val="clear" w:color="000000" w:fill="FFF2CC"/>
            <w:noWrap/>
            <w:vAlign w:val="bottom"/>
            <w:hideMark/>
          </w:tcPr>
          <w:p w14:paraId="4F119A0E"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328 338,40</w:t>
            </w:r>
          </w:p>
        </w:tc>
        <w:tc>
          <w:tcPr>
            <w:tcW w:w="1273" w:type="dxa"/>
            <w:tcBorders>
              <w:top w:val="nil"/>
              <w:left w:val="nil"/>
              <w:bottom w:val="single" w:sz="4" w:space="0" w:color="auto"/>
              <w:right w:val="single" w:sz="4" w:space="0" w:color="auto"/>
            </w:tcBorders>
            <w:shd w:val="clear" w:color="000000" w:fill="FFF2CC"/>
            <w:vAlign w:val="bottom"/>
            <w:hideMark/>
          </w:tcPr>
          <w:p w14:paraId="714FE4C6" w14:textId="77777777" w:rsidR="00141D84" w:rsidRPr="00141D84" w:rsidRDefault="00141D84" w:rsidP="00141D84">
            <w:pPr>
              <w:spacing w:after="0" w:line="240" w:lineRule="auto"/>
              <w:jc w:val="center"/>
              <w:rPr>
                <w:rFonts w:ascii="Calibri" w:eastAsia="Times New Roman" w:hAnsi="Calibri" w:cs="Calibri"/>
                <w:color w:val="000000"/>
                <w:lang w:eastAsia="pl-PL"/>
              </w:rPr>
            </w:pPr>
            <w:r w:rsidRPr="00141D84">
              <w:rPr>
                <w:rFonts w:ascii="Calibri" w:eastAsia="Times New Roman" w:hAnsi="Calibri" w:cs="Calibri"/>
                <w:color w:val="000000"/>
                <w:lang w:eastAsia="pl-PL"/>
              </w:rPr>
              <w:t>40,06%</w:t>
            </w:r>
          </w:p>
        </w:tc>
      </w:tr>
    </w:tbl>
    <w:p w14:paraId="11238C3B" w14:textId="39A16BA7" w:rsidR="0080702D" w:rsidRPr="00141D84" w:rsidRDefault="00E47170" w:rsidP="00141D84">
      <w:pPr>
        <w:pStyle w:val="Bezodstpw"/>
        <w:ind w:left="0"/>
        <w:jc w:val="center"/>
        <w:rPr>
          <w:sz w:val="22"/>
          <w:lang w:val="pl-PL"/>
        </w:rPr>
      </w:pPr>
      <w:r w:rsidRPr="00141D84">
        <w:rPr>
          <w:sz w:val="20"/>
          <w:szCs w:val="20"/>
          <w:lang w:val="pl-PL"/>
        </w:rPr>
        <w:t xml:space="preserve">Źródło: </w:t>
      </w:r>
      <w:r w:rsidRPr="00141D84">
        <w:rPr>
          <w:rFonts w:eastAsia="Calibri" w:cstheme="minorHAnsi"/>
          <w:noProof/>
          <w:sz w:val="20"/>
          <w:szCs w:val="20"/>
          <w:lang w:val="pl-PL" w:eastAsia="pl-PL"/>
        </w:rPr>
        <w:t>opracowanie własne na podstawie danych GUS</w:t>
      </w:r>
    </w:p>
    <w:p w14:paraId="6E442DAF" w14:textId="77777777" w:rsidR="0024722A" w:rsidRDefault="0024722A" w:rsidP="0024722A">
      <w:pPr>
        <w:pStyle w:val="Bezodstpw"/>
        <w:tabs>
          <w:tab w:val="left" w:pos="2220"/>
        </w:tabs>
        <w:ind w:left="0"/>
        <w:rPr>
          <w:sz w:val="22"/>
          <w:lang w:val="pl-PL"/>
        </w:rPr>
      </w:pPr>
    </w:p>
    <w:p w14:paraId="606F3BA5" w14:textId="6A38B12B" w:rsidR="0080702D" w:rsidRPr="0024722A" w:rsidRDefault="0024722A" w:rsidP="0024722A">
      <w:pPr>
        <w:pStyle w:val="Bezodstpw"/>
        <w:tabs>
          <w:tab w:val="left" w:pos="2220"/>
        </w:tabs>
        <w:ind w:left="0"/>
        <w:jc w:val="both"/>
        <w:rPr>
          <w:sz w:val="22"/>
          <w:lang w:val="pl-PL"/>
        </w:rPr>
      </w:pPr>
      <w:r>
        <w:rPr>
          <w:sz w:val="22"/>
          <w:lang w:val="pl-PL"/>
        </w:rPr>
        <w:t>Pewnym pozytywnym zjawiskiem jest to, iż masa wytworzonych odpadów komunalnych przez jednego mieszkańca (w kg/rok) w gminach objętych Strategią</w:t>
      </w:r>
      <w:r w:rsidR="00FA1C9B">
        <w:rPr>
          <w:sz w:val="22"/>
          <w:lang w:val="pl-PL"/>
        </w:rPr>
        <w:t xml:space="preserve"> w 2021r.</w:t>
      </w:r>
      <w:r>
        <w:rPr>
          <w:sz w:val="22"/>
          <w:lang w:val="pl-PL"/>
        </w:rPr>
        <w:t xml:space="preserve"> </w:t>
      </w:r>
      <w:r w:rsidR="00FA1C9B">
        <w:rPr>
          <w:sz w:val="22"/>
          <w:lang w:val="pl-PL"/>
        </w:rPr>
        <w:t>była</w:t>
      </w:r>
      <w:r>
        <w:rPr>
          <w:sz w:val="22"/>
          <w:lang w:val="pl-PL"/>
        </w:rPr>
        <w:t xml:space="preserve"> niższa niż średnia wojewódzka oraz średnia dla powiatów jędrzejowskiego i kieleckiego (poza gm. Piekoszów, która przekracza średnią dla powiatu kieleckiego).</w:t>
      </w:r>
    </w:p>
    <w:p w14:paraId="35F52F40" w14:textId="77777777" w:rsidR="0024722A" w:rsidRPr="00141D84" w:rsidRDefault="0024722A" w:rsidP="0024722A">
      <w:pPr>
        <w:pStyle w:val="Bezodstpw"/>
        <w:tabs>
          <w:tab w:val="left" w:pos="2220"/>
        </w:tabs>
        <w:ind w:left="0"/>
        <w:rPr>
          <w:sz w:val="20"/>
          <w:szCs w:val="20"/>
          <w:lang w:val="pl-PL"/>
        </w:rPr>
      </w:pPr>
    </w:p>
    <w:p w14:paraId="630E7A1C" w14:textId="3D300AAB" w:rsidR="00A22186" w:rsidRPr="00141D84" w:rsidRDefault="00A22186" w:rsidP="00141D84">
      <w:pPr>
        <w:pStyle w:val="Bezodstpw"/>
        <w:jc w:val="center"/>
        <w:rPr>
          <w:sz w:val="20"/>
          <w:szCs w:val="20"/>
          <w:lang w:val="pl-PL"/>
        </w:rPr>
      </w:pPr>
      <w:bookmarkStart w:id="39" w:name="_Toc117771072"/>
      <w:r w:rsidRPr="00141D84">
        <w:rPr>
          <w:sz w:val="20"/>
          <w:szCs w:val="20"/>
          <w:lang w:val="pl-PL"/>
        </w:rPr>
        <w:t xml:space="preserve">Tabela </w:t>
      </w:r>
      <w:r w:rsidRPr="00141D84">
        <w:rPr>
          <w:sz w:val="20"/>
          <w:szCs w:val="20"/>
        </w:rPr>
        <w:fldChar w:fldCharType="begin"/>
      </w:r>
      <w:r w:rsidRPr="00141D84">
        <w:rPr>
          <w:sz w:val="20"/>
          <w:szCs w:val="20"/>
          <w:lang w:val="pl-PL"/>
        </w:rPr>
        <w:instrText xml:space="preserve"> SEQ Tabela \* ARABIC </w:instrText>
      </w:r>
      <w:r w:rsidRPr="00141D84">
        <w:rPr>
          <w:sz w:val="20"/>
          <w:szCs w:val="20"/>
        </w:rPr>
        <w:fldChar w:fldCharType="separate"/>
      </w:r>
      <w:r w:rsidR="00097824">
        <w:rPr>
          <w:noProof/>
          <w:sz w:val="20"/>
          <w:szCs w:val="20"/>
          <w:lang w:val="pl-PL"/>
        </w:rPr>
        <w:t>27</w:t>
      </w:r>
      <w:r w:rsidRPr="00141D84">
        <w:rPr>
          <w:sz w:val="20"/>
          <w:szCs w:val="20"/>
        </w:rPr>
        <w:fldChar w:fldCharType="end"/>
      </w:r>
      <w:r w:rsidRPr="00141D84">
        <w:rPr>
          <w:sz w:val="20"/>
          <w:szCs w:val="20"/>
          <w:lang w:val="pl-PL"/>
        </w:rPr>
        <w:t xml:space="preserve"> Wskaźnik GUS „Masa wytworzonych odpadów komunalnych przez jednego mieszkańca</w:t>
      </w:r>
      <w:r w:rsidR="007261F5" w:rsidRPr="00141D84">
        <w:rPr>
          <w:sz w:val="20"/>
          <w:szCs w:val="20"/>
          <w:lang w:val="pl-PL"/>
        </w:rPr>
        <w:t xml:space="preserve"> (w kg)</w:t>
      </w:r>
      <w:r w:rsidRPr="00141D84">
        <w:rPr>
          <w:sz w:val="20"/>
          <w:szCs w:val="20"/>
          <w:lang w:val="pl-PL"/>
        </w:rPr>
        <w:t>”</w:t>
      </w:r>
      <w:r w:rsidR="007261F5" w:rsidRPr="00141D84">
        <w:rPr>
          <w:sz w:val="20"/>
          <w:szCs w:val="20"/>
          <w:lang w:val="pl-PL"/>
        </w:rPr>
        <w:t xml:space="preserve"> </w:t>
      </w:r>
      <w:r w:rsidRPr="00141D84">
        <w:rPr>
          <w:sz w:val="20"/>
          <w:szCs w:val="20"/>
          <w:lang w:val="pl-PL"/>
        </w:rPr>
        <w:t>w gminach objętych Strategią na tle powiatu jędrzejowskiego i województwa świętokrzyskiego na koniec 2021r.</w:t>
      </w:r>
      <w:bookmarkEnd w:id="39"/>
    </w:p>
    <w:tbl>
      <w:tblPr>
        <w:tblW w:w="11127" w:type="dxa"/>
        <w:tblInd w:w="-1139" w:type="dxa"/>
        <w:tblCellMar>
          <w:left w:w="70" w:type="dxa"/>
          <w:right w:w="70" w:type="dxa"/>
        </w:tblCellMar>
        <w:tblLook w:val="04A0" w:firstRow="1" w:lastRow="0" w:firstColumn="1" w:lastColumn="0" w:noHBand="0" w:noVBand="1"/>
      </w:tblPr>
      <w:tblGrid>
        <w:gridCol w:w="2587"/>
        <w:gridCol w:w="1443"/>
        <w:gridCol w:w="1254"/>
        <w:gridCol w:w="915"/>
        <w:gridCol w:w="842"/>
        <w:gridCol w:w="987"/>
        <w:gridCol w:w="1177"/>
        <w:gridCol w:w="1076"/>
        <w:gridCol w:w="846"/>
      </w:tblGrid>
      <w:tr w:rsidR="007C2500" w:rsidRPr="007C2500" w14:paraId="7CE9B21B" w14:textId="77777777" w:rsidTr="007C2500">
        <w:trPr>
          <w:trHeight w:val="1131"/>
        </w:trPr>
        <w:tc>
          <w:tcPr>
            <w:tcW w:w="2587"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708DB9E2" w14:textId="77777777" w:rsidR="007C2500" w:rsidRPr="007C2500" w:rsidRDefault="007C2500" w:rsidP="007C2500">
            <w:pPr>
              <w:spacing w:after="0" w:line="240" w:lineRule="auto"/>
              <w:jc w:val="center"/>
              <w:rPr>
                <w:rFonts w:ascii="Calibri" w:eastAsia="Times New Roman" w:hAnsi="Calibri" w:cs="Calibri"/>
                <w:color w:val="000000"/>
                <w:lang w:eastAsia="pl-PL"/>
              </w:rPr>
            </w:pPr>
            <w:r w:rsidRPr="007C2500">
              <w:rPr>
                <w:rFonts w:ascii="Calibri" w:eastAsia="Times New Roman" w:hAnsi="Calibri" w:cs="Calibri"/>
                <w:color w:val="000000"/>
                <w:lang w:eastAsia="pl-PL"/>
              </w:rPr>
              <w:t>Wskaźnik GUS</w:t>
            </w:r>
          </w:p>
        </w:tc>
        <w:tc>
          <w:tcPr>
            <w:tcW w:w="1443" w:type="dxa"/>
            <w:tcBorders>
              <w:top w:val="single" w:sz="4" w:space="0" w:color="auto"/>
              <w:left w:val="nil"/>
              <w:bottom w:val="single" w:sz="4" w:space="0" w:color="auto"/>
              <w:right w:val="single" w:sz="4" w:space="0" w:color="auto"/>
            </w:tcBorders>
            <w:shd w:val="clear" w:color="000000" w:fill="E2EFDA"/>
            <w:vAlign w:val="center"/>
            <w:hideMark/>
          </w:tcPr>
          <w:p w14:paraId="08210EE3" w14:textId="77777777" w:rsidR="007C2500" w:rsidRPr="007C2500" w:rsidRDefault="007C2500" w:rsidP="007C2500">
            <w:pPr>
              <w:spacing w:after="0" w:line="240" w:lineRule="auto"/>
              <w:jc w:val="center"/>
              <w:rPr>
                <w:rFonts w:ascii="Calibri" w:eastAsia="Times New Roman" w:hAnsi="Calibri" w:cs="Calibri"/>
                <w:color w:val="000000"/>
                <w:lang w:eastAsia="pl-PL"/>
              </w:rPr>
            </w:pPr>
            <w:r w:rsidRPr="007C2500">
              <w:rPr>
                <w:rFonts w:ascii="Calibri" w:eastAsia="Times New Roman" w:hAnsi="Calibri" w:cs="Calibri"/>
                <w:color w:val="000000"/>
                <w:lang w:eastAsia="pl-PL"/>
              </w:rPr>
              <w:t>Województwo świętokrzyskie</w:t>
            </w:r>
          </w:p>
        </w:tc>
        <w:tc>
          <w:tcPr>
            <w:tcW w:w="1254" w:type="dxa"/>
            <w:tcBorders>
              <w:top w:val="single" w:sz="4" w:space="0" w:color="auto"/>
              <w:left w:val="nil"/>
              <w:bottom w:val="single" w:sz="4" w:space="0" w:color="auto"/>
              <w:right w:val="single" w:sz="4" w:space="0" w:color="auto"/>
            </w:tcBorders>
            <w:shd w:val="clear" w:color="000000" w:fill="E2EFDA"/>
            <w:vAlign w:val="center"/>
            <w:hideMark/>
          </w:tcPr>
          <w:p w14:paraId="7744D0A3" w14:textId="77777777" w:rsidR="007C2500" w:rsidRPr="007C2500" w:rsidRDefault="007C2500" w:rsidP="007C2500">
            <w:pPr>
              <w:spacing w:after="0" w:line="240" w:lineRule="auto"/>
              <w:jc w:val="center"/>
              <w:rPr>
                <w:rFonts w:ascii="Calibri" w:eastAsia="Times New Roman" w:hAnsi="Calibri" w:cs="Calibri"/>
                <w:color w:val="000000"/>
                <w:lang w:eastAsia="pl-PL"/>
              </w:rPr>
            </w:pPr>
            <w:r w:rsidRPr="007C2500">
              <w:rPr>
                <w:rFonts w:ascii="Calibri" w:eastAsia="Times New Roman" w:hAnsi="Calibri" w:cs="Calibri"/>
                <w:color w:val="000000"/>
                <w:lang w:eastAsia="pl-PL"/>
              </w:rPr>
              <w:t xml:space="preserve">Powiat jędrzejowski </w:t>
            </w:r>
          </w:p>
        </w:tc>
        <w:tc>
          <w:tcPr>
            <w:tcW w:w="915" w:type="dxa"/>
            <w:tcBorders>
              <w:top w:val="single" w:sz="4" w:space="0" w:color="auto"/>
              <w:left w:val="nil"/>
              <w:bottom w:val="single" w:sz="4" w:space="0" w:color="auto"/>
              <w:right w:val="single" w:sz="4" w:space="0" w:color="auto"/>
            </w:tcBorders>
            <w:shd w:val="clear" w:color="000000" w:fill="E2EFDA"/>
            <w:vAlign w:val="center"/>
            <w:hideMark/>
          </w:tcPr>
          <w:p w14:paraId="2604E392" w14:textId="77777777" w:rsidR="007C2500" w:rsidRPr="007C2500" w:rsidRDefault="007C2500" w:rsidP="007C2500">
            <w:pPr>
              <w:spacing w:after="0" w:line="240" w:lineRule="auto"/>
              <w:jc w:val="center"/>
              <w:rPr>
                <w:rFonts w:ascii="Calibri" w:eastAsia="Times New Roman" w:hAnsi="Calibri" w:cs="Calibri"/>
                <w:color w:val="000000"/>
                <w:lang w:eastAsia="pl-PL"/>
              </w:rPr>
            </w:pPr>
            <w:r w:rsidRPr="007C2500">
              <w:rPr>
                <w:rFonts w:ascii="Calibri" w:eastAsia="Times New Roman" w:hAnsi="Calibri" w:cs="Calibri"/>
                <w:color w:val="000000"/>
                <w:lang w:eastAsia="pl-PL"/>
              </w:rPr>
              <w:t>Powiat kielecki</w:t>
            </w:r>
          </w:p>
        </w:tc>
        <w:tc>
          <w:tcPr>
            <w:tcW w:w="842" w:type="dxa"/>
            <w:tcBorders>
              <w:top w:val="single" w:sz="4" w:space="0" w:color="auto"/>
              <w:left w:val="nil"/>
              <w:bottom w:val="single" w:sz="4" w:space="0" w:color="auto"/>
              <w:right w:val="single" w:sz="4" w:space="0" w:color="auto"/>
            </w:tcBorders>
            <w:shd w:val="clear" w:color="000000" w:fill="E2EFDA"/>
            <w:vAlign w:val="center"/>
            <w:hideMark/>
          </w:tcPr>
          <w:p w14:paraId="249B1050" w14:textId="77777777" w:rsidR="007C2500" w:rsidRPr="007C2500" w:rsidRDefault="007C2500" w:rsidP="007C2500">
            <w:pPr>
              <w:spacing w:after="0" w:line="240" w:lineRule="auto"/>
              <w:jc w:val="center"/>
              <w:rPr>
                <w:rFonts w:ascii="Calibri" w:eastAsia="Times New Roman" w:hAnsi="Calibri" w:cs="Calibri"/>
                <w:color w:val="000000"/>
                <w:lang w:eastAsia="pl-PL"/>
              </w:rPr>
            </w:pPr>
            <w:r w:rsidRPr="007C2500">
              <w:rPr>
                <w:rFonts w:ascii="Calibri" w:eastAsia="Times New Roman" w:hAnsi="Calibri" w:cs="Calibri"/>
                <w:color w:val="000000"/>
                <w:lang w:eastAsia="pl-PL"/>
              </w:rPr>
              <w:t>Gmina Chęciny</w:t>
            </w:r>
          </w:p>
        </w:tc>
        <w:tc>
          <w:tcPr>
            <w:tcW w:w="987" w:type="dxa"/>
            <w:tcBorders>
              <w:top w:val="single" w:sz="4" w:space="0" w:color="auto"/>
              <w:left w:val="nil"/>
              <w:bottom w:val="single" w:sz="4" w:space="0" w:color="auto"/>
              <w:right w:val="single" w:sz="4" w:space="0" w:color="auto"/>
            </w:tcBorders>
            <w:shd w:val="clear" w:color="000000" w:fill="E2EFDA"/>
            <w:vAlign w:val="center"/>
            <w:hideMark/>
          </w:tcPr>
          <w:p w14:paraId="6BCD9059" w14:textId="77777777" w:rsidR="007C2500" w:rsidRPr="007C2500" w:rsidRDefault="007C2500" w:rsidP="007C2500">
            <w:pPr>
              <w:spacing w:after="0" w:line="240" w:lineRule="auto"/>
              <w:jc w:val="center"/>
              <w:rPr>
                <w:rFonts w:ascii="Calibri" w:eastAsia="Times New Roman" w:hAnsi="Calibri" w:cs="Calibri"/>
                <w:color w:val="000000"/>
                <w:lang w:eastAsia="pl-PL"/>
              </w:rPr>
            </w:pPr>
            <w:r w:rsidRPr="007C2500">
              <w:rPr>
                <w:rFonts w:ascii="Calibri" w:eastAsia="Times New Roman" w:hAnsi="Calibri" w:cs="Calibri"/>
                <w:color w:val="000000"/>
                <w:lang w:eastAsia="pl-PL"/>
              </w:rPr>
              <w:t>Gmina Łopuszno</w:t>
            </w:r>
          </w:p>
        </w:tc>
        <w:tc>
          <w:tcPr>
            <w:tcW w:w="1177" w:type="dxa"/>
            <w:tcBorders>
              <w:top w:val="single" w:sz="4" w:space="0" w:color="auto"/>
              <w:left w:val="nil"/>
              <w:bottom w:val="single" w:sz="4" w:space="0" w:color="auto"/>
              <w:right w:val="single" w:sz="4" w:space="0" w:color="auto"/>
            </w:tcBorders>
            <w:shd w:val="clear" w:color="000000" w:fill="E2EFDA"/>
            <w:vAlign w:val="center"/>
            <w:hideMark/>
          </w:tcPr>
          <w:p w14:paraId="48278484" w14:textId="77777777" w:rsidR="007C2500" w:rsidRPr="007C2500" w:rsidRDefault="007C2500" w:rsidP="007C2500">
            <w:pPr>
              <w:spacing w:after="0" w:line="240" w:lineRule="auto"/>
              <w:jc w:val="center"/>
              <w:rPr>
                <w:rFonts w:ascii="Calibri" w:eastAsia="Times New Roman" w:hAnsi="Calibri" w:cs="Calibri"/>
                <w:color w:val="000000"/>
                <w:lang w:eastAsia="pl-PL"/>
              </w:rPr>
            </w:pPr>
            <w:r w:rsidRPr="007C2500">
              <w:rPr>
                <w:rFonts w:ascii="Calibri" w:eastAsia="Times New Roman" w:hAnsi="Calibri" w:cs="Calibri"/>
                <w:color w:val="000000"/>
                <w:lang w:eastAsia="pl-PL"/>
              </w:rPr>
              <w:t>Gmina Małogoszcz</w:t>
            </w:r>
          </w:p>
        </w:tc>
        <w:tc>
          <w:tcPr>
            <w:tcW w:w="1076" w:type="dxa"/>
            <w:tcBorders>
              <w:top w:val="single" w:sz="4" w:space="0" w:color="auto"/>
              <w:left w:val="nil"/>
              <w:bottom w:val="single" w:sz="4" w:space="0" w:color="auto"/>
              <w:right w:val="single" w:sz="4" w:space="0" w:color="auto"/>
            </w:tcBorders>
            <w:shd w:val="clear" w:color="000000" w:fill="E2EFDA"/>
            <w:vAlign w:val="center"/>
            <w:hideMark/>
          </w:tcPr>
          <w:p w14:paraId="2F13A23B" w14:textId="77777777" w:rsidR="007C2500" w:rsidRPr="007C2500" w:rsidRDefault="007C2500" w:rsidP="007C2500">
            <w:pPr>
              <w:spacing w:after="0" w:line="240" w:lineRule="auto"/>
              <w:jc w:val="center"/>
              <w:rPr>
                <w:rFonts w:ascii="Calibri" w:eastAsia="Times New Roman" w:hAnsi="Calibri" w:cs="Calibri"/>
                <w:color w:val="000000"/>
                <w:lang w:eastAsia="pl-PL"/>
              </w:rPr>
            </w:pPr>
            <w:r w:rsidRPr="007C2500">
              <w:rPr>
                <w:rFonts w:ascii="Calibri" w:eastAsia="Times New Roman" w:hAnsi="Calibri" w:cs="Calibri"/>
                <w:color w:val="000000"/>
                <w:lang w:eastAsia="pl-PL"/>
              </w:rPr>
              <w:t>Gmina Piekoszów</w:t>
            </w:r>
          </w:p>
        </w:tc>
        <w:tc>
          <w:tcPr>
            <w:tcW w:w="846" w:type="dxa"/>
            <w:tcBorders>
              <w:top w:val="single" w:sz="4" w:space="0" w:color="auto"/>
              <w:left w:val="nil"/>
              <w:bottom w:val="single" w:sz="4" w:space="0" w:color="auto"/>
              <w:right w:val="single" w:sz="4" w:space="0" w:color="auto"/>
            </w:tcBorders>
            <w:shd w:val="clear" w:color="000000" w:fill="E2EFDA"/>
            <w:vAlign w:val="center"/>
            <w:hideMark/>
          </w:tcPr>
          <w:p w14:paraId="1F4388F4" w14:textId="77777777" w:rsidR="007C2500" w:rsidRPr="007C2500" w:rsidRDefault="007C2500" w:rsidP="007C2500">
            <w:pPr>
              <w:spacing w:after="0" w:line="240" w:lineRule="auto"/>
              <w:jc w:val="center"/>
              <w:rPr>
                <w:rFonts w:ascii="Calibri" w:eastAsia="Times New Roman" w:hAnsi="Calibri" w:cs="Calibri"/>
                <w:color w:val="000000"/>
                <w:lang w:eastAsia="pl-PL"/>
              </w:rPr>
            </w:pPr>
            <w:r w:rsidRPr="007C2500">
              <w:rPr>
                <w:rFonts w:ascii="Calibri" w:eastAsia="Times New Roman" w:hAnsi="Calibri" w:cs="Calibri"/>
                <w:color w:val="000000"/>
                <w:lang w:eastAsia="pl-PL"/>
              </w:rPr>
              <w:t>Gmina Sobków</w:t>
            </w:r>
          </w:p>
        </w:tc>
      </w:tr>
      <w:tr w:rsidR="007C2500" w:rsidRPr="007C2500" w14:paraId="7B70F93A" w14:textId="77777777" w:rsidTr="007C2500">
        <w:trPr>
          <w:trHeight w:val="848"/>
        </w:trPr>
        <w:tc>
          <w:tcPr>
            <w:tcW w:w="2587" w:type="dxa"/>
            <w:tcBorders>
              <w:top w:val="nil"/>
              <w:left w:val="single" w:sz="4" w:space="0" w:color="auto"/>
              <w:bottom w:val="single" w:sz="4" w:space="0" w:color="auto"/>
              <w:right w:val="single" w:sz="4" w:space="0" w:color="auto"/>
            </w:tcBorders>
            <w:shd w:val="clear" w:color="auto" w:fill="auto"/>
            <w:vAlign w:val="center"/>
            <w:hideMark/>
          </w:tcPr>
          <w:p w14:paraId="2C62C23A" w14:textId="77777777" w:rsidR="007C2500" w:rsidRPr="007C2500" w:rsidRDefault="007C2500" w:rsidP="007C2500">
            <w:pPr>
              <w:spacing w:after="0" w:line="240" w:lineRule="auto"/>
              <w:jc w:val="center"/>
              <w:rPr>
                <w:rFonts w:ascii="Calibri" w:eastAsia="Times New Roman" w:hAnsi="Calibri" w:cs="Calibri"/>
                <w:color w:val="000000"/>
                <w:lang w:eastAsia="pl-PL"/>
              </w:rPr>
            </w:pPr>
            <w:r w:rsidRPr="007C2500">
              <w:rPr>
                <w:rFonts w:ascii="Calibri" w:eastAsia="Times New Roman" w:hAnsi="Calibri" w:cs="Calibri"/>
                <w:color w:val="000000"/>
                <w:lang w:eastAsia="pl-PL"/>
              </w:rPr>
              <w:t xml:space="preserve">Masa wytworzonych odpadów komunalnych przez jednego mieszkańca </w:t>
            </w:r>
          </w:p>
        </w:tc>
        <w:tc>
          <w:tcPr>
            <w:tcW w:w="1443" w:type="dxa"/>
            <w:tcBorders>
              <w:top w:val="nil"/>
              <w:left w:val="nil"/>
              <w:bottom w:val="single" w:sz="4" w:space="0" w:color="auto"/>
              <w:right w:val="single" w:sz="4" w:space="0" w:color="auto"/>
            </w:tcBorders>
            <w:shd w:val="clear" w:color="auto" w:fill="auto"/>
            <w:vAlign w:val="center"/>
            <w:hideMark/>
          </w:tcPr>
          <w:p w14:paraId="63C1EDD4" w14:textId="77777777" w:rsidR="007C2500" w:rsidRPr="007C2500" w:rsidRDefault="007C2500" w:rsidP="007C2500">
            <w:pPr>
              <w:spacing w:after="0" w:line="240" w:lineRule="auto"/>
              <w:jc w:val="center"/>
              <w:rPr>
                <w:rFonts w:ascii="Calibri" w:eastAsia="Times New Roman" w:hAnsi="Calibri" w:cs="Calibri"/>
                <w:color w:val="000000"/>
                <w:lang w:eastAsia="pl-PL"/>
              </w:rPr>
            </w:pPr>
            <w:r w:rsidRPr="007C2500">
              <w:rPr>
                <w:rFonts w:ascii="Calibri" w:eastAsia="Times New Roman" w:hAnsi="Calibri" w:cs="Calibri"/>
                <w:color w:val="000000"/>
                <w:lang w:eastAsia="pl-PL"/>
              </w:rPr>
              <w:t>270</w:t>
            </w:r>
          </w:p>
        </w:tc>
        <w:tc>
          <w:tcPr>
            <w:tcW w:w="1254" w:type="dxa"/>
            <w:tcBorders>
              <w:top w:val="nil"/>
              <w:left w:val="nil"/>
              <w:bottom w:val="single" w:sz="4" w:space="0" w:color="auto"/>
              <w:right w:val="single" w:sz="4" w:space="0" w:color="auto"/>
            </w:tcBorders>
            <w:shd w:val="clear" w:color="auto" w:fill="auto"/>
            <w:vAlign w:val="center"/>
            <w:hideMark/>
          </w:tcPr>
          <w:p w14:paraId="21CDD827" w14:textId="77777777" w:rsidR="007C2500" w:rsidRPr="007C2500" w:rsidRDefault="007C2500" w:rsidP="007C2500">
            <w:pPr>
              <w:spacing w:after="0" w:line="240" w:lineRule="auto"/>
              <w:jc w:val="center"/>
              <w:rPr>
                <w:rFonts w:ascii="Calibri" w:eastAsia="Times New Roman" w:hAnsi="Calibri" w:cs="Calibri"/>
                <w:color w:val="000000"/>
                <w:lang w:eastAsia="pl-PL"/>
              </w:rPr>
            </w:pPr>
            <w:r w:rsidRPr="007C2500">
              <w:rPr>
                <w:rFonts w:ascii="Calibri" w:eastAsia="Times New Roman" w:hAnsi="Calibri" w:cs="Calibri"/>
                <w:color w:val="000000"/>
                <w:lang w:eastAsia="pl-PL"/>
              </w:rPr>
              <w:t>231</w:t>
            </w:r>
          </w:p>
        </w:tc>
        <w:tc>
          <w:tcPr>
            <w:tcW w:w="915" w:type="dxa"/>
            <w:tcBorders>
              <w:top w:val="nil"/>
              <w:left w:val="nil"/>
              <w:bottom w:val="single" w:sz="4" w:space="0" w:color="auto"/>
              <w:right w:val="single" w:sz="4" w:space="0" w:color="auto"/>
            </w:tcBorders>
            <w:shd w:val="clear" w:color="auto" w:fill="auto"/>
            <w:noWrap/>
            <w:vAlign w:val="center"/>
            <w:hideMark/>
          </w:tcPr>
          <w:p w14:paraId="70EA067D" w14:textId="77777777" w:rsidR="007C2500" w:rsidRPr="007C2500" w:rsidRDefault="007C2500" w:rsidP="007C2500">
            <w:pPr>
              <w:spacing w:after="0" w:line="240" w:lineRule="auto"/>
              <w:jc w:val="center"/>
              <w:rPr>
                <w:rFonts w:ascii="Calibri" w:eastAsia="Times New Roman" w:hAnsi="Calibri" w:cs="Calibri"/>
                <w:color w:val="000000"/>
                <w:lang w:eastAsia="pl-PL"/>
              </w:rPr>
            </w:pPr>
            <w:r w:rsidRPr="007C2500">
              <w:rPr>
                <w:rFonts w:ascii="Calibri" w:eastAsia="Times New Roman" w:hAnsi="Calibri" w:cs="Calibri"/>
                <w:color w:val="000000"/>
                <w:lang w:eastAsia="pl-PL"/>
              </w:rPr>
              <w:t>197</w:t>
            </w:r>
          </w:p>
        </w:tc>
        <w:tc>
          <w:tcPr>
            <w:tcW w:w="842" w:type="dxa"/>
            <w:tcBorders>
              <w:top w:val="nil"/>
              <w:left w:val="nil"/>
              <w:bottom w:val="single" w:sz="4" w:space="0" w:color="auto"/>
              <w:right w:val="single" w:sz="4" w:space="0" w:color="auto"/>
            </w:tcBorders>
            <w:shd w:val="clear" w:color="auto" w:fill="auto"/>
            <w:noWrap/>
            <w:vAlign w:val="center"/>
            <w:hideMark/>
          </w:tcPr>
          <w:p w14:paraId="5D07DDB3" w14:textId="77777777" w:rsidR="007C2500" w:rsidRPr="007C2500" w:rsidRDefault="007C2500" w:rsidP="007C2500">
            <w:pPr>
              <w:spacing w:after="0" w:line="240" w:lineRule="auto"/>
              <w:jc w:val="center"/>
              <w:rPr>
                <w:rFonts w:ascii="Calibri" w:eastAsia="Times New Roman" w:hAnsi="Calibri" w:cs="Calibri"/>
                <w:color w:val="000000"/>
                <w:lang w:eastAsia="pl-PL"/>
              </w:rPr>
            </w:pPr>
            <w:r w:rsidRPr="007C2500">
              <w:rPr>
                <w:rFonts w:ascii="Calibri" w:eastAsia="Times New Roman" w:hAnsi="Calibri" w:cs="Calibri"/>
                <w:color w:val="000000"/>
                <w:lang w:eastAsia="pl-PL"/>
              </w:rPr>
              <w:t>164</w:t>
            </w:r>
          </w:p>
        </w:tc>
        <w:tc>
          <w:tcPr>
            <w:tcW w:w="987" w:type="dxa"/>
            <w:tcBorders>
              <w:top w:val="nil"/>
              <w:left w:val="nil"/>
              <w:bottom w:val="single" w:sz="4" w:space="0" w:color="auto"/>
              <w:right w:val="single" w:sz="4" w:space="0" w:color="auto"/>
            </w:tcBorders>
            <w:shd w:val="clear" w:color="auto" w:fill="auto"/>
            <w:noWrap/>
            <w:vAlign w:val="center"/>
            <w:hideMark/>
          </w:tcPr>
          <w:p w14:paraId="11D0F246" w14:textId="77777777" w:rsidR="007C2500" w:rsidRPr="007C2500" w:rsidRDefault="007C2500" w:rsidP="007C2500">
            <w:pPr>
              <w:spacing w:after="0" w:line="240" w:lineRule="auto"/>
              <w:jc w:val="center"/>
              <w:rPr>
                <w:rFonts w:ascii="Calibri" w:eastAsia="Times New Roman" w:hAnsi="Calibri" w:cs="Calibri"/>
                <w:color w:val="000000"/>
                <w:lang w:eastAsia="pl-PL"/>
              </w:rPr>
            </w:pPr>
            <w:r w:rsidRPr="007C2500">
              <w:rPr>
                <w:rFonts w:ascii="Calibri" w:eastAsia="Times New Roman" w:hAnsi="Calibri" w:cs="Calibri"/>
                <w:color w:val="000000"/>
                <w:lang w:eastAsia="pl-PL"/>
              </w:rPr>
              <w:t>160</w:t>
            </w:r>
          </w:p>
        </w:tc>
        <w:tc>
          <w:tcPr>
            <w:tcW w:w="1177" w:type="dxa"/>
            <w:tcBorders>
              <w:top w:val="nil"/>
              <w:left w:val="nil"/>
              <w:bottom w:val="single" w:sz="4" w:space="0" w:color="auto"/>
              <w:right w:val="single" w:sz="4" w:space="0" w:color="auto"/>
            </w:tcBorders>
            <w:shd w:val="clear" w:color="auto" w:fill="auto"/>
            <w:vAlign w:val="center"/>
            <w:hideMark/>
          </w:tcPr>
          <w:p w14:paraId="17EB1D88" w14:textId="77777777" w:rsidR="007C2500" w:rsidRPr="007C2500" w:rsidRDefault="007C2500" w:rsidP="007C2500">
            <w:pPr>
              <w:spacing w:after="0" w:line="240" w:lineRule="auto"/>
              <w:jc w:val="center"/>
              <w:rPr>
                <w:rFonts w:ascii="Calibri" w:eastAsia="Times New Roman" w:hAnsi="Calibri" w:cs="Calibri"/>
                <w:color w:val="000000"/>
                <w:lang w:eastAsia="pl-PL"/>
              </w:rPr>
            </w:pPr>
            <w:r w:rsidRPr="007C2500">
              <w:rPr>
                <w:rFonts w:ascii="Calibri" w:eastAsia="Times New Roman" w:hAnsi="Calibri" w:cs="Calibri"/>
                <w:color w:val="000000"/>
                <w:lang w:eastAsia="pl-PL"/>
              </w:rPr>
              <w:t>184</w:t>
            </w:r>
          </w:p>
        </w:tc>
        <w:tc>
          <w:tcPr>
            <w:tcW w:w="1076" w:type="dxa"/>
            <w:tcBorders>
              <w:top w:val="nil"/>
              <w:left w:val="nil"/>
              <w:bottom w:val="single" w:sz="4" w:space="0" w:color="auto"/>
              <w:right w:val="single" w:sz="4" w:space="0" w:color="auto"/>
            </w:tcBorders>
            <w:shd w:val="clear" w:color="auto" w:fill="auto"/>
            <w:noWrap/>
            <w:vAlign w:val="center"/>
            <w:hideMark/>
          </w:tcPr>
          <w:p w14:paraId="31D8A36E" w14:textId="77777777" w:rsidR="007C2500" w:rsidRPr="007C2500" w:rsidRDefault="007C2500" w:rsidP="007C2500">
            <w:pPr>
              <w:spacing w:after="0" w:line="240" w:lineRule="auto"/>
              <w:jc w:val="center"/>
              <w:rPr>
                <w:rFonts w:ascii="Calibri" w:eastAsia="Times New Roman" w:hAnsi="Calibri" w:cs="Calibri"/>
                <w:color w:val="000000"/>
                <w:lang w:eastAsia="pl-PL"/>
              </w:rPr>
            </w:pPr>
            <w:r w:rsidRPr="007C2500">
              <w:rPr>
                <w:rFonts w:ascii="Calibri" w:eastAsia="Times New Roman" w:hAnsi="Calibri" w:cs="Calibri"/>
                <w:color w:val="000000"/>
                <w:lang w:eastAsia="pl-PL"/>
              </w:rPr>
              <w:t>207</w:t>
            </w:r>
          </w:p>
        </w:tc>
        <w:tc>
          <w:tcPr>
            <w:tcW w:w="846" w:type="dxa"/>
            <w:tcBorders>
              <w:top w:val="nil"/>
              <w:left w:val="nil"/>
              <w:bottom w:val="single" w:sz="4" w:space="0" w:color="auto"/>
              <w:right w:val="single" w:sz="4" w:space="0" w:color="auto"/>
            </w:tcBorders>
            <w:shd w:val="clear" w:color="auto" w:fill="auto"/>
            <w:vAlign w:val="center"/>
            <w:hideMark/>
          </w:tcPr>
          <w:p w14:paraId="5F026F34" w14:textId="77777777" w:rsidR="007C2500" w:rsidRPr="007C2500" w:rsidRDefault="007C2500" w:rsidP="007C2500">
            <w:pPr>
              <w:spacing w:after="0" w:line="240" w:lineRule="auto"/>
              <w:jc w:val="center"/>
              <w:rPr>
                <w:rFonts w:ascii="Calibri" w:eastAsia="Times New Roman" w:hAnsi="Calibri" w:cs="Calibri"/>
                <w:color w:val="000000"/>
                <w:lang w:eastAsia="pl-PL"/>
              </w:rPr>
            </w:pPr>
            <w:r w:rsidRPr="007C2500">
              <w:rPr>
                <w:rFonts w:ascii="Calibri" w:eastAsia="Times New Roman" w:hAnsi="Calibri" w:cs="Calibri"/>
                <w:color w:val="000000"/>
                <w:lang w:eastAsia="pl-PL"/>
              </w:rPr>
              <w:t>185</w:t>
            </w:r>
          </w:p>
        </w:tc>
      </w:tr>
    </w:tbl>
    <w:p w14:paraId="14280756" w14:textId="77777777" w:rsidR="007C2500" w:rsidRDefault="007C2500" w:rsidP="00141D84">
      <w:pPr>
        <w:pStyle w:val="Bezodstpw"/>
        <w:ind w:left="0"/>
        <w:jc w:val="center"/>
        <w:rPr>
          <w:sz w:val="20"/>
          <w:szCs w:val="20"/>
          <w:lang w:val="pl-PL"/>
        </w:rPr>
      </w:pPr>
    </w:p>
    <w:p w14:paraId="100F2AAF" w14:textId="2FF2E42B" w:rsidR="00A22186" w:rsidRPr="00141D84" w:rsidRDefault="00A22186" w:rsidP="00141D84">
      <w:pPr>
        <w:pStyle w:val="Bezodstpw"/>
        <w:ind w:left="0"/>
        <w:jc w:val="center"/>
        <w:rPr>
          <w:rFonts w:eastAsia="Calibri" w:cstheme="minorHAnsi"/>
          <w:noProof/>
          <w:sz w:val="20"/>
          <w:szCs w:val="20"/>
          <w:lang w:val="pl-PL" w:eastAsia="pl-PL"/>
        </w:rPr>
      </w:pPr>
      <w:r w:rsidRPr="00141D84">
        <w:rPr>
          <w:sz w:val="20"/>
          <w:szCs w:val="20"/>
          <w:lang w:val="pl-PL"/>
        </w:rPr>
        <w:t xml:space="preserve">Źródło: </w:t>
      </w:r>
      <w:r w:rsidRPr="00141D84">
        <w:rPr>
          <w:rFonts w:eastAsia="Calibri" w:cstheme="minorHAnsi"/>
          <w:noProof/>
          <w:sz w:val="20"/>
          <w:szCs w:val="20"/>
          <w:lang w:val="pl-PL" w:eastAsia="pl-PL"/>
        </w:rPr>
        <w:t>opracowanie własne na podstawie danych GUS</w:t>
      </w:r>
    </w:p>
    <w:p w14:paraId="33087011" w14:textId="7BCE256D" w:rsidR="006018B6" w:rsidRPr="00E2760F" w:rsidRDefault="006018B6" w:rsidP="006018B6">
      <w:pPr>
        <w:pStyle w:val="Bezodstpw"/>
        <w:ind w:left="0"/>
        <w:rPr>
          <w:sz w:val="20"/>
          <w:szCs w:val="20"/>
          <w:highlight w:val="yellow"/>
          <w:lang w:val="pl-PL"/>
        </w:rPr>
      </w:pPr>
    </w:p>
    <w:p w14:paraId="60233BC1" w14:textId="14A6BE61" w:rsidR="00333225" w:rsidRDefault="00333225" w:rsidP="00333225">
      <w:pPr>
        <w:pStyle w:val="Bezodstpw"/>
        <w:ind w:left="0"/>
        <w:rPr>
          <w:b/>
          <w:bCs/>
          <w:sz w:val="22"/>
          <w:lang w:val="pl-PL"/>
        </w:rPr>
      </w:pPr>
      <w:r>
        <w:rPr>
          <w:b/>
          <w:bCs/>
          <w:sz w:val="22"/>
          <w:lang w:val="pl-PL"/>
        </w:rPr>
        <w:t xml:space="preserve">UKŁAD KOMUNIKACYJNY </w:t>
      </w:r>
    </w:p>
    <w:p w14:paraId="207E8A2F" w14:textId="55C8F3FA" w:rsidR="00936233" w:rsidRPr="005D6F38" w:rsidRDefault="007261F5" w:rsidP="005D6F38">
      <w:pPr>
        <w:pStyle w:val="Bezodstpw"/>
        <w:ind w:left="0"/>
        <w:jc w:val="both"/>
        <w:rPr>
          <w:rFonts w:cstheme="minorHAnsi"/>
          <w:sz w:val="22"/>
          <w:lang w:val="pl-PL"/>
        </w:rPr>
      </w:pPr>
      <w:r w:rsidRPr="005D6F38">
        <w:rPr>
          <w:rFonts w:cstheme="minorHAnsi"/>
          <w:sz w:val="22"/>
          <w:lang w:val="pl-PL"/>
        </w:rPr>
        <w:t>Główn</w:t>
      </w:r>
      <w:r w:rsidR="00936233" w:rsidRPr="005D6F38">
        <w:rPr>
          <w:rFonts w:cstheme="minorHAnsi"/>
          <w:sz w:val="22"/>
          <w:lang w:val="pl-PL"/>
        </w:rPr>
        <w:t>ymi</w:t>
      </w:r>
      <w:r w:rsidRPr="005D6F38">
        <w:rPr>
          <w:rFonts w:cstheme="minorHAnsi"/>
          <w:sz w:val="22"/>
          <w:lang w:val="pl-PL"/>
        </w:rPr>
        <w:t xml:space="preserve"> arteri</w:t>
      </w:r>
      <w:r w:rsidR="00936233" w:rsidRPr="005D6F38">
        <w:rPr>
          <w:rFonts w:cstheme="minorHAnsi"/>
          <w:sz w:val="22"/>
          <w:lang w:val="pl-PL"/>
        </w:rPr>
        <w:t>ami</w:t>
      </w:r>
      <w:r w:rsidRPr="005D6F38">
        <w:rPr>
          <w:rFonts w:cstheme="minorHAnsi"/>
          <w:sz w:val="22"/>
          <w:lang w:val="pl-PL"/>
        </w:rPr>
        <w:t xml:space="preserve"> komunikac</w:t>
      </w:r>
      <w:r w:rsidR="00936233" w:rsidRPr="005D6F38">
        <w:rPr>
          <w:rFonts w:cstheme="minorHAnsi"/>
          <w:sz w:val="22"/>
          <w:lang w:val="pl-PL"/>
        </w:rPr>
        <w:t xml:space="preserve">yjnym </w:t>
      </w:r>
      <w:r w:rsidRPr="005D6F38">
        <w:rPr>
          <w:rFonts w:cstheme="minorHAnsi"/>
          <w:sz w:val="22"/>
          <w:lang w:val="pl-PL"/>
        </w:rPr>
        <w:t>dla obszaru</w:t>
      </w:r>
      <w:r w:rsidR="005D6F38" w:rsidRPr="005D6F38">
        <w:rPr>
          <w:rFonts w:cstheme="minorHAnsi"/>
          <w:sz w:val="22"/>
          <w:lang w:val="pl-PL"/>
        </w:rPr>
        <w:t xml:space="preserve"> objętego Strategią</w:t>
      </w:r>
      <w:r w:rsidRPr="005D6F38">
        <w:rPr>
          <w:rFonts w:cstheme="minorHAnsi"/>
          <w:sz w:val="22"/>
          <w:lang w:val="pl-PL"/>
        </w:rPr>
        <w:t xml:space="preserve"> </w:t>
      </w:r>
      <w:r w:rsidR="005D6F38" w:rsidRPr="005D6F38">
        <w:rPr>
          <w:rFonts w:cstheme="minorHAnsi"/>
          <w:sz w:val="22"/>
          <w:lang w:val="pl-PL"/>
        </w:rPr>
        <w:t xml:space="preserve">jest </w:t>
      </w:r>
      <w:r w:rsidR="00936233" w:rsidRPr="005D6F38">
        <w:rPr>
          <w:rFonts w:cstheme="minorHAnsi"/>
          <w:sz w:val="22"/>
          <w:lang w:val="pl-PL"/>
        </w:rPr>
        <w:t>d</w:t>
      </w:r>
      <w:r w:rsidRPr="005D6F38">
        <w:rPr>
          <w:rFonts w:cstheme="minorHAnsi"/>
          <w:sz w:val="22"/>
          <w:lang w:val="pl-PL"/>
        </w:rPr>
        <w:t>roga krajowa nr 7, klasy S relacji Gdańsk – Warszawa – Kraków</w:t>
      </w:r>
      <w:r w:rsidR="00936233" w:rsidRPr="005D6F38">
        <w:rPr>
          <w:rFonts w:cstheme="minorHAnsi"/>
          <w:sz w:val="22"/>
          <w:lang w:val="pl-PL"/>
        </w:rPr>
        <w:t xml:space="preserve"> (przechodząca przez teren gmin </w:t>
      </w:r>
      <w:r w:rsidR="005D6F38" w:rsidRPr="005D6F38">
        <w:rPr>
          <w:rFonts w:cstheme="minorHAnsi"/>
          <w:sz w:val="22"/>
          <w:lang w:val="pl-PL"/>
        </w:rPr>
        <w:t>Chęciny</w:t>
      </w:r>
      <w:r w:rsidR="00936233" w:rsidRPr="005D6F38">
        <w:rPr>
          <w:rFonts w:cstheme="minorHAnsi"/>
          <w:sz w:val="22"/>
          <w:lang w:val="pl-PL"/>
        </w:rPr>
        <w:t xml:space="preserve"> i Sobków)</w:t>
      </w:r>
      <w:r w:rsidR="005D6F38" w:rsidRPr="005D6F38">
        <w:rPr>
          <w:rFonts w:cstheme="minorHAnsi"/>
          <w:sz w:val="22"/>
          <w:lang w:val="pl-PL"/>
        </w:rPr>
        <w:t xml:space="preserve"> </w:t>
      </w:r>
      <w:r w:rsidR="00936233" w:rsidRPr="005D6F38">
        <w:rPr>
          <w:rFonts w:cstheme="minorHAnsi"/>
          <w:sz w:val="22"/>
          <w:lang w:val="pl-PL"/>
        </w:rPr>
        <w:t xml:space="preserve">oraz </w:t>
      </w:r>
      <w:r w:rsidR="0084413C">
        <w:rPr>
          <w:rFonts w:cstheme="minorHAnsi"/>
          <w:sz w:val="22"/>
          <w:lang w:val="pl-PL"/>
        </w:rPr>
        <w:t xml:space="preserve">fragmenty 4 </w:t>
      </w:r>
      <w:r w:rsidR="00936233" w:rsidRPr="005D6F38">
        <w:rPr>
          <w:rFonts w:cstheme="minorHAnsi"/>
          <w:sz w:val="22"/>
          <w:lang w:val="pl-PL"/>
        </w:rPr>
        <w:t>dr</w:t>
      </w:r>
      <w:r w:rsidR="0084413C">
        <w:rPr>
          <w:rFonts w:cstheme="minorHAnsi"/>
          <w:sz w:val="22"/>
          <w:lang w:val="pl-PL"/>
        </w:rPr>
        <w:t>óg</w:t>
      </w:r>
      <w:r w:rsidR="00936233" w:rsidRPr="005D6F38">
        <w:rPr>
          <w:rFonts w:cstheme="minorHAnsi"/>
          <w:sz w:val="22"/>
          <w:lang w:val="pl-PL"/>
        </w:rPr>
        <w:t xml:space="preserve"> wojewódzki</w:t>
      </w:r>
      <w:r w:rsidR="0084413C">
        <w:rPr>
          <w:rFonts w:cstheme="minorHAnsi"/>
          <w:sz w:val="22"/>
          <w:lang w:val="pl-PL"/>
        </w:rPr>
        <w:t>ch</w:t>
      </w:r>
      <w:r w:rsidR="00936233" w:rsidRPr="005D6F38">
        <w:rPr>
          <w:rFonts w:cstheme="minorHAnsi"/>
          <w:sz w:val="22"/>
          <w:lang w:val="pl-PL"/>
        </w:rPr>
        <w:t>:</w:t>
      </w:r>
    </w:p>
    <w:p w14:paraId="289EF064" w14:textId="19B7C729" w:rsidR="005D6F38" w:rsidRPr="00333225" w:rsidRDefault="005D6F38">
      <w:pPr>
        <w:pStyle w:val="Akapitzlist"/>
        <w:numPr>
          <w:ilvl w:val="0"/>
          <w:numId w:val="67"/>
        </w:numPr>
        <w:spacing w:after="0" w:line="240" w:lineRule="auto"/>
        <w:jc w:val="both"/>
        <w:rPr>
          <w:rFonts w:cstheme="minorHAnsi"/>
        </w:rPr>
      </w:pPr>
      <w:r>
        <w:rPr>
          <w:rFonts w:cstheme="minorHAnsi"/>
        </w:rPr>
        <w:t>DW nr 761</w:t>
      </w:r>
      <w:r w:rsidR="0084413C">
        <w:rPr>
          <w:rFonts w:cstheme="minorHAnsi"/>
        </w:rPr>
        <w:t xml:space="preserve"> Kielce – Piekoszów (w granicach gminy Piekoszów),</w:t>
      </w:r>
    </w:p>
    <w:p w14:paraId="50B3E8E7" w14:textId="0EBA3C94" w:rsidR="005D6F38" w:rsidRDefault="005D6F38">
      <w:pPr>
        <w:pStyle w:val="Akapitzlist"/>
        <w:numPr>
          <w:ilvl w:val="0"/>
          <w:numId w:val="67"/>
        </w:numPr>
        <w:spacing w:after="0" w:line="240" w:lineRule="auto"/>
        <w:jc w:val="both"/>
        <w:rPr>
          <w:rFonts w:cstheme="minorHAnsi"/>
        </w:rPr>
      </w:pPr>
      <w:r>
        <w:rPr>
          <w:rFonts w:cstheme="minorHAnsi"/>
        </w:rPr>
        <w:t>DW nr 762 Kielce – Małogoszcz (w granicach gmin Chęciny i Małogoszcz),</w:t>
      </w:r>
    </w:p>
    <w:p w14:paraId="68DF6C6C" w14:textId="773843B0" w:rsidR="00936233" w:rsidRDefault="00936233">
      <w:pPr>
        <w:pStyle w:val="Akapitzlist"/>
        <w:numPr>
          <w:ilvl w:val="0"/>
          <w:numId w:val="67"/>
        </w:numPr>
        <w:spacing w:after="0" w:line="240" w:lineRule="auto"/>
        <w:jc w:val="both"/>
        <w:rPr>
          <w:rFonts w:cstheme="minorHAnsi"/>
        </w:rPr>
      </w:pPr>
      <w:r w:rsidRPr="005D6F38">
        <w:rPr>
          <w:rFonts w:cstheme="minorHAnsi"/>
        </w:rPr>
        <w:t>DW</w:t>
      </w:r>
      <w:r w:rsidR="007261F5" w:rsidRPr="005D6F38">
        <w:rPr>
          <w:rFonts w:cstheme="minorHAnsi"/>
        </w:rPr>
        <w:t xml:space="preserve"> nr 728</w:t>
      </w:r>
      <w:r w:rsidRPr="005D6F38">
        <w:rPr>
          <w:rFonts w:cstheme="minorHAnsi"/>
        </w:rPr>
        <w:t xml:space="preserve"> </w:t>
      </w:r>
      <w:r w:rsidR="007261F5" w:rsidRPr="005D6F38">
        <w:rPr>
          <w:rFonts w:cstheme="minorHAnsi"/>
        </w:rPr>
        <w:t>Grójec –</w:t>
      </w:r>
      <w:r w:rsidR="007261F5" w:rsidRPr="00333225">
        <w:rPr>
          <w:rFonts w:cstheme="minorHAnsi"/>
        </w:rPr>
        <w:t xml:space="preserve"> Końskie – Radoszyce – Jędrzejów (w granicach </w:t>
      </w:r>
      <w:r w:rsidRPr="00333225">
        <w:rPr>
          <w:rFonts w:cstheme="minorHAnsi"/>
        </w:rPr>
        <w:t xml:space="preserve">gmin </w:t>
      </w:r>
      <w:r w:rsidR="005D6F38">
        <w:rPr>
          <w:rFonts w:cstheme="minorHAnsi"/>
        </w:rPr>
        <w:t xml:space="preserve">Łopuszno, </w:t>
      </w:r>
      <w:r w:rsidRPr="00333225">
        <w:rPr>
          <w:rFonts w:cstheme="minorHAnsi"/>
        </w:rPr>
        <w:t>Małogoszcz),</w:t>
      </w:r>
    </w:p>
    <w:p w14:paraId="44899CD7" w14:textId="1F9A8E6E" w:rsidR="005D6F38" w:rsidRDefault="005D6F38">
      <w:pPr>
        <w:pStyle w:val="Akapitzlist"/>
        <w:numPr>
          <w:ilvl w:val="0"/>
          <w:numId w:val="67"/>
        </w:numPr>
        <w:spacing w:after="0" w:line="240" w:lineRule="auto"/>
        <w:jc w:val="both"/>
        <w:rPr>
          <w:rFonts w:cstheme="minorHAnsi"/>
        </w:rPr>
      </w:pPr>
      <w:r>
        <w:rPr>
          <w:rFonts w:cstheme="minorHAnsi"/>
        </w:rPr>
        <w:t>DW nr 786 Częstochowa – Kielce (w granicach gmin Łopuszno i Piekoszów),</w:t>
      </w:r>
    </w:p>
    <w:p w14:paraId="3EBB0051" w14:textId="545CA241" w:rsidR="0004481D" w:rsidRDefault="0004481D">
      <w:pPr>
        <w:rPr>
          <w:sz w:val="20"/>
          <w:szCs w:val="20"/>
        </w:rPr>
      </w:pPr>
      <w:r>
        <w:rPr>
          <w:sz w:val="20"/>
          <w:szCs w:val="20"/>
        </w:rPr>
        <w:br w:type="page"/>
      </w:r>
    </w:p>
    <w:p w14:paraId="1B305AEA" w14:textId="551851B7" w:rsidR="006937E3" w:rsidRPr="00141D84" w:rsidRDefault="006937E3" w:rsidP="00333225">
      <w:pPr>
        <w:jc w:val="center"/>
        <w:rPr>
          <w:sz w:val="20"/>
          <w:szCs w:val="20"/>
        </w:rPr>
      </w:pPr>
      <w:bookmarkStart w:id="40" w:name="_Toc117771094"/>
      <w:r w:rsidRPr="00141D84">
        <w:rPr>
          <w:sz w:val="20"/>
          <w:szCs w:val="20"/>
        </w:rPr>
        <w:lastRenderedPageBreak/>
        <w:t xml:space="preserve">Mapa </w:t>
      </w:r>
      <w:r w:rsidRPr="00141D84">
        <w:rPr>
          <w:sz w:val="20"/>
          <w:szCs w:val="20"/>
        </w:rPr>
        <w:fldChar w:fldCharType="begin"/>
      </w:r>
      <w:r w:rsidRPr="00141D84">
        <w:rPr>
          <w:sz w:val="20"/>
          <w:szCs w:val="20"/>
        </w:rPr>
        <w:instrText xml:space="preserve"> SEQ Mapa \* ARABIC </w:instrText>
      </w:r>
      <w:r w:rsidRPr="00141D84">
        <w:rPr>
          <w:sz w:val="20"/>
          <w:szCs w:val="20"/>
        </w:rPr>
        <w:fldChar w:fldCharType="separate"/>
      </w:r>
      <w:r w:rsidR="004B6C59">
        <w:rPr>
          <w:noProof/>
          <w:sz w:val="20"/>
          <w:szCs w:val="20"/>
        </w:rPr>
        <w:t>2</w:t>
      </w:r>
      <w:r w:rsidRPr="00141D84">
        <w:rPr>
          <w:sz w:val="20"/>
          <w:szCs w:val="20"/>
        </w:rPr>
        <w:fldChar w:fldCharType="end"/>
      </w:r>
      <w:r w:rsidR="00BE77D2" w:rsidRPr="00141D84">
        <w:rPr>
          <w:sz w:val="20"/>
          <w:szCs w:val="20"/>
        </w:rPr>
        <w:t xml:space="preserve"> </w:t>
      </w:r>
      <w:r w:rsidR="005D6F38">
        <w:rPr>
          <w:sz w:val="20"/>
          <w:szCs w:val="20"/>
        </w:rPr>
        <w:t>Fragment u</w:t>
      </w:r>
      <w:r w:rsidR="00BE77D2" w:rsidRPr="00141D84">
        <w:rPr>
          <w:sz w:val="20"/>
          <w:szCs w:val="20"/>
        </w:rPr>
        <w:t>kład</w:t>
      </w:r>
      <w:r w:rsidR="005D6F38">
        <w:rPr>
          <w:sz w:val="20"/>
          <w:szCs w:val="20"/>
        </w:rPr>
        <w:t>u</w:t>
      </w:r>
      <w:r w:rsidR="00BE77D2" w:rsidRPr="00141D84">
        <w:rPr>
          <w:sz w:val="20"/>
          <w:szCs w:val="20"/>
        </w:rPr>
        <w:t xml:space="preserve"> dróg krajowych i wojewódzkich na terenie Województwa Świętokrzyskiego</w:t>
      </w:r>
      <w:bookmarkEnd w:id="40"/>
    </w:p>
    <w:p w14:paraId="695F054E" w14:textId="55C66C8E" w:rsidR="006937E3" w:rsidRPr="005D6F38" w:rsidRDefault="005D6F38" w:rsidP="006937E3">
      <w:pPr>
        <w:pStyle w:val="Bezodstpw"/>
        <w:ind w:left="0"/>
        <w:jc w:val="center"/>
        <w:rPr>
          <w:sz w:val="20"/>
          <w:szCs w:val="20"/>
          <w:lang w:val="pl-PL"/>
        </w:rPr>
      </w:pPr>
      <w:r>
        <w:rPr>
          <w:noProof/>
        </w:rPr>
        <w:drawing>
          <wp:inline distT="0" distB="0" distL="0" distR="0" wp14:anchorId="0C164A5F" wp14:editId="5FF9DAA4">
            <wp:extent cx="5070764" cy="4732563"/>
            <wp:effectExtent l="0" t="0" r="0" b="0"/>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075691" cy="4737162"/>
                    </a:xfrm>
                    <a:prstGeom prst="rect">
                      <a:avLst/>
                    </a:prstGeom>
                    <a:noFill/>
                    <a:ln>
                      <a:noFill/>
                    </a:ln>
                  </pic:spPr>
                </pic:pic>
              </a:graphicData>
            </a:graphic>
          </wp:inline>
        </w:drawing>
      </w:r>
    </w:p>
    <w:p w14:paraId="1619D4A0" w14:textId="648502B8" w:rsidR="006937E3" w:rsidRPr="00141D84" w:rsidRDefault="006937E3" w:rsidP="006937E3">
      <w:pPr>
        <w:pStyle w:val="Bezodstpw"/>
        <w:ind w:left="0"/>
        <w:jc w:val="center"/>
        <w:rPr>
          <w:sz w:val="20"/>
          <w:szCs w:val="20"/>
          <w:lang w:val="pl-PL"/>
        </w:rPr>
      </w:pPr>
      <w:r w:rsidRPr="00141D84">
        <w:rPr>
          <w:sz w:val="20"/>
          <w:szCs w:val="20"/>
          <w:lang w:val="pl-PL"/>
        </w:rPr>
        <w:t>Źródło: http://www.wrota-swietokrzyskie.pl/drogi</w:t>
      </w:r>
    </w:p>
    <w:p w14:paraId="3535C571" w14:textId="77777777" w:rsidR="006937E3" w:rsidRPr="00E2760F" w:rsidRDefault="006937E3" w:rsidP="006018B6">
      <w:pPr>
        <w:pStyle w:val="Bezodstpw"/>
        <w:ind w:left="0"/>
        <w:rPr>
          <w:sz w:val="22"/>
          <w:highlight w:val="yellow"/>
          <w:lang w:val="pl-PL"/>
        </w:rPr>
      </w:pPr>
    </w:p>
    <w:p w14:paraId="58B38BBF" w14:textId="5599E066" w:rsidR="0036101E" w:rsidRPr="0036101E" w:rsidRDefault="0036101E" w:rsidP="0036101E">
      <w:pPr>
        <w:spacing w:after="0" w:line="240" w:lineRule="auto"/>
        <w:jc w:val="both"/>
        <w:rPr>
          <w:b/>
          <w:bCs/>
        </w:rPr>
      </w:pPr>
      <w:r w:rsidRPr="0036101E">
        <w:rPr>
          <w:b/>
          <w:bCs/>
        </w:rPr>
        <w:t xml:space="preserve">TRANSPORT KOLEJOWY </w:t>
      </w:r>
    </w:p>
    <w:p w14:paraId="5CF77373" w14:textId="5FE9D23F" w:rsidR="0036101E" w:rsidRDefault="0036101E" w:rsidP="0036101E">
      <w:pPr>
        <w:tabs>
          <w:tab w:val="left" w:pos="1095"/>
        </w:tabs>
        <w:spacing w:after="0" w:line="240" w:lineRule="auto"/>
        <w:jc w:val="both"/>
      </w:pPr>
      <w:r w:rsidRPr="007F59D3">
        <w:t xml:space="preserve">Dostępność przewozów kolejowych na terenie </w:t>
      </w:r>
      <w:r>
        <w:t>gmin objętych Strategią:</w:t>
      </w:r>
    </w:p>
    <w:p w14:paraId="25D0D674" w14:textId="77777777" w:rsidR="0036101E" w:rsidRPr="007F59D3" w:rsidRDefault="0036101E">
      <w:pPr>
        <w:pStyle w:val="Akapitzlist"/>
        <w:numPr>
          <w:ilvl w:val="0"/>
          <w:numId w:val="28"/>
        </w:numPr>
        <w:spacing w:after="0" w:line="240" w:lineRule="auto"/>
        <w:jc w:val="both"/>
      </w:pPr>
      <w:r w:rsidRPr="007F59D3">
        <w:rPr>
          <w:b/>
          <w:bCs/>
        </w:rPr>
        <w:t>nr 8 Warszawa Zachodnia – Kraków Główny</w:t>
      </w:r>
      <w:r w:rsidRPr="007F59D3">
        <w:t xml:space="preserve"> - połączenia w ruchu regionalnym (uruchamiane przez Marszałka Województwa) i międzywojewódzkim (organizowane przez Ministra Infrastruktury); w rozkładzie jazdy pociągów regionalnych są połączenia do Krakowa − stacje </w:t>
      </w:r>
      <w:r w:rsidRPr="007F59D3">
        <w:br/>
        <w:t xml:space="preserve">i przystanki zatrzymania na w/w linii: Skarżysko-Kamienna, Skarżysko Zachodnie, Suchedniów Północny, Suchedniów, Berezów, Łączna, Zagnańsk, Tumlin, Kostomłoty, Kielce Piaski, Kielce, Kielce Białogon, Kielce Słowik, Sitkówka Nowiny, Radkowice, </w:t>
      </w:r>
      <w:r w:rsidRPr="007F59D3">
        <w:rPr>
          <w:b/>
          <w:bCs/>
        </w:rPr>
        <w:t xml:space="preserve">Wolica, Sobków, Miąsowa, </w:t>
      </w:r>
      <w:r w:rsidRPr="007F59D3">
        <w:t>Jędrzejów, Potok, Krzcięcice, Sędziszów, Klimontów, dalej stacje poza gr. województwa: Kozłów, Tunel, Dziadówki, Miechów, Kamieńczyce, Szczepanowice, Smroków, Słomniki, Słomniki Miasto, Niedźwiedź, Goszcza, Łuczyce, Baranówka, Zastów, Kraków Batowice, Kraków Główny;</w:t>
      </w:r>
    </w:p>
    <w:p w14:paraId="57BFD590" w14:textId="77777777" w:rsidR="0036101E" w:rsidRPr="007F59D3" w:rsidRDefault="0036101E">
      <w:pPr>
        <w:pStyle w:val="Akapitzlist"/>
        <w:numPr>
          <w:ilvl w:val="0"/>
          <w:numId w:val="28"/>
        </w:numPr>
        <w:spacing w:after="0" w:line="240" w:lineRule="auto"/>
        <w:jc w:val="both"/>
      </w:pPr>
      <w:r w:rsidRPr="007F59D3">
        <w:rPr>
          <w:b/>
          <w:bCs/>
        </w:rPr>
        <w:t>nr 61 Kielce – Fosowskie</w:t>
      </w:r>
      <w:r w:rsidRPr="007F59D3">
        <w:t xml:space="preserve"> połączenia w ruchu regionalnym i międzywojewódzkim; w rozkładzie jazdy pociągów regionalnych są połączenia do Częstochowy − stacje i przystanki zatrzymania na ww. linii: Kielce, Kielce Herbskie, Kielce Ślichowice, </w:t>
      </w:r>
      <w:r w:rsidRPr="007F59D3">
        <w:rPr>
          <w:b/>
          <w:bCs/>
        </w:rPr>
        <w:t>Górki Szczukowskie, Piekoszów, Rykoszyn,</w:t>
      </w:r>
      <w:r w:rsidRPr="007F59D3">
        <w:t xml:space="preserve"> </w:t>
      </w:r>
      <w:r w:rsidRPr="007F59D3">
        <w:rPr>
          <w:b/>
          <w:bCs/>
        </w:rPr>
        <w:t>Wierna Rzeka, Małogoszcz,</w:t>
      </w:r>
      <w:r w:rsidRPr="007F59D3">
        <w:t xml:space="preserve"> Bukowa, Ludynia, Ludynia Dwór, Włoszczowa, Czarnca, Żelisławice, dalej stacje poza gr. województwa: Koniecpol, Koniecpol Magdasz, Podlesie, Staropole Częstochowskie, Julianka, Lusławice, Turów, Kusięta Nowe, Częstochowa Raków, Częstochowa.</w:t>
      </w:r>
    </w:p>
    <w:p w14:paraId="06B61B17" w14:textId="77777777" w:rsidR="0036101E" w:rsidRDefault="0036101E" w:rsidP="006018B6">
      <w:pPr>
        <w:pStyle w:val="Bezodstpw"/>
        <w:ind w:left="0"/>
        <w:rPr>
          <w:b/>
          <w:bCs/>
          <w:sz w:val="22"/>
          <w:lang w:val="pl-PL"/>
        </w:rPr>
      </w:pPr>
    </w:p>
    <w:p w14:paraId="147B9797" w14:textId="719E0849" w:rsidR="007E23C4" w:rsidRPr="0084413C" w:rsidRDefault="0036101E" w:rsidP="006018B6">
      <w:pPr>
        <w:pStyle w:val="Bezodstpw"/>
        <w:ind w:left="0"/>
        <w:rPr>
          <w:b/>
          <w:bCs/>
          <w:sz w:val="22"/>
          <w:lang w:val="pl-PL"/>
        </w:rPr>
      </w:pPr>
      <w:r>
        <w:rPr>
          <w:b/>
          <w:bCs/>
          <w:sz w:val="22"/>
          <w:lang w:val="pl-PL"/>
        </w:rPr>
        <w:lastRenderedPageBreak/>
        <w:t xml:space="preserve">DOSTĘP DO EDUKACJI </w:t>
      </w:r>
    </w:p>
    <w:p w14:paraId="668FDDBB" w14:textId="2AB0C7C9" w:rsidR="007E23C4" w:rsidRPr="0084413C" w:rsidRDefault="00AD51A7" w:rsidP="006018B6">
      <w:pPr>
        <w:pStyle w:val="Bezodstpw"/>
        <w:ind w:left="0"/>
        <w:rPr>
          <w:sz w:val="22"/>
          <w:lang w:val="pl-PL"/>
        </w:rPr>
      </w:pPr>
      <w:r w:rsidRPr="0084413C">
        <w:rPr>
          <w:sz w:val="22"/>
          <w:lang w:val="pl-PL"/>
        </w:rPr>
        <w:t xml:space="preserve">Mimo spadku liczby uczniów samorządy są organami prowadzącymi dla </w:t>
      </w:r>
      <w:r w:rsidR="00BA1FFB">
        <w:rPr>
          <w:sz w:val="22"/>
          <w:lang w:val="pl-PL"/>
        </w:rPr>
        <w:t>34</w:t>
      </w:r>
      <w:r w:rsidRPr="0084413C">
        <w:rPr>
          <w:sz w:val="22"/>
          <w:lang w:val="pl-PL"/>
        </w:rPr>
        <w:t xml:space="preserve"> szkół podstawowych, 1</w:t>
      </w:r>
      <w:r w:rsidR="00BA1FFB">
        <w:rPr>
          <w:sz w:val="22"/>
          <w:lang w:val="pl-PL"/>
        </w:rPr>
        <w:t>7</w:t>
      </w:r>
      <w:r w:rsidRPr="0084413C">
        <w:rPr>
          <w:sz w:val="22"/>
          <w:lang w:val="pl-PL"/>
        </w:rPr>
        <w:t xml:space="preserve"> przedszkoli i </w:t>
      </w:r>
      <w:r w:rsidR="00BA1FFB">
        <w:rPr>
          <w:sz w:val="22"/>
          <w:lang w:val="pl-PL"/>
        </w:rPr>
        <w:t>4</w:t>
      </w:r>
      <w:r w:rsidRPr="0084413C">
        <w:rPr>
          <w:sz w:val="22"/>
          <w:lang w:val="pl-PL"/>
        </w:rPr>
        <w:t xml:space="preserve"> publiczn</w:t>
      </w:r>
      <w:r w:rsidR="00E33604" w:rsidRPr="0084413C">
        <w:rPr>
          <w:sz w:val="22"/>
          <w:lang w:val="pl-PL"/>
        </w:rPr>
        <w:t>ych</w:t>
      </w:r>
      <w:r w:rsidRPr="0084413C">
        <w:rPr>
          <w:sz w:val="22"/>
          <w:lang w:val="pl-PL"/>
        </w:rPr>
        <w:t xml:space="preserve"> żłobk</w:t>
      </w:r>
      <w:r w:rsidR="00E33604" w:rsidRPr="0084413C">
        <w:rPr>
          <w:sz w:val="22"/>
          <w:lang w:val="pl-PL"/>
        </w:rPr>
        <w:t>ów:</w:t>
      </w:r>
    </w:p>
    <w:p w14:paraId="01582D84" w14:textId="49D57431" w:rsidR="00AD51A7" w:rsidRPr="0084413C" w:rsidRDefault="00AD51A7" w:rsidP="006018B6">
      <w:pPr>
        <w:pStyle w:val="Bezodstpw"/>
        <w:ind w:left="0"/>
        <w:rPr>
          <w:sz w:val="22"/>
          <w:lang w:val="pl-PL"/>
        </w:rPr>
      </w:pPr>
    </w:p>
    <w:p w14:paraId="1CD7550B" w14:textId="434E739B" w:rsidR="00AD51A7" w:rsidRPr="0084413C" w:rsidRDefault="00AD51A7" w:rsidP="00B651B3">
      <w:pPr>
        <w:pStyle w:val="Bezodstpw"/>
        <w:ind w:left="0"/>
        <w:jc w:val="right"/>
        <w:rPr>
          <w:sz w:val="20"/>
          <w:szCs w:val="20"/>
          <w:lang w:val="pl-PL"/>
        </w:rPr>
      </w:pPr>
      <w:bookmarkStart w:id="41" w:name="_Toc117771073"/>
      <w:r w:rsidRPr="0084413C">
        <w:rPr>
          <w:sz w:val="20"/>
          <w:szCs w:val="20"/>
          <w:lang w:val="pl-PL"/>
        </w:rPr>
        <w:t xml:space="preserve">Tabela </w:t>
      </w:r>
      <w:r w:rsidRPr="0084413C">
        <w:rPr>
          <w:sz w:val="20"/>
          <w:szCs w:val="20"/>
        </w:rPr>
        <w:fldChar w:fldCharType="begin"/>
      </w:r>
      <w:r w:rsidRPr="0084413C">
        <w:rPr>
          <w:sz w:val="20"/>
          <w:szCs w:val="20"/>
          <w:lang w:val="pl-PL"/>
        </w:rPr>
        <w:instrText xml:space="preserve"> SEQ Tabela \* ARABIC </w:instrText>
      </w:r>
      <w:r w:rsidRPr="0084413C">
        <w:rPr>
          <w:sz w:val="20"/>
          <w:szCs w:val="20"/>
        </w:rPr>
        <w:fldChar w:fldCharType="separate"/>
      </w:r>
      <w:r w:rsidR="00097824">
        <w:rPr>
          <w:noProof/>
          <w:sz w:val="20"/>
          <w:szCs w:val="20"/>
          <w:lang w:val="pl-PL"/>
        </w:rPr>
        <w:t>28</w:t>
      </w:r>
      <w:r w:rsidRPr="0084413C">
        <w:rPr>
          <w:sz w:val="20"/>
          <w:szCs w:val="20"/>
        </w:rPr>
        <w:fldChar w:fldCharType="end"/>
      </w:r>
      <w:r w:rsidR="00B651B3" w:rsidRPr="0084413C">
        <w:rPr>
          <w:sz w:val="20"/>
          <w:szCs w:val="20"/>
          <w:lang w:val="pl-PL"/>
        </w:rPr>
        <w:t xml:space="preserve"> Szkoły, przedszkola i żłobki dla których organami prowadzącymi są samorządy objęte Strategią</w:t>
      </w:r>
      <w:bookmarkEnd w:id="41"/>
    </w:p>
    <w:tbl>
      <w:tblPr>
        <w:tblW w:w="7083" w:type="dxa"/>
        <w:jc w:val="center"/>
        <w:tblCellMar>
          <w:left w:w="70" w:type="dxa"/>
          <w:right w:w="70" w:type="dxa"/>
        </w:tblCellMar>
        <w:tblLook w:val="04A0" w:firstRow="1" w:lastRow="0" w:firstColumn="1" w:lastColumn="0" w:noHBand="0" w:noVBand="1"/>
      </w:tblPr>
      <w:tblGrid>
        <w:gridCol w:w="2263"/>
        <w:gridCol w:w="1985"/>
        <w:gridCol w:w="1701"/>
        <w:gridCol w:w="1134"/>
      </w:tblGrid>
      <w:tr w:rsidR="0084413C" w:rsidRPr="0084413C" w14:paraId="61DEFCE7" w14:textId="77777777" w:rsidTr="0084413C">
        <w:trPr>
          <w:trHeight w:val="900"/>
          <w:jc w:val="center"/>
        </w:trPr>
        <w:tc>
          <w:tcPr>
            <w:tcW w:w="2263"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6898FF94" w14:textId="77777777" w:rsidR="0084413C" w:rsidRPr="0084413C" w:rsidRDefault="0084413C" w:rsidP="0084413C">
            <w:pPr>
              <w:spacing w:after="0" w:line="240" w:lineRule="auto"/>
              <w:jc w:val="center"/>
              <w:rPr>
                <w:rFonts w:ascii="Calibri" w:eastAsia="Times New Roman" w:hAnsi="Calibri" w:cs="Calibri"/>
                <w:color w:val="000000"/>
                <w:lang w:eastAsia="pl-PL"/>
              </w:rPr>
            </w:pPr>
            <w:r w:rsidRPr="0084413C">
              <w:rPr>
                <w:rFonts w:ascii="Calibri" w:eastAsia="Times New Roman" w:hAnsi="Calibri" w:cs="Calibri"/>
                <w:color w:val="000000"/>
                <w:lang w:eastAsia="pl-PL"/>
              </w:rPr>
              <w:t>Wyszczególnienie</w:t>
            </w:r>
          </w:p>
        </w:tc>
        <w:tc>
          <w:tcPr>
            <w:tcW w:w="1985" w:type="dxa"/>
            <w:tcBorders>
              <w:top w:val="single" w:sz="4" w:space="0" w:color="auto"/>
              <w:left w:val="nil"/>
              <w:bottom w:val="single" w:sz="4" w:space="0" w:color="auto"/>
              <w:right w:val="single" w:sz="4" w:space="0" w:color="auto"/>
            </w:tcBorders>
            <w:shd w:val="clear" w:color="000000" w:fill="E2EFDA"/>
            <w:vAlign w:val="center"/>
            <w:hideMark/>
          </w:tcPr>
          <w:p w14:paraId="5091B219" w14:textId="77777777" w:rsidR="0084413C" w:rsidRPr="0084413C" w:rsidRDefault="0084413C" w:rsidP="0084413C">
            <w:pPr>
              <w:spacing w:after="0" w:line="240" w:lineRule="auto"/>
              <w:jc w:val="center"/>
              <w:rPr>
                <w:rFonts w:ascii="Calibri" w:eastAsia="Times New Roman" w:hAnsi="Calibri" w:cs="Calibri"/>
                <w:color w:val="000000"/>
                <w:lang w:eastAsia="pl-PL"/>
              </w:rPr>
            </w:pPr>
            <w:r w:rsidRPr="0084413C">
              <w:rPr>
                <w:rFonts w:ascii="Calibri" w:eastAsia="Times New Roman" w:hAnsi="Calibri" w:cs="Calibri"/>
                <w:color w:val="000000"/>
                <w:lang w:eastAsia="pl-PL"/>
              </w:rPr>
              <w:t>szkoły podstawowe</w:t>
            </w:r>
          </w:p>
        </w:tc>
        <w:tc>
          <w:tcPr>
            <w:tcW w:w="1701" w:type="dxa"/>
            <w:tcBorders>
              <w:top w:val="single" w:sz="4" w:space="0" w:color="auto"/>
              <w:left w:val="nil"/>
              <w:bottom w:val="single" w:sz="4" w:space="0" w:color="auto"/>
              <w:right w:val="single" w:sz="4" w:space="0" w:color="auto"/>
            </w:tcBorders>
            <w:shd w:val="clear" w:color="000000" w:fill="E2EFDA"/>
            <w:vAlign w:val="center"/>
            <w:hideMark/>
          </w:tcPr>
          <w:p w14:paraId="006A410D" w14:textId="77777777" w:rsidR="0084413C" w:rsidRPr="0084413C" w:rsidRDefault="0084413C" w:rsidP="0084413C">
            <w:pPr>
              <w:spacing w:after="0" w:line="240" w:lineRule="auto"/>
              <w:jc w:val="center"/>
              <w:rPr>
                <w:rFonts w:ascii="Calibri" w:eastAsia="Times New Roman" w:hAnsi="Calibri" w:cs="Calibri"/>
                <w:color w:val="000000"/>
                <w:lang w:eastAsia="pl-PL"/>
              </w:rPr>
            </w:pPr>
            <w:r w:rsidRPr="0084413C">
              <w:rPr>
                <w:rFonts w:ascii="Calibri" w:eastAsia="Times New Roman" w:hAnsi="Calibri" w:cs="Calibri"/>
                <w:color w:val="000000"/>
                <w:lang w:eastAsia="pl-PL"/>
              </w:rPr>
              <w:t>przedszkola</w:t>
            </w:r>
          </w:p>
        </w:tc>
        <w:tc>
          <w:tcPr>
            <w:tcW w:w="1134" w:type="dxa"/>
            <w:tcBorders>
              <w:top w:val="single" w:sz="4" w:space="0" w:color="auto"/>
              <w:left w:val="nil"/>
              <w:bottom w:val="single" w:sz="4" w:space="0" w:color="auto"/>
              <w:right w:val="single" w:sz="4" w:space="0" w:color="auto"/>
            </w:tcBorders>
            <w:shd w:val="clear" w:color="000000" w:fill="E2EFDA"/>
            <w:noWrap/>
            <w:vAlign w:val="center"/>
            <w:hideMark/>
          </w:tcPr>
          <w:p w14:paraId="074E4CA5" w14:textId="77777777" w:rsidR="0084413C" w:rsidRPr="0084413C" w:rsidRDefault="0084413C" w:rsidP="0084413C">
            <w:pPr>
              <w:spacing w:after="0" w:line="240" w:lineRule="auto"/>
              <w:jc w:val="center"/>
              <w:rPr>
                <w:rFonts w:ascii="Calibri" w:eastAsia="Times New Roman" w:hAnsi="Calibri" w:cs="Calibri"/>
                <w:color w:val="000000"/>
                <w:lang w:eastAsia="pl-PL"/>
              </w:rPr>
            </w:pPr>
            <w:r w:rsidRPr="0084413C">
              <w:rPr>
                <w:rFonts w:ascii="Calibri" w:eastAsia="Times New Roman" w:hAnsi="Calibri" w:cs="Calibri"/>
                <w:color w:val="000000"/>
                <w:lang w:eastAsia="pl-PL"/>
              </w:rPr>
              <w:t>żłobki</w:t>
            </w:r>
          </w:p>
        </w:tc>
      </w:tr>
      <w:tr w:rsidR="0084413C" w:rsidRPr="0084413C" w14:paraId="55DDE6EE" w14:textId="77777777" w:rsidTr="0084413C">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29920A4" w14:textId="77777777" w:rsidR="0084413C" w:rsidRPr="0084413C" w:rsidRDefault="0084413C" w:rsidP="0084413C">
            <w:pPr>
              <w:spacing w:after="0" w:line="240" w:lineRule="auto"/>
              <w:jc w:val="center"/>
              <w:rPr>
                <w:rFonts w:ascii="Calibri" w:eastAsia="Times New Roman" w:hAnsi="Calibri" w:cs="Calibri"/>
                <w:color w:val="000000"/>
                <w:lang w:eastAsia="pl-PL"/>
              </w:rPr>
            </w:pPr>
            <w:r w:rsidRPr="0084413C">
              <w:rPr>
                <w:rFonts w:ascii="Calibri" w:eastAsia="Times New Roman" w:hAnsi="Calibri" w:cs="Calibri"/>
                <w:color w:val="000000"/>
                <w:lang w:eastAsia="pl-PL"/>
              </w:rPr>
              <w:t>Gmina Chęciny</w:t>
            </w:r>
          </w:p>
        </w:tc>
        <w:tc>
          <w:tcPr>
            <w:tcW w:w="1985" w:type="dxa"/>
            <w:tcBorders>
              <w:top w:val="nil"/>
              <w:left w:val="nil"/>
              <w:bottom w:val="single" w:sz="4" w:space="0" w:color="auto"/>
              <w:right w:val="single" w:sz="4" w:space="0" w:color="auto"/>
            </w:tcBorders>
            <w:shd w:val="clear" w:color="auto" w:fill="auto"/>
            <w:noWrap/>
            <w:vAlign w:val="center"/>
            <w:hideMark/>
          </w:tcPr>
          <w:p w14:paraId="07861956" w14:textId="77777777" w:rsidR="0084413C" w:rsidRPr="0084413C" w:rsidRDefault="0084413C" w:rsidP="0084413C">
            <w:pPr>
              <w:spacing w:after="0" w:line="240" w:lineRule="auto"/>
              <w:jc w:val="center"/>
              <w:rPr>
                <w:rFonts w:ascii="Calibri" w:eastAsia="Times New Roman" w:hAnsi="Calibri" w:cs="Calibri"/>
                <w:color w:val="000000"/>
                <w:lang w:eastAsia="pl-PL"/>
              </w:rPr>
            </w:pPr>
            <w:r w:rsidRPr="0084413C">
              <w:rPr>
                <w:rFonts w:ascii="Calibri" w:eastAsia="Times New Roman" w:hAnsi="Calibri" w:cs="Calibri"/>
                <w:color w:val="000000"/>
                <w:lang w:eastAsia="pl-PL"/>
              </w:rPr>
              <w:t>7</w:t>
            </w:r>
          </w:p>
        </w:tc>
        <w:tc>
          <w:tcPr>
            <w:tcW w:w="1701" w:type="dxa"/>
            <w:tcBorders>
              <w:top w:val="nil"/>
              <w:left w:val="nil"/>
              <w:bottom w:val="single" w:sz="4" w:space="0" w:color="auto"/>
              <w:right w:val="single" w:sz="4" w:space="0" w:color="auto"/>
            </w:tcBorders>
            <w:shd w:val="clear" w:color="auto" w:fill="auto"/>
            <w:noWrap/>
            <w:vAlign w:val="center"/>
            <w:hideMark/>
          </w:tcPr>
          <w:p w14:paraId="3E869EFB" w14:textId="77777777" w:rsidR="0084413C" w:rsidRPr="0084413C" w:rsidRDefault="0084413C" w:rsidP="0084413C">
            <w:pPr>
              <w:spacing w:after="0" w:line="240" w:lineRule="auto"/>
              <w:jc w:val="center"/>
              <w:rPr>
                <w:rFonts w:ascii="Calibri" w:eastAsia="Times New Roman" w:hAnsi="Calibri" w:cs="Calibri"/>
                <w:color w:val="000000"/>
                <w:lang w:eastAsia="pl-PL"/>
              </w:rPr>
            </w:pPr>
            <w:r w:rsidRPr="0084413C">
              <w:rPr>
                <w:rFonts w:ascii="Calibri" w:eastAsia="Times New Roman" w:hAnsi="Calibri" w:cs="Calibri"/>
                <w:color w:val="000000"/>
                <w:lang w:eastAsia="pl-PL"/>
              </w:rPr>
              <w:t>1</w:t>
            </w:r>
          </w:p>
        </w:tc>
        <w:tc>
          <w:tcPr>
            <w:tcW w:w="1134" w:type="dxa"/>
            <w:tcBorders>
              <w:top w:val="nil"/>
              <w:left w:val="nil"/>
              <w:bottom w:val="single" w:sz="4" w:space="0" w:color="auto"/>
              <w:right w:val="single" w:sz="4" w:space="0" w:color="auto"/>
            </w:tcBorders>
            <w:shd w:val="clear" w:color="auto" w:fill="auto"/>
            <w:noWrap/>
            <w:vAlign w:val="center"/>
            <w:hideMark/>
          </w:tcPr>
          <w:p w14:paraId="4D8DD980" w14:textId="77777777" w:rsidR="0084413C" w:rsidRPr="0084413C" w:rsidRDefault="0084413C" w:rsidP="0084413C">
            <w:pPr>
              <w:spacing w:after="0" w:line="240" w:lineRule="auto"/>
              <w:jc w:val="center"/>
              <w:rPr>
                <w:rFonts w:ascii="Calibri" w:eastAsia="Times New Roman" w:hAnsi="Calibri" w:cs="Calibri"/>
                <w:color w:val="000000"/>
                <w:lang w:eastAsia="pl-PL"/>
              </w:rPr>
            </w:pPr>
            <w:r w:rsidRPr="0084413C">
              <w:rPr>
                <w:rFonts w:ascii="Calibri" w:eastAsia="Times New Roman" w:hAnsi="Calibri" w:cs="Calibri"/>
                <w:color w:val="000000"/>
                <w:lang w:eastAsia="pl-PL"/>
              </w:rPr>
              <w:t>1</w:t>
            </w:r>
          </w:p>
        </w:tc>
      </w:tr>
      <w:tr w:rsidR="0084413C" w:rsidRPr="0084413C" w14:paraId="05913694" w14:textId="77777777" w:rsidTr="0084413C">
        <w:trPr>
          <w:trHeight w:val="300"/>
          <w:jc w:val="center"/>
        </w:trPr>
        <w:tc>
          <w:tcPr>
            <w:tcW w:w="2263" w:type="dxa"/>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3CF113B9" w14:textId="77777777" w:rsidR="0084413C" w:rsidRPr="0084413C" w:rsidRDefault="0084413C" w:rsidP="0084413C">
            <w:pPr>
              <w:spacing w:after="0" w:line="240" w:lineRule="auto"/>
              <w:jc w:val="center"/>
              <w:rPr>
                <w:rFonts w:ascii="Calibri" w:eastAsia="Times New Roman" w:hAnsi="Calibri" w:cs="Calibri"/>
                <w:color w:val="000000"/>
                <w:lang w:eastAsia="pl-PL"/>
              </w:rPr>
            </w:pPr>
            <w:r w:rsidRPr="0084413C">
              <w:rPr>
                <w:rFonts w:ascii="Calibri" w:eastAsia="Times New Roman" w:hAnsi="Calibri" w:cs="Calibri"/>
                <w:color w:val="000000"/>
                <w:lang w:eastAsia="pl-PL"/>
              </w:rPr>
              <w:t>Gmina Łopuszno</w:t>
            </w:r>
          </w:p>
        </w:tc>
        <w:tc>
          <w:tcPr>
            <w:tcW w:w="1985" w:type="dxa"/>
            <w:tcBorders>
              <w:top w:val="nil"/>
              <w:left w:val="nil"/>
              <w:bottom w:val="single" w:sz="4" w:space="0" w:color="auto"/>
              <w:right w:val="single" w:sz="4" w:space="0" w:color="auto"/>
            </w:tcBorders>
            <w:shd w:val="clear" w:color="auto" w:fill="FFF2CC" w:themeFill="accent4" w:themeFillTint="33"/>
            <w:noWrap/>
            <w:vAlign w:val="center"/>
            <w:hideMark/>
          </w:tcPr>
          <w:p w14:paraId="078E8331" w14:textId="77777777" w:rsidR="0084413C" w:rsidRPr="0084413C" w:rsidRDefault="0084413C" w:rsidP="0084413C">
            <w:pPr>
              <w:spacing w:after="0" w:line="240" w:lineRule="auto"/>
              <w:jc w:val="center"/>
              <w:rPr>
                <w:rFonts w:ascii="Calibri" w:eastAsia="Times New Roman" w:hAnsi="Calibri" w:cs="Calibri"/>
                <w:color w:val="000000"/>
                <w:lang w:eastAsia="pl-PL"/>
              </w:rPr>
            </w:pPr>
            <w:r w:rsidRPr="0084413C">
              <w:rPr>
                <w:rFonts w:ascii="Calibri" w:eastAsia="Times New Roman" w:hAnsi="Calibri" w:cs="Calibri"/>
                <w:color w:val="000000"/>
                <w:lang w:eastAsia="pl-PL"/>
              </w:rPr>
              <w:t>6</w:t>
            </w:r>
          </w:p>
        </w:tc>
        <w:tc>
          <w:tcPr>
            <w:tcW w:w="1701" w:type="dxa"/>
            <w:tcBorders>
              <w:top w:val="nil"/>
              <w:left w:val="nil"/>
              <w:bottom w:val="single" w:sz="4" w:space="0" w:color="auto"/>
              <w:right w:val="single" w:sz="4" w:space="0" w:color="auto"/>
            </w:tcBorders>
            <w:shd w:val="clear" w:color="auto" w:fill="FFF2CC" w:themeFill="accent4" w:themeFillTint="33"/>
            <w:noWrap/>
            <w:vAlign w:val="center"/>
            <w:hideMark/>
          </w:tcPr>
          <w:p w14:paraId="014BA042" w14:textId="77777777" w:rsidR="0084413C" w:rsidRPr="0084413C" w:rsidRDefault="0084413C" w:rsidP="0084413C">
            <w:pPr>
              <w:spacing w:after="0" w:line="240" w:lineRule="auto"/>
              <w:jc w:val="center"/>
              <w:rPr>
                <w:rFonts w:ascii="Calibri" w:eastAsia="Times New Roman" w:hAnsi="Calibri" w:cs="Calibri"/>
                <w:color w:val="000000"/>
                <w:lang w:eastAsia="pl-PL"/>
              </w:rPr>
            </w:pPr>
            <w:r w:rsidRPr="0084413C">
              <w:rPr>
                <w:rFonts w:ascii="Calibri" w:eastAsia="Times New Roman" w:hAnsi="Calibri" w:cs="Calibri"/>
                <w:color w:val="000000"/>
                <w:lang w:eastAsia="pl-PL"/>
              </w:rPr>
              <w:t>6</w:t>
            </w:r>
          </w:p>
        </w:tc>
        <w:tc>
          <w:tcPr>
            <w:tcW w:w="1134" w:type="dxa"/>
            <w:tcBorders>
              <w:top w:val="nil"/>
              <w:left w:val="nil"/>
              <w:bottom w:val="single" w:sz="4" w:space="0" w:color="auto"/>
              <w:right w:val="single" w:sz="4" w:space="0" w:color="auto"/>
            </w:tcBorders>
            <w:shd w:val="clear" w:color="auto" w:fill="FFF2CC" w:themeFill="accent4" w:themeFillTint="33"/>
            <w:noWrap/>
            <w:vAlign w:val="center"/>
            <w:hideMark/>
          </w:tcPr>
          <w:p w14:paraId="4D4FB2F5" w14:textId="77777777" w:rsidR="0084413C" w:rsidRPr="0084413C" w:rsidRDefault="0084413C" w:rsidP="0084413C">
            <w:pPr>
              <w:spacing w:after="0" w:line="240" w:lineRule="auto"/>
              <w:jc w:val="center"/>
              <w:rPr>
                <w:rFonts w:ascii="Calibri" w:eastAsia="Times New Roman" w:hAnsi="Calibri" w:cs="Calibri"/>
                <w:color w:val="000000"/>
                <w:lang w:eastAsia="pl-PL"/>
              </w:rPr>
            </w:pPr>
            <w:r w:rsidRPr="0084413C">
              <w:rPr>
                <w:rFonts w:ascii="Calibri" w:eastAsia="Times New Roman" w:hAnsi="Calibri" w:cs="Calibri"/>
                <w:color w:val="000000"/>
                <w:lang w:eastAsia="pl-PL"/>
              </w:rPr>
              <w:t>1</w:t>
            </w:r>
          </w:p>
        </w:tc>
      </w:tr>
      <w:tr w:rsidR="0084413C" w:rsidRPr="0084413C" w14:paraId="5A31EC43" w14:textId="77777777" w:rsidTr="0084413C">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2EE774FA" w14:textId="77777777" w:rsidR="0084413C" w:rsidRPr="0084413C" w:rsidRDefault="0084413C" w:rsidP="0084413C">
            <w:pPr>
              <w:spacing w:after="0" w:line="240" w:lineRule="auto"/>
              <w:jc w:val="center"/>
              <w:rPr>
                <w:rFonts w:ascii="Calibri" w:eastAsia="Times New Roman" w:hAnsi="Calibri" w:cs="Calibri"/>
                <w:color w:val="000000"/>
                <w:lang w:eastAsia="pl-PL"/>
              </w:rPr>
            </w:pPr>
            <w:r w:rsidRPr="0084413C">
              <w:rPr>
                <w:rFonts w:ascii="Calibri" w:eastAsia="Times New Roman" w:hAnsi="Calibri" w:cs="Calibri"/>
                <w:color w:val="000000"/>
                <w:lang w:eastAsia="pl-PL"/>
              </w:rPr>
              <w:t>Gmina Małogoszcz</w:t>
            </w:r>
          </w:p>
        </w:tc>
        <w:tc>
          <w:tcPr>
            <w:tcW w:w="1985" w:type="dxa"/>
            <w:tcBorders>
              <w:top w:val="nil"/>
              <w:left w:val="nil"/>
              <w:bottom w:val="single" w:sz="4" w:space="0" w:color="auto"/>
              <w:right w:val="single" w:sz="4" w:space="0" w:color="auto"/>
            </w:tcBorders>
            <w:shd w:val="clear" w:color="auto" w:fill="auto"/>
            <w:noWrap/>
            <w:vAlign w:val="center"/>
            <w:hideMark/>
          </w:tcPr>
          <w:p w14:paraId="007F70EB" w14:textId="77777777" w:rsidR="0084413C" w:rsidRPr="0084413C" w:rsidRDefault="0084413C" w:rsidP="0084413C">
            <w:pPr>
              <w:spacing w:after="0" w:line="240" w:lineRule="auto"/>
              <w:jc w:val="center"/>
              <w:rPr>
                <w:rFonts w:ascii="Calibri" w:eastAsia="Times New Roman" w:hAnsi="Calibri" w:cs="Calibri"/>
                <w:color w:val="000000"/>
                <w:lang w:eastAsia="pl-PL"/>
              </w:rPr>
            </w:pPr>
            <w:r w:rsidRPr="0084413C">
              <w:rPr>
                <w:rFonts w:ascii="Calibri" w:eastAsia="Times New Roman" w:hAnsi="Calibri" w:cs="Calibri"/>
                <w:color w:val="000000"/>
                <w:lang w:eastAsia="pl-PL"/>
              </w:rPr>
              <w:t>5</w:t>
            </w:r>
          </w:p>
        </w:tc>
        <w:tc>
          <w:tcPr>
            <w:tcW w:w="1701" w:type="dxa"/>
            <w:tcBorders>
              <w:top w:val="nil"/>
              <w:left w:val="nil"/>
              <w:bottom w:val="single" w:sz="4" w:space="0" w:color="auto"/>
              <w:right w:val="single" w:sz="4" w:space="0" w:color="auto"/>
            </w:tcBorders>
            <w:shd w:val="clear" w:color="auto" w:fill="auto"/>
            <w:noWrap/>
            <w:vAlign w:val="center"/>
            <w:hideMark/>
          </w:tcPr>
          <w:p w14:paraId="341B8F89" w14:textId="77777777" w:rsidR="0084413C" w:rsidRPr="0084413C" w:rsidRDefault="0084413C" w:rsidP="0084413C">
            <w:pPr>
              <w:spacing w:after="0" w:line="240" w:lineRule="auto"/>
              <w:jc w:val="center"/>
              <w:rPr>
                <w:rFonts w:ascii="Calibri" w:eastAsia="Times New Roman" w:hAnsi="Calibri" w:cs="Calibri"/>
                <w:color w:val="000000"/>
                <w:lang w:eastAsia="pl-PL"/>
              </w:rPr>
            </w:pPr>
            <w:r w:rsidRPr="0084413C">
              <w:rPr>
                <w:rFonts w:ascii="Calibri" w:eastAsia="Times New Roman" w:hAnsi="Calibri" w:cs="Calibri"/>
                <w:color w:val="000000"/>
                <w:lang w:eastAsia="pl-PL"/>
              </w:rPr>
              <w:t>5</w:t>
            </w:r>
          </w:p>
        </w:tc>
        <w:tc>
          <w:tcPr>
            <w:tcW w:w="1134" w:type="dxa"/>
            <w:tcBorders>
              <w:top w:val="nil"/>
              <w:left w:val="nil"/>
              <w:bottom w:val="single" w:sz="4" w:space="0" w:color="auto"/>
              <w:right w:val="single" w:sz="4" w:space="0" w:color="auto"/>
            </w:tcBorders>
            <w:shd w:val="clear" w:color="auto" w:fill="auto"/>
            <w:noWrap/>
            <w:vAlign w:val="center"/>
            <w:hideMark/>
          </w:tcPr>
          <w:p w14:paraId="205E3C09" w14:textId="77777777" w:rsidR="0084413C" w:rsidRPr="0084413C" w:rsidRDefault="0084413C" w:rsidP="0084413C">
            <w:pPr>
              <w:spacing w:after="0" w:line="240" w:lineRule="auto"/>
              <w:jc w:val="center"/>
              <w:rPr>
                <w:rFonts w:ascii="Calibri" w:eastAsia="Times New Roman" w:hAnsi="Calibri" w:cs="Calibri"/>
                <w:color w:val="000000"/>
                <w:lang w:eastAsia="pl-PL"/>
              </w:rPr>
            </w:pPr>
            <w:r w:rsidRPr="0084413C">
              <w:rPr>
                <w:rFonts w:ascii="Calibri" w:eastAsia="Times New Roman" w:hAnsi="Calibri" w:cs="Calibri"/>
                <w:color w:val="000000"/>
                <w:lang w:eastAsia="pl-PL"/>
              </w:rPr>
              <w:t>1</w:t>
            </w:r>
          </w:p>
        </w:tc>
      </w:tr>
      <w:tr w:rsidR="0084413C" w:rsidRPr="0084413C" w14:paraId="37351F0F" w14:textId="77777777" w:rsidTr="0084413C">
        <w:trPr>
          <w:trHeight w:val="300"/>
          <w:jc w:val="center"/>
        </w:trPr>
        <w:tc>
          <w:tcPr>
            <w:tcW w:w="2263"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4841B75E" w14:textId="77777777" w:rsidR="0084413C" w:rsidRPr="0084413C" w:rsidRDefault="0084413C" w:rsidP="0084413C">
            <w:pPr>
              <w:spacing w:after="0" w:line="240" w:lineRule="auto"/>
              <w:jc w:val="center"/>
              <w:rPr>
                <w:rFonts w:ascii="Calibri" w:eastAsia="Times New Roman" w:hAnsi="Calibri" w:cs="Calibri"/>
                <w:color w:val="000000"/>
                <w:lang w:eastAsia="pl-PL"/>
              </w:rPr>
            </w:pPr>
            <w:r w:rsidRPr="0084413C">
              <w:rPr>
                <w:rFonts w:ascii="Calibri" w:eastAsia="Times New Roman" w:hAnsi="Calibri" w:cs="Calibri"/>
                <w:color w:val="000000"/>
                <w:lang w:eastAsia="pl-PL"/>
              </w:rPr>
              <w:t>Gmina Piekoszów</w:t>
            </w:r>
          </w:p>
        </w:tc>
        <w:tc>
          <w:tcPr>
            <w:tcW w:w="1985" w:type="dxa"/>
            <w:tcBorders>
              <w:top w:val="nil"/>
              <w:left w:val="nil"/>
              <w:bottom w:val="single" w:sz="4" w:space="0" w:color="auto"/>
              <w:right w:val="single" w:sz="4" w:space="0" w:color="auto"/>
            </w:tcBorders>
            <w:shd w:val="clear" w:color="auto" w:fill="FFF2CC" w:themeFill="accent4" w:themeFillTint="33"/>
            <w:noWrap/>
            <w:vAlign w:val="center"/>
            <w:hideMark/>
          </w:tcPr>
          <w:p w14:paraId="1C247E65" w14:textId="77777777" w:rsidR="0084413C" w:rsidRPr="0084413C" w:rsidRDefault="0084413C" w:rsidP="0084413C">
            <w:pPr>
              <w:spacing w:after="0" w:line="240" w:lineRule="auto"/>
              <w:jc w:val="center"/>
              <w:rPr>
                <w:rFonts w:ascii="Calibri" w:eastAsia="Times New Roman" w:hAnsi="Calibri" w:cs="Calibri"/>
                <w:color w:val="000000"/>
                <w:lang w:eastAsia="pl-PL"/>
              </w:rPr>
            </w:pPr>
            <w:r w:rsidRPr="0084413C">
              <w:rPr>
                <w:rFonts w:ascii="Calibri" w:eastAsia="Times New Roman" w:hAnsi="Calibri" w:cs="Calibri"/>
                <w:color w:val="000000"/>
                <w:lang w:eastAsia="pl-PL"/>
              </w:rPr>
              <w:t>8</w:t>
            </w:r>
          </w:p>
        </w:tc>
        <w:tc>
          <w:tcPr>
            <w:tcW w:w="1701" w:type="dxa"/>
            <w:tcBorders>
              <w:top w:val="nil"/>
              <w:left w:val="nil"/>
              <w:bottom w:val="single" w:sz="4" w:space="0" w:color="auto"/>
              <w:right w:val="single" w:sz="4" w:space="0" w:color="auto"/>
            </w:tcBorders>
            <w:shd w:val="clear" w:color="auto" w:fill="FFF2CC" w:themeFill="accent4" w:themeFillTint="33"/>
            <w:noWrap/>
            <w:vAlign w:val="center"/>
            <w:hideMark/>
          </w:tcPr>
          <w:p w14:paraId="3F11BC16" w14:textId="77777777" w:rsidR="0084413C" w:rsidRPr="0084413C" w:rsidRDefault="0084413C" w:rsidP="0084413C">
            <w:pPr>
              <w:spacing w:after="0" w:line="240" w:lineRule="auto"/>
              <w:jc w:val="center"/>
              <w:rPr>
                <w:rFonts w:ascii="Calibri" w:eastAsia="Times New Roman" w:hAnsi="Calibri" w:cs="Calibri"/>
                <w:color w:val="000000"/>
                <w:lang w:eastAsia="pl-PL"/>
              </w:rPr>
            </w:pPr>
            <w:r w:rsidRPr="0084413C">
              <w:rPr>
                <w:rFonts w:ascii="Calibri" w:eastAsia="Times New Roman" w:hAnsi="Calibri" w:cs="Calibri"/>
                <w:color w:val="000000"/>
                <w:lang w:eastAsia="pl-PL"/>
              </w:rPr>
              <w:t>3</w:t>
            </w:r>
          </w:p>
        </w:tc>
        <w:tc>
          <w:tcPr>
            <w:tcW w:w="1134" w:type="dxa"/>
            <w:tcBorders>
              <w:top w:val="nil"/>
              <w:left w:val="nil"/>
              <w:bottom w:val="single" w:sz="4" w:space="0" w:color="auto"/>
              <w:right w:val="single" w:sz="4" w:space="0" w:color="auto"/>
            </w:tcBorders>
            <w:shd w:val="clear" w:color="auto" w:fill="FFF2CC" w:themeFill="accent4" w:themeFillTint="33"/>
            <w:noWrap/>
            <w:vAlign w:val="center"/>
            <w:hideMark/>
          </w:tcPr>
          <w:p w14:paraId="26697834" w14:textId="77777777" w:rsidR="0084413C" w:rsidRPr="0084413C" w:rsidRDefault="0084413C" w:rsidP="0084413C">
            <w:pPr>
              <w:spacing w:after="0" w:line="240" w:lineRule="auto"/>
              <w:jc w:val="center"/>
              <w:rPr>
                <w:rFonts w:ascii="Calibri" w:eastAsia="Times New Roman" w:hAnsi="Calibri" w:cs="Calibri"/>
                <w:color w:val="000000"/>
                <w:lang w:eastAsia="pl-PL"/>
              </w:rPr>
            </w:pPr>
            <w:r w:rsidRPr="0084413C">
              <w:rPr>
                <w:rFonts w:ascii="Calibri" w:eastAsia="Times New Roman" w:hAnsi="Calibri" w:cs="Calibri"/>
                <w:color w:val="000000"/>
                <w:lang w:eastAsia="pl-PL"/>
              </w:rPr>
              <w:t>1</w:t>
            </w:r>
          </w:p>
        </w:tc>
      </w:tr>
      <w:tr w:rsidR="0084413C" w:rsidRPr="0084413C" w14:paraId="5629032D" w14:textId="77777777" w:rsidTr="0084413C">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0BF556D2" w14:textId="77777777" w:rsidR="0084413C" w:rsidRPr="0084413C" w:rsidRDefault="0084413C" w:rsidP="0084413C">
            <w:pPr>
              <w:spacing w:after="0" w:line="240" w:lineRule="auto"/>
              <w:jc w:val="center"/>
              <w:rPr>
                <w:rFonts w:ascii="Calibri" w:eastAsia="Times New Roman" w:hAnsi="Calibri" w:cs="Calibri"/>
                <w:color w:val="000000"/>
                <w:lang w:eastAsia="pl-PL"/>
              </w:rPr>
            </w:pPr>
            <w:r w:rsidRPr="0084413C">
              <w:rPr>
                <w:rFonts w:ascii="Calibri" w:eastAsia="Times New Roman" w:hAnsi="Calibri" w:cs="Calibri"/>
                <w:color w:val="000000"/>
                <w:lang w:eastAsia="pl-PL"/>
              </w:rPr>
              <w:t>Gmina Sobków</w:t>
            </w:r>
          </w:p>
        </w:tc>
        <w:tc>
          <w:tcPr>
            <w:tcW w:w="1985" w:type="dxa"/>
            <w:tcBorders>
              <w:top w:val="nil"/>
              <w:left w:val="nil"/>
              <w:bottom w:val="single" w:sz="4" w:space="0" w:color="auto"/>
              <w:right w:val="single" w:sz="4" w:space="0" w:color="auto"/>
            </w:tcBorders>
            <w:shd w:val="clear" w:color="auto" w:fill="auto"/>
            <w:noWrap/>
            <w:vAlign w:val="center"/>
            <w:hideMark/>
          </w:tcPr>
          <w:p w14:paraId="5E107DFE" w14:textId="77777777" w:rsidR="0084413C" w:rsidRPr="0084413C" w:rsidRDefault="0084413C" w:rsidP="0084413C">
            <w:pPr>
              <w:spacing w:after="0" w:line="240" w:lineRule="auto"/>
              <w:jc w:val="center"/>
              <w:rPr>
                <w:rFonts w:ascii="Calibri" w:eastAsia="Times New Roman" w:hAnsi="Calibri" w:cs="Calibri"/>
                <w:color w:val="000000"/>
                <w:lang w:eastAsia="pl-PL"/>
              </w:rPr>
            </w:pPr>
            <w:r w:rsidRPr="0084413C">
              <w:rPr>
                <w:rFonts w:ascii="Calibri" w:eastAsia="Times New Roman" w:hAnsi="Calibri" w:cs="Calibri"/>
                <w:color w:val="000000"/>
                <w:lang w:eastAsia="pl-PL"/>
              </w:rPr>
              <w:t>8</w:t>
            </w:r>
          </w:p>
        </w:tc>
        <w:tc>
          <w:tcPr>
            <w:tcW w:w="1701" w:type="dxa"/>
            <w:tcBorders>
              <w:top w:val="nil"/>
              <w:left w:val="nil"/>
              <w:bottom w:val="single" w:sz="4" w:space="0" w:color="auto"/>
              <w:right w:val="single" w:sz="4" w:space="0" w:color="auto"/>
            </w:tcBorders>
            <w:shd w:val="clear" w:color="auto" w:fill="auto"/>
            <w:noWrap/>
            <w:vAlign w:val="center"/>
            <w:hideMark/>
          </w:tcPr>
          <w:p w14:paraId="39BE72F5" w14:textId="77777777" w:rsidR="0084413C" w:rsidRPr="0084413C" w:rsidRDefault="0084413C" w:rsidP="0084413C">
            <w:pPr>
              <w:spacing w:after="0" w:line="240" w:lineRule="auto"/>
              <w:jc w:val="center"/>
              <w:rPr>
                <w:rFonts w:ascii="Calibri" w:eastAsia="Times New Roman" w:hAnsi="Calibri" w:cs="Calibri"/>
                <w:color w:val="000000"/>
                <w:lang w:eastAsia="pl-PL"/>
              </w:rPr>
            </w:pPr>
            <w:r w:rsidRPr="0084413C">
              <w:rPr>
                <w:rFonts w:ascii="Calibri" w:eastAsia="Times New Roman" w:hAnsi="Calibri" w:cs="Calibri"/>
                <w:color w:val="000000"/>
                <w:lang w:eastAsia="pl-PL"/>
              </w:rPr>
              <w:t>2</w:t>
            </w:r>
          </w:p>
        </w:tc>
        <w:tc>
          <w:tcPr>
            <w:tcW w:w="1134" w:type="dxa"/>
            <w:tcBorders>
              <w:top w:val="nil"/>
              <w:left w:val="nil"/>
              <w:bottom w:val="single" w:sz="4" w:space="0" w:color="auto"/>
              <w:right w:val="single" w:sz="4" w:space="0" w:color="auto"/>
            </w:tcBorders>
            <w:shd w:val="clear" w:color="auto" w:fill="auto"/>
            <w:noWrap/>
            <w:vAlign w:val="center"/>
            <w:hideMark/>
          </w:tcPr>
          <w:p w14:paraId="5A4CFA3E" w14:textId="77777777" w:rsidR="0084413C" w:rsidRPr="0084413C" w:rsidRDefault="0084413C" w:rsidP="0084413C">
            <w:pPr>
              <w:spacing w:after="0" w:line="240" w:lineRule="auto"/>
              <w:jc w:val="center"/>
              <w:rPr>
                <w:rFonts w:ascii="Calibri" w:eastAsia="Times New Roman" w:hAnsi="Calibri" w:cs="Calibri"/>
                <w:color w:val="000000"/>
                <w:lang w:eastAsia="pl-PL"/>
              </w:rPr>
            </w:pPr>
            <w:r w:rsidRPr="0084413C">
              <w:rPr>
                <w:rFonts w:ascii="Calibri" w:eastAsia="Times New Roman" w:hAnsi="Calibri" w:cs="Calibri"/>
                <w:color w:val="000000"/>
                <w:lang w:eastAsia="pl-PL"/>
              </w:rPr>
              <w:t>0</w:t>
            </w:r>
          </w:p>
        </w:tc>
      </w:tr>
      <w:tr w:rsidR="0084413C" w:rsidRPr="0084413C" w14:paraId="22B91D1C" w14:textId="77777777" w:rsidTr="0084413C">
        <w:trPr>
          <w:trHeight w:val="300"/>
          <w:jc w:val="center"/>
        </w:trPr>
        <w:tc>
          <w:tcPr>
            <w:tcW w:w="2263"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E6BA957" w14:textId="77777777" w:rsidR="0084413C" w:rsidRPr="0084413C" w:rsidRDefault="0084413C" w:rsidP="0084413C">
            <w:pPr>
              <w:spacing w:after="0" w:line="240" w:lineRule="auto"/>
              <w:jc w:val="center"/>
              <w:rPr>
                <w:rFonts w:ascii="Calibri" w:eastAsia="Times New Roman" w:hAnsi="Calibri" w:cs="Calibri"/>
                <w:color w:val="000000"/>
                <w:lang w:eastAsia="pl-PL"/>
              </w:rPr>
            </w:pPr>
            <w:r w:rsidRPr="0084413C">
              <w:rPr>
                <w:rFonts w:ascii="Calibri" w:eastAsia="Times New Roman" w:hAnsi="Calibri" w:cs="Calibri"/>
                <w:color w:val="000000"/>
                <w:lang w:eastAsia="pl-PL"/>
              </w:rPr>
              <w:t>Razem</w:t>
            </w:r>
          </w:p>
        </w:tc>
        <w:tc>
          <w:tcPr>
            <w:tcW w:w="1985" w:type="dxa"/>
            <w:tcBorders>
              <w:top w:val="nil"/>
              <w:left w:val="nil"/>
              <w:bottom w:val="single" w:sz="4" w:space="0" w:color="auto"/>
              <w:right w:val="single" w:sz="4" w:space="0" w:color="auto"/>
            </w:tcBorders>
            <w:shd w:val="clear" w:color="auto" w:fill="FFF2CC" w:themeFill="accent4" w:themeFillTint="33"/>
            <w:noWrap/>
            <w:vAlign w:val="center"/>
            <w:hideMark/>
          </w:tcPr>
          <w:p w14:paraId="034C6033" w14:textId="77777777" w:rsidR="0084413C" w:rsidRPr="0084413C" w:rsidRDefault="0084413C" w:rsidP="0084413C">
            <w:pPr>
              <w:spacing w:after="0" w:line="240" w:lineRule="auto"/>
              <w:jc w:val="center"/>
              <w:rPr>
                <w:rFonts w:ascii="Calibri" w:eastAsia="Times New Roman" w:hAnsi="Calibri" w:cs="Calibri"/>
                <w:color w:val="000000"/>
                <w:lang w:eastAsia="pl-PL"/>
              </w:rPr>
            </w:pPr>
            <w:r w:rsidRPr="0084413C">
              <w:rPr>
                <w:rFonts w:ascii="Calibri" w:eastAsia="Times New Roman" w:hAnsi="Calibri" w:cs="Calibri"/>
                <w:color w:val="000000"/>
                <w:lang w:eastAsia="pl-PL"/>
              </w:rPr>
              <w:t>34</w:t>
            </w:r>
          </w:p>
        </w:tc>
        <w:tc>
          <w:tcPr>
            <w:tcW w:w="1701" w:type="dxa"/>
            <w:tcBorders>
              <w:top w:val="nil"/>
              <w:left w:val="nil"/>
              <w:bottom w:val="single" w:sz="4" w:space="0" w:color="auto"/>
              <w:right w:val="single" w:sz="4" w:space="0" w:color="auto"/>
            </w:tcBorders>
            <w:shd w:val="clear" w:color="auto" w:fill="FFF2CC" w:themeFill="accent4" w:themeFillTint="33"/>
            <w:noWrap/>
            <w:vAlign w:val="center"/>
            <w:hideMark/>
          </w:tcPr>
          <w:p w14:paraId="24134617" w14:textId="77777777" w:rsidR="0084413C" w:rsidRPr="0084413C" w:rsidRDefault="0084413C" w:rsidP="0084413C">
            <w:pPr>
              <w:spacing w:after="0" w:line="240" w:lineRule="auto"/>
              <w:jc w:val="center"/>
              <w:rPr>
                <w:rFonts w:ascii="Calibri" w:eastAsia="Times New Roman" w:hAnsi="Calibri" w:cs="Calibri"/>
                <w:color w:val="000000"/>
                <w:lang w:eastAsia="pl-PL"/>
              </w:rPr>
            </w:pPr>
            <w:r w:rsidRPr="0084413C">
              <w:rPr>
                <w:rFonts w:ascii="Calibri" w:eastAsia="Times New Roman" w:hAnsi="Calibri" w:cs="Calibri"/>
                <w:color w:val="000000"/>
                <w:lang w:eastAsia="pl-PL"/>
              </w:rPr>
              <w:t>17</w:t>
            </w:r>
          </w:p>
        </w:tc>
        <w:tc>
          <w:tcPr>
            <w:tcW w:w="1134" w:type="dxa"/>
            <w:tcBorders>
              <w:top w:val="nil"/>
              <w:left w:val="nil"/>
              <w:bottom w:val="single" w:sz="4" w:space="0" w:color="auto"/>
              <w:right w:val="single" w:sz="4" w:space="0" w:color="auto"/>
            </w:tcBorders>
            <w:shd w:val="clear" w:color="auto" w:fill="FFF2CC" w:themeFill="accent4" w:themeFillTint="33"/>
            <w:noWrap/>
            <w:vAlign w:val="center"/>
            <w:hideMark/>
          </w:tcPr>
          <w:p w14:paraId="1274B7BA" w14:textId="77777777" w:rsidR="0084413C" w:rsidRPr="0084413C" w:rsidRDefault="0084413C" w:rsidP="0084413C">
            <w:pPr>
              <w:spacing w:after="0" w:line="240" w:lineRule="auto"/>
              <w:jc w:val="center"/>
              <w:rPr>
                <w:rFonts w:ascii="Calibri" w:eastAsia="Times New Roman" w:hAnsi="Calibri" w:cs="Calibri"/>
                <w:color w:val="000000"/>
                <w:lang w:eastAsia="pl-PL"/>
              </w:rPr>
            </w:pPr>
            <w:r w:rsidRPr="0084413C">
              <w:rPr>
                <w:rFonts w:ascii="Calibri" w:eastAsia="Times New Roman" w:hAnsi="Calibri" w:cs="Calibri"/>
                <w:color w:val="000000"/>
                <w:lang w:eastAsia="pl-PL"/>
              </w:rPr>
              <w:t>4</w:t>
            </w:r>
          </w:p>
        </w:tc>
      </w:tr>
    </w:tbl>
    <w:p w14:paraId="0DF2C41C" w14:textId="5A59C993" w:rsidR="00AD51A7" w:rsidRPr="0084413C" w:rsidRDefault="00AD51A7" w:rsidP="00AD51A7">
      <w:pPr>
        <w:pStyle w:val="Bezodstpw"/>
        <w:ind w:left="0"/>
        <w:jc w:val="center"/>
        <w:rPr>
          <w:rFonts w:eastAsia="Calibri" w:cstheme="minorHAnsi"/>
          <w:noProof/>
          <w:sz w:val="20"/>
          <w:szCs w:val="20"/>
          <w:lang w:val="pl-PL" w:eastAsia="pl-PL"/>
        </w:rPr>
      </w:pPr>
      <w:r w:rsidRPr="0084413C">
        <w:rPr>
          <w:sz w:val="20"/>
          <w:szCs w:val="20"/>
          <w:lang w:val="pl-PL"/>
        </w:rPr>
        <w:t xml:space="preserve">Źródło: </w:t>
      </w:r>
      <w:r w:rsidRPr="0084413C">
        <w:rPr>
          <w:rFonts w:eastAsia="Calibri" w:cstheme="minorHAnsi"/>
          <w:noProof/>
          <w:sz w:val="20"/>
          <w:szCs w:val="20"/>
          <w:lang w:val="pl-PL" w:eastAsia="pl-PL"/>
        </w:rPr>
        <w:t>opracowanie własne na podstawie danych samorządów</w:t>
      </w:r>
    </w:p>
    <w:p w14:paraId="659948DF" w14:textId="77777777" w:rsidR="00B70D77" w:rsidRPr="0084413C" w:rsidRDefault="00B70D77" w:rsidP="007E23C4">
      <w:pPr>
        <w:spacing w:after="0" w:line="240" w:lineRule="auto"/>
        <w:jc w:val="both"/>
        <w:rPr>
          <w:rFonts w:cstheme="minorHAnsi"/>
        </w:rPr>
      </w:pPr>
    </w:p>
    <w:p w14:paraId="0405514C" w14:textId="33F97AAA" w:rsidR="00B70D77" w:rsidRDefault="00B70D77" w:rsidP="007E23C4">
      <w:pPr>
        <w:spacing w:after="0" w:line="240" w:lineRule="auto"/>
        <w:jc w:val="both"/>
        <w:rPr>
          <w:rFonts w:cstheme="minorHAnsi"/>
        </w:rPr>
      </w:pPr>
      <w:r w:rsidRPr="0084413C">
        <w:rPr>
          <w:rFonts w:cstheme="minorHAnsi"/>
        </w:rPr>
        <w:t xml:space="preserve">I tak na terenie Gminy </w:t>
      </w:r>
      <w:r w:rsidR="0084413C">
        <w:rPr>
          <w:rFonts w:cstheme="minorHAnsi"/>
        </w:rPr>
        <w:t xml:space="preserve">Chęciny </w:t>
      </w:r>
      <w:r w:rsidRPr="0084413C">
        <w:rPr>
          <w:rFonts w:cstheme="minorHAnsi"/>
        </w:rPr>
        <w:t xml:space="preserve">funkcjonują: </w:t>
      </w:r>
    </w:p>
    <w:p w14:paraId="04E3A9B9" w14:textId="167E3F80" w:rsidR="00BA1FFB" w:rsidRDefault="00AD1060">
      <w:pPr>
        <w:pStyle w:val="Akapitzlist"/>
        <w:numPr>
          <w:ilvl w:val="0"/>
          <w:numId w:val="178"/>
        </w:numPr>
        <w:spacing w:after="0" w:line="240" w:lineRule="auto"/>
        <w:jc w:val="both"/>
        <w:rPr>
          <w:rFonts w:cstheme="minorHAnsi"/>
        </w:rPr>
      </w:pPr>
      <w:r>
        <w:rPr>
          <w:rFonts w:cstheme="minorHAnsi"/>
        </w:rPr>
        <w:t>Szkoła Podstawowa w Starochęcinach,</w:t>
      </w:r>
    </w:p>
    <w:p w14:paraId="0456C6A1" w14:textId="306365F6" w:rsidR="00AD1060" w:rsidRDefault="00AD1060">
      <w:pPr>
        <w:pStyle w:val="Akapitzlist"/>
        <w:numPr>
          <w:ilvl w:val="0"/>
          <w:numId w:val="178"/>
        </w:numPr>
        <w:spacing w:after="0" w:line="240" w:lineRule="auto"/>
        <w:jc w:val="both"/>
        <w:rPr>
          <w:rFonts w:cstheme="minorHAnsi"/>
        </w:rPr>
      </w:pPr>
      <w:r>
        <w:rPr>
          <w:rFonts w:cstheme="minorHAnsi"/>
        </w:rPr>
        <w:t>Szkoła Podstawowa w</w:t>
      </w:r>
      <w:r w:rsidR="00A63AE0">
        <w:rPr>
          <w:rFonts w:cstheme="minorHAnsi"/>
        </w:rPr>
        <w:t xml:space="preserve"> Łukowej,</w:t>
      </w:r>
    </w:p>
    <w:p w14:paraId="327E36EB" w14:textId="2FE3461B" w:rsidR="00AD1060" w:rsidRDefault="00AD1060">
      <w:pPr>
        <w:pStyle w:val="Akapitzlist"/>
        <w:numPr>
          <w:ilvl w:val="0"/>
          <w:numId w:val="178"/>
        </w:numPr>
        <w:spacing w:after="0" w:line="240" w:lineRule="auto"/>
        <w:jc w:val="both"/>
        <w:rPr>
          <w:rFonts w:cstheme="minorHAnsi"/>
        </w:rPr>
      </w:pPr>
      <w:r>
        <w:rPr>
          <w:rFonts w:cstheme="minorHAnsi"/>
        </w:rPr>
        <w:t xml:space="preserve">Szkoła Podstawowa </w:t>
      </w:r>
      <w:r w:rsidR="00A63AE0">
        <w:rPr>
          <w:rFonts w:cstheme="minorHAnsi"/>
        </w:rPr>
        <w:t>im. Gen. Stanisława Skalskiego w Polichnie,</w:t>
      </w:r>
    </w:p>
    <w:p w14:paraId="351605CB" w14:textId="7C22DAF7" w:rsidR="00AD1060" w:rsidRDefault="00AD1060">
      <w:pPr>
        <w:pStyle w:val="Akapitzlist"/>
        <w:numPr>
          <w:ilvl w:val="0"/>
          <w:numId w:val="178"/>
        </w:numPr>
        <w:spacing w:after="0" w:line="240" w:lineRule="auto"/>
        <w:jc w:val="both"/>
        <w:rPr>
          <w:rFonts w:cstheme="minorHAnsi"/>
        </w:rPr>
      </w:pPr>
      <w:r>
        <w:rPr>
          <w:rFonts w:cstheme="minorHAnsi"/>
        </w:rPr>
        <w:t xml:space="preserve">Szkoła Podstawowa </w:t>
      </w:r>
      <w:r w:rsidR="00A63AE0">
        <w:rPr>
          <w:rFonts w:cstheme="minorHAnsi"/>
        </w:rPr>
        <w:t>im. Juliusza Korczaka w Tokarni,</w:t>
      </w:r>
    </w:p>
    <w:p w14:paraId="4E3B0B8D" w14:textId="46CAD5AA" w:rsidR="00AD1060" w:rsidRDefault="00AD1060">
      <w:pPr>
        <w:pStyle w:val="Akapitzlist"/>
        <w:numPr>
          <w:ilvl w:val="0"/>
          <w:numId w:val="178"/>
        </w:numPr>
        <w:spacing w:after="0" w:line="240" w:lineRule="auto"/>
        <w:jc w:val="both"/>
        <w:rPr>
          <w:rFonts w:cstheme="minorHAnsi"/>
        </w:rPr>
      </w:pPr>
      <w:r>
        <w:rPr>
          <w:rFonts w:cstheme="minorHAnsi"/>
        </w:rPr>
        <w:t xml:space="preserve">Szkoła Podstawowa </w:t>
      </w:r>
      <w:r w:rsidR="00A63AE0">
        <w:rPr>
          <w:rFonts w:cstheme="minorHAnsi"/>
        </w:rPr>
        <w:t>z oddziałami dwujęzycznymi im. Św. Jana Pawła II w Bolminie,</w:t>
      </w:r>
    </w:p>
    <w:p w14:paraId="4A36F0EC" w14:textId="3C39EA34" w:rsidR="00AD1060" w:rsidRDefault="00AD1060">
      <w:pPr>
        <w:pStyle w:val="Akapitzlist"/>
        <w:numPr>
          <w:ilvl w:val="0"/>
          <w:numId w:val="178"/>
        </w:numPr>
        <w:spacing w:after="0" w:line="240" w:lineRule="auto"/>
        <w:jc w:val="both"/>
        <w:rPr>
          <w:rFonts w:cstheme="minorHAnsi"/>
        </w:rPr>
      </w:pPr>
      <w:r>
        <w:rPr>
          <w:rFonts w:cstheme="minorHAnsi"/>
        </w:rPr>
        <w:t>Szkoła Podstawowa w</w:t>
      </w:r>
      <w:r w:rsidR="00A63AE0">
        <w:rPr>
          <w:rFonts w:cstheme="minorHAnsi"/>
        </w:rPr>
        <w:t xml:space="preserve"> Radkowicach,</w:t>
      </w:r>
    </w:p>
    <w:p w14:paraId="38C55943" w14:textId="1B77C99D" w:rsidR="00AD1060" w:rsidRDefault="00AD1060">
      <w:pPr>
        <w:pStyle w:val="Akapitzlist"/>
        <w:numPr>
          <w:ilvl w:val="0"/>
          <w:numId w:val="178"/>
        </w:numPr>
        <w:spacing w:after="0" w:line="240" w:lineRule="auto"/>
        <w:jc w:val="both"/>
        <w:rPr>
          <w:rFonts w:cstheme="minorHAnsi"/>
        </w:rPr>
      </w:pPr>
      <w:r>
        <w:rPr>
          <w:rFonts w:cstheme="minorHAnsi"/>
        </w:rPr>
        <w:t>Szkoła Podstawowa w</w:t>
      </w:r>
      <w:r w:rsidR="00A63AE0">
        <w:rPr>
          <w:rFonts w:cstheme="minorHAnsi"/>
        </w:rPr>
        <w:t xml:space="preserve"> Wolicy,</w:t>
      </w:r>
    </w:p>
    <w:p w14:paraId="05FE3CC7" w14:textId="2E98928B" w:rsidR="00AD1060" w:rsidRDefault="00AD1060">
      <w:pPr>
        <w:pStyle w:val="Akapitzlist"/>
        <w:numPr>
          <w:ilvl w:val="0"/>
          <w:numId w:val="178"/>
        </w:numPr>
        <w:spacing w:after="0" w:line="240" w:lineRule="auto"/>
        <w:jc w:val="both"/>
        <w:rPr>
          <w:rFonts w:cstheme="minorHAnsi"/>
        </w:rPr>
      </w:pPr>
      <w:r>
        <w:rPr>
          <w:rFonts w:cstheme="minorHAnsi"/>
        </w:rPr>
        <w:t xml:space="preserve">Szkoła Podstawowa </w:t>
      </w:r>
      <w:r w:rsidR="00A63AE0">
        <w:rPr>
          <w:rFonts w:cstheme="minorHAnsi"/>
        </w:rPr>
        <w:t>im. Jana Kochanowskiego w Chęcinach,</w:t>
      </w:r>
    </w:p>
    <w:p w14:paraId="056E652E" w14:textId="19A0A1E5" w:rsidR="00AD1060" w:rsidRDefault="00A63AE0">
      <w:pPr>
        <w:pStyle w:val="Akapitzlist"/>
        <w:numPr>
          <w:ilvl w:val="0"/>
          <w:numId w:val="178"/>
        </w:numPr>
        <w:spacing w:after="0" w:line="240" w:lineRule="auto"/>
        <w:jc w:val="both"/>
        <w:rPr>
          <w:rFonts w:cstheme="minorHAnsi"/>
        </w:rPr>
      </w:pPr>
      <w:r>
        <w:rPr>
          <w:rFonts w:cstheme="minorHAnsi"/>
        </w:rPr>
        <w:t xml:space="preserve">Publiczna </w:t>
      </w:r>
      <w:r w:rsidR="00AD1060">
        <w:rPr>
          <w:rFonts w:cstheme="minorHAnsi"/>
        </w:rPr>
        <w:t xml:space="preserve">Szkoła Podstawowa </w:t>
      </w:r>
      <w:r>
        <w:rPr>
          <w:rFonts w:cstheme="minorHAnsi"/>
        </w:rPr>
        <w:t xml:space="preserve">im. 100.rocznicy odzyskania niepodległości przez Polskę </w:t>
      </w:r>
      <w:r>
        <w:rPr>
          <w:rFonts w:cstheme="minorHAnsi"/>
        </w:rPr>
        <w:br/>
        <w:t xml:space="preserve">w Korzecku, </w:t>
      </w:r>
    </w:p>
    <w:p w14:paraId="2F774EDC" w14:textId="1BC9E4D6" w:rsidR="00AD1060" w:rsidRDefault="00A63AE0">
      <w:pPr>
        <w:pStyle w:val="Akapitzlist"/>
        <w:numPr>
          <w:ilvl w:val="0"/>
          <w:numId w:val="178"/>
        </w:numPr>
        <w:spacing w:after="0" w:line="240" w:lineRule="auto"/>
        <w:jc w:val="both"/>
        <w:rPr>
          <w:rFonts w:cstheme="minorHAnsi"/>
        </w:rPr>
      </w:pPr>
      <w:r>
        <w:rPr>
          <w:rFonts w:cstheme="minorHAnsi"/>
        </w:rPr>
        <w:t>Przedszkole Samorządowe w Chęcinach,</w:t>
      </w:r>
    </w:p>
    <w:p w14:paraId="56B0AFE8" w14:textId="466AFEB3" w:rsidR="00A63AE0" w:rsidRDefault="00BF4BD9">
      <w:pPr>
        <w:pStyle w:val="Akapitzlist"/>
        <w:numPr>
          <w:ilvl w:val="0"/>
          <w:numId w:val="178"/>
        </w:numPr>
        <w:spacing w:after="0" w:line="240" w:lineRule="auto"/>
        <w:jc w:val="both"/>
        <w:rPr>
          <w:rFonts w:cstheme="minorHAnsi"/>
        </w:rPr>
      </w:pPr>
      <w:r>
        <w:rPr>
          <w:rFonts w:cstheme="minorHAnsi"/>
        </w:rPr>
        <w:t xml:space="preserve">14 oddziałów przedszkolnych przy szkołach podstawowych, </w:t>
      </w:r>
    </w:p>
    <w:p w14:paraId="13601E20" w14:textId="622C543E" w:rsidR="00A94D06" w:rsidRPr="00AD1060" w:rsidRDefault="00A94D06">
      <w:pPr>
        <w:pStyle w:val="Akapitzlist"/>
        <w:numPr>
          <w:ilvl w:val="0"/>
          <w:numId w:val="178"/>
        </w:numPr>
        <w:spacing w:after="0" w:line="240" w:lineRule="auto"/>
        <w:jc w:val="both"/>
        <w:rPr>
          <w:rFonts w:cstheme="minorHAnsi"/>
        </w:rPr>
      </w:pPr>
      <w:r>
        <w:rPr>
          <w:rFonts w:cstheme="minorHAnsi"/>
        </w:rPr>
        <w:t>Żłobek w Chęcinach.</w:t>
      </w:r>
    </w:p>
    <w:p w14:paraId="23682376" w14:textId="7330097C" w:rsidR="007E23C4" w:rsidRDefault="007E23C4" w:rsidP="006018B6">
      <w:pPr>
        <w:pStyle w:val="Bezodstpw"/>
        <w:ind w:left="0"/>
        <w:rPr>
          <w:sz w:val="22"/>
          <w:lang w:val="pl-PL"/>
        </w:rPr>
      </w:pPr>
    </w:p>
    <w:p w14:paraId="14E8D53B" w14:textId="064099A9" w:rsidR="00A94D06" w:rsidRPr="00A94D06" w:rsidRDefault="00A94D06" w:rsidP="006018B6">
      <w:pPr>
        <w:pStyle w:val="Bezodstpw"/>
        <w:ind w:left="0"/>
        <w:rPr>
          <w:sz w:val="22"/>
          <w:lang w:val="pl-PL"/>
        </w:rPr>
      </w:pPr>
      <w:r w:rsidRPr="00A94D06">
        <w:rPr>
          <w:sz w:val="22"/>
          <w:lang w:val="pl-PL"/>
        </w:rPr>
        <w:t>Gmina Łopuszno jest organem prowadzącym dla:</w:t>
      </w:r>
    </w:p>
    <w:p w14:paraId="5F1251AB" w14:textId="4CF795BF" w:rsidR="00A94D06" w:rsidRDefault="00A94D06">
      <w:pPr>
        <w:pStyle w:val="Bezodstpw"/>
        <w:numPr>
          <w:ilvl w:val="0"/>
          <w:numId w:val="179"/>
        </w:numPr>
        <w:rPr>
          <w:sz w:val="22"/>
          <w:lang w:val="pl-PL"/>
        </w:rPr>
      </w:pPr>
      <w:r>
        <w:rPr>
          <w:sz w:val="22"/>
          <w:lang w:val="pl-PL"/>
        </w:rPr>
        <w:t>Szkoła Podstawowa w</w:t>
      </w:r>
      <w:r w:rsidRPr="00A94D06">
        <w:rPr>
          <w:sz w:val="22"/>
          <w:lang w:val="pl-PL"/>
        </w:rPr>
        <w:t xml:space="preserve"> Łopuszn</w:t>
      </w:r>
      <w:r>
        <w:rPr>
          <w:sz w:val="22"/>
          <w:lang w:val="pl-PL"/>
        </w:rPr>
        <w:t>ie wraz z filiami w Grabownicy oraz Lasocinie,</w:t>
      </w:r>
    </w:p>
    <w:p w14:paraId="670495FE" w14:textId="51389F8C" w:rsidR="00A94D06" w:rsidRDefault="00A94D06">
      <w:pPr>
        <w:pStyle w:val="Bezodstpw"/>
        <w:numPr>
          <w:ilvl w:val="0"/>
          <w:numId w:val="179"/>
        </w:numPr>
        <w:rPr>
          <w:sz w:val="22"/>
          <w:lang w:val="pl-PL"/>
        </w:rPr>
      </w:pPr>
      <w:r>
        <w:rPr>
          <w:sz w:val="22"/>
          <w:lang w:val="pl-PL"/>
        </w:rPr>
        <w:t>Szkoła Podstawowa w Gnieździskach,</w:t>
      </w:r>
    </w:p>
    <w:p w14:paraId="04D6E49C" w14:textId="1A006FBF" w:rsidR="00A94D06" w:rsidRDefault="00A94D06">
      <w:pPr>
        <w:pStyle w:val="Bezodstpw"/>
        <w:numPr>
          <w:ilvl w:val="0"/>
          <w:numId w:val="179"/>
        </w:numPr>
        <w:rPr>
          <w:sz w:val="22"/>
          <w:lang w:val="pl-PL"/>
        </w:rPr>
      </w:pPr>
      <w:r>
        <w:rPr>
          <w:sz w:val="22"/>
          <w:lang w:val="pl-PL"/>
        </w:rPr>
        <w:t>Szkoła Podstawowa w Dobrzeszowie wraz z filą w Sarbicach Drugich,</w:t>
      </w:r>
    </w:p>
    <w:p w14:paraId="1DCBBE37" w14:textId="68F20715" w:rsidR="00A94D06" w:rsidRPr="00A94D06" w:rsidRDefault="00A94D06">
      <w:pPr>
        <w:pStyle w:val="Bezodstpw"/>
        <w:numPr>
          <w:ilvl w:val="0"/>
          <w:numId w:val="179"/>
        </w:numPr>
        <w:rPr>
          <w:sz w:val="22"/>
          <w:lang w:val="pl-PL"/>
        </w:rPr>
      </w:pPr>
      <w:r>
        <w:rPr>
          <w:sz w:val="22"/>
          <w:lang w:val="pl-PL"/>
        </w:rPr>
        <w:t>Żłobek w Łopusznie.</w:t>
      </w:r>
    </w:p>
    <w:p w14:paraId="5F4F9D4D" w14:textId="77777777" w:rsidR="00A94D06" w:rsidRPr="0084413C" w:rsidRDefault="00A94D06" w:rsidP="006018B6">
      <w:pPr>
        <w:pStyle w:val="Bezodstpw"/>
        <w:ind w:left="0"/>
        <w:rPr>
          <w:sz w:val="22"/>
          <w:lang w:val="pl-PL"/>
        </w:rPr>
      </w:pPr>
    </w:p>
    <w:p w14:paraId="72BBDDB1" w14:textId="43D01E50" w:rsidR="007E23C4" w:rsidRPr="0084413C" w:rsidRDefault="007E23C4" w:rsidP="007E23C4">
      <w:pPr>
        <w:spacing w:after="0" w:line="240" w:lineRule="auto"/>
        <w:jc w:val="both"/>
        <w:rPr>
          <w:rFonts w:cstheme="minorHAnsi"/>
        </w:rPr>
      </w:pPr>
      <w:r w:rsidRPr="0084413C">
        <w:rPr>
          <w:rFonts w:cstheme="minorHAnsi"/>
        </w:rPr>
        <w:t>Gmina Małogoszcz jest organem prowadzącym dla:</w:t>
      </w:r>
    </w:p>
    <w:p w14:paraId="2C34D49A" w14:textId="05A39698" w:rsidR="007E23C4" w:rsidRPr="0084413C" w:rsidRDefault="007E23C4">
      <w:pPr>
        <w:pStyle w:val="Akapitzlist"/>
        <w:numPr>
          <w:ilvl w:val="1"/>
          <w:numId w:val="60"/>
        </w:numPr>
        <w:spacing w:after="0" w:line="240" w:lineRule="auto"/>
        <w:ind w:left="426"/>
        <w:jc w:val="both"/>
        <w:rPr>
          <w:rFonts w:cstheme="minorHAnsi"/>
        </w:rPr>
      </w:pPr>
      <w:r w:rsidRPr="0084413C">
        <w:rPr>
          <w:rFonts w:cstheme="minorHAnsi"/>
        </w:rPr>
        <w:t xml:space="preserve">Zespołu Szkół Ogólnokształcących w Małogoszczu (Liceum Ogólnokształcące, Szkoła </w:t>
      </w:r>
      <w:r w:rsidR="005D7207" w:rsidRPr="0084413C">
        <w:rPr>
          <w:rFonts w:cstheme="minorHAnsi"/>
        </w:rPr>
        <w:t>P</w:t>
      </w:r>
      <w:r w:rsidRPr="0084413C">
        <w:rPr>
          <w:rFonts w:cstheme="minorHAnsi"/>
        </w:rPr>
        <w:t xml:space="preserve">odstawowa), </w:t>
      </w:r>
    </w:p>
    <w:p w14:paraId="01CCD0D2" w14:textId="77777777" w:rsidR="007E23C4" w:rsidRPr="0084413C" w:rsidRDefault="007E23C4">
      <w:pPr>
        <w:pStyle w:val="Akapitzlist"/>
        <w:numPr>
          <w:ilvl w:val="1"/>
          <w:numId w:val="60"/>
        </w:numPr>
        <w:spacing w:after="0" w:line="240" w:lineRule="auto"/>
        <w:ind w:left="426"/>
        <w:jc w:val="both"/>
        <w:rPr>
          <w:rFonts w:cstheme="minorHAnsi"/>
        </w:rPr>
      </w:pPr>
      <w:r w:rsidRPr="0084413C">
        <w:rPr>
          <w:rFonts w:cstheme="minorHAnsi"/>
        </w:rPr>
        <w:t xml:space="preserve">Zespołu Placówek Oświatowych w Złotnikach (Szkoła Podstawowa i Przedszkole), </w:t>
      </w:r>
    </w:p>
    <w:p w14:paraId="2973B699" w14:textId="77777777" w:rsidR="007E23C4" w:rsidRPr="0084413C" w:rsidRDefault="007E23C4">
      <w:pPr>
        <w:pStyle w:val="Akapitzlist"/>
        <w:numPr>
          <w:ilvl w:val="1"/>
          <w:numId w:val="60"/>
        </w:numPr>
        <w:spacing w:after="0" w:line="240" w:lineRule="auto"/>
        <w:ind w:left="426"/>
        <w:jc w:val="both"/>
        <w:rPr>
          <w:rFonts w:cstheme="minorHAnsi"/>
        </w:rPr>
      </w:pPr>
      <w:r w:rsidRPr="0084413C">
        <w:rPr>
          <w:rFonts w:cstheme="minorHAnsi"/>
        </w:rPr>
        <w:t>Zespołu Placówek Oświatowych w Kozłowie (Szkoła Podstawowa i Przedszkole),</w:t>
      </w:r>
    </w:p>
    <w:p w14:paraId="5730C8CD" w14:textId="77777777" w:rsidR="007E23C4" w:rsidRPr="0084413C" w:rsidRDefault="007E23C4">
      <w:pPr>
        <w:pStyle w:val="Akapitzlist"/>
        <w:numPr>
          <w:ilvl w:val="1"/>
          <w:numId w:val="60"/>
        </w:numPr>
        <w:spacing w:after="0" w:line="240" w:lineRule="auto"/>
        <w:ind w:left="426"/>
        <w:jc w:val="both"/>
        <w:rPr>
          <w:rFonts w:cstheme="minorHAnsi"/>
        </w:rPr>
      </w:pPr>
      <w:r w:rsidRPr="0084413C">
        <w:rPr>
          <w:rFonts w:cstheme="minorHAnsi"/>
        </w:rPr>
        <w:t xml:space="preserve">Zespołu Placówek Oświatowych w Żarczycach Dużych (Szkoła Podstawowa i Przedszkole), </w:t>
      </w:r>
    </w:p>
    <w:p w14:paraId="05943A51" w14:textId="47BADCA8" w:rsidR="007E23C4" w:rsidRPr="0084413C" w:rsidRDefault="007E23C4">
      <w:pPr>
        <w:pStyle w:val="Akapitzlist"/>
        <w:numPr>
          <w:ilvl w:val="1"/>
          <w:numId w:val="60"/>
        </w:numPr>
        <w:spacing w:after="0" w:line="240" w:lineRule="auto"/>
        <w:ind w:left="426"/>
        <w:jc w:val="both"/>
        <w:rPr>
          <w:rFonts w:cstheme="minorHAnsi"/>
        </w:rPr>
      </w:pPr>
      <w:r w:rsidRPr="0084413C">
        <w:rPr>
          <w:rFonts w:cstheme="minorHAnsi"/>
        </w:rPr>
        <w:t>Szkoły Podstawowej w Rembieszycach</w:t>
      </w:r>
      <w:r w:rsidR="005D7207" w:rsidRPr="0084413C">
        <w:rPr>
          <w:rFonts w:cstheme="minorHAnsi"/>
        </w:rPr>
        <w:t xml:space="preserve"> oraz oddział przedszkolny,</w:t>
      </w:r>
    </w:p>
    <w:p w14:paraId="228DE0BD" w14:textId="745B7FBB" w:rsidR="007E23C4" w:rsidRPr="0084413C" w:rsidRDefault="007E23C4">
      <w:pPr>
        <w:pStyle w:val="Akapitzlist"/>
        <w:numPr>
          <w:ilvl w:val="1"/>
          <w:numId w:val="60"/>
        </w:numPr>
        <w:spacing w:after="0" w:line="240" w:lineRule="auto"/>
        <w:ind w:left="426"/>
        <w:jc w:val="both"/>
        <w:rPr>
          <w:rFonts w:cstheme="minorHAnsi"/>
        </w:rPr>
      </w:pPr>
      <w:r w:rsidRPr="0084413C">
        <w:rPr>
          <w:rFonts w:cstheme="minorHAnsi"/>
        </w:rPr>
        <w:t>Publicznego Przedszkole w Małogoszczu</w:t>
      </w:r>
      <w:r w:rsidR="00A22328" w:rsidRPr="0084413C">
        <w:rPr>
          <w:rFonts w:cstheme="minorHAnsi"/>
        </w:rPr>
        <w:t>,</w:t>
      </w:r>
    </w:p>
    <w:p w14:paraId="75402456" w14:textId="070DD259" w:rsidR="00A22328" w:rsidRPr="0084413C" w:rsidRDefault="00A22328">
      <w:pPr>
        <w:pStyle w:val="Akapitzlist"/>
        <w:numPr>
          <w:ilvl w:val="1"/>
          <w:numId w:val="60"/>
        </w:numPr>
        <w:spacing w:after="0" w:line="240" w:lineRule="auto"/>
        <w:ind w:left="426"/>
        <w:jc w:val="both"/>
        <w:rPr>
          <w:rFonts w:cstheme="minorHAnsi"/>
        </w:rPr>
      </w:pPr>
      <w:r w:rsidRPr="0084413C">
        <w:rPr>
          <w:rFonts w:cstheme="minorHAnsi"/>
        </w:rPr>
        <w:t>Żłobka w Małogoszczu.</w:t>
      </w:r>
    </w:p>
    <w:p w14:paraId="1930A6B0" w14:textId="10938C69" w:rsidR="007E23C4" w:rsidRDefault="007E23C4" w:rsidP="007E23C4">
      <w:pPr>
        <w:spacing w:after="0" w:line="240" w:lineRule="auto"/>
        <w:rPr>
          <w:rFonts w:cstheme="minorHAnsi"/>
        </w:rPr>
      </w:pPr>
    </w:p>
    <w:p w14:paraId="077E6061" w14:textId="5B16856D" w:rsidR="00A94D06" w:rsidRDefault="00A94D06" w:rsidP="007E23C4">
      <w:pPr>
        <w:spacing w:after="0" w:line="240" w:lineRule="auto"/>
        <w:rPr>
          <w:rFonts w:cstheme="minorHAnsi"/>
        </w:rPr>
      </w:pPr>
      <w:r>
        <w:rPr>
          <w:rFonts w:cstheme="minorHAnsi"/>
        </w:rPr>
        <w:t>Na terenie Gminy Piekoszów funkcjonują:</w:t>
      </w:r>
    </w:p>
    <w:p w14:paraId="040641A4" w14:textId="77777777" w:rsidR="00A94D06" w:rsidRDefault="00A94D06">
      <w:pPr>
        <w:pStyle w:val="Akapitzlist"/>
        <w:numPr>
          <w:ilvl w:val="0"/>
          <w:numId w:val="180"/>
        </w:numPr>
        <w:spacing w:after="0" w:line="240" w:lineRule="auto"/>
        <w:jc w:val="both"/>
        <w:rPr>
          <w:rFonts w:cstheme="minorHAnsi"/>
        </w:rPr>
      </w:pPr>
      <w:r w:rsidRPr="00A94D06">
        <w:rPr>
          <w:rFonts w:cstheme="minorHAnsi"/>
        </w:rPr>
        <w:t>Zespół Placówek Oświatowych w Piekoszowie, w którego skład wchodzi: Szkoła Podstawowa im. Jana Kochanowskiego oraz Przedszkole w Piekoszowie</w:t>
      </w:r>
      <w:r>
        <w:rPr>
          <w:rFonts w:cstheme="minorHAnsi"/>
        </w:rPr>
        <w:t>,</w:t>
      </w:r>
    </w:p>
    <w:p w14:paraId="38333B8A" w14:textId="77777777" w:rsidR="00A94D06" w:rsidRDefault="00A94D06">
      <w:pPr>
        <w:pStyle w:val="Akapitzlist"/>
        <w:numPr>
          <w:ilvl w:val="0"/>
          <w:numId w:val="180"/>
        </w:numPr>
        <w:spacing w:after="0" w:line="240" w:lineRule="auto"/>
        <w:jc w:val="both"/>
        <w:rPr>
          <w:rFonts w:cstheme="minorHAnsi"/>
        </w:rPr>
      </w:pPr>
      <w:r w:rsidRPr="00A94D06">
        <w:rPr>
          <w:rFonts w:cstheme="minorHAnsi"/>
        </w:rPr>
        <w:lastRenderedPageBreak/>
        <w:t>Zespół Placówek Oświatowych w Jaworzni, w którego skład wchodzi: Szkoła Podstawowa im. Jana Pawła II oraz Przedszkole w Jaworzni,</w:t>
      </w:r>
    </w:p>
    <w:p w14:paraId="74E31484" w14:textId="77777777" w:rsidR="00A94D06" w:rsidRDefault="00A94D06">
      <w:pPr>
        <w:pStyle w:val="Akapitzlist"/>
        <w:numPr>
          <w:ilvl w:val="0"/>
          <w:numId w:val="180"/>
        </w:numPr>
        <w:spacing w:after="0" w:line="240" w:lineRule="auto"/>
        <w:jc w:val="both"/>
        <w:rPr>
          <w:rFonts w:cstheme="minorHAnsi"/>
        </w:rPr>
      </w:pPr>
      <w:r w:rsidRPr="00A94D06">
        <w:rPr>
          <w:rFonts w:cstheme="minorHAnsi"/>
        </w:rPr>
        <w:t>Zespół Oświatowych Placówek Integracyjnych w Micigoździe, w którego skład wchodzi: Szkoła Podstawowa z Oddziałami Integracyjnymi im. 100-lecia Odzyskania Niepodległości przez Polskę w Micigoździe oraz Przedszkole Integracyjne w Micigoździe</w:t>
      </w:r>
      <w:r>
        <w:rPr>
          <w:rFonts w:cstheme="minorHAnsi"/>
        </w:rPr>
        <w:t xml:space="preserve">, </w:t>
      </w:r>
    </w:p>
    <w:p w14:paraId="502CC40C" w14:textId="77777777" w:rsidR="00A94D06" w:rsidRDefault="00A94D06">
      <w:pPr>
        <w:pStyle w:val="Akapitzlist"/>
        <w:numPr>
          <w:ilvl w:val="0"/>
          <w:numId w:val="180"/>
        </w:numPr>
        <w:spacing w:after="0" w:line="240" w:lineRule="auto"/>
        <w:jc w:val="both"/>
        <w:rPr>
          <w:rFonts w:cstheme="minorHAnsi"/>
        </w:rPr>
      </w:pPr>
      <w:r w:rsidRPr="00A94D06">
        <w:rPr>
          <w:rFonts w:cstheme="minorHAnsi"/>
        </w:rPr>
        <w:t>Szkoła Podstawowa im. Bohaterów Powstania Styczniowego w Zajączkowie</w:t>
      </w:r>
      <w:r>
        <w:rPr>
          <w:rFonts w:cstheme="minorHAnsi"/>
        </w:rPr>
        <w:t>,</w:t>
      </w:r>
    </w:p>
    <w:p w14:paraId="520D97F2" w14:textId="77777777" w:rsidR="00A94D06" w:rsidRDefault="00A94D06">
      <w:pPr>
        <w:pStyle w:val="Akapitzlist"/>
        <w:numPr>
          <w:ilvl w:val="0"/>
          <w:numId w:val="180"/>
        </w:numPr>
        <w:spacing w:after="0" w:line="240" w:lineRule="auto"/>
        <w:jc w:val="both"/>
        <w:rPr>
          <w:rFonts w:cstheme="minorHAnsi"/>
        </w:rPr>
      </w:pPr>
      <w:r w:rsidRPr="00A94D06">
        <w:rPr>
          <w:rFonts w:cstheme="minorHAnsi"/>
        </w:rPr>
        <w:t>Szkoła Podstawowa im. Stefana Żeromskiego w Brynicy</w:t>
      </w:r>
      <w:r>
        <w:rPr>
          <w:rFonts w:cstheme="minorHAnsi"/>
        </w:rPr>
        <w:t>,</w:t>
      </w:r>
    </w:p>
    <w:p w14:paraId="7D5052EE" w14:textId="77777777" w:rsidR="00A94D06" w:rsidRDefault="00A94D06">
      <w:pPr>
        <w:pStyle w:val="Akapitzlist"/>
        <w:numPr>
          <w:ilvl w:val="0"/>
          <w:numId w:val="180"/>
        </w:numPr>
        <w:spacing w:after="0" w:line="240" w:lineRule="auto"/>
        <w:jc w:val="both"/>
        <w:rPr>
          <w:rFonts w:cstheme="minorHAnsi"/>
        </w:rPr>
      </w:pPr>
      <w:r w:rsidRPr="00A94D06">
        <w:rPr>
          <w:rFonts w:cstheme="minorHAnsi"/>
        </w:rPr>
        <w:t>Szkoła Podstawowa im. Henryka Sienkiewicza w Łosieniu</w:t>
      </w:r>
      <w:r>
        <w:rPr>
          <w:rFonts w:cstheme="minorHAnsi"/>
        </w:rPr>
        <w:t>,</w:t>
      </w:r>
    </w:p>
    <w:p w14:paraId="22FD1537" w14:textId="77777777" w:rsidR="00A94D06" w:rsidRDefault="00A94D06">
      <w:pPr>
        <w:pStyle w:val="Akapitzlist"/>
        <w:numPr>
          <w:ilvl w:val="0"/>
          <w:numId w:val="180"/>
        </w:numPr>
        <w:spacing w:after="0" w:line="240" w:lineRule="auto"/>
        <w:jc w:val="both"/>
        <w:rPr>
          <w:rFonts w:cstheme="minorHAnsi"/>
        </w:rPr>
      </w:pPr>
      <w:r w:rsidRPr="00A94D06">
        <w:rPr>
          <w:rFonts w:cstheme="minorHAnsi"/>
        </w:rPr>
        <w:t>Szkoła Podstawowa im. Józefa Piłsudskiego w Rykoszynie</w:t>
      </w:r>
      <w:r>
        <w:rPr>
          <w:rFonts w:cstheme="minorHAnsi"/>
        </w:rPr>
        <w:t>,</w:t>
      </w:r>
    </w:p>
    <w:p w14:paraId="659442FC" w14:textId="47910F19" w:rsidR="00A94D06" w:rsidRPr="00A94D06" w:rsidRDefault="00A94D06">
      <w:pPr>
        <w:pStyle w:val="Akapitzlist"/>
        <w:numPr>
          <w:ilvl w:val="0"/>
          <w:numId w:val="180"/>
        </w:numPr>
        <w:spacing w:after="0" w:line="240" w:lineRule="auto"/>
        <w:jc w:val="both"/>
        <w:rPr>
          <w:rFonts w:cstheme="minorHAnsi"/>
        </w:rPr>
      </w:pPr>
      <w:r w:rsidRPr="00A94D06">
        <w:rPr>
          <w:rFonts w:cstheme="minorHAnsi"/>
        </w:rPr>
        <w:t>Szkoła Podstawowa im. Adama Mickiewicza w Szczukowskich Górkach.</w:t>
      </w:r>
    </w:p>
    <w:p w14:paraId="0A097F8B" w14:textId="77777777" w:rsidR="00A94D06" w:rsidRDefault="00A94D06" w:rsidP="007E23C4">
      <w:pPr>
        <w:spacing w:after="0" w:line="240" w:lineRule="auto"/>
        <w:rPr>
          <w:rFonts w:cstheme="minorHAnsi"/>
        </w:rPr>
      </w:pPr>
    </w:p>
    <w:p w14:paraId="6EAA4C2F" w14:textId="09158233" w:rsidR="007E23C4" w:rsidRPr="0084413C" w:rsidRDefault="007E23C4" w:rsidP="007E23C4">
      <w:pPr>
        <w:spacing w:after="0" w:line="240" w:lineRule="auto"/>
        <w:rPr>
          <w:rFonts w:cstheme="minorHAnsi"/>
        </w:rPr>
      </w:pPr>
      <w:r w:rsidRPr="0084413C">
        <w:rPr>
          <w:rFonts w:cstheme="minorHAnsi"/>
        </w:rPr>
        <w:t xml:space="preserve">Gmina Sobków jest organem prowadzącym dla następujących placówek oświatowych: </w:t>
      </w:r>
    </w:p>
    <w:p w14:paraId="16398EB4" w14:textId="77777777" w:rsidR="007E23C4" w:rsidRPr="0084413C" w:rsidRDefault="007E23C4">
      <w:pPr>
        <w:pStyle w:val="Akapitzlist"/>
        <w:numPr>
          <w:ilvl w:val="0"/>
          <w:numId w:val="61"/>
        </w:numPr>
        <w:spacing w:after="0" w:line="240" w:lineRule="auto"/>
        <w:ind w:left="567" w:hanging="425"/>
        <w:rPr>
          <w:rFonts w:cstheme="minorHAnsi"/>
        </w:rPr>
      </w:pPr>
      <w:r w:rsidRPr="0084413C">
        <w:rPr>
          <w:rFonts w:cstheme="minorHAnsi"/>
        </w:rPr>
        <w:t>Przedszkole Samorządowe w Miąsowej,</w:t>
      </w:r>
    </w:p>
    <w:p w14:paraId="39244AF6" w14:textId="77777777" w:rsidR="007E23C4" w:rsidRPr="0084413C" w:rsidRDefault="007E23C4">
      <w:pPr>
        <w:pStyle w:val="Akapitzlist"/>
        <w:numPr>
          <w:ilvl w:val="0"/>
          <w:numId w:val="61"/>
        </w:numPr>
        <w:spacing w:after="0" w:line="240" w:lineRule="auto"/>
        <w:ind w:left="567" w:hanging="425"/>
        <w:rPr>
          <w:rFonts w:cstheme="minorHAnsi"/>
        </w:rPr>
      </w:pPr>
      <w:r w:rsidRPr="0084413C">
        <w:rPr>
          <w:rFonts w:cstheme="minorHAnsi"/>
        </w:rPr>
        <w:t>Przedszkole Samorządowe w Sobkowie z oddziałem zamiejscowym w Staniowicach,</w:t>
      </w:r>
    </w:p>
    <w:p w14:paraId="405C825A" w14:textId="77777777" w:rsidR="007E23C4" w:rsidRPr="0084413C" w:rsidRDefault="007E23C4">
      <w:pPr>
        <w:pStyle w:val="Akapitzlist"/>
        <w:numPr>
          <w:ilvl w:val="0"/>
          <w:numId w:val="61"/>
        </w:numPr>
        <w:spacing w:after="0" w:line="240" w:lineRule="auto"/>
        <w:ind w:left="567" w:hanging="425"/>
        <w:rPr>
          <w:rFonts w:cstheme="minorHAnsi"/>
        </w:rPr>
      </w:pPr>
      <w:r w:rsidRPr="0084413C">
        <w:rPr>
          <w:rFonts w:cstheme="minorHAnsi"/>
        </w:rPr>
        <w:t>Szkoła Podstawowa w Sokołowie Dolnym,</w:t>
      </w:r>
    </w:p>
    <w:p w14:paraId="38019F5F" w14:textId="77777777" w:rsidR="007E23C4" w:rsidRPr="0084413C" w:rsidRDefault="007E23C4">
      <w:pPr>
        <w:pStyle w:val="Akapitzlist"/>
        <w:numPr>
          <w:ilvl w:val="0"/>
          <w:numId w:val="61"/>
        </w:numPr>
        <w:spacing w:after="0" w:line="240" w:lineRule="auto"/>
        <w:ind w:left="567" w:hanging="425"/>
        <w:rPr>
          <w:rFonts w:cstheme="minorHAnsi"/>
        </w:rPr>
      </w:pPr>
      <w:r w:rsidRPr="0084413C">
        <w:rPr>
          <w:rFonts w:cstheme="minorHAnsi"/>
        </w:rPr>
        <w:t>Szkoła Podstawowa im. Jana Pawła II w Sobkowie,</w:t>
      </w:r>
    </w:p>
    <w:p w14:paraId="314BCFD6" w14:textId="77777777" w:rsidR="007E23C4" w:rsidRPr="0084413C" w:rsidRDefault="007E23C4">
      <w:pPr>
        <w:pStyle w:val="Akapitzlist"/>
        <w:numPr>
          <w:ilvl w:val="0"/>
          <w:numId w:val="61"/>
        </w:numPr>
        <w:spacing w:after="0" w:line="240" w:lineRule="auto"/>
        <w:ind w:left="567" w:hanging="425"/>
        <w:rPr>
          <w:rFonts w:cstheme="minorHAnsi"/>
        </w:rPr>
      </w:pPr>
      <w:r w:rsidRPr="0084413C">
        <w:rPr>
          <w:rFonts w:cstheme="minorHAnsi"/>
        </w:rPr>
        <w:t>Szkoła Podstawowa w Miąsowej,</w:t>
      </w:r>
    </w:p>
    <w:p w14:paraId="447113CB" w14:textId="77777777" w:rsidR="007E23C4" w:rsidRPr="0084413C" w:rsidRDefault="007E23C4">
      <w:pPr>
        <w:pStyle w:val="Akapitzlist"/>
        <w:numPr>
          <w:ilvl w:val="0"/>
          <w:numId w:val="61"/>
        </w:numPr>
        <w:spacing w:after="0" w:line="240" w:lineRule="auto"/>
        <w:ind w:left="567" w:hanging="425"/>
        <w:rPr>
          <w:rFonts w:cstheme="minorHAnsi"/>
        </w:rPr>
      </w:pPr>
      <w:r w:rsidRPr="0084413C">
        <w:rPr>
          <w:rFonts w:cstheme="minorHAnsi"/>
        </w:rPr>
        <w:t>Szkoła Podstawowa w Lipie ,</w:t>
      </w:r>
    </w:p>
    <w:p w14:paraId="41111E6D" w14:textId="77777777" w:rsidR="007E23C4" w:rsidRPr="0084413C" w:rsidRDefault="007E23C4">
      <w:pPr>
        <w:pStyle w:val="Akapitzlist"/>
        <w:numPr>
          <w:ilvl w:val="0"/>
          <w:numId w:val="61"/>
        </w:numPr>
        <w:spacing w:after="0" w:line="240" w:lineRule="auto"/>
        <w:ind w:left="567" w:hanging="425"/>
        <w:rPr>
          <w:rFonts w:cstheme="minorHAnsi"/>
        </w:rPr>
      </w:pPr>
      <w:r w:rsidRPr="0084413C">
        <w:rPr>
          <w:rFonts w:cstheme="minorHAnsi"/>
        </w:rPr>
        <w:t>Szkoła Podstawowa w Chomentowie,</w:t>
      </w:r>
    </w:p>
    <w:p w14:paraId="48C9009B" w14:textId="77777777" w:rsidR="007E23C4" w:rsidRPr="0084413C" w:rsidRDefault="007E23C4">
      <w:pPr>
        <w:pStyle w:val="Akapitzlist"/>
        <w:numPr>
          <w:ilvl w:val="0"/>
          <w:numId w:val="61"/>
        </w:numPr>
        <w:spacing w:after="0" w:line="240" w:lineRule="auto"/>
        <w:ind w:left="567" w:hanging="425"/>
        <w:rPr>
          <w:rFonts w:cstheme="minorHAnsi"/>
        </w:rPr>
      </w:pPr>
      <w:r w:rsidRPr="0084413C">
        <w:rPr>
          <w:rFonts w:cstheme="minorHAnsi"/>
        </w:rPr>
        <w:t>Zespół Placówek Oświatowych w Korytnicy,</w:t>
      </w:r>
    </w:p>
    <w:p w14:paraId="62291F4F" w14:textId="77777777" w:rsidR="007E23C4" w:rsidRPr="0084413C" w:rsidRDefault="007E23C4">
      <w:pPr>
        <w:pStyle w:val="Akapitzlist"/>
        <w:numPr>
          <w:ilvl w:val="0"/>
          <w:numId w:val="61"/>
        </w:numPr>
        <w:spacing w:after="0" w:line="240" w:lineRule="auto"/>
        <w:ind w:left="567" w:hanging="425"/>
        <w:rPr>
          <w:rFonts w:cstheme="minorHAnsi"/>
        </w:rPr>
      </w:pPr>
      <w:r w:rsidRPr="0084413C">
        <w:rPr>
          <w:rFonts w:cstheme="minorHAnsi"/>
        </w:rPr>
        <w:t>Zespół Placówek Oświatowych w Brzegach,</w:t>
      </w:r>
    </w:p>
    <w:p w14:paraId="5EA31435" w14:textId="77777777" w:rsidR="007E23C4" w:rsidRPr="0084413C" w:rsidRDefault="007E23C4">
      <w:pPr>
        <w:pStyle w:val="Akapitzlist"/>
        <w:numPr>
          <w:ilvl w:val="0"/>
          <w:numId w:val="61"/>
        </w:numPr>
        <w:spacing w:after="0" w:line="240" w:lineRule="auto"/>
        <w:ind w:left="567" w:hanging="425"/>
        <w:rPr>
          <w:rFonts w:cstheme="minorHAnsi"/>
        </w:rPr>
      </w:pPr>
      <w:r w:rsidRPr="0084413C">
        <w:rPr>
          <w:rFonts w:cstheme="minorHAnsi"/>
        </w:rPr>
        <w:t>Zespół Placówek Oświatowych w Mokrsku Dolnym.</w:t>
      </w:r>
    </w:p>
    <w:p w14:paraId="485EEAC5" w14:textId="4E2DA469" w:rsidR="004026A8" w:rsidRPr="00E2760F" w:rsidRDefault="004026A8" w:rsidP="006018B6">
      <w:pPr>
        <w:pStyle w:val="Bezodstpw"/>
        <w:ind w:left="0"/>
        <w:rPr>
          <w:sz w:val="22"/>
          <w:highlight w:val="yellow"/>
          <w:lang w:val="pl-PL"/>
        </w:rPr>
      </w:pPr>
    </w:p>
    <w:p w14:paraId="740E79A6" w14:textId="02943E4A" w:rsidR="007E23C4" w:rsidRPr="009510EB" w:rsidRDefault="0084413C" w:rsidP="006018B6">
      <w:pPr>
        <w:pStyle w:val="Bezodstpw"/>
        <w:ind w:left="0"/>
        <w:rPr>
          <w:b/>
          <w:bCs/>
          <w:sz w:val="22"/>
          <w:lang w:val="pl-PL"/>
        </w:rPr>
      </w:pPr>
      <w:r>
        <w:rPr>
          <w:b/>
          <w:bCs/>
          <w:sz w:val="22"/>
          <w:lang w:val="pl-PL"/>
        </w:rPr>
        <w:t xml:space="preserve">DZIEDZICTWO KULTUROWE </w:t>
      </w:r>
    </w:p>
    <w:p w14:paraId="76853E17" w14:textId="01D30FBA" w:rsidR="00A22328" w:rsidRPr="009510EB" w:rsidRDefault="00A22328" w:rsidP="0010553C">
      <w:pPr>
        <w:pStyle w:val="Bezodstpw"/>
        <w:ind w:left="0"/>
        <w:jc w:val="both"/>
        <w:rPr>
          <w:sz w:val="22"/>
          <w:lang w:val="pl-PL"/>
        </w:rPr>
      </w:pPr>
      <w:r w:rsidRPr="009510EB">
        <w:rPr>
          <w:sz w:val="22"/>
          <w:lang w:val="pl-PL"/>
        </w:rPr>
        <w:t xml:space="preserve">Na terenie </w:t>
      </w:r>
      <w:r w:rsidR="0010553C">
        <w:rPr>
          <w:sz w:val="22"/>
          <w:lang w:val="pl-PL"/>
        </w:rPr>
        <w:t>gmin objętych Strategią</w:t>
      </w:r>
      <w:r w:rsidRPr="009510EB">
        <w:rPr>
          <w:sz w:val="22"/>
          <w:lang w:val="pl-PL"/>
        </w:rPr>
        <w:t xml:space="preserve"> </w:t>
      </w:r>
      <w:r w:rsidR="0010553C">
        <w:rPr>
          <w:sz w:val="22"/>
          <w:lang w:val="pl-PL"/>
        </w:rPr>
        <w:t>znajdują się 104</w:t>
      </w:r>
      <w:r w:rsidRPr="009510EB">
        <w:rPr>
          <w:sz w:val="22"/>
          <w:lang w:val="pl-PL"/>
        </w:rPr>
        <w:t xml:space="preserve"> zabytk</w:t>
      </w:r>
      <w:r w:rsidR="0010553C">
        <w:rPr>
          <w:sz w:val="22"/>
          <w:lang w:val="pl-PL"/>
        </w:rPr>
        <w:t>i wpisane</w:t>
      </w:r>
      <w:r w:rsidRPr="009510EB">
        <w:rPr>
          <w:sz w:val="22"/>
          <w:lang w:val="pl-PL"/>
        </w:rPr>
        <w:t xml:space="preserve"> do Rejestru Zabytków Nieruchomych</w:t>
      </w:r>
      <w:r w:rsidR="0010553C">
        <w:rPr>
          <w:sz w:val="22"/>
          <w:lang w:val="pl-PL"/>
        </w:rPr>
        <w:t xml:space="preserve"> wg Rejestru Zabytków Województwa Świętokrzyskiego,</w:t>
      </w:r>
      <w:r w:rsidRPr="009510EB">
        <w:rPr>
          <w:sz w:val="22"/>
          <w:lang w:val="pl-PL"/>
        </w:rPr>
        <w:t xml:space="preserve"> z czego:</w:t>
      </w:r>
    </w:p>
    <w:p w14:paraId="04611203" w14:textId="77777777" w:rsidR="0010553C" w:rsidRDefault="0010553C">
      <w:pPr>
        <w:pStyle w:val="Bezodstpw"/>
        <w:numPr>
          <w:ilvl w:val="0"/>
          <w:numId w:val="68"/>
        </w:numPr>
        <w:rPr>
          <w:sz w:val="22"/>
          <w:lang w:val="pl-PL"/>
        </w:rPr>
      </w:pPr>
      <w:r w:rsidRPr="0010553C">
        <w:rPr>
          <w:sz w:val="22"/>
          <w:lang w:val="pl-PL"/>
        </w:rPr>
        <w:t>58</w:t>
      </w:r>
      <w:r w:rsidR="00BA2857" w:rsidRPr="0010553C">
        <w:rPr>
          <w:sz w:val="22"/>
          <w:lang w:val="pl-PL"/>
        </w:rPr>
        <w:t xml:space="preserve"> w gminie </w:t>
      </w:r>
      <w:r w:rsidRPr="0010553C">
        <w:rPr>
          <w:sz w:val="22"/>
          <w:lang w:val="pl-PL"/>
        </w:rPr>
        <w:t>Chęciny,</w:t>
      </w:r>
    </w:p>
    <w:p w14:paraId="686C6AAC" w14:textId="200FD437" w:rsidR="0010553C" w:rsidRDefault="0010553C">
      <w:pPr>
        <w:pStyle w:val="Bezodstpw"/>
        <w:numPr>
          <w:ilvl w:val="0"/>
          <w:numId w:val="68"/>
        </w:numPr>
        <w:rPr>
          <w:sz w:val="22"/>
          <w:lang w:val="pl-PL"/>
        </w:rPr>
      </w:pPr>
      <w:r>
        <w:rPr>
          <w:sz w:val="22"/>
          <w:lang w:val="pl-PL"/>
        </w:rPr>
        <w:t>7 w gminie Łopuszno,</w:t>
      </w:r>
    </w:p>
    <w:p w14:paraId="4B1D5492" w14:textId="1A4D154E" w:rsidR="00BA2857" w:rsidRDefault="00BA2857">
      <w:pPr>
        <w:pStyle w:val="Bezodstpw"/>
        <w:numPr>
          <w:ilvl w:val="0"/>
          <w:numId w:val="68"/>
        </w:numPr>
        <w:rPr>
          <w:sz w:val="22"/>
          <w:lang w:val="pl-PL"/>
        </w:rPr>
      </w:pPr>
      <w:r w:rsidRPr="0010553C">
        <w:rPr>
          <w:sz w:val="22"/>
          <w:lang w:val="pl-PL"/>
        </w:rPr>
        <w:t>1</w:t>
      </w:r>
      <w:r w:rsidR="005D7207" w:rsidRPr="0010553C">
        <w:rPr>
          <w:sz w:val="22"/>
          <w:lang w:val="pl-PL"/>
        </w:rPr>
        <w:t>3</w:t>
      </w:r>
      <w:r w:rsidRPr="0010553C">
        <w:rPr>
          <w:sz w:val="22"/>
          <w:lang w:val="pl-PL"/>
        </w:rPr>
        <w:t xml:space="preserve"> w gminie Małogoszcz,</w:t>
      </w:r>
    </w:p>
    <w:p w14:paraId="1A370437" w14:textId="1A521144" w:rsidR="0010553C" w:rsidRPr="0010553C" w:rsidRDefault="0010553C">
      <w:pPr>
        <w:pStyle w:val="Bezodstpw"/>
        <w:numPr>
          <w:ilvl w:val="0"/>
          <w:numId w:val="68"/>
        </w:numPr>
        <w:rPr>
          <w:sz w:val="22"/>
          <w:lang w:val="pl-PL"/>
        </w:rPr>
      </w:pPr>
      <w:r>
        <w:rPr>
          <w:sz w:val="22"/>
          <w:lang w:val="pl-PL"/>
        </w:rPr>
        <w:t>4 w gminie Piekoszów,</w:t>
      </w:r>
    </w:p>
    <w:p w14:paraId="04897292" w14:textId="2750264E" w:rsidR="00BA2857" w:rsidRPr="009510EB" w:rsidRDefault="0010553C">
      <w:pPr>
        <w:pStyle w:val="Bezodstpw"/>
        <w:numPr>
          <w:ilvl w:val="0"/>
          <w:numId w:val="68"/>
        </w:numPr>
        <w:rPr>
          <w:sz w:val="22"/>
          <w:lang w:val="pl-PL"/>
        </w:rPr>
      </w:pPr>
      <w:r>
        <w:rPr>
          <w:sz w:val="22"/>
          <w:lang w:val="pl-PL"/>
        </w:rPr>
        <w:t>22</w:t>
      </w:r>
      <w:r w:rsidR="00BA2857" w:rsidRPr="009510EB">
        <w:rPr>
          <w:sz w:val="22"/>
          <w:lang w:val="pl-PL"/>
        </w:rPr>
        <w:t xml:space="preserve"> w gminie Sobków.</w:t>
      </w:r>
    </w:p>
    <w:p w14:paraId="2AB8464A" w14:textId="44C883A4" w:rsidR="007E23C4" w:rsidRDefault="00BA2857" w:rsidP="00BA2857">
      <w:pPr>
        <w:pStyle w:val="Bezodstpw"/>
        <w:ind w:left="0"/>
        <w:jc w:val="both"/>
        <w:rPr>
          <w:rFonts w:ascii="Calibri" w:eastAsia="Times New Roman" w:hAnsi="Calibri" w:cs="Calibri"/>
          <w:color w:val="000000"/>
          <w:sz w:val="22"/>
          <w:lang w:val="pl-PL" w:eastAsia="pl-PL"/>
        </w:rPr>
      </w:pPr>
      <w:r w:rsidRPr="009510EB">
        <w:rPr>
          <w:sz w:val="22"/>
          <w:lang w:val="pl-PL"/>
        </w:rPr>
        <w:t xml:space="preserve">z czego aż </w:t>
      </w:r>
      <w:r w:rsidR="00B956CA">
        <w:rPr>
          <w:sz w:val="22"/>
          <w:lang w:val="pl-PL"/>
        </w:rPr>
        <w:t>41</w:t>
      </w:r>
      <w:r w:rsidRPr="009510EB">
        <w:rPr>
          <w:sz w:val="22"/>
          <w:lang w:val="pl-PL"/>
        </w:rPr>
        <w:t xml:space="preserve"> dotyczy zabytkowych kościołów, cmentarzy i innych obiektów religijnych, a </w:t>
      </w:r>
      <w:r w:rsidR="00B956CA">
        <w:rPr>
          <w:sz w:val="22"/>
          <w:lang w:val="pl-PL"/>
        </w:rPr>
        <w:t>30</w:t>
      </w:r>
      <w:r w:rsidRPr="009510EB">
        <w:rPr>
          <w:sz w:val="22"/>
          <w:lang w:val="pl-PL"/>
        </w:rPr>
        <w:t xml:space="preserve"> można zaliczyć do grupy „z</w:t>
      </w:r>
      <w:r w:rsidRPr="009510EB">
        <w:rPr>
          <w:rFonts w:ascii="Calibri" w:eastAsia="Times New Roman" w:hAnsi="Calibri" w:cs="Calibri"/>
          <w:color w:val="000000"/>
          <w:sz w:val="22"/>
          <w:lang w:val="pl-PL" w:eastAsia="pl-PL"/>
        </w:rPr>
        <w:t>espoły zamkowe, dworskie, dworsko- parkowe, rezydencjonalne”.</w:t>
      </w:r>
      <w:r w:rsidR="00B956CA">
        <w:rPr>
          <w:rFonts w:ascii="Calibri" w:eastAsia="Times New Roman" w:hAnsi="Calibri" w:cs="Calibri"/>
          <w:color w:val="000000"/>
          <w:sz w:val="22"/>
          <w:lang w:val="pl-PL" w:eastAsia="pl-PL"/>
        </w:rPr>
        <w:t xml:space="preserve"> Wśród zabytków znajdują się takie "perełki” jak:</w:t>
      </w:r>
    </w:p>
    <w:p w14:paraId="5B6EFD5F" w14:textId="00223303" w:rsidR="00B956CA" w:rsidRPr="00E46A35" w:rsidRDefault="00B956CA">
      <w:pPr>
        <w:pStyle w:val="Bezodstpw"/>
        <w:numPr>
          <w:ilvl w:val="0"/>
          <w:numId w:val="171"/>
        </w:numPr>
        <w:jc w:val="both"/>
        <w:rPr>
          <w:rFonts w:ascii="Calibri" w:eastAsia="Times New Roman" w:hAnsi="Calibri" w:cs="Calibri"/>
          <w:color w:val="000000"/>
          <w:sz w:val="22"/>
          <w:lang w:val="pl-PL" w:eastAsia="pl-PL"/>
        </w:rPr>
      </w:pPr>
      <w:r w:rsidRPr="00E46A35">
        <w:rPr>
          <w:rFonts w:ascii="Calibri" w:eastAsia="Times New Roman" w:hAnsi="Calibri" w:cs="Calibri"/>
          <w:color w:val="000000"/>
          <w:sz w:val="22"/>
          <w:lang w:val="pl-PL" w:eastAsia="pl-PL"/>
        </w:rPr>
        <w:t>ruiny zamku w Chęcinach,</w:t>
      </w:r>
    </w:p>
    <w:p w14:paraId="1A4E10C6" w14:textId="010EE151" w:rsidR="00B956CA" w:rsidRPr="00E46A35" w:rsidRDefault="00E46A35">
      <w:pPr>
        <w:pStyle w:val="Bezodstpw"/>
        <w:numPr>
          <w:ilvl w:val="0"/>
          <w:numId w:val="171"/>
        </w:numPr>
        <w:jc w:val="both"/>
        <w:rPr>
          <w:rFonts w:ascii="Calibri" w:eastAsia="Times New Roman" w:hAnsi="Calibri" w:cs="Calibri"/>
          <w:color w:val="000000"/>
          <w:sz w:val="22"/>
          <w:lang w:val="pl-PL" w:eastAsia="pl-PL"/>
        </w:rPr>
      </w:pPr>
      <w:r w:rsidRPr="00E46A35">
        <w:rPr>
          <w:rFonts w:ascii="Calibri" w:eastAsia="Times New Roman" w:hAnsi="Calibri" w:cs="Calibri"/>
          <w:color w:val="000000"/>
          <w:sz w:val="22"/>
          <w:lang w:val="pl-PL" w:eastAsia="pl-PL"/>
        </w:rPr>
        <w:t>Sanktuarium Matki Bożej Miłosierdzia w Piekoszowie,</w:t>
      </w:r>
    </w:p>
    <w:p w14:paraId="32E68E2C" w14:textId="309D21DA" w:rsidR="00E46A35" w:rsidRPr="00E46A35" w:rsidRDefault="00E46A35">
      <w:pPr>
        <w:pStyle w:val="Bezodstpw"/>
        <w:numPr>
          <w:ilvl w:val="0"/>
          <w:numId w:val="171"/>
        </w:numPr>
        <w:jc w:val="both"/>
        <w:rPr>
          <w:rFonts w:ascii="Calibri" w:eastAsia="Times New Roman" w:hAnsi="Calibri" w:cs="Calibri"/>
          <w:color w:val="000000"/>
          <w:sz w:val="22"/>
          <w:lang w:val="pl-PL" w:eastAsia="pl-PL"/>
        </w:rPr>
      </w:pPr>
      <w:r w:rsidRPr="009F252E">
        <w:rPr>
          <w:rFonts w:ascii="Calibri" w:eastAsia="Times New Roman" w:hAnsi="Calibri" w:cs="Calibri"/>
          <w:color w:val="000000"/>
          <w:sz w:val="22"/>
          <w:lang w:val="pl-PL" w:eastAsia="pl-PL"/>
        </w:rPr>
        <w:t>układ urbanistyczno-krajobrazowy miasta Chęciny</w:t>
      </w:r>
      <w:r w:rsidRPr="00E46A35">
        <w:rPr>
          <w:rFonts w:ascii="Calibri" w:eastAsia="Times New Roman" w:hAnsi="Calibri" w:cs="Calibri"/>
          <w:color w:val="000000"/>
          <w:sz w:val="22"/>
          <w:lang w:val="pl-PL" w:eastAsia="pl-PL"/>
        </w:rPr>
        <w:t>,</w:t>
      </w:r>
    </w:p>
    <w:p w14:paraId="17287E97" w14:textId="6F9254A4" w:rsidR="00E46A35" w:rsidRDefault="00E46A35">
      <w:pPr>
        <w:pStyle w:val="Bezodstpw"/>
        <w:numPr>
          <w:ilvl w:val="0"/>
          <w:numId w:val="171"/>
        </w:numPr>
        <w:jc w:val="both"/>
        <w:rPr>
          <w:rFonts w:ascii="Calibri" w:eastAsia="Times New Roman" w:hAnsi="Calibri" w:cs="Calibri"/>
          <w:color w:val="000000"/>
          <w:sz w:val="22"/>
          <w:lang w:val="pl-PL" w:eastAsia="pl-PL"/>
        </w:rPr>
      </w:pPr>
      <w:r w:rsidRPr="00E46A35">
        <w:rPr>
          <w:rFonts w:ascii="Calibri" w:eastAsia="Times New Roman" w:hAnsi="Calibri" w:cs="Calibri"/>
          <w:color w:val="000000"/>
          <w:sz w:val="22"/>
          <w:lang w:val="pl-PL" w:eastAsia="pl-PL"/>
        </w:rPr>
        <w:t>Park Etnograficzn</w:t>
      </w:r>
      <w:r>
        <w:rPr>
          <w:rFonts w:ascii="Calibri" w:eastAsia="Times New Roman" w:hAnsi="Calibri" w:cs="Calibri"/>
          <w:color w:val="000000"/>
          <w:sz w:val="22"/>
          <w:lang w:val="pl-PL" w:eastAsia="pl-PL"/>
        </w:rPr>
        <w:t>y</w:t>
      </w:r>
      <w:r w:rsidRPr="00E46A35">
        <w:rPr>
          <w:rFonts w:ascii="Calibri" w:eastAsia="Times New Roman" w:hAnsi="Calibri" w:cs="Calibri"/>
          <w:color w:val="000000"/>
          <w:sz w:val="22"/>
          <w:lang w:val="pl-PL" w:eastAsia="pl-PL"/>
        </w:rPr>
        <w:t xml:space="preserve"> w Tokarni</w:t>
      </w:r>
      <w:r>
        <w:rPr>
          <w:rFonts w:ascii="Calibri" w:eastAsia="Times New Roman" w:hAnsi="Calibri" w:cs="Calibri"/>
          <w:color w:val="000000"/>
          <w:sz w:val="22"/>
          <w:lang w:val="pl-PL" w:eastAsia="pl-PL"/>
        </w:rPr>
        <w:t>,</w:t>
      </w:r>
    </w:p>
    <w:p w14:paraId="5BC5FD08" w14:textId="0FF779C7" w:rsidR="00E46A35" w:rsidRDefault="00E46A35">
      <w:pPr>
        <w:pStyle w:val="Bezodstpw"/>
        <w:numPr>
          <w:ilvl w:val="0"/>
          <w:numId w:val="171"/>
        </w:numPr>
        <w:jc w:val="both"/>
        <w:rPr>
          <w:rFonts w:ascii="Calibri" w:eastAsia="Times New Roman" w:hAnsi="Calibri" w:cs="Calibri"/>
          <w:color w:val="000000"/>
          <w:sz w:val="22"/>
          <w:lang w:val="pl-PL" w:eastAsia="pl-PL"/>
        </w:rPr>
      </w:pPr>
      <w:r w:rsidRPr="00E46A35">
        <w:rPr>
          <w:rFonts w:ascii="Calibri" w:eastAsia="Times New Roman" w:hAnsi="Calibri" w:cs="Calibri"/>
          <w:color w:val="000000"/>
          <w:sz w:val="22"/>
          <w:lang w:val="pl-PL" w:eastAsia="pl-PL"/>
        </w:rPr>
        <w:t>Zespół Dworsko-Parkowy w Podzamczu</w:t>
      </w:r>
      <w:r>
        <w:rPr>
          <w:rFonts w:ascii="Calibri" w:eastAsia="Times New Roman" w:hAnsi="Calibri" w:cs="Calibri"/>
          <w:color w:val="000000"/>
          <w:sz w:val="22"/>
          <w:lang w:val="pl-PL" w:eastAsia="pl-PL"/>
        </w:rPr>
        <w:t>,</w:t>
      </w:r>
    </w:p>
    <w:p w14:paraId="24078051" w14:textId="49570347" w:rsidR="00E46A35" w:rsidRPr="009510EB" w:rsidRDefault="00E46A35">
      <w:pPr>
        <w:pStyle w:val="Bezodstpw"/>
        <w:numPr>
          <w:ilvl w:val="0"/>
          <w:numId w:val="171"/>
        </w:numPr>
        <w:jc w:val="both"/>
        <w:rPr>
          <w:rFonts w:ascii="Calibri" w:eastAsia="Times New Roman" w:hAnsi="Calibri" w:cs="Calibri"/>
          <w:color w:val="000000"/>
          <w:sz w:val="22"/>
          <w:lang w:val="pl-PL" w:eastAsia="pl-PL"/>
        </w:rPr>
      </w:pPr>
      <w:r w:rsidRPr="00E46A35">
        <w:rPr>
          <w:rFonts w:ascii="Calibri" w:eastAsia="Times New Roman" w:hAnsi="Calibri" w:cs="Calibri"/>
          <w:color w:val="000000"/>
          <w:sz w:val="22"/>
          <w:lang w:val="pl-PL" w:eastAsia="pl-PL"/>
        </w:rPr>
        <w:t>Zespół Domu "Niemczówka"</w:t>
      </w:r>
      <w:r>
        <w:rPr>
          <w:rFonts w:ascii="Calibri" w:eastAsia="Times New Roman" w:hAnsi="Calibri" w:cs="Calibri"/>
          <w:color w:val="000000"/>
          <w:sz w:val="22"/>
          <w:lang w:val="pl-PL" w:eastAsia="pl-PL"/>
        </w:rPr>
        <w:t xml:space="preserve"> w Chęcinach.</w:t>
      </w:r>
    </w:p>
    <w:p w14:paraId="17A838E2" w14:textId="77777777" w:rsidR="00BA2857" w:rsidRPr="009510EB" w:rsidRDefault="00BA2857" w:rsidP="006018B6">
      <w:pPr>
        <w:pStyle w:val="Bezodstpw"/>
        <w:ind w:left="0"/>
        <w:rPr>
          <w:sz w:val="22"/>
          <w:lang w:val="pl-PL"/>
        </w:rPr>
      </w:pPr>
    </w:p>
    <w:p w14:paraId="31457A49" w14:textId="29D71FF4" w:rsidR="004026A8" w:rsidRPr="009510EB" w:rsidRDefault="004026A8" w:rsidP="004026A8">
      <w:pPr>
        <w:pStyle w:val="Bezodstpw"/>
        <w:jc w:val="center"/>
        <w:rPr>
          <w:sz w:val="20"/>
          <w:szCs w:val="20"/>
          <w:lang w:val="pl-PL"/>
        </w:rPr>
      </w:pPr>
      <w:bookmarkStart w:id="42" w:name="_Toc117771074"/>
      <w:r w:rsidRPr="009510EB">
        <w:rPr>
          <w:sz w:val="20"/>
          <w:szCs w:val="20"/>
          <w:lang w:val="pl-PL"/>
        </w:rPr>
        <w:t xml:space="preserve">Tabela </w:t>
      </w:r>
      <w:r w:rsidRPr="009510EB">
        <w:rPr>
          <w:sz w:val="20"/>
          <w:szCs w:val="20"/>
        </w:rPr>
        <w:fldChar w:fldCharType="begin"/>
      </w:r>
      <w:r w:rsidRPr="009510EB">
        <w:rPr>
          <w:sz w:val="20"/>
          <w:szCs w:val="20"/>
          <w:lang w:val="pl-PL"/>
        </w:rPr>
        <w:instrText xml:space="preserve"> SEQ Tabela \* ARABIC </w:instrText>
      </w:r>
      <w:r w:rsidRPr="009510EB">
        <w:rPr>
          <w:sz w:val="20"/>
          <w:szCs w:val="20"/>
        </w:rPr>
        <w:fldChar w:fldCharType="separate"/>
      </w:r>
      <w:r w:rsidR="00097824">
        <w:rPr>
          <w:noProof/>
          <w:sz w:val="20"/>
          <w:szCs w:val="20"/>
          <w:lang w:val="pl-PL"/>
        </w:rPr>
        <w:t>29</w:t>
      </w:r>
      <w:r w:rsidRPr="009510EB">
        <w:rPr>
          <w:sz w:val="20"/>
          <w:szCs w:val="20"/>
        </w:rPr>
        <w:fldChar w:fldCharType="end"/>
      </w:r>
      <w:r w:rsidRPr="009510EB">
        <w:rPr>
          <w:sz w:val="20"/>
          <w:szCs w:val="20"/>
          <w:lang w:val="pl-PL"/>
        </w:rPr>
        <w:t xml:space="preserve"> Zabytki wpisane do Rejestru Zabytków Nieruchomych według Rejestru Zabytków Województwa Świętokrzyskiego (stan na czerwiec 2021)</w:t>
      </w:r>
      <w:bookmarkEnd w:id="42"/>
    </w:p>
    <w:tbl>
      <w:tblPr>
        <w:tblW w:w="10180" w:type="dxa"/>
        <w:tblCellMar>
          <w:left w:w="70" w:type="dxa"/>
          <w:right w:w="70" w:type="dxa"/>
        </w:tblCellMar>
        <w:tblLook w:val="04A0" w:firstRow="1" w:lastRow="0" w:firstColumn="1" w:lastColumn="0" w:noHBand="0" w:noVBand="1"/>
      </w:tblPr>
      <w:tblGrid>
        <w:gridCol w:w="1000"/>
        <w:gridCol w:w="5940"/>
        <w:gridCol w:w="3240"/>
      </w:tblGrid>
      <w:tr w:rsidR="009F252E" w:rsidRPr="009F252E" w14:paraId="29133EEF" w14:textId="77777777" w:rsidTr="009F252E">
        <w:trPr>
          <w:trHeight w:val="30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8CD9C"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Nr rej.</w:t>
            </w:r>
          </w:p>
        </w:tc>
        <w:tc>
          <w:tcPr>
            <w:tcW w:w="5940" w:type="dxa"/>
            <w:tcBorders>
              <w:top w:val="single" w:sz="4" w:space="0" w:color="auto"/>
              <w:left w:val="nil"/>
              <w:bottom w:val="single" w:sz="4" w:space="0" w:color="auto"/>
              <w:right w:val="single" w:sz="4" w:space="0" w:color="auto"/>
            </w:tcBorders>
            <w:shd w:val="clear" w:color="000000" w:fill="FFF2CC"/>
            <w:vAlign w:val="center"/>
            <w:hideMark/>
          </w:tcPr>
          <w:p w14:paraId="2714D395" w14:textId="77777777" w:rsidR="009F252E" w:rsidRPr="009F252E" w:rsidRDefault="009F252E" w:rsidP="009F252E">
            <w:pPr>
              <w:spacing w:after="0" w:line="240" w:lineRule="auto"/>
              <w:jc w:val="center"/>
              <w:rPr>
                <w:rFonts w:ascii="Calibri" w:eastAsia="Times New Roman" w:hAnsi="Calibri" w:cs="Calibri"/>
                <w:b/>
                <w:bCs/>
                <w:color w:val="000000"/>
                <w:lang w:eastAsia="pl-PL"/>
              </w:rPr>
            </w:pPr>
            <w:r w:rsidRPr="009F252E">
              <w:rPr>
                <w:rFonts w:ascii="Calibri" w:eastAsia="Times New Roman" w:hAnsi="Calibri" w:cs="Calibri"/>
                <w:b/>
                <w:bCs/>
                <w:color w:val="000000"/>
                <w:lang w:eastAsia="pl-PL"/>
              </w:rPr>
              <w:t>Układy przestrzenne (urbanistyczne)</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14:paraId="6505C2E9"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Gmina/miejscowość</w:t>
            </w:r>
          </w:p>
        </w:tc>
      </w:tr>
      <w:tr w:rsidR="009F252E" w:rsidRPr="009F252E" w14:paraId="3C73424C" w14:textId="77777777" w:rsidTr="005B4895">
        <w:trPr>
          <w:trHeight w:val="41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2622BF1"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A.228</w:t>
            </w:r>
          </w:p>
        </w:tc>
        <w:tc>
          <w:tcPr>
            <w:tcW w:w="5940" w:type="dxa"/>
            <w:tcBorders>
              <w:top w:val="nil"/>
              <w:left w:val="nil"/>
              <w:bottom w:val="single" w:sz="4" w:space="0" w:color="auto"/>
              <w:right w:val="single" w:sz="4" w:space="0" w:color="auto"/>
            </w:tcBorders>
            <w:shd w:val="clear" w:color="auto" w:fill="auto"/>
            <w:vAlign w:val="center"/>
            <w:hideMark/>
          </w:tcPr>
          <w:p w14:paraId="6B3CA393"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układ urbanistyczno-krajobrazowy miasta Chęciny jako miasto starodawne z rozplanowaniem placów ulic oraz zabudową</w:t>
            </w:r>
          </w:p>
        </w:tc>
        <w:tc>
          <w:tcPr>
            <w:tcW w:w="3240" w:type="dxa"/>
            <w:tcBorders>
              <w:top w:val="nil"/>
              <w:left w:val="nil"/>
              <w:bottom w:val="single" w:sz="4" w:space="0" w:color="auto"/>
              <w:right w:val="single" w:sz="4" w:space="0" w:color="auto"/>
            </w:tcBorders>
            <w:shd w:val="clear" w:color="auto" w:fill="auto"/>
            <w:vAlign w:val="center"/>
            <w:hideMark/>
          </w:tcPr>
          <w:p w14:paraId="105C353E"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Chęciny/ miasto Chęciny</w:t>
            </w:r>
          </w:p>
        </w:tc>
      </w:tr>
      <w:tr w:rsidR="009F252E" w:rsidRPr="009F252E" w14:paraId="5C68C1EF" w14:textId="77777777" w:rsidTr="00E0750C">
        <w:trPr>
          <w:trHeight w:val="590"/>
        </w:trPr>
        <w:tc>
          <w:tcPr>
            <w:tcW w:w="100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2CC32EFC"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A.449</w:t>
            </w:r>
          </w:p>
        </w:tc>
        <w:tc>
          <w:tcPr>
            <w:tcW w:w="5940" w:type="dxa"/>
            <w:tcBorders>
              <w:top w:val="nil"/>
              <w:left w:val="nil"/>
              <w:bottom w:val="single" w:sz="4" w:space="0" w:color="auto"/>
              <w:right w:val="single" w:sz="4" w:space="0" w:color="auto"/>
            </w:tcBorders>
            <w:shd w:val="clear" w:color="auto" w:fill="E2EFD9" w:themeFill="accent6" w:themeFillTint="33"/>
            <w:vAlign w:val="center"/>
            <w:hideMark/>
          </w:tcPr>
          <w:p w14:paraId="56EE3710"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 xml:space="preserve">otoczenie zabytku - teren południowego przedpola historycznego układu urbanistyczno-krajobrazowego Chęcin z </w:t>
            </w:r>
            <w:r w:rsidRPr="009F252E">
              <w:rPr>
                <w:rFonts w:ascii="Calibri" w:eastAsia="Times New Roman" w:hAnsi="Calibri" w:cs="Calibri"/>
                <w:color w:val="000000"/>
                <w:lang w:eastAsia="pl-PL"/>
              </w:rPr>
              <w:br/>
              <w:t>ruinami średniowiecznego zamku</w:t>
            </w:r>
          </w:p>
        </w:tc>
        <w:tc>
          <w:tcPr>
            <w:tcW w:w="3240" w:type="dxa"/>
            <w:tcBorders>
              <w:top w:val="nil"/>
              <w:left w:val="nil"/>
              <w:bottom w:val="single" w:sz="4" w:space="0" w:color="auto"/>
              <w:right w:val="single" w:sz="4" w:space="0" w:color="auto"/>
            </w:tcBorders>
            <w:shd w:val="clear" w:color="auto" w:fill="E2EFD9" w:themeFill="accent6" w:themeFillTint="33"/>
            <w:vAlign w:val="center"/>
            <w:hideMark/>
          </w:tcPr>
          <w:p w14:paraId="0BC33F86"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Chęciny/ miasto Chęciny</w:t>
            </w:r>
          </w:p>
        </w:tc>
      </w:tr>
      <w:tr w:rsidR="009F252E" w:rsidRPr="009F252E" w14:paraId="46A4E287" w14:textId="77777777" w:rsidTr="009F252E">
        <w:trPr>
          <w:trHeight w:val="300"/>
        </w:trPr>
        <w:tc>
          <w:tcPr>
            <w:tcW w:w="1000" w:type="dxa"/>
            <w:tcBorders>
              <w:top w:val="nil"/>
              <w:left w:val="nil"/>
              <w:bottom w:val="nil"/>
              <w:right w:val="nil"/>
            </w:tcBorders>
            <w:shd w:val="clear" w:color="auto" w:fill="auto"/>
            <w:noWrap/>
            <w:vAlign w:val="center"/>
            <w:hideMark/>
          </w:tcPr>
          <w:p w14:paraId="39E4C7E4" w14:textId="77777777" w:rsidR="009F252E" w:rsidRPr="009F252E" w:rsidRDefault="009F252E" w:rsidP="009F252E">
            <w:pPr>
              <w:spacing w:after="0" w:line="240" w:lineRule="auto"/>
              <w:jc w:val="center"/>
              <w:rPr>
                <w:rFonts w:ascii="Calibri" w:eastAsia="Times New Roman" w:hAnsi="Calibri" w:cs="Calibri"/>
                <w:color w:val="000000"/>
                <w:lang w:eastAsia="pl-PL"/>
              </w:rPr>
            </w:pPr>
          </w:p>
        </w:tc>
        <w:tc>
          <w:tcPr>
            <w:tcW w:w="5940" w:type="dxa"/>
            <w:tcBorders>
              <w:top w:val="nil"/>
              <w:left w:val="nil"/>
              <w:bottom w:val="nil"/>
              <w:right w:val="nil"/>
            </w:tcBorders>
            <w:shd w:val="clear" w:color="auto" w:fill="auto"/>
            <w:noWrap/>
            <w:vAlign w:val="center"/>
            <w:hideMark/>
          </w:tcPr>
          <w:p w14:paraId="18D5360B" w14:textId="77777777" w:rsidR="009F252E" w:rsidRPr="009F252E" w:rsidRDefault="009F252E" w:rsidP="009F252E">
            <w:pPr>
              <w:spacing w:after="0" w:line="240" w:lineRule="auto"/>
              <w:jc w:val="center"/>
              <w:rPr>
                <w:rFonts w:ascii="Times New Roman" w:eastAsia="Times New Roman" w:hAnsi="Times New Roman" w:cs="Times New Roman"/>
                <w:sz w:val="20"/>
                <w:szCs w:val="20"/>
                <w:lang w:eastAsia="pl-PL"/>
              </w:rPr>
            </w:pPr>
          </w:p>
        </w:tc>
        <w:tc>
          <w:tcPr>
            <w:tcW w:w="3240" w:type="dxa"/>
            <w:tcBorders>
              <w:top w:val="nil"/>
              <w:left w:val="nil"/>
              <w:bottom w:val="nil"/>
              <w:right w:val="nil"/>
            </w:tcBorders>
            <w:shd w:val="clear" w:color="auto" w:fill="auto"/>
            <w:noWrap/>
            <w:vAlign w:val="center"/>
            <w:hideMark/>
          </w:tcPr>
          <w:p w14:paraId="46871106" w14:textId="77777777" w:rsidR="009F252E" w:rsidRPr="009F252E" w:rsidRDefault="009F252E" w:rsidP="009F252E">
            <w:pPr>
              <w:spacing w:after="0" w:line="240" w:lineRule="auto"/>
              <w:jc w:val="center"/>
              <w:rPr>
                <w:rFonts w:ascii="Times New Roman" w:eastAsia="Times New Roman" w:hAnsi="Times New Roman" w:cs="Times New Roman"/>
                <w:sz w:val="20"/>
                <w:szCs w:val="20"/>
                <w:lang w:eastAsia="pl-PL"/>
              </w:rPr>
            </w:pPr>
          </w:p>
        </w:tc>
      </w:tr>
      <w:tr w:rsidR="009F252E" w:rsidRPr="009F252E" w14:paraId="23810B1F" w14:textId="77777777" w:rsidTr="009F252E">
        <w:trPr>
          <w:trHeight w:val="30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33C98"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Nr rej.</w:t>
            </w:r>
          </w:p>
        </w:tc>
        <w:tc>
          <w:tcPr>
            <w:tcW w:w="5940" w:type="dxa"/>
            <w:tcBorders>
              <w:top w:val="single" w:sz="4" w:space="0" w:color="auto"/>
              <w:left w:val="nil"/>
              <w:bottom w:val="single" w:sz="4" w:space="0" w:color="auto"/>
              <w:right w:val="single" w:sz="4" w:space="0" w:color="auto"/>
            </w:tcBorders>
            <w:shd w:val="clear" w:color="000000" w:fill="FFF2CC"/>
            <w:vAlign w:val="center"/>
            <w:hideMark/>
          </w:tcPr>
          <w:p w14:paraId="31886E1C" w14:textId="77777777" w:rsidR="009F252E" w:rsidRPr="009F252E" w:rsidRDefault="009F252E" w:rsidP="009F252E">
            <w:pPr>
              <w:spacing w:after="0" w:line="240" w:lineRule="auto"/>
              <w:jc w:val="center"/>
              <w:rPr>
                <w:rFonts w:ascii="Calibri" w:eastAsia="Times New Roman" w:hAnsi="Calibri" w:cs="Calibri"/>
                <w:b/>
                <w:bCs/>
                <w:color w:val="000000"/>
                <w:lang w:eastAsia="pl-PL"/>
              </w:rPr>
            </w:pPr>
            <w:r w:rsidRPr="009F252E">
              <w:rPr>
                <w:rFonts w:ascii="Calibri" w:eastAsia="Times New Roman" w:hAnsi="Calibri" w:cs="Calibri"/>
                <w:b/>
                <w:bCs/>
                <w:color w:val="000000"/>
                <w:lang w:eastAsia="pl-PL"/>
              </w:rPr>
              <w:t>Budynki, kamienice</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14:paraId="59F4E84F"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Gmina/miejscowość</w:t>
            </w:r>
          </w:p>
        </w:tc>
      </w:tr>
      <w:tr w:rsidR="009F252E" w:rsidRPr="009F252E" w14:paraId="32AF60E0" w14:textId="77777777" w:rsidTr="009F252E">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89477BC"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lastRenderedPageBreak/>
              <w:t>A.237</w:t>
            </w:r>
          </w:p>
        </w:tc>
        <w:tc>
          <w:tcPr>
            <w:tcW w:w="5940" w:type="dxa"/>
            <w:tcBorders>
              <w:top w:val="nil"/>
              <w:left w:val="nil"/>
              <w:bottom w:val="single" w:sz="4" w:space="0" w:color="auto"/>
              <w:right w:val="single" w:sz="4" w:space="0" w:color="auto"/>
            </w:tcBorders>
            <w:shd w:val="clear" w:color="auto" w:fill="auto"/>
            <w:noWrap/>
            <w:vAlign w:val="center"/>
            <w:hideMark/>
          </w:tcPr>
          <w:p w14:paraId="62C2281C"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Kamienica przy pl. 2 Czerwca 1</w:t>
            </w:r>
          </w:p>
        </w:tc>
        <w:tc>
          <w:tcPr>
            <w:tcW w:w="3240" w:type="dxa"/>
            <w:tcBorders>
              <w:top w:val="nil"/>
              <w:left w:val="nil"/>
              <w:bottom w:val="single" w:sz="4" w:space="0" w:color="auto"/>
              <w:right w:val="single" w:sz="4" w:space="0" w:color="auto"/>
            </w:tcBorders>
            <w:shd w:val="clear" w:color="auto" w:fill="auto"/>
            <w:vAlign w:val="center"/>
            <w:hideMark/>
          </w:tcPr>
          <w:p w14:paraId="4D899895"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Chęciny/ miasto Chęciny</w:t>
            </w:r>
          </w:p>
        </w:tc>
      </w:tr>
      <w:tr w:rsidR="009F252E" w:rsidRPr="009F252E" w14:paraId="4BD42113" w14:textId="77777777" w:rsidTr="00E0750C">
        <w:trPr>
          <w:trHeight w:val="300"/>
        </w:trPr>
        <w:tc>
          <w:tcPr>
            <w:tcW w:w="100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0D243590"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A.238</w:t>
            </w:r>
          </w:p>
        </w:tc>
        <w:tc>
          <w:tcPr>
            <w:tcW w:w="5940" w:type="dxa"/>
            <w:tcBorders>
              <w:top w:val="nil"/>
              <w:left w:val="nil"/>
              <w:bottom w:val="single" w:sz="4" w:space="0" w:color="auto"/>
              <w:right w:val="single" w:sz="4" w:space="0" w:color="auto"/>
            </w:tcBorders>
            <w:shd w:val="clear" w:color="auto" w:fill="E2EFD9" w:themeFill="accent6" w:themeFillTint="33"/>
            <w:noWrap/>
            <w:vAlign w:val="center"/>
            <w:hideMark/>
          </w:tcPr>
          <w:p w14:paraId="41279407"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Kamienica przy pl. 2 Czerwca 2</w:t>
            </w:r>
          </w:p>
        </w:tc>
        <w:tc>
          <w:tcPr>
            <w:tcW w:w="3240" w:type="dxa"/>
            <w:tcBorders>
              <w:top w:val="nil"/>
              <w:left w:val="nil"/>
              <w:bottom w:val="single" w:sz="4" w:space="0" w:color="auto"/>
              <w:right w:val="single" w:sz="4" w:space="0" w:color="auto"/>
            </w:tcBorders>
            <w:shd w:val="clear" w:color="auto" w:fill="E2EFD9" w:themeFill="accent6" w:themeFillTint="33"/>
            <w:vAlign w:val="center"/>
            <w:hideMark/>
          </w:tcPr>
          <w:p w14:paraId="2666ABA8"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Chęciny/ miasto Chęciny</w:t>
            </w:r>
          </w:p>
        </w:tc>
      </w:tr>
      <w:tr w:rsidR="009F252E" w:rsidRPr="009F252E" w14:paraId="4EEE1B24" w14:textId="77777777" w:rsidTr="009F252E">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405B5F6"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A.239</w:t>
            </w:r>
          </w:p>
        </w:tc>
        <w:tc>
          <w:tcPr>
            <w:tcW w:w="5940" w:type="dxa"/>
            <w:tcBorders>
              <w:top w:val="nil"/>
              <w:left w:val="nil"/>
              <w:bottom w:val="single" w:sz="4" w:space="0" w:color="auto"/>
              <w:right w:val="single" w:sz="4" w:space="0" w:color="auto"/>
            </w:tcBorders>
            <w:shd w:val="clear" w:color="auto" w:fill="auto"/>
            <w:noWrap/>
            <w:vAlign w:val="center"/>
            <w:hideMark/>
          </w:tcPr>
          <w:p w14:paraId="0A2272F7"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Ratusz przy pl. 2 Czerwca 4</w:t>
            </w:r>
          </w:p>
        </w:tc>
        <w:tc>
          <w:tcPr>
            <w:tcW w:w="3240" w:type="dxa"/>
            <w:tcBorders>
              <w:top w:val="nil"/>
              <w:left w:val="nil"/>
              <w:bottom w:val="single" w:sz="4" w:space="0" w:color="auto"/>
              <w:right w:val="single" w:sz="4" w:space="0" w:color="auto"/>
            </w:tcBorders>
            <w:shd w:val="clear" w:color="auto" w:fill="auto"/>
            <w:vAlign w:val="center"/>
            <w:hideMark/>
          </w:tcPr>
          <w:p w14:paraId="66A123FA"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Chęciny/ miasto Chęciny</w:t>
            </w:r>
          </w:p>
        </w:tc>
      </w:tr>
      <w:tr w:rsidR="009F252E" w:rsidRPr="009F252E" w14:paraId="32B84A9C" w14:textId="77777777" w:rsidTr="00E0750C">
        <w:trPr>
          <w:trHeight w:val="300"/>
        </w:trPr>
        <w:tc>
          <w:tcPr>
            <w:tcW w:w="100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1F940E72"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A.240</w:t>
            </w:r>
          </w:p>
        </w:tc>
        <w:tc>
          <w:tcPr>
            <w:tcW w:w="5940" w:type="dxa"/>
            <w:tcBorders>
              <w:top w:val="nil"/>
              <w:left w:val="nil"/>
              <w:bottom w:val="single" w:sz="4" w:space="0" w:color="auto"/>
              <w:right w:val="single" w:sz="4" w:space="0" w:color="auto"/>
            </w:tcBorders>
            <w:shd w:val="clear" w:color="auto" w:fill="E2EFD9" w:themeFill="accent6" w:themeFillTint="33"/>
            <w:noWrap/>
            <w:vAlign w:val="center"/>
            <w:hideMark/>
          </w:tcPr>
          <w:p w14:paraId="0DFAE124"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Kamienica przy pl. 2 Czerwca 5</w:t>
            </w:r>
          </w:p>
        </w:tc>
        <w:tc>
          <w:tcPr>
            <w:tcW w:w="3240" w:type="dxa"/>
            <w:tcBorders>
              <w:top w:val="nil"/>
              <w:left w:val="nil"/>
              <w:bottom w:val="single" w:sz="4" w:space="0" w:color="auto"/>
              <w:right w:val="single" w:sz="4" w:space="0" w:color="auto"/>
            </w:tcBorders>
            <w:shd w:val="clear" w:color="auto" w:fill="E2EFD9" w:themeFill="accent6" w:themeFillTint="33"/>
            <w:vAlign w:val="center"/>
            <w:hideMark/>
          </w:tcPr>
          <w:p w14:paraId="6C9BDE9E"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Chęciny/ miasto Chęciny</w:t>
            </w:r>
          </w:p>
        </w:tc>
      </w:tr>
      <w:tr w:rsidR="009F252E" w:rsidRPr="009F252E" w14:paraId="4A9AE16C" w14:textId="77777777" w:rsidTr="009F252E">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3131C36"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A.241</w:t>
            </w:r>
          </w:p>
        </w:tc>
        <w:tc>
          <w:tcPr>
            <w:tcW w:w="5940" w:type="dxa"/>
            <w:tcBorders>
              <w:top w:val="nil"/>
              <w:left w:val="nil"/>
              <w:bottom w:val="single" w:sz="4" w:space="0" w:color="auto"/>
              <w:right w:val="single" w:sz="4" w:space="0" w:color="auto"/>
            </w:tcBorders>
            <w:shd w:val="clear" w:color="auto" w:fill="auto"/>
            <w:noWrap/>
            <w:vAlign w:val="center"/>
            <w:hideMark/>
          </w:tcPr>
          <w:p w14:paraId="6F2E1FC7"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Kamienica przy pl. 2 Czerwca 6</w:t>
            </w:r>
          </w:p>
        </w:tc>
        <w:tc>
          <w:tcPr>
            <w:tcW w:w="3240" w:type="dxa"/>
            <w:tcBorders>
              <w:top w:val="nil"/>
              <w:left w:val="nil"/>
              <w:bottom w:val="single" w:sz="4" w:space="0" w:color="auto"/>
              <w:right w:val="single" w:sz="4" w:space="0" w:color="auto"/>
            </w:tcBorders>
            <w:shd w:val="clear" w:color="auto" w:fill="auto"/>
            <w:vAlign w:val="center"/>
            <w:hideMark/>
          </w:tcPr>
          <w:p w14:paraId="5785FF2A"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Chęciny/ miasto Chęciny</w:t>
            </w:r>
          </w:p>
        </w:tc>
      </w:tr>
      <w:tr w:rsidR="009F252E" w:rsidRPr="009F252E" w14:paraId="773014D3" w14:textId="77777777" w:rsidTr="00E0750C">
        <w:trPr>
          <w:trHeight w:val="300"/>
        </w:trPr>
        <w:tc>
          <w:tcPr>
            <w:tcW w:w="100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32C6CD0B"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A.243</w:t>
            </w:r>
          </w:p>
        </w:tc>
        <w:tc>
          <w:tcPr>
            <w:tcW w:w="5940" w:type="dxa"/>
            <w:tcBorders>
              <w:top w:val="nil"/>
              <w:left w:val="nil"/>
              <w:bottom w:val="single" w:sz="4" w:space="0" w:color="auto"/>
              <w:right w:val="single" w:sz="4" w:space="0" w:color="auto"/>
            </w:tcBorders>
            <w:shd w:val="clear" w:color="auto" w:fill="E2EFD9" w:themeFill="accent6" w:themeFillTint="33"/>
            <w:noWrap/>
            <w:vAlign w:val="center"/>
            <w:hideMark/>
          </w:tcPr>
          <w:p w14:paraId="0FB4EC8D"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Kamienica przy pl. 2 Czerwca 10 (dawniej 9/10)</w:t>
            </w:r>
          </w:p>
        </w:tc>
        <w:tc>
          <w:tcPr>
            <w:tcW w:w="3240" w:type="dxa"/>
            <w:tcBorders>
              <w:top w:val="nil"/>
              <w:left w:val="nil"/>
              <w:bottom w:val="single" w:sz="4" w:space="0" w:color="auto"/>
              <w:right w:val="single" w:sz="4" w:space="0" w:color="auto"/>
            </w:tcBorders>
            <w:shd w:val="clear" w:color="auto" w:fill="E2EFD9" w:themeFill="accent6" w:themeFillTint="33"/>
            <w:vAlign w:val="center"/>
            <w:hideMark/>
          </w:tcPr>
          <w:p w14:paraId="2AE390A0"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Chęciny/ miasto Chęciny</w:t>
            </w:r>
          </w:p>
        </w:tc>
      </w:tr>
      <w:tr w:rsidR="009F252E" w:rsidRPr="009F252E" w14:paraId="34901BD0" w14:textId="77777777" w:rsidTr="009F252E">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A9BE688"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A.244</w:t>
            </w:r>
          </w:p>
        </w:tc>
        <w:tc>
          <w:tcPr>
            <w:tcW w:w="5940" w:type="dxa"/>
            <w:tcBorders>
              <w:top w:val="nil"/>
              <w:left w:val="nil"/>
              <w:bottom w:val="single" w:sz="4" w:space="0" w:color="auto"/>
              <w:right w:val="single" w:sz="4" w:space="0" w:color="auto"/>
            </w:tcBorders>
            <w:shd w:val="clear" w:color="auto" w:fill="auto"/>
            <w:noWrap/>
            <w:vAlign w:val="center"/>
            <w:hideMark/>
          </w:tcPr>
          <w:p w14:paraId="19E796E5"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Kamienica przy pl. 2 Czerwca 15/17 (dawniej 14/17)</w:t>
            </w:r>
          </w:p>
        </w:tc>
        <w:tc>
          <w:tcPr>
            <w:tcW w:w="3240" w:type="dxa"/>
            <w:tcBorders>
              <w:top w:val="nil"/>
              <w:left w:val="nil"/>
              <w:bottom w:val="single" w:sz="4" w:space="0" w:color="auto"/>
              <w:right w:val="single" w:sz="4" w:space="0" w:color="auto"/>
            </w:tcBorders>
            <w:shd w:val="clear" w:color="auto" w:fill="auto"/>
            <w:vAlign w:val="center"/>
            <w:hideMark/>
          </w:tcPr>
          <w:p w14:paraId="64949E77"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Chęciny/ miasto Chęciny</w:t>
            </w:r>
          </w:p>
        </w:tc>
      </w:tr>
      <w:tr w:rsidR="009F252E" w:rsidRPr="009F252E" w14:paraId="323B779B" w14:textId="77777777" w:rsidTr="00E0750C">
        <w:trPr>
          <w:trHeight w:val="300"/>
        </w:trPr>
        <w:tc>
          <w:tcPr>
            <w:tcW w:w="100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1787D993"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A.245</w:t>
            </w:r>
          </w:p>
        </w:tc>
        <w:tc>
          <w:tcPr>
            <w:tcW w:w="5940" w:type="dxa"/>
            <w:tcBorders>
              <w:top w:val="nil"/>
              <w:left w:val="nil"/>
              <w:bottom w:val="single" w:sz="4" w:space="0" w:color="auto"/>
              <w:right w:val="single" w:sz="4" w:space="0" w:color="auto"/>
            </w:tcBorders>
            <w:shd w:val="clear" w:color="auto" w:fill="E2EFD9" w:themeFill="accent6" w:themeFillTint="33"/>
            <w:noWrap/>
            <w:vAlign w:val="center"/>
            <w:hideMark/>
          </w:tcPr>
          <w:p w14:paraId="51B29C2A"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Kamienica przy pl. 2 Czerwca 18</w:t>
            </w:r>
          </w:p>
        </w:tc>
        <w:tc>
          <w:tcPr>
            <w:tcW w:w="3240" w:type="dxa"/>
            <w:tcBorders>
              <w:top w:val="nil"/>
              <w:left w:val="nil"/>
              <w:bottom w:val="single" w:sz="4" w:space="0" w:color="auto"/>
              <w:right w:val="single" w:sz="4" w:space="0" w:color="auto"/>
            </w:tcBorders>
            <w:shd w:val="clear" w:color="auto" w:fill="E2EFD9" w:themeFill="accent6" w:themeFillTint="33"/>
            <w:vAlign w:val="center"/>
            <w:hideMark/>
          </w:tcPr>
          <w:p w14:paraId="4C1DE733"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Chęciny/ miasto Chęciny</w:t>
            </w:r>
          </w:p>
        </w:tc>
      </w:tr>
      <w:tr w:rsidR="009F252E" w:rsidRPr="009F252E" w14:paraId="2059FEB4" w14:textId="77777777" w:rsidTr="009F252E">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E683440"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A.246</w:t>
            </w:r>
          </w:p>
        </w:tc>
        <w:tc>
          <w:tcPr>
            <w:tcW w:w="5940" w:type="dxa"/>
            <w:tcBorders>
              <w:top w:val="nil"/>
              <w:left w:val="nil"/>
              <w:bottom w:val="single" w:sz="4" w:space="0" w:color="auto"/>
              <w:right w:val="single" w:sz="4" w:space="0" w:color="auto"/>
            </w:tcBorders>
            <w:shd w:val="clear" w:color="auto" w:fill="auto"/>
            <w:noWrap/>
            <w:vAlign w:val="center"/>
            <w:hideMark/>
          </w:tcPr>
          <w:p w14:paraId="6EA944E7"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Kamienica przy pl. 2 Czerwca 23 (dawniej 19)</w:t>
            </w:r>
          </w:p>
        </w:tc>
        <w:tc>
          <w:tcPr>
            <w:tcW w:w="3240" w:type="dxa"/>
            <w:tcBorders>
              <w:top w:val="nil"/>
              <w:left w:val="nil"/>
              <w:bottom w:val="single" w:sz="4" w:space="0" w:color="auto"/>
              <w:right w:val="single" w:sz="4" w:space="0" w:color="auto"/>
            </w:tcBorders>
            <w:shd w:val="clear" w:color="auto" w:fill="auto"/>
            <w:vAlign w:val="center"/>
            <w:hideMark/>
          </w:tcPr>
          <w:p w14:paraId="6EC540F6"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Chęciny/ miasto Chęciny</w:t>
            </w:r>
          </w:p>
        </w:tc>
      </w:tr>
      <w:tr w:rsidR="009F252E" w:rsidRPr="009F252E" w14:paraId="4F7DE512" w14:textId="77777777" w:rsidTr="00E0750C">
        <w:trPr>
          <w:trHeight w:val="300"/>
        </w:trPr>
        <w:tc>
          <w:tcPr>
            <w:tcW w:w="100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378CF112"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A.247</w:t>
            </w:r>
          </w:p>
        </w:tc>
        <w:tc>
          <w:tcPr>
            <w:tcW w:w="5940" w:type="dxa"/>
            <w:tcBorders>
              <w:top w:val="nil"/>
              <w:left w:val="nil"/>
              <w:bottom w:val="single" w:sz="4" w:space="0" w:color="auto"/>
              <w:right w:val="single" w:sz="4" w:space="0" w:color="auto"/>
            </w:tcBorders>
            <w:shd w:val="clear" w:color="auto" w:fill="E2EFD9" w:themeFill="accent6" w:themeFillTint="33"/>
            <w:noWrap/>
            <w:vAlign w:val="center"/>
            <w:hideMark/>
          </w:tcPr>
          <w:p w14:paraId="3509036D"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Kamienica przy pl. 2 Czerwca 20</w:t>
            </w:r>
          </w:p>
        </w:tc>
        <w:tc>
          <w:tcPr>
            <w:tcW w:w="3240" w:type="dxa"/>
            <w:tcBorders>
              <w:top w:val="nil"/>
              <w:left w:val="nil"/>
              <w:bottom w:val="single" w:sz="4" w:space="0" w:color="auto"/>
              <w:right w:val="single" w:sz="4" w:space="0" w:color="auto"/>
            </w:tcBorders>
            <w:shd w:val="clear" w:color="auto" w:fill="E2EFD9" w:themeFill="accent6" w:themeFillTint="33"/>
            <w:vAlign w:val="center"/>
            <w:hideMark/>
          </w:tcPr>
          <w:p w14:paraId="35D535CE"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Chęciny/ miasto Chęciny</w:t>
            </w:r>
          </w:p>
        </w:tc>
      </w:tr>
      <w:tr w:rsidR="009F252E" w:rsidRPr="009F252E" w14:paraId="5AFA6589" w14:textId="77777777" w:rsidTr="009F252E">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BC9B716"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A.248</w:t>
            </w:r>
          </w:p>
        </w:tc>
        <w:tc>
          <w:tcPr>
            <w:tcW w:w="5940" w:type="dxa"/>
            <w:tcBorders>
              <w:top w:val="nil"/>
              <w:left w:val="nil"/>
              <w:bottom w:val="single" w:sz="4" w:space="0" w:color="auto"/>
              <w:right w:val="single" w:sz="4" w:space="0" w:color="auto"/>
            </w:tcBorders>
            <w:shd w:val="clear" w:color="auto" w:fill="auto"/>
            <w:noWrap/>
            <w:vAlign w:val="center"/>
            <w:hideMark/>
          </w:tcPr>
          <w:p w14:paraId="74818EC5"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Kamienica przy pl. 2 Czerwca 21</w:t>
            </w:r>
          </w:p>
        </w:tc>
        <w:tc>
          <w:tcPr>
            <w:tcW w:w="3240" w:type="dxa"/>
            <w:tcBorders>
              <w:top w:val="nil"/>
              <w:left w:val="nil"/>
              <w:bottom w:val="single" w:sz="4" w:space="0" w:color="auto"/>
              <w:right w:val="single" w:sz="4" w:space="0" w:color="auto"/>
            </w:tcBorders>
            <w:shd w:val="clear" w:color="auto" w:fill="auto"/>
            <w:vAlign w:val="center"/>
            <w:hideMark/>
          </w:tcPr>
          <w:p w14:paraId="294F1C38"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Chęciny/ miasto Chęciny</w:t>
            </w:r>
          </w:p>
        </w:tc>
      </w:tr>
      <w:tr w:rsidR="009F252E" w:rsidRPr="009F252E" w14:paraId="51E9BF31" w14:textId="77777777" w:rsidTr="00E0750C">
        <w:trPr>
          <w:trHeight w:val="300"/>
        </w:trPr>
        <w:tc>
          <w:tcPr>
            <w:tcW w:w="100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531626C3"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A.249</w:t>
            </w:r>
          </w:p>
        </w:tc>
        <w:tc>
          <w:tcPr>
            <w:tcW w:w="5940" w:type="dxa"/>
            <w:tcBorders>
              <w:top w:val="nil"/>
              <w:left w:val="nil"/>
              <w:bottom w:val="single" w:sz="4" w:space="0" w:color="auto"/>
              <w:right w:val="single" w:sz="4" w:space="0" w:color="auto"/>
            </w:tcBorders>
            <w:shd w:val="clear" w:color="auto" w:fill="E2EFD9" w:themeFill="accent6" w:themeFillTint="33"/>
            <w:noWrap/>
            <w:vAlign w:val="center"/>
            <w:hideMark/>
          </w:tcPr>
          <w:p w14:paraId="13D9F98F"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Kamienica przy pl. 2 Czerwca 24/26</w:t>
            </w:r>
          </w:p>
        </w:tc>
        <w:tc>
          <w:tcPr>
            <w:tcW w:w="3240" w:type="dxa"/>
            <w:tcBorders>
              <w:top w:val="nil"/>
              <w:left w:val="nil"/>
              <w:bottom w:val="single" w:sz="4" w:space="0" w:color="auto"/>
              <w:right w:val="single" w:sz="4" w:space="0" w:color="auto"/>
            </w:tcBorders>
            <w:shd w:val="clear" w:color="auto" w:fill="E2EFD9" w:themeFill="accent6" w:themeFillTint="33"/>
            <w:vAlign w:val="center"/>
            <w:hideMark/>
          </w:tcPr>
          <w:p w14:paraId="2C4799F3"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Chęciny/ miasto Chęciny</w:t>
            </w:r>
          </w:p>
        </w:tc>
      </w:tr>
      <w:tr w:rsidR="009F252E" w:rsidRPr="009F252E" w14:paraId="23F68C85" w14:textId="77777777" w:rsidTr="009F252E">
        <w:trPr>
          <w:trHeight w:val="6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F589252"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A.250</w:t>
            </w:r>
          </w:p>
        </w:tc>
        <w:tc>
          <w:tcPr>
            <w:tcW w:w="5940" w:type="dxa"/>
            <w:tcBorders>
              <w:top w:val="nil"/>
              <w:left w:val="nil"/>
              <w:bottom w:val="single" w:sz="4" w:space="0" w:color="auto"/>
              <w:right w:val="single" w:sz="4" w:space="0" w:color="auto"/>
            </w:tcBorders>
            <w:shd w:val="clear" w:color="auto" w:fill="auto"/>
            <w:vAlign w:val="center"/>
            <w:hideMark/>
          </w:tcPr>
          <w:p w14:paraId="53F20D42"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Dawny zajazd "Pod Srebrną Górą" przy pl.  2 Czerwca 27/28 i ul. Jędrzejowskiej 2</w:t>
            </w:r>
          </w:p>
        </w:tc>
        <w:tc>
          <w:tcPr>
            <w:tcW w:w="3240" w:type="dxa"/>
            <w:tcBorders>
              <w:top w:val="nil"/>
              <w:left w:val="nil"/>
              <w:bottom w:val="single" w:sz="4" w:space="0" w:color="auto"/>
              <w:right w:val="single" w:sz="4" w:space="0" w:color="auto"/>
            </w:tcBorders>
            <w:shd w:val="clear" w:color="auto" w:fill="auto"/>
            <w:vAlign w:val="center"/>
            <w:hideMark/>
          </w:tcPr>
          <w:p w14:paraId="07F38308"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Chęciny/ miasto Chęciny</w:t>
            </w:r>
          </w:p>
        </w:tc>
      </w:tr>
      <w:tr w:rsidR="009F252E" w:rsidRPr="009F252E" w14:paraId="712D0A3D" w14:textId="77777777" w:rsidTr="00E0750C">
        <w:trPr>
          <w:trHeight w:val="300"/>
        </w:trPr>
        <w:tc>
          <w:tcPr>
            <w:tcW w:w="100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44799026"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A.251</w:t>
            </w:r>
          </w:p>
        </w:tc>
        <w:tc>
          <w:tcPr>
            <w:tcW w:w="5940" w:type="dxa"/>
            <w:tcBorders>
              <w:top w:val="nil"/>
              <w:left w:val="nil"/>
              <w:bottom w:val="single" w:sz="4" w:space="0" w:color="auto"/>
              <w:right w:val="single" w:sz="4" w:space="0" w:color="auto"/>
            </w:tcBorders>
            <w:shd w:val="clear" w:color="auto" w:fill="E2EFD9" w:themeFill="accent6" w:themeFillTint="33"/>
            <w:noWrap/>
            <w:vAlign w:val="center"/>
            <w:hideMark/>
          </w:tcPr>
          <w:p w14:paraId="069BE6BD"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Kamienica przy ul. Długiej 3</w:t>
            </w:r>
          </w:p>
        </w:tc>
        <w:tc>
          <w:tcPr>
            <w:tcW w:w="3240" w:type="dxa"/>
            <w:tcBorders>
              <w:top w:val="nil"/>
              <w:left w:val="nil"/>
              <w:bottom w:val="single" w:sz="4" w:space="0" w:color="auto"/>
              <w:right w:val="single" w:sz="4" w:space="0" w:color="auto"/>
            </w:tcBorders>
            <w:shd w:val="clear" w:color="auto" w:fill="E2EFD9" w:themeFill="accent6" w:themeFillTint="33"/>
            <w:vAlign w:val="center"/>
            <w:hideMark/>
          </w:tcPr>
          <w:p w14:paraId="25EF877A"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Chęciny/ miasto Chęciny</w:t>
            </w:r>
          </w:p>
        </w:tc>
      </w:tr>
      <w:tr w:rsidR="009F252E" w:rsidRPr="009F252E" w14:paraId="3439A238" w14:textId="77777777" w:rsidTr="009F252E">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7EECBD5"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A.252</w:t>
            </w:r>
          </w:p>
        </w:tc>
        <w:tc>
          <w:tcPr>
            <w:tcW w:w="5940" w:type="dxa"/>
            <w:tcBorders>
              <w:top w:val="nil"/>
              <w:left w:val="nil"/>
              <w:bottom w:val="single" w:sz="4" w:space="0" w:color="auto"/>
              <w:right w:val="single" w:sz="4" w:space="0" w:color="auto"/>
            </w:tcBorders>
            <w:shd w:val="clear" w:color="auto" w:fill="auto"/>
            <w:noWrap/>
            <w:vAlign w:val="center"/>
            <w:hideMark/>
          </w:tcPr>
          <w:p w14:paraId="4F0E8604"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Kamienica przy ul. Długiej 6</w:t>
            </w:r>
          </w:p>
        </w:tc>
        <w:tc>
          <w:tcPr>
            <w:tcW w:w="3240" w:type="dxa"/>
            <w:tcBorders>
              <w:top w:val="nil"/>
              <w:left w:val="nil"/>
              <w:bottom w:val="single" w:sz="4" w:space="0" w:color="auto"/>
              <w:right w:val="single" w:sz="4" w:space="0" w:color="auto"/>
            </w:tcBorders>
            <w:shd w:val="clear" w:color="auto" w:fill="auto"/>
            <w:vAlign w:val="center"/>
            <w:hideMark/>
          </w:tcPr>
          <w:p w14:paraId="7B3826E9"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Chęciny/ miasto Chęciny</w:t>
            </w:r>
          </w:p>
        </w:tc>
      </w:tr>
      <w:tr w:rsidR="009F252E" w:rsidRPr="009F252E" w14:paraId="0E01C5A1" w14:textId="77777777" w:rsidTr="00E0750C">
        <w:trPr>
          <w:trHeight w:val="300"/>
        </w:trPr>
        <w:tc>
          <w:tcPr>
            <w:tcW w:w="100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221115A3"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A.253</w:t>
            </w:r>
          </w:p>
        </w:tc>
        <w:tc>
          <w:tcPr>
            <w:tcW w:w="5940" w:type="dxa"/>
            <w:tcBorders>
              <w:top w:val="nil"/>
              <w:left w:val="nil"/>
              <w:bottom w:val="single" w:sz="4" w:space="0" w:color="auto"/>
              <w:right w:val="single" w:sz="4" w:space="0" w:color="auto"/>
            </w:tcBorders>
            <w:shd w:val="clear" w:color="auto" w:fill="E2EFD9" w:themeFill="accent6" w:themeFillTint="33"/>
            <w:noWrap/>
            <w:vAlign w:val="center"/>
            <w:hideMark/>
          </w:tcPr>
          <w:p w14:paraId="0477D926"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Budynek mieszkalny przy ul. Jędrzejowskiej 3</w:t>
            </w:r>
          </w:p>
        </w:tc>
        <w:tc>
          <w:tcPr>
            <w:tcW w:w="3240" w:type="dxa"/>
            <w:tcBorders>
              <w:top w:val="nil"/>
              <w:left w:val="nil"/>
              <w:bottom w:val="single" w:sz="4" w:space="0" w:color="auto"/>
              <w:right w:val="single" w:sz="4" w:space="0" w:color="auto"/>
            </w:tcBorders>
            <w:shd w:val="clear" w:color="auto" w:fill="E2EFD9" w:themeFill="accent6" w:themeFillTint="33"/>
            <w:vAlign w:val="center"/>
            <w:hideMark/>
          </w:tcPr>
          <w:p w14:paraId="04D22C7F"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Chęciny/ miasto Chęciny</w:t>
            </w:r>
          </w:p>
        </w:tc>
      </w:tr>
      <w:tr w:rsidR="009F252E" w:rsidRPr="009F252E" w14:paraId="1238B2E1" w14:textId="77777777" w:rsidTr="009F252E">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5075B85"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A.254</w:t>
            </w:r>
          </w:p>
        </w:tc>
        <w:tc>
          <w:tcPr>
            <w:tcW w:w="5940" w:type="dxa"/>
            <w:tcBorders>
              <w:top w:val="nil"/>
              <w:left w:val="nil"/>
              <w:bottom w:val="single" w:sz="4" w:space="0" w:color="auto"/>
              <w:right w:val="single" w:sz="4" w:space="0" w:color="auto"/>
            </w:tcBorders>
            <w:shd w:val="clear" w:color="auto" w:fill="auto"/>
            <w:noWrap/>
            <w:vAlign w:val="center"/>
            <w:hideMark/>
          </w:tcPr>
          <w:p w14:paraId="364EF9B3"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Kamienica przy ul. Łokietka 2/4;</w:t>
            </w:r>
          </w:p>
        </w:tc>
        <w:tc>
          <w:tcPr>
            <w:tcW w:w="3240" w:type="dxa"/>
            <w:tcBorders>
              <w:top w:val="nil"/>
              <w:left w:val="nil"/>
              <w:bottom w:val="single" w:sz="4" w:space="0" w:color="auto"/>
              <w:right w:val="single" w:sz="4" w:space="0" w:color="auto"/>
            </w:tcBorders>
            <w:shd w:val="clear" w:color="auto" w:fill="auto"/>
            <w:vAlign w:val="center"/>
            <w:hideMark/>
          </w:tcPr>
          <w:p w14:paraId="0ECE0F96"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Chęciny/ miasto Chęciny</w:t>
            </w:r>
          </w:p>
        </w:tc>
      </w:tr>
      <w:tr w:rsidR="009F252E" w:rsidRPr="009F252E" w14:paraId="547C925B" w14:textId="77777777" w:rsidTr="00E0750C">
        <w:trPr>
          <w:trHeight w:val="300"/>
        </w:trPr>
        <w:tc>
          <w:tcPr>
            <w:tcW w:w="100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24331CDC"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A.255</w:t>
            </w:r>
          </w:p>
        </w:tc>
        <w:tc>
          <w:tcPr>
            <w:tcW w:w="5940" w:type="dxa"/>
            <w:tcBorders>
              <w:top w:val="nil"/>
              <w:left w:val="nil"/>
              <w:bottom w:val="single" w:sz="4" w:space="0" w:color="auto"/>
              <w:right w:val="single" w:sz="4" w:space="0" w:color="auto"/>
            </w:tcBorders>
            <w:shd w:val="clear" w:color="auto" w:fill="E2EFD9" w:themeFill="accent6" w:themeFillTint="33"/>
            <w:noWrap/>
            <w:vAlign w:val="center"/>
            <w:hideMark/>
          </w:tcPr>
          <w:p w14:paraId="57E6E376"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Budynek mieszkalny przy ul. Łokietka 36 (dawniej nr 30)</w:t>
            </w:r>
          </w:p>
        </w:tc>
        <w:tc>
          <w:tcPr>
            <w:tcW w:w="3240" w:type="dxa"/>
            <w:tcBorders>
              <w:top w:val="nil"/>
              <w:left w:val="nil"/>
              <w:bottom w:val="single" w:sz="4" w:space="0" w:color="auto"/>
              <w:right w:val="single" w:sz="4" w:space="0" w:color="auto"/>
            </w:tcBorders>
            <w:shd w:val="clear" w:color="auto" w:fill="E2EFD9" w:themeFill="accent6" w:themeFillTint="33"/>
            <w:vAlign w:val="center"/>
            <w:hideMark/>
          </w:tcPr>
          <w:p w14:paraId="4FB100E8"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Chęciny/ miasto Chęciny</w:t>
            </w:r>
          </w:p>
        </w:tc>
      </w:tr>
      <w:tr w:rsidR="009F252E" w:rsidRPr="009F252E" w14:paraId="686BCA12" w14:textId="77777777" w:rsidTr="009F252E">
        <w:trPr>
          <w:trHeight w:val="6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A07913D"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A.257</w:t>
            </w:r>
          </w:p>
        </w:tc>
        <w:tc>
          <w:tcPr>
            <w:tcW w:w="5940" w:type="dxa"/>
            <w:tcBorders>
              <w:top w:val="nil"/>
              <w:left w:val="nil"/>
              <w:bottom w:val="single" w:sz="4" w:space="0" w:color="auto"/>
              <w:right w:val="single" w:sz="4" w:space="0" w:color="auto"/>
            </w:tcBorders>
            <w:shd w:val="clear" w:color="auto" w:fill="auto"/>
            <w:vAlign w:val="center"/>
            <w:hideMark/>
          </w:tcPr>
          <w:p w14:paraId="1F5BA562"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Budynek mieszkalny przy ul. Małogoskiej 17 i 21 (dawniej budynki mieszkalne)</w:t>
            </w:r>
          </w:p>
        </w:tc>
        <w:tc>
          <w:tcPr>
            <w:tcW w:w="3240" w:type="dxa"/>
            <w:tcBorders>
              <w:top w:val="nil"/>
              <w:left w:val="nil"/>
              <w:bottom w:val="single" w:sz="4" w:space="0" w:color="auto"/>
              <w:right w:val="single" w:sz="4" w:space="0" w:color="auto"/>
            </w:tcBorders>
            <w:shd w:val="clear" w:color="auto" w:fill="auto"/>
            <w:vAlign w:val="center"/>
            <w:hideMark/>
          </w:tcPr>
          <w:p w14:paraId="19E45A60"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Chęciny/ miasto Chęciny</w:t>
            </w:r>
          </w:p>
        </w:tc>
      </w:tr>
      <w:tr w:rsidR="009F252E" w:rsidRPr="009F252E" w14:paraId="7EA26FA8" w14:textId="77777777" w:rsidTr="00E0750C">
        <w:trPr>
          <w:trHeight w:val="300"/>
        </w:trPr>
        <w:tc>
          <w:tcPr>
            <w:tcW w:w="100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0A341365"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A.258</w:t>
            </w:r>
          </w:p>
        </w:tc>
        <w:tc>
          <w:tcPr>
            <w:tcW w:w="5940" w:type="dxa"/>
            <w:tcBorders>
              <w:top w:val="nil"/>
              <w:left w:val="nil"/>
              <w:bottom w:val="single" w:sz="4" w:space="0" w:color="auto"/>
              <w:right w:val="single" w:sz="4" w:space="0" w:color="auto"/>
            </w:tcBorders>
            <w:shd w:val="clear" w:color="auto" w:fill="E2EFD9" w:themeFill="accent6" w:themeFillTint="33"/>
            <w:noWrap/>
            <w:vAlign w:val="center"/>
            <w:hideMark/>
          </w:tcPr>
          <w:p w14:paraId="0AD8D107"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Chałupa drewniana przy ul. Małogoskiej 50 (dawniej 48)</w:t>
            </w:r>
          </w:p>
        </w:tc>
        <w:tc>
          <w:tcPr>
            <w:tcW w:w="3240" w:type="dxa"/>
            <w:tcBorders>
              <w:top w:val="nil"/>
              <w:left w:val="nil"/>
              <w:bottom w:val="single" w:sz="4" w:space="0" w:color="auto"/>
              <w:right w:val="single" w:sz="4" w:space="0" w:color="auto"/>
            </w:tcBorders>
            <w:shd w:val="clear" w:color="auto" w:fill="E2EFD9" w:themeFill="accent6" w:themeFillTint="33"/>
            <w:vAlign w:val="center"/>
            <w:hideMark/>
          </w:tcPr>
          <w:p w14:paraId="3AD7AA06"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Chęciny/ miasto Chęciny</w:t>
            </w:r>
          </w:p>
        </w:tc>
      </w:tr>
      <w:tr w:rsidR="009F252E" w:rsidRPr="009F252E" w14:paraId="36C8C444" w14:textId="77777777" w:rsidTr="009F252E">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8A28B2D"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A.259</w:t>
            </w:r>
          </w:p>
        </w:tc>
        <w:tc>
          <w:tcPr>
            <w:tcW w:w="5940" w:type="dxa"/>
            <w:tcBorders>
              <w:top w:val="nil"/>
              <w:left w:val="nil"/>
              <w:bottom w:val="single" w:sz="4" w:space="0" w:color="auto"/>
              <w:right w:val="single" w:sz="4" w:space="0" w:color="auto"/>
            </w:tcBorders>
            <w:shd w:val="clear" w:color="auto" w:fill="auto"/>
            <w:noWrap/>
            <w:vAlign w:val="center"/>
            <w:hideMark/>
          </w:tcPr>
          <w:p w14:paraId="4EC1FCA9"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Chałupa drewniana przy ul. Małogoskiej 58</w:t>
            </w:r>
          </w:p>
        </w:tc>
        <w:tc>
          <w:tcPr>
            <w:tcW w:w="3240" w:type="dxa"/>
            <w:tcBorders>
              <w:top w:val="nil"/>
              <w:left w:val="nil"/>
              <w:bottom w:val="single" w:sz="4" w:space="0" w:color="auto"/>
              <w:right w:val="single" w:sz="4" w:space="0" w:color="auto"/>
            </w:tcBorders>
            <w:shd w:val="clear" w:color="auto" w:fill="auto"/>
            <w:vAlign w:val="center"/>
            <w:hideMark/>
          </w:tcPr>
          <w:p w14:paraId="0306CBE5"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Chęciny/ miasto Chęciny</w:t>
            </w:r>
          </w:p>
        </w:tc>
      </w:tr>
      <w:tr w:rsidR="009F252E" w:rsidRPr="009F252E" w14:paraId="674D91B0" w14:textId="77777777" w:rsidTr="00E0750C">
        <w:trPr>
          <w:trHeight w:val="300"/>
        </w:trPr>
        <w:tc>
          <w:tcPr>
            <w:tcW w:w="100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4F1E47C3"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A.260</w:t>
            </w:r>
          </w:p>
        </w:tc>
        <w:tc>
          <w:tcPr>
            <w:tcW w:w="5940" w:type="dxa"/>
            <w:tcBorders>
              <w:top w:val="nil"/>
              <w:left w:val="nil"/>
              <w:bottom w:val="single" w:sz="4" w:space="0" w:color="auto"/>
              <w:right w:val="single" w:sz="4" w:space="0" w:color="auto"/>
            </w:tcBorders>
            <w:shd w:val="clear" w:color="auto" w:fill="E2EFD9" w:themeFill="accent6" w:themeFillTint="33"/>
            <w:noWrap/>
            <w:vAlign w:val="center"/>
            <w:hideMark/>
          </w:tcPr>
          <w:p w14:paraId="57B3D343"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Kamienica przy ul. Staszica 3</w:t>
            </w:r>
          </w:p>
        </w:tc>
        <w:tc>
          <w:tcPr>
            <w:tcW w:w="3240" w:type="dxa"/>
            <w:tcBorders>
              <w:top w:val="nil"/>
              <w:left w:val="nil"/>
              <w:bottom w:val="single" w:sz="4" w:space="0" w:color="auto"/>
              <w:right w:val="single" w:sz="4" w:space="0" w:color="auto"/>
            </w:tcBorders>
            <w:shd w:val="clear" w:color="auto" w:fill="E2EFD9" w:themeFill="accent6" w:themeFillTint="33"/>
            <w:vAlign w:val="center"/>
            <w:hideMark/>
          </w:tcPr>
          <w:p w14:paraId="28BC9FDC"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Chęciny/ miasto Chęciny</w:t>
            </w:r>
          </w:p>
        </w:tc>
      </w:tr>
      <w:tr w:rsidR="009F252E" w:rsidRPr="009F252E" w14:paraId="5FA2B8C4" w14:textId="77777777" w:rsidTr="009F252E">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5DAF3D1"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A.261</w:t>
            </w:r>
          </w:p>
        </w:tc>
        <w:tc>
          <w:tcPr>
            <w:tcW w:w="5940" w:type="dxa"/>
            <w:tcBorders>
              <w:top w:val="nil"/>
              <w:left w:val="nil"/>
              <w:bottom w:val="single" w:sz="4" w:space="0" w:color="auto"/>
              <w:right w:val="single" w:sz="4" w:space="0" w:color="auto"/>
            </w:tcBorders>
            <w:shd w:val="clear" w:color="auto" w:fill="auto"/>
            <w:noWrap/>
            <w:vAlign w:val="center"/>
            <w:hideMark/>
          </w:tcPr>
          <w:p w14:paraId="5BC85B76"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Budynek dawnych jatek przy ul. Strażackiej 1b</w:t>
            </w:r>
          </w:p>
        </w:tc>
        <w:tc>
          <w:tcPr>
            <w:tcW w:w="3240" w:type="dxa"/>
            <w:tcBorders>
              <w:top w:val="nil"/>
              <w:left w:val="nil"/>
              <w:bottom w:val="single" w:sz="4" w:space="0" w:color="auto"/>
              <w:right w:val="single" w:sz="4" w:space="0" w:color="auto"/>
            </w:tcBorders>
            <w:shd w:val="clear" w:color="auto" w:fill="auto"/>
            <w:vAlign w:val="center"/>
            <w:hideMark/>
          </w:tcPr>
          <w:p w14:paraId="3069A319"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Chęciny/ miasto Chęciny</w:t>
            </w:r>
          </w:p>
        </w:tc>
      </w:tr>
      <w:tr w:rsidR="009F252E" w:rsidRPr="009F252E" w14:paraId="494418D0" w14:textId="77777777" w:rsidTr="00E0750C">
        <w:trPr>
          <w:trHeight w:val="300"/>
        </w:trPr>
        <w:tc>
          <w:tcPr>
            <w:tcW w:w="100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00972A5F"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A.262</w:t>
            </w:r>
          </w:p>
        </w:tc>
        <w:tc>
          <w:tcPr>
            <w:tcW w:w="5940" w:type="dxa"/>
            <w:tcBorders>
              <w:top w:val="nil"/>
              <w:left w:val="nil"/>
              <w:bottom w:val="single" w:sz="4" w:space="0" w:color="auto"/>
              <w:right w:val="single" w:sz="4" w:space="0" w:color="auto"/>
            </w:tcBorders>
            <w:shd w:val="clear" w:color="auto" w:fill="E2EFD9" w:themeFill="accent6" w:themeFillTint="33"/>
            <w:noWrap/>
            <w:vAlign w:val="center"/>
            <w:hideMark/>
          </w:tcPr>
          <w:p w14:paraId="424138F5"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Budynek przy ul. Szkolnej 2</w:t>
            </w:r>
          </w:p>
        </w:tc>
        <w:tc>
          <w:tcPr>
            <w:tcW w:w="3240" w:type="dxa"/>
            <w:tcBorders>
              <w:top w:val="nil"/>
              <w:left w:val="nil"/>
              <w:bottom w:val="single" w:sz="4" w:space="0" w:color="auto"/>
              <w:right w:val="single" w:sz="4" w:space="0" w:color="auto"/>
            </w:tcBorders>
            <w:shd w:val="clear" w:color="auto" w:fill="E2EFD9" w:themeFill="accent6" w:themeFillTint="33"/>
            <w:vAlign w:val="center"/>
            <w:hideMark/>
          </w:tcPr>
          <w:p w14:paraId="5B32DC8E"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Chęciny/ miasto Chęciny</w:t>
            </w:r>
          </w:p>
        </w:tc>
      </w:tr>
      <w:tr w:rsidR="009F252E" w:rsidRPr="009F252E" w14:paraId="5DE9FFC6" w14:textId="77777777" w:rsidTr="009F252E">
        <w:trPr>
          <w:trHeight w:val="6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478CC9C"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A.263</w:t>
            </w:r>
          </w:p>
        </w:tc>
        <w:tc>
          <w:tcPr>
            <w:tcW w:w="5940" w:type="dxa"/>
            <w:tcBorders>
              <w:top w:val="nil"/>
              <w:left w:val="nil"/>
              <w:bottom w:val="single" w:sz="4" w:space="0" w:color="auto"/>
              <w:right w:val="single" w:sz="4" w:space="0" w:color="auto"/>
            </w:tcBorders>
            <w:shd w:val="clear" w:color="auto" w:fill="auto"/>
            <w:vAlign w:val="center"/>
            <w:hideMark/>
          </w:tcPr>
          <w:p w14:paraId="394E6FD6"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Dawny spichlerz przy ul. Żeromskiego 8 (obecnie bud. gospodarczy)</w:t>
            </w:r>
          </w:p>
        </w:tc>
        <w:tc>
          <w:tcPr>
            <w:tcW w:w="3240" w:type="dxa"/>
            <w:tcBorders>
              <w:top w:val="nil"/>
              <w:left w:val="nil"/>
              <w:bottom w:val="single" w:sz="4" w:space="0" w:color="auto"/>
              <w:right w:val="single" w:sz="4" w:space="0" w:color="auto"/>
            </w:tcBorders>
            <w:shd w:val="clear" w:color="auto" w:fill="auto"/>
            <w:vAlign w:val="center"/>
            <w:hideMark/>
          </w:tcPr>
          <w:p w14:paraId="1125458D"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Chęciny/ miasto Chęciny</w:t>
            </w:r>
          </w:p>
        </w:tc>
      </w:tr>
      <w:tr w:rsidR="009F252E" w:rsidRPr="009F252E" w14:paraId="423B7F1E" w14:textId="77777777" w:rsidTr="00E0750C">
        <w:trPr>
          <w:trHeight w:val="600"/>
        </w:trPr>
        <w:tc>
          <w:tcPr>
            <w:tcW w:w="100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750628B1"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A.264</w:t>
            </w:r>
          </w:p>
        </w:tc>
        <w:tc>
          <w:tcPr>
            <w:tcW w:w="5940" w:type="dxa"/>
            <w:tcBorders>
              <w:top w:val="nil"/>
              <w:left w:val="nil"/>
              <w:bottom w:val="single" w:sz="4" w:space="0" w:color="auto"/>
              <w:right w:val="single" w:sz="4" w:space="0" w:color="auto"/>
            </w:tcBorders>
            <w:shd w:val="clear" w:color="auto" w:fill="E2EFD9" w:themeFill="accent6" w:themeFillTint="33"/>
            <w:vAlign w:val="center"/>
            <w:hideMark/>
          </w:tcPr>
          <w:p w14:paraId="0853FF5F"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Dawny dom zajezdny przy ul. Żeromskiego 9 (obecnie budynek mieszalno-usługowy)</w:t>
            </w:r>
          </w:p>
        </w:tc>
        <w:tc>
          <w:tcPr>
            <w:tcW w:w="3240" w:type="dxa"/>
            <w:tcBorders>
              <w:top w:val="nil"/>
              <w:left w:val="nil"/>
              <w:bottom w:val="single" w:sz="4" w:space="0" w:color="auto"/>
              <w:right w:val="single" w:sz="4" w:space="0" w:color="auto"/>
            </w:tcBorders>
            <w:shd w:val="clear" w:color="auto" w:fill="E2EFD9" w:themeFill="accent6" w:themeFillTint="33"/>
            <w:vAlign w:val="center"/>
            <w:hideMark/>
          </w:tcPr>
          <w:p w14:paraId="197896BD"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Chęciny/ miasto Chęciny</w:t>
            </w:r>
          </w:p>
        </w:tc>
      </w:tr>
      <w:tr w:rsidR="009F252E" w:rsidRPr="009F252E" w14:paraId="46E2A64A" w14:textId="77777777" w:rsidTr="009F252E">
        <w:trPr>
          <w:trHeight w:val="6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F886D0C"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A.265</w:t>
            </w:r>
          </w:p>
        </w:tc>
        <w:tc>
          <w:tcPr>
            <w:tcW w:w="5940" w:type="dxa"/>
            <w:tcBorders>
              <w:top w:val="nil"/>
              <w:left w:val="nil"/>
              <w:bottom w:val="single" w:sz="4" w:space="0" w:color="auto"/>
              <w:right w:val="single" w:sz="4" w:space="0" w:color="auto"/>
            </w:tcBorders>
            <w:shd w:val="clear" w:color="auto" w:fill="auto"/>
            <w:noWrap/>
            <w:vAlign w:val="center"/>
            <w:hideMark/>
          </w:tcPr>
          <w:p w14:paraId="2FCC6CAE"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Kuźnia w zagrodzie nr 81 (dawniej 60)</w:t>
            </w:r>
          </w:p>
        </w:tc>
        <w:tc>
          <w:tcPr>
            <w:tcW w:w="3240" w:type="dxa"/>
            <w:tcBorders>
              <w:top w:val="nil"/>
              <w:left w:val="nil"/>
              <w:bottom w:val="single" w:sz="4" w:space="0" w:color="auto"/>
              <w:right w:val="single" w:sz="4" w:space="0" w:color="auto"/>
            </w:tcBorders>
            <w:shd w:val="clear" w:color="auto" w:fill="auto"/>
            <w:vAlign w:val="center"/>
            <w:hideMark/>
          </w:tcPr>
          <w:p w14:paraId="50722AD9"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Chęciny/ miejscowość Korzecko</w:t>
            </w:r>
          </w:p>
        </w:tc>
      </w:tr>
      <w:tr w:rsidR="009F252E" w:rsidRPr="009F252E" w14:paraId="2A9DD56F" w14:textId="77777777" w:rsidTr="00E0750C">
        <w:trPr>
          <w:trHeight w:val="600"/>
        </w:trPr>
        <w:tc>
          <w:tcPr>
            <w:tcW w:w="100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00124E76"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A.266</w:t>
            </w:r>
          </w:p>
        </w:tc>
        <w:tc>
          <w:tcPr>
            <w:tcW w:w="5940" w:type="dxa"/>
            <w:tcBorders>
              <w:top w:val="nil"/>
              <w:left w:val="nil"/>
              <w:bottom w:val="single" w:sz="4" w:space="0" w:color="auto"/>
              <w:right w:val="single" w:sz="4" w:space="0" w:color="auto"/>
            </w:tcBorders>
            <w:shd w:val="clear" w:color="auto" w:fill="E2EFD9" w:themeFill="accent6" w:themeFillTint="33"/>
            <w:vAlign w:val="center"/>
            <w:hideMark/>
          </w:tcPr>
          <w:p w14:paraId="5958B5B8"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zespół mieszkalno-gospodarczy "Kolonia Wierna Rzeka": "Domek Średni", "Dom Duży" i dom;</w:t>
            </w:r>
          </w:p>
        </w:tc>
        <w:tc>
          <w:tcPr>
            <w:tcW w:w="3240" w:type="dxa"/>
            <w:tcBorders>
              <w:top w:val="nil"/>
              <w:left w:val="nil"/>
              <w:bottom w:val="single" w:sz="4" w:space="0" w:color="auto"/>
              <w:right w:val="single" w:sz="4" w:space="0" w:color="auto"/>
            </w:tcBorders>
            <w:shd w:val="clear" w:color="auto" w:fill="E2EFD9" w:themeFill="accent6" w:themeFillTint="33"/>
            <w:vAlign w:val="center"/>
            <w:hideMark/>
          </w:tcPr>
          <w:p w14:paraId="3B403E2B"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Chęciny/ miejscowość Milechowy</w:t>
            </w:r>
          </w:p>
        </w:tc>
      </w:tr>
      <w:tr w:rsidR="009F252E" w:rsidRPr="009F252E" w14:paraId="437F6097" w14:textId="77777777" w:rsidTr="009F252E">
        <w:trPr>
          <w:trHeight w:val="300"/>
        </w:trPr>
        <w:tc>
          <w:tcPr>
            <w:tcW w:w="1000" w:type="dxa"/>
            <w:tcBorders>
              <w:top w:val="nil"/>
              <w:left w:val="nil"/>
              <w:bottom w:val="nil"/>
              <w:right w:val="nil"/>
            </w:tcBorders>
            <w:shd w:val="clear" w:color="auto" w:fill="auto"/>
            <w:noWrap/>
            <w:vAlign w:val="center"/>
            <w:hideMark/>
          </w:tcPr>
          <w:p w14:paraId="0411C6B0" w14:textId="77777777" w:rsidR="009F252E" w:rsidRPr="009F252E" w:rsidRDefault="009F252E" w:rsidP="009F252E">
            <w:pPr>
              <w:spacing w:after="0" w:line="240" w:lineRule="auto"/>
              <w:jc w:val="center"/>
              <w:rPr>
                <w:rFonts w:ascii="Calibri" w:eastAsia="Times New Roman" w:hAnsi="Calibri" w:cs="Calibri"/>
                <w:color w:val="000000"/>
                <w:lang w:eastAsia="pl-PL"/>
              </w:rPr>
            </w:pPr>
          </w:p>
        </w:tc>
        <w:tc>
          <w:tcPr>
            <w:tcW w:w="5940" w:type="dxa"/>
            <w:tcBorders>
              <w:top w:val="nil"/>
              <w:left w:val="nil"/>
              <w:bottom w:val="nil"/>
              <w:right w:val="nil"/>
            </w:tcBorders>
            <w:shd w:val="clear" w:color="auto" w:fill="auto"/>
            <w:noWrap/>
            <w:vAlign w:val="center"/>
            <w:hideMark/>
          </w:tcPr>
          <w:p w14:paraId="39000CBA" w14:textId="77777777" w:rsidR="009F252E" w:rsidRPr="009F252E" w:rsidRDefault="009F252E" w:rsidP="009F252E">
            <w:pPr>
              <w:spacing w:after="0" w:line="240" w:lineRule="auto"/>
              <w:jc w:val="center"/>
              <w:rPr>
                <w:rFonts w:ascii="Times New Roman" w:eastAsia="Times New Roman" w:hAnsi="Times New Roman" w:cs="Times New Roman"/>
                <w:sz w:val="20"/>
                <w:szCs w:val="20"/>
                <w:lang w:eastAsia="pl-PL"/>
              </w:rPr>
            </w:pPr>
          </w:p>
        </w:tc>
        <w:tc>
          <w:tcPr>
            <w:tcW w:w="3240" w:type="dxa"/>
            <w:tcBorders>
              <w:top w:val="nil"/>
              <w:left w:val="nil"/>
              <w:bottom w:val="nil"/>
              <w:right w:val="nil"/>
            </w:tcBorders>
            <w:shd w:val="clear" w:color="auto" w:fill="auto"/>
            <w:noWrap/>
            <w:vAlign w:val="center"/>
            <w:hideMark/>
          </w:tcPr>
          <w:p w14:paraId="51F51DA7" w14:textId="77777777" w:rsidR="009F252E" w:rsidRPr="009F252E" w:rsidRDefault="009F252E" w:rsidP="009F252E">
            <w:pPr>
              <w:spacing w:after="0" w:line="240" w:lineRule="auto"/>
              <w:jc w:val="center"/>
              <w:rPr>
                <w:rFonts w:ascii="Times New Roman" w:eastAsia="Times New Roman" w:hAnsi="Times New Roman" w:cs="Times New Roman"/>
                <w:sz w:val="20"/>
                <w:szCs w:val="20"/>
                <w:lang w:eastAsia="pl-PL"/>
              </w:rPr>
            </w:pPr>
          </w:p>
        </w:tc>
      </w:tr>
      <w:tr w:rsidR="009F252E" w:rsidRPr="009F252E" w14:paraId="0B48A2EC" w14:textId="77777777" w:rsidTr="009F252E">
        <w:trPr>
          <w:trHeight w:val="30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9614B"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Nr rej.</w:t>
            </w:r>
          </w:p>
        </w:tc>
        <w:tc>
          <w:tcPr>
            <w:tcW w:w="5940" w:type="dxa"/>
            <w:tcBorders>
              <w:top w:val="single" w:sz="4" w:space="0" w:color="auto"/>
              <w:left w:val="nil"/>
              <w:bottom w:val="nil"/>
              <w:right w:val="single" w:sz="4" w:space="0" w:color="auto"/>
            </w:tcBorders>
            <w:shd w:val="clear" w:color="000000" w:fill="FFF2CC"/>
            <w:vAlign w:val="center"/>
            <w:hideMark/>
          </w:tcPr>
          <w:p w14:paraId="650624F4" w14:textId="77777777" w:rsidR="009F252E" w:rsidRPr="009F252E" w:rsidRDefault="009F252E" w:rsidP="009F252E">
            <w:pPr>
              <w:spacing w:after="0" w:line="240" w:lineRule="auto"/>
              <w:jc w:val="center"/>
              <w:rPr>
                <w:rFonts w:ascii="Calibri" w:eastAsia="Times New Roman" w:hAnsi="Calibri" w:cs="Calibri"/>
                <w:b/>
                <w:bCs/>
                <w:color w:val="000000"/>
                <w:lang w:eastAsia="pl-PL"/>
              </w:rPr>
            </w:pPr>
            <w:r w:rsidRPr="009F252E">
              <w:rPr>
                <w:rFonts w:ascii="Calibri" w:eastAsia="Times New Roman" w:hAnsi="Calibri" w:cs="Calibri"/>
                <w:b/>
                <w:bCs/>
                <w:color w:val="000000"/>
                <w:lang w:eastAsia="pl-PL"/>
              </w:rPr>
              <w:t>Kościoły i ich otoczenie, cmentarze, mogiły</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14:paraId="37C49303"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Gmina/miejscowość</w:t>
            </w:r>
          </w:p>
        </w:tc>
      </w:tr>
      <w:tr w:rsidR="009F252E" w:rsidRPr="009F252E" w14:paraId="7B3ABD0E" w14:textId="77777777" w:rsidTr="009F252E">
        <w:trPr>
          <w:trHeight w:val="9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C9F007D"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A.110/1-2</w:t>
            </w:r>
          </w:p>
        </w:tc>
        <w:tc>
          <w:tcPr>
            <w:tcW w:w="5940" w:type="dxa"/>
            <w:tcBorders>
              <w:top w:val="single" w:sz="4" w:space="0" w:color="auto"/>
              <w:left w:val="nil"/>
              <w:bottom w:val="single" w:sz="4" w:space="0" w:color="auto"/>
              <w:right w:val="single" w:sz="4" w:space="0" w:color="auto"/>
            </w:tcBorders>
            <w:shd w:val="clear" w:color="auto" w:fill="auto"/>
            <w:vAlign w:val="center"/>
            <w:hideMark/>
          </w:tcPr>
          <w:p w14:paraId="7AE2A38F"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Zespół Kościoła Parafialnego w miejscowości Kozłów</w:t>
            </w:r>
            <w:r w:rsidRPr="009F252E">
              <w:rPr>
                <w:rFonts w:ascii="Calibri" w:eastAsia="Times New Roman" w:hAnsi="Calibri" w:cs="Calibri"/>
                <w:color w:val="000000"/>
                <w:lang w:eastAsia="pl-PL"/>
              </w:rPr>
              <w:br/>
              <w:t>1) kościół parafialny p.w. Narodzenia NMP;</w:t>
            </w:r>
            <w:r w:rsidRPr="009F252E">
              <w:rPr>
                <w:rFonts w:ascii="Calibri" w:eastAsia="Times New Roman" w:hAnsi="Calibri" w:cs="Calibri"/>
                <w:color w:val="000000"/>
                <w:lang w:eastAsia="pl-PL"/>
              </w:rPr>
              <w:br/>
              <w:t>2) dzwonnica</w:t>
            </w:r>
          </w:p>
        </w:tc>
        <w:tc>
          <w:tcPr>
            <w:tcW w:w="3240" w:type="dxa"/>
            <w:tcBorders>
              <w:top w:val="nil"/>
              <w:left w:val="nil"/>
              <w:bottom w:val="single" w:sz="4" w:space="0" w:color="auto"/>
              <w:right w:val="single" w:sz="4" w:space="0" w:color="auto"/>
            </w:tcBorders>
            <w:shd w:val="clear" w:color="auto" w:fill="auto"/>
            <w:vAlign w:val="center"/>
            <w:hideMark/>
          </w:tcPr>
          <w:p w14:paraId="63A9915E"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Małogoszcz/ miejscowość Kozłów</w:t>
            </w:r>
          </w:p>
        </w:tc>
      </w:tr>
      <w:tr w:rsidR="009F252E" w:rsidRPr="009F252E" w14:paraId="17ED29F6" w14:textId="77777777" w:rsidTr="00E0750C">
        <w:trPr>
          <w:trHeight w:val="796"/>
        </w:trPr>
        <w:tc>
          <w:tcPr>
            <w:tcW w:w="100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1773B03C"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A.112/1-3</w:t>
            </w:r>
          </w:p>
        </w:tc>
        <w:tc>
          <w:tcPr>
            <w:tcW w:w="5940" w:type="dxa"/>
            <w:tcBorders>
              <w:top w:val="nil"/>
              <w:left w:val="nil"/>
              <w:bottom w:val="single" w:sz="4" w:space="0" w:color="auto"/>
              <w:right w:val="single" w:sz="4" w:space="0" w:color="auto"/>
            </w:tcBorders>
            <w:shd w:val="clear" w:color="auto" w:fill="E2EFD9" w:themeFill="accent6" w:themeFillTint="33"/>
            <w:vAlign w:val="center"/>
            <w:hideMark/>
          </w:tcPr>
          <w:p w14:paraId="4C3CA1DF"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Zespół Kościoła Parafialnego w Małogoszczu</w:t>
            </w:r>
            <w:r w:rsidRPr="009F252E">
              <w:rPr>
                <w:rFonts w:ascii="Calibri" w:eastAsia="Times New Roman" w:hAnsi="Calibri" w:cs="Calibri"/>
                <w:color w:val="000000"/>
                <w:lang w:eastAsia="pl-PL"/>
              </w:rPr>
              <w:br/>
              <w:t>1) kościół parafialny p.w. Wniebowzięcia NMP (dawniej NMP),</w:t>
            </w:r>
            <w:r w:rsidRPr="009F252E">
              <w:rPr>
                <w:rFonts w:ascii="Calibri" w:eastAsia="Times New Roman" w:hAnsi="Calibri" w:cs="Calibri"/>
                <w:color w:val="000000"/>
                <w:lang w:eastAsia="pl-PL"/>
              </w:rPr>
              <w:br/>
              <w:t>2) dzwonnica,</w:t>
            </w:r>
            <w:r w:rsidRPr="009F252E">
              <w:rPr>
                <w:rFonts w:ascii="Calibri" w:eastAsia="Times New Roman" w:hAnsi="Calibri" w:cs="Calibri"/>
                <w:color w:val="000000"/>
                <w:lang w:eastAsia="pl-PL"/>
              </w:rPr>
              <w:br/>
              <w:t>3) plebania.</w:t>
            </w:r>
          </w:p>
        </w:tc>
        <w:tc>
          <w:tcPr>
            <w:tcW w:w="3240" w:type="dxa"/>
            <w:tcBorders>
              <w:top w:val="nil"/>
              <w:left w:val="nil"/>
              <w:bottom w:val="single" w:sz="4" w:space="0" w:color="auto"/>
              <w:right w:val="single" w:sz="4" w:space="0" w:color="auto"/>
            </w:tcBorders>
            <w:shd w:val="clear" w:color="auto" w:fill="E2EFD9" w:themeFill="accent6" w:themeFillTint="33"/>
            <w:vAlign w:val="center"/>
            <w:hideMark/>
          </w:tcPr>
          <w:p w14:paraId="4D1ACB11"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Małogoszcz/ miasto Małogoszcz</w:t>
            </w:r>
          </w:p>
        </w:tc>
      </w:tr>
      <w:tr w:rsidR="009F252E" w:rsidRPr="009F252E" w14:paraId="4ACBB4C8" w14:textId="77777777" w:rsidTr="009F252E">
        <w:trPr>
          <w:trHeight w:val="6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06F9398"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A.113</w:t>
            </w:r>
          </w:p>
        </w:tc>
        <w:tc>
          <w:tcPr>
            <w:tcW w:w="5940" w:type="dxa"/>
            <w:tcBorders>
              <w:top w:val="nil"/>
              <w:left w:val="nil"/>
              <w:bottom w:val="single" w:sz="4" w:space="0" w:color="auto"/>
              <w:right w:val="single" w:sz="4" w:space="0" w:color="auto"/>
            </w:tcBorders>
            <w:shd w:val="clear" w:color="auto" w:fill="auto"/>
            <w:vAlign w:val="center"/>
            <w:hideMark/>
          </w:tcPr>
          <w:p w14:paraId="537DDDCC"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Kościół filialny p.w. Św. Stanisława (dawniej cmentarny);</w:t>
            </w:r>
          </w:p>
        </w:tc>
        <w:tc>
          <w:tcPr>
            <w:tcW w:w="3240" w:type="dxa"/>
            <w:tcBorders>
              <w:top w:val="nil"/>
              <w:left w:val="nil"/>
              <w:bottom w:val="single" w:sz="4" w:space="0" w:color="auto"/>
              <w:right w:val="single" w:sz="4" w:space="0" w:color="auto"/>
            </w:tcBorders>
            <w:shd w:val="clear" w:color="auto" w:fill="auto"/>
            <w:vAlign w:val="center"/>
            <w:hideMark/>
          </w:tcPr>
          <w:p w14:paraId="1EB2C210"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Małogoszcz/ miasto Małogoszcz</w:t>
            </w:r>
          </w:p>
        </w:tc>
      </w:tr>
      <w:tr w:rsidR="009F252E" w:rsidRPr="009F252E" w14:paraId="29E2620E" w14:textId="77777777" w:rsidTr="009F252E">
        <w:trPr>
          <w:trHeight w:val="6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3E335C0"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lastRenderedPageBreak/>
              <w:t>A.114</w:t>
            </w:r>
          </w:p>
        </w:tc>
        <w:tc>
          <w:tcPr>
            <w:tcW w:w="5940" w:type="dxa"/>
            <w:tcBorders>
              <w:top w:val="nil"/>
              <w:left w:val="nil"/>
              <w:bottom w:val="single" w:sz="4" w:space="0" w:color="auto"/>
              <w:right w:val="single" w:sz="4" w:space="0" w:color="auto"/>
            </w:tcBorders>
            <w:shd w:val="clear" w:color="auto" w:fill="auto"/>
            <w:noWrap/>
            <w:vAlign w:val="center"/>
            <w:hideMark/>
          </w:tcPr>
          <w:p w14:paraId="3E91B91A"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Cmentarz Żydowski - teren cmentarza</w:t>
            </w:r>
          </w:p>
        </w:tc>
        <w:tc>
          <w:tcPr>
            <w:tcW w:w="3240" w:type="dxa"/>
            <w:tcBorders>
              <w:top w:val="nil"/>
              <w:left w:val="nil"/>
              <w:bottom w:val="single" w:sz="4" w:space="0" w:color="auto"/>
              <w:right w:val="single" w:sz="4" w:space="0" w:color="auto"/>
            </w:tcBorders>
            <w:shd w:val="clear" w:color="auto" w:fill="auto"/>
            <w:vAlign w:val="center"/>
            <w:hideMark/>
          </w:tcPr>
          <w:p w14:paraId="7776F6AE"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Małogoszcz/ miasto Małogoszcz</w:t>
            </w:r>
          </w:p>
        </w:tc>
      </w:tr>
      <w:tr w:rsidR="009F252E" w:rsidRPr="009F252E" w14:paraId="77E675BD" w14:textId="77777777" w:rsidTr="00E0750C">
        <w:trPr>
          <w:trHeight w:val="510"/>
        </w:trPr>
        <w:tc>
          <w:tcPr>
            <w:tcW w:w="100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6CD87BD7" w14:textId="77777777" w:rsidR="009F252E" w:rsidRPr="009F252E" w:rsidRDefault="009F252E" w:rsidP="009F252E">
            <w:pPr>
              <w:spacing w:after="0" w:line="240" w:lineRule="auto"/>
              <w:jc w:val="center"/>
              <w:rPr>
                <w:rFonts w:ascii="Calibri" w:eastAsia="Times New Roman" w:hAnsi="Calibri" w:cs="Calibri"/>
                <w:color w:val="000000"/>
                <w:sz w:val="20"/>
                <w:szCs w:val="20"/>
                <w:lang w:eastAsia="pl-PL"/>
              </w:rPr>
            </w:pPr>
            <w:r w:rsidRPr="009F252E">
              <w:rPr>
                <w:rFonts w:ascii="Calibri" w:eastAsia="Times New Roman" w:hAnsi="Calibri" w:cs="Calibri"/>
                <w:color w:val="000000"/>
                <w:sz w:val="20"/>
                <w:szCs w:val="20"/>
                <w:lang w:eastAsia="pl-PL"/>
              </w:rPr>
              <w:t>A.116</w:t>
            </w:r>
          </w:p>
        </w:tc>
        <w:tc>
          <w:tcPr>
            <w:tcW w:w="5940" w:type="dxa"/>
            <w:tcBorders>
              <w:top w:val="nil"/>
              <w:left w:val="nil"/>
              <w:bottom w:val="single" w:sz="4" w:space="0" w:color="auto"/>
              <w:right w:val="single" w:sz="4" w:space="0" w:color="auto"/>
            </w:tcBorders>
            <w:shd w:val="clear" w:color="auto" w:fill="E2EFD9" w:themeFill="accent6" w:themeFillTint="33"/>
            <w:noWrap/>
            <w:vAlign w:val="center"/>
            <w:hideMark/>
          </w:tcPr>
          <w:p w14:paraId="4813CF41" w14:textId="77777777" w:rsidR="009F252E" w:rsidRPr="009F252E" w:rsidRDefault="009F252E" w:rsidP="009F252E">
            <w:pPr>
              <w:spacing w:after="0" w:line="240" w:lineRule="auto"/>
              <w:jc w:val="center"/>
              <w:rPr>
                <w:rFonts w:ascii="Calibri" w:eastAsia="Times New Roman" w:hAnsi="Calibri" w:cs="Calibri"/>
                <w:color w:val="000000"/>
                <w:sz w:val="20"/>
                <w:szCs w:val="20"/>
                <w:lang w:eastAsia="pl-PL"/>
              </w:rPr>
            </w:pPr>
            <w:r w:rsidRPr="009F252E">
              <w:rPr>
                <w:rFonts w:ascii="Calibri" w:eastAsia="Times New Roman" w:hAnsi="Calibri" w:cs="Calibri"/>
                <w:color w:val="000000"/>
                <w:sz w:val="20"/>
                <w:szCs w:val="20"/>
                <w:lang w:eastAsia="pl-PL"/>
              </w:rPr>
              <w:t>Kościół parafialny p.w. ŚŚ. Piotra i Pawła w Rembieszycach</w:t>
            </w:r>
          </w:p>
        </w:tc>
        <w:tc>
          <w:tcPr>
            <w:tcW w:w="3240" w:type="dxa"/>
            <w:tcBorders>
              <w:top w:val="nil"/>
              <w:left w:val="nil"/>
              <w:bottom w:val="single" w:sz="4" w:space="0" w:color="auto"/>
              <w:right w:val="single" w:sz="4" w:space="0" w:color="auto"/>
            </w:tcBorders>
            <w:shd w:val="clear" w:color="auto" w:fill="E2EFD9" w:themeFill="accent6" w:themeFillTint="33"/>
            <w:vAlign w:val="center"/>
            <w:hideMark/>
          </w:tcPr>
          <w:p w14:paraId="3B02DD09" w14:textId="77777777" w:rsidR="009F252E" w:rsidRPr="009F252E" w:rsidRDefault="009F252E" w:rsidP="009F252E">
            <w:pPr>
              <w:spacing w:after="0" w:line="240" w:lineRule="auto"/>
              <w:jc w:val="center"/>
              <w:rPr>
                <w:rFonts w:ascii="Calibri" w:eastAsia="Times New Roman" w:hAnsi="Calibri" w:cs="Calibri"/>
                <w:color w:val="000000"/>
                <w:sz w:val="20"/>
                <w:szCs w:val="20"/>
                <w:lang w:eastAsia="pl-PL"/>
              </w:rPr>
            </w:pPr>
            <w:r w:rsidRPr="009F252E">
              <w:rPr>
                <w:rFonts w:ascii="Calibri" w:eastAsia="Times New Roman" w:hAnsi="Calibri" w:cs="Calibri"/>
                <w:color w:val="000000"/>
                <w:sz w:val="20"/>
                <w:szCs w:val="20"/>
                <w:lang w:eastAsia="pl-PL"/>
              </w:rPr>
              <w:t xml:space="preserve">Gmina Małogoszcz/ miejscowość Rembieszyce </w:t>
            </w:r>
          </w:p>
        </w:tc>
      </w:tr>
      <w:tr w:rsidR="009F252E" w:rsidRPr="009F252E" w14:paraId="2BCDCD16" w14:textId="77777777" w:rsidTr="009F252E">
        <w:trPr>
          <w:trHeight w:val="6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F3FBAD6"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A.117</w:t>
            </w:r>
          </w:p>
        </w:tc>
        <w:tc>
          <w:tcPr>
            <w:tcW w:w="5940" w:type="dxa"/>
            <w:tcBorders>
              <w:top w:val="nil"/>
              <w:left w:val="nil"/>
              <w:bottom w:val="single" w:sz="4" w:space="0" w:color="auto"/>
              <w:right w:val="single" w:sz="4" w:space="0" w:color="auto"/>
            </w:tcBorders>
            <w:shd w:val="clear" w:color="auto" w:fill="auto"/>
            <w:noWrap/>
            <w:vAlign w:val="center"/>
            <w:hideMark/>
          </w:tcPr>
          <w:p w14:paraId="2AEF823A"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kościół parafialny p.w. Wszystkich Świętych w Złotnikach</w:t>
            </w:r>
          </w:p>
        </w:tc>
        <w:tc>
          <w:tcPr>
            <w:tcW w:w="3240" w:type="dxa"/>
            <w:tcBorders>
              <w:top w:val="nil"/>
              <w:left w:val="nil"/>
              <w:bottom w:val="single" w:sz="4" w:space="0" w:color="auto"/>
              <w:right w:val="single" w:sz="4" w:space="0" w:color="auto"/>
            </w:tcBorders>
            <w:shd w:val="clear" w:color="auto" w:fill="auto"/>
            <w:vAlign w:val="center"/>
            <w:hideMark/>
          </w:tcPr>
          <w:p w14:paraId="4163C6C8"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Małogoszcz/ miejscowość Złotniki</w:t>
            </w:r>
          </w:p>
        </w:tc>
      </w:tr>
      <w:tr w:rsidR="009F252E" w:rsidRPr="009F252E" w14:paraId="3CAEE560" w14:textId="77777777" w:rsidTr="00E0750C">
        <w:trPr>
          <w:trHeight w:val="900"/>
        </w:trPr>
        <w:tc>
          <w:tcPr>
            <w:tcW w:w="100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11418416"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A.150/1-2</w:t>
            </w:r>
          </w:p>
        </w:tc>
        <w:tc>
          <w:tcPr>
            <w:tcW w:w="5940" w:type="dxa"/>
            <w:tcBorders>
              <w:top w:val="nil"/>
              <w:left w:val="nil"/>
              <w:bottom w:val="single" w:sz="4" w:space="0" w:color="auto"/>
              <w:right w:val="single" w:sz="4" w:space="0" w:color="auto"/>
            </w:tcBorders>
            <w:shd w:val="clear" w:color="auto" w:fill="E2EFD9" w:themeFill="accent6" w:themeFillTint="33"/>
            <w:vAlign w:val="center"/>
            <w:hideMark/>
          </w:tcPr>
          <w:p w14:paraId="1974F139"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Zespół Kościoła Parafialnego w Chomentowie</w:t>
            </w:r>
            <w:r w:rsidRPr="009F252E">
              <w:rPr>
                <w:rFonts w:ascii="Calibri" w:eastAsia="Times New Roman" w:hAnsi="Calibri" w:cs="Calibri"/>
                <w:color w:val="000000"/>
                <w:lang w:eastAsia="pl-PL"/>
              </w:rPr>
              <w:br/>
              <w:t>1) kościół parafialny p.w. Ś. Marii Magdaleny,</w:t>
            </w:r>
            <w:r w:rsidRPr="009F252E">
              <w:rPr>
                <w:rFonts w:ascii="Calibri" w:eastAsia="Times New Roman" w:hAnsi="Calibri" w:cs="Calibri"/>
                <w:color w:val="000000"/>
                <w:lang w:eastAsia="pl-PL"/>
              </w:rPr>
              <w:br/>
              <w:t>2) dzwonnica (bramna).</w:t>
            </w:r>
          </w:p>
        </w:tc>
        <w:tc>
          <w:tcPr>
            <w:tcW w:w="3240" w:type="dxa"/>
            <w:tcBorders>
              <w:top w:val="nil"/>
              <w:left w:val="nil"/>
              <w:bottom w:val="single" w:sz="4" w:space="0" w:color="auto"/>
              <w:right w:val="single" w:sz="4" w:space="0" w:color="auto"/>
            </w:tcBorders>
            <w:shd w:val="clear" w:color="auto" w:fill="E2EFD9" w:themeFill="accent6" w:themeFillTint="33"/>
            <w:vAlign w:val="center"/>
            <w:hideMark/>
          </w:tcPr>
          <w:p w14:paraId="3656D825"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Sobków/ miejscowość Chomentów</w:t>
            </w:r>
          </w:p>
        </w:tc>
      </w:tr>
      <w:tr w:rsidR="009F252E" w:rsidRPr="009F252E" w14:paraId="5EF9CA54" w14:textId="77777777" w:rsidTr="009F252E">
        <w:trPr>
          <w:trHeight w:val="9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CA256DD"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A.151/1-2</w:t>
            </w:r>
          </w:p>
        </w:tc>
        <w:tc>
          <w:tcPr>
            <w:tcW w:w="5940" w:type="dxa"/>
            <w:tcBorders>
              <w:top w:val="nil"/>
              <w:left w:val="nil"/>
              <w:bottom w:val="single" w:sz="4" w:space="0" w:color="auto"/>
              <w:right w:val="single" w:sz="4" w:space="0" w:color="auto"/>
            </w:tcBorders>
            <w:shd w:val="clear" w:color="auto" w:fill="auto"/>
            <w:vAlign w:val="center"/>
            <w:hideMark/>
          </w:tcPr>
          <w:p w14:paraId="1AEB1E99"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Zespół Kościoła Parafialnego w Korytnicy</w:t>
            </w:r>
            <w:r w:rsidRPr="009F252E">
              <w:rPr>
                <w:rFonts w:ascii="Calibri" w:eastAsia="Times New Roman" w:hAnsi="Calibri" w:cs="Calibri"/>
                <w:color w:val="000000"/>
                <w:lang w:eastAsia="pl-PL"/>
              </w:rPr>
              <w:br/>
              <w:t xml:space="preserve">1) kościół parafialny p.w. Św. Floriana; </w:t>
            </w:r>
            <w:r w:rsidRPr="009F252E">
              <w:rPr>
                <w:rFonts w:ascii="Calibri" w:eastAsia="Times New Roman" w:hAnsi="Calibri" w:cs="Calibri"/>
                <w:color w:val="000000"/>
                <w:lang w:eastAsia="pl-PL"/>
              </w:rPr>
              <w:br/>
              <w:t>2) dzwonnica;</w:t>
            </w:r>
          </w:p>
        </w:tc>
        <w:tc>
          <w:tcPr>
            <w:tcW w:w="3240" w:type="dxa"/>
            <w:tcBorders>
              <w:top w:val="nil"/>
              <w:left w:val="nil"/>
              <w:bottom w:val="single" w:sz="4" w:space="0" w:color="auto"/>
              <w:right w:val="single" w:sz="4" w:space="0" w:color="auto"/>
            </w:tcBorders>
            <w:shd w:val="clear" w:color="auto" w:fill="auto"/>
            <w:vAlign w:val="center"/>
            <w:hideMark/>
          </w:tcPr>
          <w:p w14:paraId="4901A3E8"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Sobków/ miejscowość Korytnica</w:t>
            </w:r>
          </w:p>
        </w:tc>
      </w:tr>
      <w:tr w:rsidR="009F252E" w:rsidRPr="009F252E" w14:paraId="0FF1A0E0" w14:textId="77777777" w:rsidTr="00E0750C">
        <w:trPr>
          <w:trHeight w:val="600"/>
        </w:trPr>
        <w:tc>
          <w:tcPr>
            <w:tcW w:w="100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2FD3EA8F"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A.154</w:t>
            </w:r>
          </w:p>
        </w:tc>
        <w:tc>
          <w:tcPr>
            <w:tcW w:w="5940" w:type="dxa"/>
            <w:tcBorders>
              <w:top w:val="nil"/>
              <w:left w:val="nil"/>
              <w:bottom w:val="single" w:sz="4" w:space="0" w:color="auto"/>
              <w:right w:val="single" w:sz="4" w:space="0" w:color="auto"/>
            </w:tcBorders>
            <w:shd w:val="clear" w:color="auto" w:fill="E2EFD9" w:themeFill="accent6" w:themeFillTint="33"/>
            <w:vAlign w:val="center"/>
            <w:hideMark/>
          </w:tcPr>
          <w:p w14:paraId="6FDA34F5"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Kościół parafialny p.w. Wniebowzięcia  NMP w miejscowości Mokrsko Dolne</w:t>
            </w:r>
          </w:p>
        </w:tc>
        <w:tc>
          <w:tcPr>
            <w:tcW w:w="3240" w:type="dxa"/>
            <w:tcBorders>
              <w:top w:val="nil"/>
              <w:left w:val="nil"/>
              <w:bottom w:val="single" w:sz="4" w:space="0" w:color="auto"/>
              <w:right w:val="single" w:sz="4" w:space="0" w:color="auto"/>
            </w:tcBorders>
            <w:shd w:val="clear" w:color="auto" w:fill="E2EFD9" w:themeFill="accent6" w:themeFillTint="33"/>
            <w:vAlign w:val="center"/>
            <w:hideMark/>
          </w:tcPr>
          <w:p w14:paraId="212E8002"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Sobków/ miejscowość Mokrsko Dolne</w:t>
            </w:r>
          </w:p>
        </w:tc>
      </w:tr>
      <w:tr w:rsidR="009F252E" w:rsidRPr="009F252E" w14:paraId="1981B209" w14:textId="77777777" w:rsidTr="009F252E">
        <w:trPr>
          <w:trHeight w:val="6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3B5642D"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A.155</w:t>
            </w:r>
          </w:p>
        </w:tc>
        <w:tc>
          <w:tcPr>
            <w:tcW w:w="5940" w:type="dxa"/>
            <w:tcBorders>
              <w:top w:val="nil"/>
              <w:left w:val="nil"/>
              <w:bottom w:val="single" w:sz="4" w:space="0" w:color="auto"/>
              <w:right w:val="single" w:sz="4" w:space="0" w:color="auto"/>
            </w:tcBorders>
            <w:shd w:val="clear" w:color="auto" w:fill="auto"/>
            <w:noWrap/>
            <w:vAlign w:val="center"/>
            <w:hideMark/>
          </w:tcPr>
          <w:p w14:paraId="20D0F209"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Teren cmentarza parafialnego w miejscowości Mokrsko Dolne</w:t>
            </w:r>
          </w:p>
        </w:tc>
        <w:tc>
          <w:tcPr>
            <w:tcW w:w="3240" w:type="dxa"/>
            <w:tcBorders>
              <w:top w:val="nil"/>
              <w:left w:val="nil"/>
              <w:bottom w:val="single" w:sz="4" w:space="0" w:color="auto"/>
              <w:right w:val="single" w:sz="4" w:space="0" w:color="auto"/>
            </w:tcBorders>
            <w:shd w:val="clear" w:color="auto" w:fill="auto"/>
            <w:vAlign w:val="center"/>
            <w:hideMark/>
          </w:tcPr>
          <w:p w14:paraId="0AE1F507"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Sobków/ miejscowość Mokrsko Dolne</w:t>
            </w:r>
          </w:p>
        </w:tc>
      </w:tr>
      <w:tr w:rsidR="009F252E" w:rsidRPr="009F252E" w14:paraId="1563A4FC" w14:textId="77777777" w:rsidTr="00E0750C">
        <w:trPr>
          <w:trHeight w:val="900"/>
        </w:trPr>
        <w:tc>
          <w:tcPr>
            <w:tcW w:w="100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1F97C85B"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A.158/1-2</w:t>
            </w:r>
          </w:p>
        </w:tc>
        <w:tc>
          <w:tcPr>
            <w:tcW w:w="5940" w:type="dxa"/>
            <w:tcBorders>
              <w:top w:val="nil"/>
              <w:left w:val="nil"/>
              <w:bottom w:val="single" w:sz="4" w:space="0" w:color="auto"/>
              <w:right w:val="single" w:sz="4" w:space="0" w:color="auto"/>
            </w:tcBorders>
            <w:shd w:val="clear" w:color="auto" w:fill="E2EFD9" w:themeFill="accent6" w:themeFillTint="33"/>
            <w:vAlign w:val="center"/>
            <w:hideMark/>
          </w:tcPr>
          <w:p w14:paraId="1CEE10AB"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Zespół Kościoła Parafialnego w Sobkowie</w:t>
            </w:r>
            <w:r w:rsidRPr="009F252E">
              <w:rPr>
                <w:rFonts w:ascii="Calibri" w:eastAsia="Times New Roman" w:hAnsi="Calibri" w:cs="Calibri"/>
                <w:color w:val="000000"/>
                <w:lang w:eastAsia="pl-PL"/>
              </w:rPr>
              <w:br/>
              <w:t>1) kościół parafialny p.w. Św. Stanisława,</w:t>
            </w:r>
            <w:r w:rsidRPr="009F252E">
              <w:rPr>
                <w:rFonts w:ascii="Calibri" w:eastAsia="Times New Roman" w:hAnsi="Calibri" w:cs="Calibri"/>
                <w:color w:val="000000"/>
                <w:lang w:eastAsia="pl-PL"/>
              </w:rPr>
              <w:br/>
              <w:t>2) dzwonnica;</w:t>
            </w:r>
          </w:p>
        </w:tc>
        <w:tc>
          <w:tcPr>
            <w:tcW w:w="3240" w:type="dxa"/>
            <w:tcBorders>
              <w:top w:val="nil"/>
              <w:left w:val="nil"/>
              <w:bottom w:val="single" w:sz="4" w:space="0" w:color="auto"/>
              <w:right w:val="single" w:sz="4" w:space="0" w:color="auto"/>
            </w:tcBorders>
            <w:shd w:val="clear" w:color="auto" w:fill="E2EFD9" w:themeFill="accent6" w:themeFillTint="33"/>
            <w:vAlign w:val="center"/>
            <w:hideMark/>
          </w:tcPr>
          <w:p w14:paraId="74024024"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Sobków/ miejscowość Sobków</w:t>
            </w:r>
          </w:p>
        </w:tc>
      </w:tr>
      <w:tr w:rsidR="009F252E" w:rsidRPr="009F252E" w14:paraId="23F72935" w14:textId="77777777" w:rsidTr="009F252E">
        <w:trPr>
          <w:trHeight w:val="6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ABD0D6C"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A.160</w:t>
            </w:r>
          </w:p>
        </w:tc>
        <w:tc>
          <w:tcPr>
            <w:tcW w:w="5940" w:type="dxa"/>
            <w:tcBorders>
              <w:top w:val="nil"/>
              <w:left w:val="nil"/>
              <w:bottom w:val="single" w:sz="4" w:space="0" w:color="auto"/>
              <w:right w:val="single" w:sz="4" w:space="0" w:color="auto"/>
            </w:tcBorders>
            <w:shd w:val="clear" w:color="auto" w:fill="auto"/>
            <w:noWrap/>
            <w:vAlign w:val="center"/>
            <w:hideMark/>
          </w:tcPr>
          <w:p w14:paraId="31B8B2B7"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Cmentarz Żydowski w Sobkowie - teren cmentarza</w:t>
            </w:r>
          </w:p>
        </w:tc>
        <w:tc>
          <w:tcPr>
            <w:tcW w:w="3240" w:type="dxa"/>
            <w:tcBorders>
              <w:top w:val="nil"/>
              <w:left w:val="nil"/>
              <w:bottom w:val="single" w:sz="4" w:space="0" w:color="auto"/>
              <w:right w:val="single" w:sz="4" w:space="0" w:color="auto"/>
            </w:tcBorders>
            <w:shd w:val="clear" w:color="auto" w:fill="auto"/>
            <w:vAlign w:val="center"/>
            <w:hideMark/>
          </w:tcPr>
          <w:p w14:paraId="15ACDF17"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Sobków/ miejscowość Sobków</w:t>
            </w:r>
          </w:p>
        </w:tc>
      </w:tr>
      <w:tr w:rsidR="009F252E" w:rsidRPr="009F252E" w14:paraId="0CCE8C71" w14:textId="77777777" w:rsidTr="00E0750C">
        <w:trPr>
          <w:trHeight w:val="900"/>
        </w:trPr>
        <w:tc>
          <w:tcPr>
            <w:tcW w:w="100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5BF4A467"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A.229/1-3</w:t>
            </w:r>
          </w:p>
        </w:tc>
        <w:tc>
          <w:tcPr>
            <w:tcW w:w="5940" w:type="dxa"/>
            <w:tcBorders>
              <w:top w:val="nil"/>
              <w:left w:val="nil"/>
              <w:bottom w:val="single" w:sz="4" w:space="0" w:color="auto"/>
              <w:right w:val="single" w:sz="4" w:space="0" w:color="auto"/>
            </w:tcBorders>
            <w:shd w:val="clear" w:color="auto" w:fill="E2EFD9" w:themeFill="accent6" w:themeFillTint="33"/>
            <w:vAlign w:val="center"/>
            <w:hideMark/>
          </w:tcPr>
          <w:p w14:paraId="5353EE91"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 xml:space="preserve">Zespół Kościoła Parafialnego: 1) kościół parafialny p.w. Św. Bartłomieja, 2) kaplica Fotygów; 3) cmentarz kościelny w granicach ogrodzenia; </w:t>
            </w:r>
          </w:p>
        </w:tc>
        <w:tc>
          <w:tcPr>
            <w:tcW w:w="3240" w:type="dxa"/>
            <w:tcBorders>
              <w:top w:val="nil"/>
              <w:left w:val="nil"/>
              <w:bottom w:val="single" w:sz="4" w:space="0" w:color="auto"/>
              <w:right w:val="single" w:sz="4" w:space="0" w:color="auto"/>
            </w:tcBorders>
            <w:shd w:val="clear" w:color="auto" w:fill="E2EFD9" w:themeFill="accent6" w:themeFillTint="33"/>
            <w:noWrap/>
            <w:vAlign w:val="center"/>
            <w:hideMark/>
          </w:tcPr>
          <w:p w14:paraId="55F400C6"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Chęciny/ miasto Chęciny</w:t>
            </w:r>
          </w:p>
        </w:tc>
      </w:tr>
      <w:tr w:rsidR="009F252E" w:rsidRPr="009F252E" w14:paraId="0DD2671D" w14:textId="77777777" w:rsidTr="009F252E">
        <w:trPr>
          <w:trHeight w:val="6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AEE7CBA"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A.230</w:t>
            </w:r>
          </w:p>
        </w:tc>
        <w:tc>
          <w:tcPr>
            <w:tcW w:w="5940" w:type="dxa"/>
            <w:tcBorders>
              <w:top w:val="nil"/>
              <w:left w:val="nil"/>
              <w:bottom w:val="single" w:sz="4" w:space="0" w:color="auto"/>
              <w:right w:val="single" w:sz="4" w:space="0" w:color="auto"/>
            </w:tcBorders>
            <w:shd w:val="clear" w:color="auto" w:fill="auto"/>
            <w:vAlign w:val="center"/>
            <w:hideMark/>
          </w:tcPr>
          <w:p w14:paraId="5A33D5D1"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Kościół Szpitalny p.w. Św. Ducha i przytułek przy ul. Ogrodowej 15 (obecnie dom mieszkalny);</w:t>
            </w:r>
          </w:p>
        </w:tc>
        <w:tc>
          <w:tcPr>
            <w:tcW w:w="3240" w:type="dxa"/>
            <w:tcBorders>
              <w:top w:val="nil"/>
              <w:left w:val="nil"/>
              <w:bottom w:val="single" w:sz="4" w:space="0" w:color="auto"/>
              <w:right w:val="single" w:sz="4" w:space="0" w:color="auto"/>
            </w:tcBorders>
            <w:shd w:val="clear" w:color="auto" w:fill="auto"/>
            <w:noWrap/>
            <w:vAlign w:val="center"/>
            <w:hideMark/>
          </w:tcPr>
          <w:p w14:paraId="119EA2A6"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Chęciny/ miasto Chęciny</w:t>
            </w:r>
          </w:p>
        </w:tc>
      </w:tr>
      <w:tr w:rsidR="009F252E" w:rsidRPr="009F252E" w14:paraId="22608724" w14:textId="77777777" w:rsidTr="00E0750C">
        <w:trPr>
          <w:trHeight w:val="300"/>
        </w:trPr>
        <w:tc>
          <w:tcPr>
            <w:tcW w:w="100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5BCA8ED6"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A.231</w:t>
            </w:r>
          </w:p>
        </w:tc>
        <w:tc>
          <w:tcPr>
            <w:tcW w:w="5940" w:type="dxa"/>
            <w:tcBorders>
              <w:top w:val="nil"/>
              <w:left w:val="nil"/>
              <w:bottom w:val="single" w:sz="4" w:space="0" w:color="auto"/>
              <w:right w:val="single" w:sz="4" w:space="0" w:color="auto"/>
            </w:tcBorders>
            <w:shd w:val="clear" w:color="auto" w:fill="E2EFD9" w:themeFill="accent6" w:themeFillTint="33"/>
            <w:noWrap/>
            <w:vAlign w:val="center"/>
            <w:hideMark/>
          </w:tcPr>
          <w:p w14:paraId="04D696A4"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Bożnica przy ul. Długiej 21</w:t>
            </w:r>
          </w:p>
        </w:tc>
        <w:tc>
          <w:tcPr>
            <w:tcW w:w="3240" w:type="dxa"/>
            <w:tcBorders>
              <w:top w:val="nil"/>
              <w:left w:val="nil"/>
              <w:bottom w:val="single" w:sz="4" w:space="0" w:color="auto"/>
              <w:right w:val="single" w:sz="4" w:space="0" w:color="auto"/>
            </w:tcBorders>
            <w:shd w:val="clear" w:color="auto" w:fill="E2EFD9" w:themeFill="accent6" w:themeFillTint="33"/>
            <w:noWrap/>
            <w:vAlign w:val="center"/>
            <w:hideMark/>
          </w:tcPr>
          <w:p w14:paraId="375DBE76"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Chęciny/ miasto Chęciny</w:t>
            </w:r>
          </w:p>
        </w:tc>
      </w:tr>
      <w:tr w:rsidR="009F252E" w:rsidRPr="009F252E" w14:paraId="163EAB34" w14:textId="77777777" w:rsidTr="009F252E">
        <w:trPr>
          <w:trHeight w:val="12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C2D347C"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A.232/1-6</w:t>
            </w:r>
          </w:p>
        </w:tc>
        <w:tc>
          <w:tcPr>
            <w:tcW w:w="5940" w:type="dxa"/>
            <w:tcBorders>
              <w:top w:val="nil"/>
              <w:left w:val="nil"/>
              <w:bottom w:val="single" w:sz="4" w:space="0" w:color="auto"/>
              <w:right w:val="single" w:sz="4" w:space="0" w:color="auto"/>
            </w:tcBorders>
            <w:shd w:val="clear" w:color="auto" w:fill="auto"/>
            <w:vAlign w:val="center"/>
            <w:hideMark/>
          </w:tcPr>
          <w:p w14:paraId="1D437308"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Zespół Klasztorny OO Franciszkanów 1) kościół klasztorny p.w. Wniebowzięcia NMP; 2) Klasztor OO Franciszkanów; 3) kaplica p.w. Św. Leonarda (Branickiego); 4) budynek bramny; 5) budynek administracyjny; 6) budynek gospodarczy</w:t>
            </w:r>
          </w:p>
        </w:tc>
        <w:tc>
          <w:tcPr>
            <w:tcW w:w="3240" w:type="dxa"/>
            <w:tcBorders>
              <w:top w:val="nil"/>
              <w:left w:val="nil"/>
              <w:bottom w:val="single" w:sz="4" w:space="0" w:color="auto"/>
              <w:right w:val="single" w:sz="4" w:space="0" w:color="auto"/>
            </w:tcBorders>
            <w:shd w:val="clear" w:color="auto" w:fill="auto"/>
            <w:noWrap/>
            <w:vAlign w:val="center"/>
            <w:hideMark/>
          </w:tcPr>
          <w:p w14:paraId="3FA0C8A8"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Chęciny/ miasto Chęciny</w:t>
            </w:r>
          </w:p>
        </w:tc>
      </w:tr>
      <w:tr w:rsidR="009F252E" w:rsidRPr="009F252E" w14:paraId="707392AC" w14:textId="77777777" w:rsidTr="00E0750C">
        <w:trPr>
          <w:trHeight w:val="1200"/>
        </w:trPr>
        <w:tc>
          <w:tcPr>
            <w:tcW w:w="100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7D3A9904"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A.233/1-3</w:t>
            </w:r>
          </w:p>
        </w:tc>
        <w:tc>
          <w:tcPr>
            <w:tcW w:w="5940" w:type="dxa"/>
            <w:tcBorders>
              <w:top w:val="nil"/>
              <w:left w:val="nil"/>
              <w:bottom w:val="single" w:sz="4" w:space="0" w:color="auto"/>
              <w:right w:val="single" w:sz="4" w:space="0" w:color="auto"/>
            </w:tcBorders>
            <w:shd w:val="clear" w:color="auto" w:fill="E2EFD9" w:themeFill="accent6" w:themeFillTint="33"/>
            <w:vAlign w:val="center"/>
            <w:hideMark/>
          </w:tcPr>
          <w:p w14:paraId="4C0D3852"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Zespół Klasztorny SS KLARYSEK (obecnie SS BERNARDYNEK) 1) kościół klasztorny p.w. Św. Marii Magdaleny; 2) kalsztor SS Klarysek (dawniej Bernardynek); 3) teren klasztorny w granicach ogrodzenia;</w:t>
            </w:r>
          </w:p>
        </w:tc>
        <w:tc>
          <w:tcPr>
            <w:tcW w:w="3240" w:type="dxa"/>
            <w:tcBorders>
              <w:top w:val="nil"/>
              <w:left w:val="nil"/>
              <w:bottom w:val="single" w:sz="4" w:space="0" w:color="auto"/>
              <w:right w:val="single" w:sz="4" w:space="0" w:color="auto"/>
            </w:tcBorders>
            <w:shd w:val="clear" w:color="auto" w:fill="E2EFD9" w:themeFill="accent6" w:themeFillTint="33"/>
            <w:noWrap/>
            <w:vAlign w:val="center"/>
            <w:hideMark/>
          </w:tcPr>
          <w:p w14:paraId="32368405"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Chęciny/ miasto Chęciny</w:t>
            </w:r>
          </w:p>
        </w:tc>
      </w:tr>
      <w:tr w:rsidR="009F252E" w:rsidRPr="009F252E" w14:paraId="60085477" w14:textId="77777777" w:rsidTr="009F252E">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CCECF0A"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A.235</w:t>
            </w:r>
          </w:p>
        </w:tc>
        <w:tc>
          <w:tcPr>
            <w:tcW w:w="5940" w:type="dxa"/>
            <w:tcBorders>
              <w:top w:val="nil"/>
              <w:left w:val="nil"/>
              <w:bottom w:val="single" w:sz="4" w:space="0" w:color="auto"/>
              <w:right w:val="single" w:sz="4" w:space="0" w:color="auto"/>
            </w:tcBorders>
            <w:shd w:val="clear" w:color="auto" w:fill="auto"/>
            <w:vAlign w:val="center"/>
            <w:hideMark/>
          </w:tcPr>
          <w:p w14:paraId="44E98488"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Teren cmentarza parafialnego (dawniej komunalnego)</w:t>
            </w:r>
          </w:p>
        </w:tc>
        <w:tc>
          <w:tcPr>
            <w:tcW w:w="3240" w:type="dxa"/>
            <w:tcBorders>
              <w:top w:val="nil"/>
              <w:left w:val="nil"/>
              <w:bottom w:val="single" w:sz="4" w:space="0" w:color="auto"/>
              <w:right w:val="single" w:sz="4" w:space="0" w:color="auto"/>
            </w:tcBorders>
            <w:shd w:val="clear" w:color="auto" w:fill="auto"/>
            <w:noWrap/>
            <w:vAlign w:val="center"/>
            <w:hideMark/>
          </w:tcPr>
          <w:p w14:paraId="4D8E1D56"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Chęciny/ miasto Chęciny</w:t>
            </w:r>
          </w:p>
        </w:tc>
      </w:tr>
      <w:tr w:rsidR="009F252E" w:rsidRPr="009F252E" w14:paraId="19097FB1" w14:textId="77777777" w:rsidTr="00E0750C">
        <w:trPr>
          <w:trHeight w:val="300"/>
        </w:trPr>
        <w:tc>
          <w:tcPr>
            <w:tcW w:w="100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3A9D4C79"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A.236</w:t>
            </w:r>
          </w:p>
        </w:tc>
        <w:tc>
          <w:tcPr>
            <w:tcW w:w="5940" w:type="dxa"/>
            <w:tcBorders>
              <w:top w:val="nil"/>
              <w:left w:val="nil"/>
              <w:bottom w:val="single" w:sz="4" w:space="0" w:color="auto"/>
              <w:right w:val="single" w:sz="4" w:space="0" w:color="auto"/>
            </w:tcBorders>
            <w:shd w:val="clear" w:color="auto" w:fill="E2EFD9" w:themeFill="accent6" w:themeFillTint="33"/>
            <w:vAlign w:val="center"/>
            <w:hideMark/>
          </w:tcPr>
          <w:p w14:paraId="3F8B7F5F"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Teren cmentarza żydowskiego</w:t>
            </w:r>
          </w:p>
        </w:tc>
        <w:tc>
          <w:tcPr>
            <w:tcW w:w="3240" w:type="dxa"/>
            <w:tcBorders>
              <w:top w:val="nil"/>
              <w:left w:val="nil"/>
              <w:bottom w:val="single" w:sz="4" w:space="0" w:color="auto"/>
              <w:right w:val="single" w:sz="4" w:space="0" w:color="auto"/>
            </w:tcBorders>
            <w:shd w:val="clear" w:color="auto" w:fill="E2EFD9" w:themeFill="accent6" w:themeFillTint="33"/>
            <w:noWrap/>
            <w:vAlign w:val="center"/>
            <w:hideMark/>
          </w:tcPr>
          <w:p w14:paraId="65A228F1"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Chęciny/ miasto Chęciny</w:t>
            </w:r>
          </w:p>
        </w:tc>
      </w:tr>
      <w:tr w:rsidR="009F252E" w:rsidRPr="009F252E" w14:paraId="7C59E8D0" w14:textId="77777777" w:rsidTr="009F252E">
        <w:trPr>
          <w:trHeight w:val="9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C74707C"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A.268/1-3</w:t>
            </w:r>
          </w:p>
        </w:tc>
        <w:tc>
          <w:tcPr>
            <w:tcW w:w="5940" w:type="dxa"/>
            <w:tcBorders>
              <w:top w:val="nil"/>
              <w:left w:val="nil"/>
              <w:bottom w:val="single" w:sz="4" w:space="0" w:color="auto"/>
              <w:right w:val="single" w:sz="4" w:space="0" w:color="auto"/>
            </w:tcBorders>
            <w:shd w:val="clear" w:color="auto" w:fill="auto"/>
            <w:vAlign w:val="center"/>
            <w:hideMark/>
          </w:tcPr>
          <w:p w14:paraId="3A0C0DF4"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Zespół Kościoła Parafialnego 1) kościół parafailny (dawniej filialny) p.w. Św. Stanisława; 2) dzwonnica północna, 3) dzwonnica południowa;</w:t>
            </w:r>
          </w:p>
        </w:tc>
        <w:tc>
          <w:tcPr>
            <w:tcW w:w="3240" w:type="dxa"/>
            <w:tcBorders>
              <w:top w:val="nil"/>
              <w:left w:val="nil"/>
              <w:bottom w:val="single" w:sz="4" w:space="0" w:color="auto"/>
              <w:right w:val="single" w:sz="4" w:space="0" w:color="auto"/>
            </w:tcBorders>
            <w:shd w:val="clear" w:color="auto" w:fill="auto"/>
            <w:vAlign w:val="center"/>
            <w:hideMark/>
          </w:tcPr>
          <w:p w14:paraId="7B80195C"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Chęciny/ miejscowość Starochęciny</w:t>
            </w:r>
          </w:p>
        </w:tc>
      </w:tr>
      <w:tr w:rsidR="009F252E" w:rsidRPr="009F252E" w14:paraId="694A9399" w14:textId="77777777" w:rsidTr="00E0750C">
        <w:trPr>
          <w:trHeight w:val="600"/>
        </w:trPr>
        <w:tc>
          <w:tcPr>
            <w:tcW w:w="100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20456049"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A.411</w:t>
            </w:r>
          </w:p>
        </w:tc>
        <w:tc>
          <w:tcPr>
            <w:tcW w:w="5940" w:type="dxa"/>
            <w:tcBorders>
              <w:top w:val="nil"/>
              <w:left w:val="nil"/>
              <w:bottom w:val="single" w:sz="4" w:space="0" w:color="auto"/>
              <w:right w:val="single" w:sz="4" w:space="0" w:color="auto"/>
            </w:tcBorders>
            <w:shd w:val="clear" w:color="auto" w:fill="E2EFD9" w:themeFill="accent6" w:themeFillTint="33"/>
            <w:noWrap/>
            <w:vAlign w:val="center"/>
            <w:hideMark/>
          </w:tcPr>
          <w:p w14:paraId="208B9994"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Mogiła powstańców z 1863 r.</w:t>
            </w:r>
          </w:p>
        </w:tc>
        <w:tc>
          <w:tcPr>
            <w:tcW w:w="3240" w:type="dxa"/>
            <w:tcBorders>
              <w:top w:val="nil"/>
              <w:left w:val="nil"/>
              <w:bottom w:val="single" w:sz="4" w:space="0" w:color="auto"/>
              <w:right w:val="single" w:sz="4" w:space="0" w:color="auto"/>
            </w:tcBorders>
            <w:shd w:val="clear" w:color="auto" w:fill="E2EFD9" w:themeFill="accent6" w:themeFillTint="33"/>
            <w:vAlign w:val="center"/>
            <w:hideMark/>
          </w:tcPr>
          <w:p w14:paraId="268F7A11"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Łopuszno/ miejscowość Ewelinów</w:t>
            </w:r>
          </w:p>
        </w:tc>
      </w:tr>
      <w:tr w:rsidR="009F252E" w:rsidRPr="009F252E" w14:paraId="73882880" w14:textId="77777777" w:rsidTr="009F252E">
        <w:trPr>
          <w:trHeight w:val="6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D0D41FA"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A.412</w:t>
            </w:r>
          </w:p>
        </w:tc>
        <w:tc>
          <w:tcPr>
            <w:tcW w:w="5940" w:type="dxa"/>
            <w:tcBorders>
              <w:top w:val="nil"/>
              <w:left w:val="nil"/>
              <w:bottom w:val="single" w:sz="4" w:space="0" w:color="auto"/>
              <w:right w:val="single" w:sz="4" w:space="0" w:color="auto"/>
            </w:tcBorders>
            <w:shd w:val="clear" w:color="auto" w:fill="auto"/>
            <w:noWrap/>
            <w:vAlign w:val="center"/>
            <w:hideMark/>
          </w:tcPr>
          <w:p w14:paraId="30A8F527"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Teren cmentarza I Wojny Światowej</w:t>
            </w:r>
          </w:p>
        </w:tc>
        <w:tc>
          <w:tcPr>
            <w:tcW w:w="3240" w:type="dxa"/>
            <w:tcBorders>
              <w:top w:val="nil"/>
              <w:left w:val="nil"/>
              <w:bottom w:val="single" w:sz="4" w:space="0" w:color="auto"/>
              <w:right w:val="single" w:sz="4" w:space="0" w:color="auto"/>
            </w:tcBorders>
            <w:shd w:val="clear" w:color="auto" w:fill="auto"/>
            <w:vAlign w:val="center"/>
            <w:hideMark/>
          </w:tcPr>
          <w:p w14:paraId="5CD1B135"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Łopuszno/ miejscowość Gnieździska</w:t>
            </w:r>
          </w:p>
        </w:tc>
      </w:tr>
      <w:tr w:rsidR="009F252E" w:rsidRPr="009F252E" w14:paraId="1D0049FF" w14:textId="77777777" w:rsidTr="00E0750C">
        <w:trPr>
          <w:trHeight w:val="600"/>
        </w:trPr>
        <w:tc>
          <w:tcPr>
            <w:tcW w:w="100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4986A611"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A.413</w:t>
            </w:r>
          </w:p>
        </w:tc>
        <w:tc>
          <w:tcPr>
            <w:tcW w:w="5940" w:type="dxa"/>
            <w:tcBorders>
              <w:top w:val="nil"/>
              <w:left w:val="nil"/>
              <w:bottom w:val="single" w:sz="4" w:space="0" w:color="auto"/>
              <w:right w:val="single" w:sz="4" w:space="0" w:color="auto"/>
            </w:tcBorders>
            <w:shd w:val="clear" w:color="auto" w:fill="E2EFD9" w:themeFill="accent6" w:themeFillTint="33"/>
            <w:noWrap/>
            <w:vAlign w:val="center"/>
            <w:hideMark/>
          </w:tcPr>
          <w:p w14:paraId="4D9DC5D9"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Teren cmentarza I Wojny Światowej</w:t>
            </w:r>
          </w:p>
        </w:tc>
        <w:tc>
          <w:tcPr>
            <w:tcW w:w="3240" w:type="dxa"/>
            <w:tcBorders>
              <w:top w:val="nil"/>
              <w:left w:val="nil"/>
              <w:bottom w:val="single" w:sz="4" w:space="0" w:color="auto"/>
              <w:right w:val="single" w:sz="4" w:space="0" w:color="auto"/>
            </w:tcBorders>
            <w:shd w:val="clear" w:color="auto" w:fill="E2EFD9" w:themeFill="accent6" w:themeFillTint="33"/>
            <w:vAlign w:val="center"/>
            <w:hideMark/>
          </w:tcPr>
          <w:p w14:paraId="38BBF059"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Łopuszno/ miejscowość Jasień</w:t>
            </w:r>
          </w:p>
        </w:tc>
      </w:tr>
      <w:tr w:rsidR="009F252E" w:rsidRPr="009F252E" w14:paraId="05DB8167" w14:textId="77777777" w:rsidTr="009F252E">
        <w:trPr>
          <w:trHeight w:val="6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F236FF0"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lastRenderedPageBreak/>
              <w:t>A.441</w:t>
            </w:r>
          </w:p>
        </w:tc>
        <w:tc>
          <w:tcPr>
            <w:tcW w:w="5940" w:type="dxa"/>
            <w:tcBorders>
              <w:top w:val="nil"/>
              <w:left w:val="nil"/>
              <w:bottom w:val="single" w:sz="4" w:space="0" w:color="auto"/>
              <w:right w:val="single" w:sz="4" w:space="0" w:color="auto"/>
            </w:tcBorders>
            <w:shd w:val="clear" w:color="auto" w:fill="auto"/>
            <w:noWrap/>
            <w:vAlign w:val="center"/>
            <w:hideMark/>
          </w:tcPr>
          <w:p w14:paraId="7D8A1BC8"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Kościół parafialny p.w. Narodzenia NMP w Piekoszowie</w:t>
            </w:r>
          </w:p>
        </w:tc>
        <w:tc>
          <w:tcPr>
            <w:tcW w:w="3240" w:type="dxa"/>
            <w:tcBorders>
              <w:top w:val="nil"/>
              <w:left w:val="nil"/>
              <w:bottom w:val="single" w:sz="4" w:space="0" w:color="auto"/>
              <w:right w:val="single" w:sz="4" w:space="0" w:color="auto"/>
            </w:tcBorders>
            <w:shd w:val="clear" w:color="auto" w:fill="auto"/>
            <w:vAlign w:val="center"/>
            <w:hideMark/>
          </w:tcPr>
          <w:p w14:paraId="3658C071"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Piekoszów/miejscowość Piekoszów</w:t>
            </w:r>
          </w:p>
        </w:tc>
      </w:tr>
      <w:tr w:rsidR="009F252E" w:rsidRPr="009F252E" w14:paraId="144EABF1" w14:textId="77777777" w:rsidTr="00E0750C">
        <w:trPr>
          <w:trHeight w:val="600"/>
        </w:trPr>
        <w:tc>
          <w:tcPr>
            <w:tcW w:w="100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50FFF16F"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A.442</w:t>
            </w:r>
          </w:p>
        </w:tc>
        <w:tc>
          <w:tcPr>
            <w:tcW w:w="5940" w:type="dxa"/>
            <w:tcBorders>
              <w:top w:val="nil"/>
              <w:left w:val="nil"/>
              <w:bottom w:val="single" w:sz="4" w:space="0" w:color="auto"/>
              <w:right w:val="single" w:sz="4" w:space="0" w:color="auto"/>
            </w:tcBorders>
            <w:shd w:val="clear" w:color="auto" w:fill="E2EFD9" w:themeFill="accent6" w:themeFillTint="33"/>
            <w:noWrap/>
            <w:vAlign w:val="center"/>
            <w:hideMark/>
          </w:tcPr>
          <w:p w14:paraId="05DDFED4"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Teren cmentarza parafialnego w Piekoszowie</w:t>
            </w:r>
          </w:p>
        </w:tc>
        <w:tc>
          <w:tcPr>
            <w:tcW w:w="3240" w:type="dxa"/>
            <w:tcBorders>
              <w:top w:val="nil"/>
              <w:left w:val="nil"/>
              <w:bottom w:val="single" w:sz="4" w:space="0" w:color="auto"/>
              <w:right w:val="single" w:sz="4" w:space="0" w:color="auto"/>
            </w:tcBorders>
            <w:shd w:val="clear" w:color="auto" w:fill="E2EFD9" w:themeFill="accent6" w:themeFillTint="33"/>
            <w:vAlign w:val="center"/>
            <w:hideMark/>
          </w:tcPr>
          <w:p w14:paraId="3085B3C7"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Piekoszów/miejscowość Piekoszów</w:t>
            </w:r>
          </w:p>
        </w:tc>
      </w:tr>
      <w:tr w:rsidR="009F252E" w:rsidRPr="009F252E" w14:paraId="07967809" w14:textId="77777777" w:rsidTr="009F252E">
        <w:trPr>
          <w:trHeight w:val="300"/>
        </w:trPr>
        <w:tc>
          <w:tcPr>
            <w:tcW w:w="1000" w:type="dxa"/>
            <w:tcBorders>
              <w:top w:val="nil"/>
              <w:left w:val="nil"/>
              <w:bottom w:val="nil"/>
              <w:right w:val="nil"/>
            </w:tcBorders>
            <w:shd w:val="clear" w:color="auto" w:fill="auto"/>
            <w:noWrap/>
            <w:vAlign w:val="center"/>
            <w:hideMark/>
          </w:tcPr>
          <w:p w14:paraId="2926FD71" w14:textId="77777777" w:rsidR="009F252E" w:rsidRPr="009F252E" w:rsidRDefault="009F252E" w:rsidP="009F252E">
            <w:pPr>
              <w:spacing w:after="0" w:line="240" w:lineRule="auto"/>
              <w:jc w:val="center"/>
              <w:rPr>
                <w:rFonts w:ascii="Calibri" w:eastAsia="Times New Roman" w:hAnsi="Calibri" w:cs="Calibri"/>
                <w:color w:val="000000"/>
                <w:lang w:eastAsia="pl-PL"/>
              </w:rPr>
            </w:pPr>
          </w:p>
        </w:tc>
        <w:tc>
          <w:tcPr>
            <w:tcW w:w="5940" w:type="dxa"/>
            <w:tcBorders>
              <w:top w:val="nil"/>
              <w:left w:val="nil"/>
              <w:bottom w:val="nil"/>
              <w:right w:val="nil"/>
            </w:tcBorders>
            <w:shd w:val="clear" w:color="auto" w:fill="auto"/>
            <w:noWrap/>
            <w:vAlign w:val="center"/>
            <w:hideMark/>
          </w:tcPr>
          <w:p w14:paraId="57D59710" w14:textId="77777777" w:rsidR="009F252E" w:rsidRPr="009F252E" w:rsidRDefault="009F252E" w:rsidP="009F252E">
            <w:pPr>
              <w:spacing w:after="0" w:line="240" w:lineRule="auto"/>
              <w:jc w:val="center"/>
              <w:rPr>
                <w:rFonts w:ascii="Times New Roman" w:eastAsia="Times New Roman" w:hAnsi="Times New Roman" w:cs="Times New Roman"/>
                <w:sz w:val="20"/>
                <w:szCs w:val="20"/>
                <w:lang w:eastAsia="pl-PL"/>
              </w:rPr>
            </w:pPr>
          </w:p>
        </w:tc>
        <w:tc>
          <w:tcPr>
            <w:tcW w:w="3240" w:type="dxa"/>
            <w:tcBorders>
              <w:top w:val="nil"/>
              <w:left w:val="nil"/>
              <w:bottom w:val="nil"/>
              <w:right w:val="nil"/>
            </w:tcBorders>
            <w:shd w:val="clear" w:color="auto" w:fill="auto"/>
            <w:noWrap/>
            <w:vAlign w:val="center"/>
            <w:hideMark/>
          </w:tcPr>
          <w:p w14:paraId="381137CD" w14:textId="77777777" w:rsidR="009F252E" w:rsidRPr="009F252E" w:rsidRDefault="009F252E" w:rsidP="009F252E">
            <w:pPr>
              <w:spacing w:after="0" w:line="240" w:lineRule="auto"/>
              <w:jc w:val="center"/>
              <w:rPr>
                <w:rFonts w:ascii="Times New Roman" w:eastAsia="Times New Roman" w:hAnsi="Times New Roman" w:cs="Times New Roman"/>
                <w:sz w:val="20"/>
                <w:szCs w:val="20"/>
                <w:lang w:eastAsia="pl-PL"/>
              </w:rPr>
            </w:pPr>
          </w:p>
        </w:tc>
      </w:tr>
      <w:tr w:rsidR="009F252E" w:rsidRPr="009F252E" w14:paraId="5CA9F037" w14:textId="77777777" w:rsidTr="009F252E">
        <w:trPr>
          <w:trHeight w:val="30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7AC77"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Nr rej.</w:t>
            </w:r>
          </w:p>
        </w:tc>
        <w:tc>
          <w:tcPr>
            <w:tcW w:w="5940" w:type="dxa"/>
            <w:tcBorders>
              <w:top w:val="single" w:sz="4" w:space="0" w:color="auto"/>
              <w:left w:val="nil"/>
              <w:bottom w:val="nil"/>
              <w:right w:val="single" w:sz="4" w:space="0" w:color="auto"/>
            </w:tcBorders>
            <w:shd w:val="clear" w:color="000000" w:fill="FFF2CC"/>
            <w:vAlign w:val="center"/>
            <w:hideMark/>
          </w:tcPr>
          <w:p w14:paraId="19F017BE" w14:textId="77777777" w:rsidR="009F252E" w:rsidRPr="009F252E" w:rsidRDefault="009F252E" w:rsidP="009F252E">
            <w:pPr>
              <w:spacing w:after="0" w:line="240" w:lineRule="auto"/>
              <w:jc w:val="center"/>
              <w:rPr>
                <w:rFonts w:ascii="Calibri" w:eastAsia="Times New Roman" w:hAnsi="Calibri" w:cs="Calibri"/>
                <w:b/>
                <w:bCs/>
                <w:color w:val="000000"/>
                <w:lang w:eastAsia="pl-PL"/>
              </w:rPr>
            </w:pPr>
            <w:r w:rsidRPr="009F252E">
              <w:rPr>
                <w:rFonts w:ascii="Calibri" w:eastAsia="Times New Roman" w:hAnsi="Calibri" w:cs="Calibri"/>
                <w:b/>
                <w:bCs/>
                <w:color w:val="000000"/>
                <w:lang w:eastAsia="pl-PL"/>
              </w:rPr>
              <w:t>Park etnograficzny</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14:paraId="2ACB8494"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Gmina/miejscowość</w:t>
            </w:r>
          </w:p>
        </w:tc>
      </w:tr>
      <w:tr w:rsidR="009F252E" w:rsidRPr="009F252E" w14:paraId="04B91507" w14:textId="77777777" w:rsidTr="009F252E">
        <w:trPr>
          <w:trHeight w:val="6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E714EA2"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A.269</w:t>
            </w:r>
          </w:p>
        </w:tc>
        <w:tc>
          <w:tcPr>
            <w:tcW w:w="5940" w:type="dxa"/>
            <w:tcBorders>
              <w:top w:val="single" w:sz="4" w:space="0" w:color="auto"/>
              <w:left w:val="nil"/>
              <w:bottom w:val="single" w:sz="4" w:space="0" w:color="auto"/>
              <w:right w:val="single" w:sz="4" w:space="0" w:color="auto"/>
            </w:tcBorders>
            <w:shd w:val="clear" w:color="auto" w:fill="auto"/>
            <w:vAlign w:val="center"/>
            <w:hideMark/>
          </w:tcPr>
          <w:p w14:paraId="5BE2A931"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 xml:space="preserve">teren Parku Etnograficznego w Tokarni </w:t>
            </w:r>
          </w:p>
        </w:tc>
        <w:tc>
          <w:tcPr>
            <w:tcW w:w="3240" w:type="dxa"/>
            <w:tcBorders>
              <w:top w:val="nil"/>
              <w:left w:val="nil"/>
              <w:bottom w:val="single" w:sz="4" w:space="0" w:color="auto"/>
              <w:right w:val="single" w:sz="4" w:space="0" w:color="auto"/>
            </w:tcBorders>
            <w:shd w:val="clear" w:color="auto" w:fill="auto"/>
            <w:vAlign w:val="center"/>
            <w:hideMark/>
          </w:tcPr>
          <w:p w14:paraId="21819EE2"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Chęciny/miejscowość Tokarnia</w:t>
            </w:r>
          </w:p>
        </w:tc>
      </w:tr>
      <w:tr w:rsidR="009F252E" w:rsidRPr="009F252E" w14:paraId="305D9A9E" w14:textId="77777777" w:rsidTr="009F252E">
        <w:trPr>
          <w:trHeight w:val="300"/>
        </w:trPr>
        <w:tc>
          <w:tcPr>
            <w:tcW w:w="1000" w:type="dxa"/>
            <w:tcBorders>
              <w:top w:val="nil"/>
              <w:left w:val="nil"/>
              <w:bottom w:val="nil"/>
              <w:right w:val="nil"/>
            </w:tcBorders>
            <w:shd w:val="clear" w:color="auto" w:fill="auto"/>
            <w:noWrap/>
            <w:vAlign w:val="center"/>
            <w:hideMark/>
          </w:tcPr>
          <w:p w14:paraId="4B68679D" w14:textId="77777777" w:rsidR="009F252E" w:rsidRPr="009F252E" w:rsidRDefault="009F252E" w:rsidP="009F252E">
            <w:pPr>
              <w:spacing w:after="0" w:line="240" w:lineRule="auto"/>
              <w:jc w:val="center"/>
              <w:rPr>
                <w:rFonts w:ascii="Calibri" w:eastAsia="Times New Roman" w:hAnsi="Calibri" w:cs="Calibri"/>
                <w:color w:val="000000"/>
                <w:lang w:eastAsia="pl-PL"/>
              </w:rPr>
            </w:pPr>
          </w:p>
        </w:tc>
        <w:tc>
          <w:tcPr>
            <w:tcW w:w="5940" w:type="dxa"/>
            <w:tcBorders>
              <w:top w:val="nil"/>
              <w:left w:val="nil"/>
              <w:bottom w:val="nil"/>
              <w:right w:val="nil"/>
            </w:tcBorders>
            <w:shd w:val="clear" w:color="auto" w:fill="auto"/>
            <w:vAlign w:val="center"/>
            <w:hideMark/>
          </w:tcPr>
          <w:p w14:paraId="7F5BC31B" w14:textId="77777777" w:rsidR="009F252E" w:rsidRPr="009F252E" w:rsidRDefault="009F252E" w:rsidP="009F252E">
            <w:pPr>
              <w:spacing w:after="0" w:line="240" w:lineRule="auto"/>
              <w:jc w:val="center"/>
              <w:rPr>
                <w:rFonts w:ascii="Times New Roman" w:eastAsia="Times New Roman" w:hAnsi="Times New Roman" w:cs="Times New Roman"/>
                <w:sz w:val="20"/>
                <w:szCs w:val="20"/>
                <w:lang w:eastAsia="pl-PL"/>
              </w:rPr>
            </w:pPr>
          </w:p>
        </w:tc>
        <w:tc>
          <w:tcPr>
            <w:tcW w:w="3240" w:type="dxa"/>
            <w:tcBorders>
              <w:top w:val="nil"/>
              <w:left w:val="nil"/>
              <w:bottom w:val="nil"/>
              <w:right w:val="nil"/>
            </w:tcBorders>
            <w:shd w:val="clear" w:color="auto" w:fill="auto"/>
            <w:noWrap/>
            <w:vAlign w:val="center"/>
            <w:hideMark/>
          </w:tcPr>
          <w:p w14:paraId="7E58D12D" w14:textId="77777777" w:rsidR="009F252E" w:rsidRPr="009F252E" w:rsidRDefault="009F252E" w:rsidP="009F252E">
            <w:pPr>
              <w:spacing w:after="0" w:line="240" w:lineRule="auto"/>
              <w:jc w:val="center"/>
              <w:rPr>
                <w:rFonts w:ascii="Times New Roman" w:eastAsia="Times New Roman" w:hAnsi="Times New Roman" w:cs="Times New Roman"/>
                <w:sz w:val="20"/>
                <w:szCs w:val="20"/>
                <w:lang w:eastAsia="pl-PL"/>
              </w:rPr>
            </w:pPr>
          </w:p>
        </w:tc>
      </w:tr>
      <w:tr w:rsidR="009F252E" w:rsidRPr="009F252E" w14:paraId="6641469E" w14:textId="77777777" w:rsidTr="009F252E">
        <w:trPr>
          <w:trHeight w:val="30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16F33"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Nr rej.</w:t>
            </w:r>
          </w:p>
        </w:tc>
        <w:tc>
          <w:tcPr>
            <w:tcW w:w="5940" w:type="dxa"/>
            <w:tcBorders>
              <w:top w:val="single" w:sz="4" w:space="0" w:color="auto"/>
              <w:left w:val="nil"/>
              <w:bottom w:val="nil"/>
              <w:right w:val="single" w:sz="4" w:space="0" w:color="auto"/>
            </w:tcBorders>
            <w:shd w:val="clear" w:color="000000" w:fill="FFF2CC"/>
            <w:vAlign w:val="center"/>
            <w:hideMark/>
          </w:tcPr>
          <w:p w14:paraId="5C13BC29" w14:textId="77777777" w:rsidR="009F252E" w:rsidRPr="009F252E" w:rsidRDefault="009F252E" w:rsidP="009F252E">
            <w:pPr>
              <w:spacing w:after="0" w:line="240" w:lineRule="auto"/>
              <w:jc w:val="center"/>
              <w:rPr>
                <w:rFonts w:ascii="Calibri" w:eastAsia="Times New Roman" w:hAnsi="Calibri" w:cs="Calibri"/>
                <w:b/>
                <w:bCs/>
                <w:color w:val="000000"/>
                <w:lang w:eastAsia="pl-PL"/>
              </w:rPr>
            </w:pPr>
            <w:r w:rsidRPr="009F252E">
              <w:rPr>
                <w:rFonts w:ascii="Calibri" w:eastAsia="Times New Roman" w:hAnsi="Calibri" w:cs="Calibri"/>
                <w:b/>
                <w:bCs/>
                <w:color w:val="000000"/>
                <w:lang w:eastAsia="pl-PL"/>
              </w:rPr>
              <w:t>Obiekty architektury przemysłowej</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14:paraId="7C26596B"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Gmina/miejscowość</w:t>
            </w:r>
          </w:p>
        </w:tc>
      </w:tr>
      <w:tr w:rsidR="009F252E" w:rsidRPr="009F252E" w14:paraId="6862CEDC" w14:textId="77777777" w:rsidTr="009F252E">
        <w:trPr>
          <w:trHeight w:val="6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13F1933"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A.270/1-2</w:t>
            </w:r>
          </w:p>
        </w:tc>
        <w:tc>
          <w:tcPr>
            <w:tcW w:w="5940" w:type="dxa"/>
            <w:tcBorders>
              <w:top w:val="single" w:sz="4" w:space="0" w:color="auto"/>
              <w:left w:val="nil"/>
              <w:bottom w:val="single" w:sz="4" w:space="0" w:color="auto"/>
              <w:right w:val="single" w:sz="4" w:space="0" w:color="auto"/>
            </w:tcBorders>
            <w:shd w:val="clear" w:color="auto" w:fill="auto"/>
            <w:vAlign w:val="center"/>
            <w:hideMark/>
          </w:tcPr>
          <w:p w14:paraId="1CB6B8C2"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Zespół Dworca Kolei Normalnotorowej 1) budynek dworca PKP; 2) dom pracowników kolei przy ul. Szkolnej 31;</w:t>
            </w:r>
          </w:p>
        </w:tc>
        <w:tc>
          <w:tcPr>
            <w:tcW w:w="3240" w:type="dxa"/>
            <w:tcBorders>
              <w:top w:val="nil"/>
              <w:left w:val="nil"/>
              <w:bottom w:val="single" w:sz="4" w:space="0" w:color="auto"/>
              <w:right w:val="single" w:sz="4" w:space="0" w:color="auto"/>
            </w:tcBorders>
            <w:shd w:val="clear" w:color="auto" w:fill="auto"/>
            <w:vAlign w:val="center"/>
            <w:hideMark/>
          </w:tcPr>
          <w:p w14:paraId="28DAAE70"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Chęciny/ miejscowość Wolica</w:t>
            </w:r>
          </w:p>
        </w:tc>
      </w:tr>
      <w:tr w:rsidR="009F252E" w:rsidRPr="009F252E" w14:paraId="4378DF50" w14:textId="77777777" w:rsidTr="009F252E">
        <w:trPr>
          <w:trHeight w:val="300"/>
        </w:trPr>
        <w:tc>
          <w:tcPr>
            <w:tcW w:w="1000" w:type="dxa"/>
            <w:tcBorders>
              <w:top w:val="nil"/>
              <w:left w:val="nil"/>
              <w:bottom w:val="nil"/>
              <w:right w:val="nil"/>
            </w:tcBorders>
            <w:shd w:val="clear" w:color="auto" w:fill="auto"/>
            <w:noWrap/>
            <w:vAlign w:val="center"/>
            <w:hideMark/>
          </w:tcPr>
          <w:p w14:paraId="31A6B566" w14:textId="77777777" w:rsidR="009F252E" w:rsidRPr="009F252E" w:rsidRDefault="009F252E" w:rsidP="009F252E">
            <w:pPr>
              <w:spacing w:after="0" w:line="240" w:lineRule="auto"/>
              <w:jc w:val="center"/>
              <w:rPr>
                <w:rFonts w:ascii="Calibri" w:eastAsia="Times New Roman" w:hAnsi="Calibri" w:cs="Calibri"/>
                <w:color w:val="000000"/>
                <w:lang w:eastAsia="pl-PL"/>
              </w:rPr>
            </w:pPr>
          </w:p>
        </w:tc>
        <w:tc>
          <w:tcPr>
            <w:tcW w:w="5940" w:type="dxa"/>
            <w:tcBorders>
              <w:top w:val="nil"/>
              <w:left w:val="nil"/>
              <w:bottom w:val="nil"/>
              <w:right w:val="nil"/>
            </w:tcBorders>
            <w:shd w:val="clear" w:color="auto" w:fill="auto"/>
            <w:vAlign w:val="center"/>
            <w:hideMark/>
          </w:tcPr>
          <w:p w14:paraId="6389DDF9" w14:textId="77777777" w:rsidR="009F252E" w:rsidRPr="009F252E" w:rsidRDefault="009F252E" w:rsidP="009F252E">
            <w:pPr>
              <w:spacing w:after="0" w:line="240" w:lineRule="auto"/>
              <w:jc w:val="center"/>
              <w:rPr>
                <w:rFonts w:ascii="Times New Roman" w:eastAsia="Times New Roman" w:hAnsi="Times New Roman" w:cs="Times New Roman"/>
                <w:sz w:val="20"/>
                <w:szCs w:val="20"/>
                <w:lang w:eastAsia="pl-PL"/>
              </w:rPr>
            </w:pPr>
          </w:p>
        </w:tc>
        <w:tc>
          <w:tcPr>
            <w:tcW w:w="3240" w:type="dxa"/>
            <w:tcBorders>
              <w:top w:val="nil"/>
              <w:left w:val="nil"/>
              <w:bottom w:val="nil"/>
              <w:right w:val="nil"/>
            </w:tcBorders>
            <w:shd w:val="clear" w:color="auto" w:fill="auto"/>
            <w:noWrap/>
            <w:vAlign w:val="center"/>
            <w:hideMark/>
          </w:tcPr>
          <w:p w14:paraId="3B158415" w14:textId="77777777" w:rsidR="009F252E" w:rsidRPr="009F252E" w:rsidRDefault="009F252E" w:rsidP="009F252E">
            <w:pPr>
              <w:spacing w:after="0" w:line="240" w:lineRule="auto"/>
              <w:jc w:val="center"/>
              <w:rPr>
                <w:rFonts w:ascii="Times New Roman" w:eastAsia="Times New Roman" w:hAnsi="Times New Roman" w:cs="Times New Roman"/>
                <w:sz w:val="20"/>
                <w:szCs w:val="20"/>
                <w:lang w:eastAsia="pl-PL"/>
              </w:rPr>
            </w:pPr>
          </w:p>
        </w:tc>
      </w:tr>
      <w:tr w:rsidR="009F252E" w:rsidRPr="009F252E" w14:paraId="54060D68" w14:textId="77777777" w:rsidTr="009F252E">
        <w:trPr>
          <w:trHeight w:val="60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BD70F"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Nr rej.</w:t>
            </w:r>
          </w:p>
        </w:tc>
        <w:tc>
          <w:tcPr>
            <w:tcW w:w="5940" w:type="dxa"/>
            <w:tcBorders>
              <w:top w:val="single" w:sz="4" w:space="0" w:color="auto"/>
              <w:left w:val="nil"/>
              <w:bottom w:val="single" w:sz="4" w:space="0" w:color="auto"/>
              <w:right w:val="single" w:sz="4" w:space="0" w:color="auto"/>
            </w:tcBorders>
            <w:shd w:val="clear" w:color="000000" w:fill="FFF2CC"/>
            <w:vAlign w:val="center"/>
            <w:hideMark/>
          </w:tcPr>
          <w:p w14:paraId="3A160981" w14:textId="77777777" w:rsidR="009F252E" w:rsidRPr="009F252E" w:rsidRDefault="009F252E" w:rsidP="009F252E">
            <w:pPr>
              <w:spacing w:after="0" w:line="240" w:lineRule="auto"/>
              <w:jc w:val="center"/>
              <w:rPr>
                <w:rFonts w:ascii="Calibri" w:eastAsia="Times New Roman" w:hAnsi="Calibri" w:cs="Calibri"/>
                <w:b/>
                <w:bCs/>
                <w:color w:val="000000"/>
                <w:lang w:eastAsia="pl-PL"/>
              </w:rPr>
            </w:pPr>
            <w:r w:rsidRPr="009F252E">
              <w:rPr>
                <w:rFonts w:ascii="Calibri" w:eastAsia="Times New Roman" w:hAnsi="Calibri" w:cs="Calibri"/>
                <w:b/>
                <w:bCs/>
                <w:color w:val="000000"/>
                <w:lang w:eastAsia="pl-PL"/>
              </w:rPr>
              <w:t>Zespoły zamkowe, dworskie, dworsko- parkowe, rezydencjonalne</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14:paraId="7A777665"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Gmina/miejscowość</w:t>
            </w:r>
          </w:p>
        </w:tc>
      </w:tr>
      <w:tr w:rsidR="009F252E" w:rsidRPr="009F252E" w14:paraId="043C4BB0" w14:textId="77777777" w:rsidTr="009F252E">
        <w:trPr>
          <w:trHeight w:val="12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73D2D6B"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A.11/1-2</w:t>
            </w:r>
          </w:p>
        </w:tc>
        <w:tc>
          <w:tcPr>
            <w:tcW w:w="5940" w:type="dxa"/>
            <w:tcBorders>
              <w:top w:val="nil"/>
              <w:left w:val="nil"/>
              <w:bottom w:val="single" w:sz="4" w:space="0" w:color="auto"/>
              <w:right w:val="single" w:sz="4" w:space="0" w:color="auto"/>
            </w:tcBorders>
            <w:shd w:val="clear" w:color="auto" w:fill="auto"/>
            <w:vAlign w:val="center"/>
            <w:hideMark/>
          </w:tcPr>
          <w:p w14:paraId="51042528"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 xml:space="preserve">Zespół Podworski w miejscowości Lasochów </w:t>
            </w:r>
            <w:r w:rsidRPr="009F252E">
              <w:rPr>
                <w:rFonts w:ascii="Calibri" w:eastAsia="Times New Roman" w:hAnsi="Calibri" w:cs="Calibri"/>
                <w:color w:val="000000"/>
                <w:lang w:eastAsia="pl-PL"/>
              </w:rPr>
              <w:br/>
              <w:t>1) murowany budynek dworu</w:t>
            </w:r>
            <w:r w:rsidRPr="009F252E">
              <w:rPr>
                <w:rFonts w:ascii="Calibri" w:eastAsia="Times New Roman" w:hAnsi="Calibri" w:cs="Calibri"/>
                <w:color w:val="000000"/>
                <w:lang w:eastAsia="pl-PL"/>
              </w:rPr>
              <w:br/>
              <w:t>2) fragment parku obwiedziony z trzech stron rowem z wodą w granicach działki</w:t>
            </w:r>
          </w:p>
        </w:tc>
        <w:tc>
          <w:tcPr>
            <w:tcW w:w="3240" w:type="dxa"/>
            <w:tcBorders>
              <w:top w:val="nil"/>
              <w:left w:val="nil"/>
              <w:bottom w:val="single" w:sz="4" w:space="0" w:color="auto"/>
              <w:right w:val="single" w:sz="4" w:space="0" w:color="auto"/>
            </w:tcBorders>
            <w:shd w:val="clear" w:color="auto" w:fill="auto"/>
            <w:vAlign w:val="center"/>
            <w:hideMark/>
          </w:tcPr>
          <w:p w14:paraId="27124DB8"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Małogoszcz/ miejscowość Lasochów</w:t>
            </w:r>
          </w:p>
        </w:tc>
      </w:tr>
      <w:tr w:rsidR="009F252E" w:rsidRPr="009F252E" w14:paraId="5BE8CE87" w14:textId="77777777" w:rsidTr="00E0750C">
        <w:trPr>
          <w:trHeight w:val="600"/>
        </w:trPr>
        <w:tc>
          <w:tcPr>
            <w:tcW w:w="100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18304920"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A.111</w:t>
            </w:r>
          </w:p>
        </w:tc>
        <w:tc>
          <w:tcPr>
            <w:tcW w:w="5940" w:type="dxa"/>
            <w:tcBorders>
              <w:top w:val="nil"/>
              <w:left w:val="nil"/>
              <w:bottom w:val="single" w:sz="4" w:space="0" w:color="auto"/>
              <w:right w:val="single" w:sz="4" w:space="0" w:color="auto"/>
            </w:tcBorders>
            <w:shd w:val="clear" w:color="auto" w:fill="E2EFD9" w:themeFill="accent6" w:themeFillTint="33"/>
            <w:vAlign w:val="center"/>
            <w:hideMark/>
          </w:tcPr>
          <w:p w14:paraId="0F720E38"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 xml:space="preserve">Założenie pofolwarczne w Leśnicy </w:t>
            </w:r>
          </w:p>
        </w:tc>
        <w:tc>
          <w:tcPr>
            <w:tcW w:w="3240" w:type="dxa"/>
            <w:tcBorders>
              <w:top w:val="nil"/>
              <w:left w:val="nil"/>
              <w:bottom w:val="single" w:sz="4" w:space="0" w:color="auto"/>
              <w:right w:val="single" w:sz="4" w:space="0" w:color="auto"/>
            </w:tcBorders>
            <w:shd w:val="clear" w:color="auto" w:fill="E2EFD9" w:themeFill="accent6" w:themeFillTint="33"/>
            <w:vAlign w:val="center"/>
            <w:hideMark/>
          </w:tcPr>
          <w:p w14:paraId="259839A9"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Małogoszcz/ miejscowość Leśnica</w:t>
            </w:r>
          </w:p>
        </w:tc>
      </w:tr>
      <w:tr w:rsidR="009F252E" w:rsidRPr="009F252E" w14:paraId="12BDE3A4" w14:textId="77777777" w:rsidTr="009F252E">
        <w:trPr>
          <w:trHeight w:val="6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D47EB7C"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A.115</w:t>
            </w:r>
          </w:p>
        </w:tc>
        <w:tc>
          <w:tcPr>
            <w:tcW w:w="5940" w:type="dxa"/>
            <w:tcBorders>
              <w:top w:val="nil"/>
              <w:left w:val="nil"/>
              <w:bottom w:val="single" w:sz="4" w:space="0" w:color="auto"/>
              <w:right w:val="single" w:sz="4" w:space="0" w:color="auto"/>
            </w:tcBorders>
            <w:shd w:val="clear" w:color="auto" w:fill="auto"/>
            <w:noWrap/>
            <w:vAlign w:val="center"/>
            <w:hideMark/>
          </w:tcPr>
          <w:p w14:paraId="1B21B0BE"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Park pofolwarczny, krajobrazowy w miejscowości Mieronice</w:t>
            </w:r>
          </w:p>
        </w:tc>
        <w:tc>
          <w:tcPr>
            <w:tcW w:w="3240" w:type="dxa"/>
            <w:tcBorders>
              <w:top w:val="nil"/>
              <w:left w:val="nil"/>
              <w:bottom w:val="single" w:sz="4" w:space="0" w:color="auto"/>
              <w:right w:val="single" w:sz="4" w:space="0" w:color="auto"/>
            </w:tcBorders>
            <w:shd w:val="clear" w:color="auto" w:fill="auto"/>
            <w:vAlign w:val="center"/>
            <w:hideMark/>
          </w:tcPr>
          <w:p w14:paraId="76862171"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Małogoszcz/ miejscowość Mieronice</w:t>
            </w:r>
          </w:p>
        </w:tc>
      </w:tr>
      <w:tr w:rsidR="009F252E" w:rsidRPr="009F252E" w14:paraId="1DCF9755" w14:textId="77777777" w:rsidTr="00E0750C">
        <w:trPr>
          <w:trHeight w:val="1500"/>
        </w:trPr>
        <w:tc>
          <w:tcPr>
            <w:tcW w:w="100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19D2BA29"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A.149/1-4</w:t>
            </w:r>
          </w:p>
        </w:tc>
        <w:tc>
          <w:tcPr>
            <w:tcW w:w="5940" w:type="dxa"/>
            <w:tcBorders>
              <w:top w:val="nil"/>
              <w:left w:val="nil"/>
              <w:bottom w:val="single" w:sz="4" w:space="0" w:color="auto"/>
              <w:right w:val="single" w:sz="4" w:space="0" w:color="auto"/>
            </w:tcBorders>
            <w:shd w:val="clear" w:color="auto" w:fill="E2EFD9" w:themeFill="accent6" w:themeFillTint="33"/>
            <w:vAlign w:val="center"/>
            <w:hideMark/>
          </w:tcPr>
          <w:p w14:paraId="443C777C"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Założenie podworskie w miejscowości Brzegi</w:t>
            </w:r>
            <w:r w:rsidRPr="009F252E">
              <w:rPr>
                <w:rFonts w:ascii="Calibri" w:eastAsia="Times New Roman" w:hAnsi="Calibri" w:cs="Calibri"/>
                <w:color w:val="000000"/>
                <w:lang w:eastAsia="pl-PL"/>
              </w:rPr>
              <w:br/>
              <w:t>1) dwór,</w:t>
            </w:r>
            <w:r w:rsidRPr="009F252E">
              <w:rPr>
                <w:rFonts w:ascii="Calibri" w:eastAsia="Times New Roman" w:hAnsi="Calibri" w:cs="Calibri"/>
                <w:color w:val="000000"/>
                <w:lang w:eastAsia="pl-PL"/>
              </w:rPr>
              <w:br/>
              <w:t>2) park (pozostałości),</w:t>
            </w:r>
            <w:r w:rsidRPr="009F252E">
              <w:rPr>
                <w:rFonts w:ascii="Calibri" w:eastAsia="Times New Roman" w:hAnsi="Calibri" w:cs="Calibri"/>
                <w:color w:val="000000"/>
                <w:lang w:eastAsia="pl-PL"/>
              </w:rPr>
              <w:br/>
              <w:t>3) sad (pozostałości),</w:t>
            </w:r>
            <w:r w:rsidRPr="009F252E">
              <w:rPr>
                <w:rFonts w:ascii="Calibri" w:eastAsia="Times New Roman" w:hAnsi="Calibri" w:cs="Calibri"/>
                <w:color w:val="000000"/>
                <w:lang w:eastAsia="pl-PL"/>
              </w:rPr>
              <w:br/>
              <w:t>4) dziedziniec gospodarczy z budynkami (lamus, obora)</w:t>
            </w:r>
          </w:p>
        </w:tc>
        <w:tc>
          <w:tcPr>
            <w:tcW w:w="3240" w:type="dxa"/>
            <w:tcBorders>
              <w:top w:val="nil"/>
              <w:left w:val="nil"/>
              <w:bottom w:val="single" w:sz="4" w:space="0" w:color="auto"/>
              <w:right w:val="single" w:sz="4" w:space="0" w:color="auto"/>
            </w:tcBorders>
            <w:shd w:val="clear" w:color="auto" w:fill="E2EFD9" w:themeFill="accent6" w:themeFillTint="33"/>
            <w:vAlign w:val="center"/>
            <w:hideMark/>
          </w:tcPr>
          <w:p w14:paraId="5EC0998D"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Sobków/ miejscowość Brzegi</w:t>
            </w:r>
          </w:p>
        </w:tc>
      </w:tr>
      <w:tr w:rsidR="009F252E" w:rsidRPr="009F252E" w14:paraId="06B0F68F" w14:textId="77777777" w:rsidTr="009F252E">
        <w:trPr>
          <w:trHeight w:val="9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FED5AF1"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A.152</w:t>
            </w:r>
          </w:p>
        </w:tc>
        <w:tc>
          <w:tcPr>
            <w:tcW w:w="5940" w:type="dxa"/>
            <w:tcBorders>
              <w:top w:val="nil"/>
              <w:left w:val="nil"/>
              <w:bottom w:val="single" w:sz="4" w:space="0" w:color="auto"/>
              <w:right w:val="single" w:sz="4" w:space="0" w:color="auto"/>
            </w:tcBorders>
            <w:shd w:val="clear" w:color="auto" w:fill="auto"/>
            <w:vAlign w:val="center"/>
            <w:hideMark/>
          </w:tcPr>
          <w:p w14:paraId="0FC698D5"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 xml:space="preserve">Park w Nowych Kotlicach - teren praku, założenie o charakterze </w:t>
            </w:r>
            <w:r w:rsidRPr="009F252E">
              <w:rPr>
                <w:rFonts w:ascii="Calibri" w:eastAsia="Times New Roman" w:hAnsi="Calibri" w:cs="Calibri"/>
                <w:color w:val="000000"/>
                <w:lang w:eastAsia="pl-PL"/>
              </w:rPr>
              <w:br/>
              <w:t xml:space="preserve">zabytkowym z 1 poł. XIX w . </w:t>
            </w:r>
          </w:p>
        </w:tc>
        <w:tc>
          <w:tcPr>
            <w:tcW w:w="3240" w:type="dxa"/>
            <w:tcBorders>
              <w:top w:val="nil"/>
              <w:left w:val="nil"/>
              <w:bottom w:val="single" w:sz="4" w:space="0" w:color="auto"/>
              <w:right w:val="single" w:sz="4" w:space="0" w:color="auto"/>
            </w:tcBorders>
            <w:shd w:val="clear" w:color="auto" w:fill="auto"/>
            <w:vAlign w:val="center"/>
            <w:hideMark/>
          </w:tcPr>
          <w:p w14:paraId="50E1EF95"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Sobków/ miejscowość Nowe Kotlice</w:t>
            </w:r>
          </w:p>
        </w:tc>
      </w:tr>
      <w:tr w:rsidR="009F252E" w:rsidRPr="009F252E" w14:paraId="0FE4F0F4" w14:textId="77777777" w:rsidTr="00E0750C">
        <w:trPr>
          <w:trHeight w:val="600"/>
        </w:trPr>
        <w:tc>
          <w:tcPr>
            <w:tcW w:w="100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4DEF6DBE"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A.153</w:t>
            </w:r>
          </w:p>
        </w:tc>
        <w:tc>
          <w:tcPr>
            <w:tcW w:w="5940" w:type="dxa"/>
            <w:tcBorders>
              <w:top w:val="nil"/>
              <w:left w:val="nil"/>
              <w:bottom w:val="single" w:sz="4" w:space="0" w:color="auto"/>
              <w:right w:val="single" w:sz="4" w:space="0" w:color="auto"/>
            </w:tcBorders>
            <w:shd w:val="clear" w:color="auto" w:fill="E2EFD9" w:themeFill="accent6" w:themeFillTint="33"/>
            <w:vAlign w:val="center"/>
            <w:hideMark/>
          </w:tcPr>
          <w:p w14:paraId="7551E8CA"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 xml:space="preserve">Teren parku w miejscowości Lipa - założenie o charakterze </w:t>
            </w:r>
            <w:r w:rsidRPr="009F252E">
              <w:rPr>
                <w:rFonts w:ascii="Calibri" w:eastAsia="Times New Roman" w:hAnsi="Calibri" w:cs="Calibri"/>
                <w:color w:val="000000"/>
                <w:lang w:eastAsia="pl-PL"/>
              </w:rPr>
              <w:br/>
              <w:t>zabytkowym z XVIII w;</w:t>
            </w:r>
          </w:p>
        </w:tc>
        <w:tc>
          <w:tcPr>
            <w:tcW w:w="3240" w:type="dxa"/>
            <w:tcBorders>
              <w:top w:val="nil"/>
              <w:left w:val="nil"/>
              <w:bottom w:val="single" w:sz="4" w:space="0" w:color="auto"/>
              <w:right w:val="single" w:sz="4" w:space="0" w:color="auto"/>
            </w:tcBorders>
            <w:shd w:val="clear" w:color="auto" w:fill="E2EFD9" w:themeFill="accent6" w:themeFillTint="33"/>
            <w:vAlign w:val="center"/>
            <w:hideMark/>
          </w:tcPr>
          <w:p w14:paraId="625C7442"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Sobków/ miejscowość Lipa</w:t>
            </w:r>
          </w:p>
        </w:tc>
      </w:tr>
      <w:tr w:rsidR="009F252E" w:rsidRPr="009F252E" w14:paraId="2695B1DE" w14:textId="77777777" w:rsidTr="009F252E">
        <w:trPr>
          <w:trHeight w:val="6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CFC8679"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A.156</w:t>
            </w:r>
          </w:p>
        </w:tc>
        <w:tc>
          <w:tcPr>
            <w:tcW w:w="5940" w:type="dxa"/>
            <w:tcBorders>
              <w:top w:val="nil"/>
              <w:left w:val="nil"/>
              <w:bottom w:val="single" w:sz="4" w:space="0" w:color="auto"/>
              <w:right w:val="single" w:sz="4" w:space="0" w:color="auto"/>
            </w:tcBorders>
            <w:shd w:val="clear" w:color="auto" w:fill="auto"/>
            <w:vAlign w:val="center"/>
            <w:hideMark/>
          </w:tcPr>
          <w:p w14:paraId="5EBFB4E2"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Założenie podworskie - teren założenia  w miejscowości Mokrsko Dolne</w:t>
            </w:r>
          </w:p>
        </w:tc>
        <w:tc>
          <w:tcPr>
            <w:tcW w:w="3240" w:type="dxa"/>
            <w:tcBorders>
              <w:top w:val="nil"/>
              <w:left w:val="nil"/>
              <w:bottom w:val="single" w:sz="4" w:space="0" w:color="auto"/>
              <w:right w:val="single" w:sz="4" w:space="0" w:color="auto"/>
            </w:tcBorders>
            <w:shd w:val="clear" w:color="auto" w:fill="auto"/>
            <w:vAlign w:val="center"/>
            <w:hideMark/>
          </w:tcPr>
          <w:p w14:paraId="7B8B35A3"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Sobków/ miejscowość Mokrsko Dolne</w:t>
            </w:r>
          </w:p>
        </w:tc>
      </w:tr>
      <w:tr w:rsidR="009F252E" w:rsidRPr="009F252E" w14:paraId="18C7C43C" w14:textId="77777777" w:rsidTr="00E0750C">
        <w:trPr>
          <w:trHeight w:val="1500"/>
        </w:trPr>
        <w:tc>
          <w:tcPr>
            <w:tcW w:w="100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57D54AAB"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A.157/1-2</w:t>
            </w:r>
          </w:p>
        </w:tc>
        <w:tc>
          <w:tcPr>
            <w:tcW w:w="5940" w:type="dxa"/>
            <w:tcBorders>
              <w:top w:val="nil"/>
              <w:left w:val="nil"/>
              <w:bottom w:val="single" w:sz="4" w:space="0" w:color="auto"/>
              <w:right w:val="single" w:sz="4" w:space="0" w:color="auto"/>
            </w:tcBorders>
            <w:shd w:val="clear" w:color="auto" w:fill="E2EFD9" w:themeFill="accent6" w:themeFillTint="33"/>
            <w:vAlign w:val="center"/>
            <w:hideMark/>
          </w:tcPr>
          <w:p w14:paraId="2C9E64BA"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Ruiny Zamku wraz z otaczającym go terenem w miejscowości Mokrsko Górne</w:t>
            </w:r>
            <w:r w:rsidRPr="009F252E">
              <w:rPr>
                <w:rFonts w:ascii="Calibri" w:eastAsia="Times New Roman" w:hAnsi="Calibri" w:cs="Calibri"/>
                <w:color w:val="000000"/>
                <w:lang w:eastAsia="pl-PL"/>
              </w:rPr>
              <w:br/>
              <w:t>1) ruiny zamku;</w:t>
            </w:r>
            <w:r w:rsidRPr="009F252E">
              <w:rPr>
                <w:rFonts w:ascii="Calibri" w:eastAsia="Times New Roman" w:hAnsi="Calibri" w:cs="Calibri"/>
                <w:color w:val="000000"/>
                <w:lang w:eastAsia="pl-PL"/>
              </w:rPr>
              <w:br/>
              <w:t>2) teren w odległości 100 m od murów zewnętrznych budowli.</w:t>
            </w:r>
          </w:p>
        </w:tc>
        <w:tc>
          <w:tcPr>
            <w:tcW w:w="3240" w:type="dxa"/>
            <w:tcBorders>
              <w:top w:val="nil"/>
              <w:left w:val="nil"/>
              <w:bottom w:val="single" w:sz="4" w:space="0" w:color="auto"/>
              <w:right w:val="single" w:sz="4" w:space="0" w:color="auto"/>
            </w:tcBorders>
            <w:shd w:val="clear" w:color="auto" w:fill="E2EFD9" w:themeFill="accent6" w:themeFillTint="33"/>
            <w:vAlign w:val="center"/>
            <w:hideMark/>
          </w:tcPr>
          <w:p w14:paraId="538B0EE8"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Sobków/ miejscowość Mokrsko Górne</w:t>
            </w:r>
          </w:p>
        </w:tc>
      </w:tr>
      <w:tr w:rsidR="009F252E" w:rsidRPr="009F252E" w14:paraId="414BB557" w14:textId="77777777" w:rsidTr="005B4895">
        <w:trPr>
          <w:trHeight w:val="118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2BFDF21"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A.159/1-4</w:t>
            </w:r>
          </w:p>
        </w:tc>
        <w:tc>
          <w:tcPr>
            <w:tcW w:w="5940" w:type="dxa"/>
            <w:tcBorders>
              <w:top w:val="nil"/>
              <w:left w:val="nil"/>
              <w:bottom w:val="single" w:sz="4" w:space="0" w:color="auto"/>
              <w:right w:val="single" w:sz="4" w:space="0" w:color="auto"/>
            </w:tcBorders>
            <w:shd w:val="clear" w:color="auto" w:fill="auto"/>
            <w:vAlign w:val="center"/>
            <w:hideMark/>
          </w:tcPr>
          <w:p w14:paraId="55DFCAB5"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Zespół Fortalicji w Sobkowie</w:t>
            </w:r>
            <w:r w:rsidRPr="009F252E">
              <w:rPr>
                <w:rFonts w:ascii="Calibri" w:eastAsia="Times New Roman" w:hAnsi="Calibri" w:cs="Calibri"/>
                <w:color w:val="000000"/>
                <w:lang w:eastAsia="pl-PL"/>
              </w:rPr>
              <w:br/>
              <w:t>1) ruiny pałacu;</w:t>
            </w:r>
            <w:r w:rsidRPr="009F252E">
              <w:rPr>
                <w:rFonts w:ascii="Calibri" w:eastAsia="Times New Roman" w:hAnsi="Calibri" w:cs="Calibri"/>
                <w:color w:val="000000"/>
                <w:lang w:eastAsia="pl-PL"/>
              </w:rPr>
              <w:br/>
              <w:t>2) zabudowania gospodarcze;</w:t>
            </w:r>
            <w:r w:rsidRPr="009F252E">
              <w:rPr>
                <w:rFonts w:ascii="Calibri" w:eastAsia="Times New Roman" w:hAnsi="Calibri" w:cs="Calibri"/>
                <w:color w:val="000000"/>
                <w:lang w:eastAsia="pl-PL"/>
              </w:rPr>
              <w:br/>
              <w:t>3) pozostałości ogrodzenia majdanu zamkowego z trzema basztami;</w:t>
            </w:r>
            <w:r w:rsidRPr="009F252E">
              <w:rPr>
                <w:rFonts w:ascii="Calibri" w:eastAsia="Times New Roman" w:hAnsi="Calibri" w:cs="Calibri"/>
                <w:color w:val="000000"/>
                <w:lang w:eastAsia="pl-PL"/>
              </w:rPr>
              <w:br/>
              <w:t>4) brama wjazdowa (wschodni budynek bramny).</w:t>
            </w:r>
          </w:p>
        </w:tc>
        <w:tc>
          <w:tcPr>
            <w:tcW w:w="3240" w:type="dxa"/>
            <w:tcBorders>
              <w:top w:val="nil"/>
              <w:left w:val="nil"/>
              <w:bottom w:val="single" w:sz="4" w:space="0" w:color="auto"/>
              <w:right w:val="single" w:sz="4" w:space="0" w:color="auto"/>
            </w:tcBorders>
            <w:shd w:val="clear" w:color="auto" w:fill="auto"/>
            <w:vAlign w:val="center"/>
            <w:hideMark/>
          </w:tcPr>
          <w:p w14:paraId="057053CE"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Sobków/ miejscowość Sobków</w:t>
            </w:r>
          </w:p>
        </w:tc>
      </w:tr>
      <w:tr w:rsidR="009F252E" w:rsidRPr="009F252E" w14:paraId="59693274" w14:textId="77777777" w:rsidTr="009F252E">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078AA98"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lastRenderedPageBreak/>
              <w:t>A.234</w:t>
            </w:r>
          </w:p>
        </w:tc>
        <w:tc>
          <w:tcPr>
            <w:tcW w:w="5940" w:type="dxa"/>
            <w:tcBorders>
              <w:top w:val="nil"/>
              <w:left w:val="nil"/>
              <w:bottom w:val="single" w:sz="4" w:space="0" w:color="auto"/>
              <w:right w:val="single" w:sz="4" w:space="0" w:color="auto"/>
            </w:tcBorders>
            <w:shd w:val="clear" w:color="auto" w:fill="auto"/>
            <w:noWrap/>
            <w:vAlign w:val="center"/>
            <w:hideMark/>
          </w:tcPr>
          <w:p w14:paraId="0035307C"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Ruina zamku</w:t>
            </w:r>
          </w:p>
        </w:tc>
        <w:tc>
          <w:tcPr>
            <w:tcW w:w="3240" w:type="dxa"/>
            <w:tcBorders>
              <w:top w:val="nil"/>
              <w:left w:val="nil"/>
              <w:bottom w:val="single" w:sz="4" w:space="0" w:color="auto"/>
              <w:right w:val="single" w:sz="4" w:space="0" w:color="auto"/>
            </w:tcBorders>
            <w:shd w:val="clear" w:color="auto" w:fill="auto"/>
            <w:noWrap/>
            <w:vAlign w:val="center"/>
            <w:hideMark/>
          </w:tcPr>
          <w:p w14:paraId="1391BF6B"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Chęciny/ miasto Chęciny</w:t>
            </w:r>
          </w:p>
        </w:tc>
      </w:tr>
      <w:tr w:rsidR="009F252E" w:rsidRPr="009F252E" w14:paraId="6894E9CE" w14:textId="77777777" w:rsidTr="00E0750C">
        <w:trPr>
          <w:trHeight w:val="800"/>
        </w:trPr>
        <w:tc>
          <w:tcPr>
            <w:tcW w:w="100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33C17865"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A.256/1-3</w:t>
            </w:r>
          </w:p>
        </w:tc>
        <w:tc>
          <w:tcPr>
            <w:tcW w:w="5940" w:type="dxa"/>
            <w:tcBorders>
              <w:top w:val="nil"/>
              <w:left w:val="nil"/>
              <w:bottom w:val="single" w:sz="4" w:space="0" w:color="auto"/>
              <w:right w:val="single" w:sz="4" w:space="0" w:color="auto"/>
            </w:tcBorders>
            <w:shd w:val="clear" w:color="auto" w:fill="E2EFD9" w:themeFill="accent6" w:themeFillTint="33"/>
            <w:vAlign w:val="center"/>
            <w:hideMark/>
          </w:tcPr>
          <w:p w14:paraId="20348818"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Zespół Domu zwanego "Niemczówka" 1) dom tzw. "Niemczówka" przy ul. Małogoskiej 7, 2) otoczenie - podwórze przy ul. Małogoskiej 7, 3) murowane ogrodzenie dziedzińca;</w:t>
            </w:r>
          </w:p>
        </w:tc>
        <w:tc>
          <w:tcPr>
            <w:tcW w:w="3240" w:type="dxa"/>
            <w:tcBorders>
              <w:top w:val="nil"/>
              <w:left w:val="nil"/>
              <w:bottom w:val="single" w:sz="4" w:space="0" w:color="auto"/>
              <w:right w:val="single" w:sz="4" w:space="0" w:color="auto"/>
            </w:tcBorders>
            <w:shd w:val="clear" w:color="auto" w:fill="E2EFD9" w:themeFill="accent6" w:themeFillTint="33"/>
            <w:noWrap/>
            <w:vAlign w:val="center"/>
            <w:hideMark/>
          </w:tcPr>
          <w:p w14:paraId="1A55CC8C"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Chęciny/ miasto Chęciny</w:t>
            </w:r>
          </w:p>
        </w:tc>
      </w:tr>
      <w:tr w:rsidR="009F252E" w:rsidRPr="009F252E" w14:paraId="44D76FE3" w14:textId="77777777" w:rsidTr="009F252E">
        <w:trPr>
          <w:trHeight w:val="6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3DA6099"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A.267/1-3</w:t>
            </w:r>
          </w:p>
        </w:tc>
        <w:tc>
          <w:tcPr>
            <w:tcW w:w="5940" w:type="dxa"/>
            <w:tcBorders>
              <w:top w:val="nil"/>
              <w:left w:val="nil"/>
              <w:bottom w:val="single" w:sz="4" w:space="0" w:color="auto"/>
              <w:right w:val="single" w:sz="4" w:space="0" w:color="auto"/>
            </w:tcBorders>
            <w:shd w:val="clear" w:color="auto" w:fill="auto"/>
            <w:vAlign w:val="center"/>
            <w:hideMark/>
          </w:tcPr>
          <w:p w14:paraId="5BB8A279"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Zespół Dworsko-Parkowy w Podzamczu 1) dwór starościński; 2) brama wjazdowa tzw. "Sobieskiego"; 3) park</w:t>
            </w:r>
          </w:p>
        </w:tc>
        <w:tc>
          <w:tcPr>
            <w:tcW w:w="3240" w:type="dxa"/>
            <w:tcBorders>
              <w:top w:val="nil"/>
              <w:left w:val="nil"/>
              <w:bottom w:val="single" w:sz="4" w:space="0" w:color="auto"/>
              <w:right w:val="single" w:sz="4" w:space="0" w:color="auto"/>
            </w:tcBorders>
            <w:shd w:val="clear" w:color="auto" w:fill="auto"/>
            <w:vAlign w:val="center"/>
            <w:hideMark/>
          </w:tcPr>
          <w:p w14:paraId="553DF471"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Chęciny/ miejscowość Podzamcze</w:t>
            </w:r>
          </w:p>
        </w:tc>
      </w:tr>
      <w:tr w:rsidR="009F252E" w:rsidRPr="009F252E" w14:paraId="78A59798" w14:textId="77777777" w:rsidTr="00E0750C">
        <w:trPr>
          <w:trHeight w:val="600"/>
        </w:trPr>
        <w:tc>
          <w:tcPr>
            <w:tcW w:w="100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17EC3354"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A.414</w:t>
            </w:r>
          </w:p>
        </w:tc>
        <w:tc>
          <w:tcPr>
            <w:tcW w:w="5940" w:type="dxa"/>
            <w:tcBorders>
              <w:top w:val="nil"/>
              <w:left w:val="nil"/>
              <w:bottom w:val="single" w:sz="4" w:space="0" w:color="auto"/>
              <w:right w:val="single" w:sz="4" w:space="0" w:color="auto"/>
            </w:tcBorders>
            <w:shd w:val="clear" w:color="auto" w:fill="E2EFD9" w:themeFill="accent6" w:themeFillTint="33"/>
            <w:vAlign w:val="center"/>
            <w:hideMark/>
          </w:tcPr>
          <w:p w14:paraId="5B79EB84"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Park - teren parku</w:t>
            </w:r>
          </w:p>
        </w:tc>
        <w:tc>
          <w:tcPr>
            <w:tcW w:w="3240" w:type="dxa"/>
            <w:tcBorders>
              <w:top w:val="nil"/>
              <w:left w:val="nil"/>
              <w:bottom w:val="single" w:sz="4" w:space="0" w:color="auto"/>
              <w:right w:val="single" w:sz="4" w:space="0" w:color="auto"/>
            </w:tcBorders>
            <w:shd w:val="clear" w:color="auto" w:fill="E2EFD9" w:themeFill="accent6" w:themeFillTint="33"/>
            <w:vAlign w:val="center"/>
            <w:hideMark/>
          </w:tcPr>
          <w:p w14:paraId="6F4D0429"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Łopuszno/miejscowość Lasocin</w:t>
            </w:r>
          </w:p>
        </w:tc>
      </w:tr>
      <w:tr w:rsidR="009F252E" w:rsidRPr="009F252E" w14:paraId="34C141F9" w14:textId="77777777" w:rsidTr="009F252E">
        <w:trPr>
          <w:trHeight w:val="6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3B5A86B"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A.415/1-3</w:t>
            </w:r>
          </w:p>
        </w:tc>
        <w:tc>
          <w:tcPr>
            <w:tcW w:w="5940" w:type="dxa"/>
            <w:tcBorders>
              <w:top w:val="nil"/>
              <w:left w:val="nil"/>
              <w:bottom w:val="single" w:sz="4" w:space="0" w:color="auto"/>
              <w:right w:val="single" w:sz="4" w:space="0" w:color="auto"/>
            </w:tcBorders>
            <w:shd w:val="clear" w:color="auto" w:fill="auto"/>
            <w:vAlign w:val="center"/>
            <w:hideMark/>
          </w:tcPr>
          <w:p w14:paraId="6B0AD0A2"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Zespół podworski w Łopusznie 1) pałac, 2) brama wjazdowa, 3) park</w:t>
            </w:r>
          </w:p>
        </w:tc>
        <w:tc>
          <w:tcPr>
            <w:tcW w:w="3240" w:type="dxa"/>
            <w:tcBorders>
              <w:top w:val="nil"/>
              <w:left w:val="nil"/>
              <w:bottom w:val="single" w:sz="4" w:space="0" w:color="auto"/>
              <w:right w:val="single" w:sz="4" w:space="0" w:color="auto"/>
            </w:tcBorders>
            <w:shd w:val="clear" w:color="auto" w:fill="auto"/>
            <w:vAlign w:val="center"/>
            <w:hideMark/>
          </w:tcPr>
          <w:p w14:paraId="18F2C6CC"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Łopuszno/miejscowość Łopuszno</w:t>
            </w:r>
          </w:p>
        </w:tc>
      </w:tr>
      <w:tr w:rsidR="009F252E" w:rsidRPr="009F252E" w14:paraId="34352CE1" w14:textId="77777777" w:rsidTr="00E0750C">
        <w:trPr>
          <w:trHeight w:val="900"/>
        </w:trPr>
        <w:tc>
          <w:tcPr>
            <w:tcW w:w="100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750CBA55"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A.443/1-2</w:t>
            </w:r>
          </w:p>
        </w:tc>
        <w:tc>
          <w:tcPr>
            <w:tcW w:w="5940" w:type="dxa"/>
            <w:tcBorders>
              <w:top w:val="nil"/>
              <w:left w:val="nil"/>
              <w:bottom w:val="single" w:sz="4" w:space="0" w:color="auto"/>
              <w:right w:val="single" w:sz="4" w:space="0" w:color="auto"/>
            </w:tcBorders>
            <w:shd w:val="clear" w:color="auto" w:fill="E2EFD9" w:themeFill="accent6" w:themeFillTint="33"/>
            <w:vAlign w:val="center"/>
            <w:hideMark/>
          </w:tcPr>
          <w:p w14:paraId="045536A9"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 xml:space="preserve">Ruina pałacu wraz z otoczeniem w Piekoszowie 1) pałac (obecnie ruina),2) teren w promieniu 100 m od </w:t>
            </w:r>
            <w:r w:rsidRPr="009F252E">
              <w:rPr>
                <w:rFonts w:ascii="Calibri" w:eastAsia="Times New Roman" w:hAnsi="Calibri" w:cs="Calibri"/>
                <w:color w:val="000000"/>
                <w:lang w:eastAsia="pl-PL"/>
              </w:rPr>
              <w:br/>
              <w:t>zewnętrznych murów budowli;</w:t>
            </w:r>
          </w:p>
        </w:tc>
        <w:tc>
          <w:tcPr>
            <w:tcW w:w="3240" w:type="dxa"/>
            <w:tcBorders>
              <w:top w:val="nil"/>
              <w:left w:val="nil"/>
              <w:bottom w:val="single" w:sz="4" w:space="0" w:color="auto"/>
              <w:right w:val="single" w:sz="4" w:space="0" w:color="auto"/>
            </w:tcBorders>
            <w:shd w:val="clear" w:color="auto" w:fill="E2EFD9" w:themeFill="accent6" w:themeFillTint="33"/>
            <w:vAlign w:val="center"/>
            <w:hideMark/>
          </w:tcPr>
          <w:p w14:paraId="541E9489" w14:textId="77777777" w:rsidR="009F252E" w:rsidRPr="009F252E" w:rsidRDefault="009F252E" w:rsidP="009F252E">
            <w:pPr>
              <w:spacing w:after="0" w:line="240" w:lineRule="auto"/>
              <w:jc w:val="center"/>
              <w:rPr>
                <w:rFonts w:ascii="Calibri" w:eastAsia="Times New Roman" w:hAnsi="Calibri" w:cs="Calibri"/>
                <w:color w:val="000000"/>
                <w:lang w:eastAsia="pl-PL"/>
              </w:rPr>
            </w:pPr>
            <w:r w:rsidRPr="009F252E">
              <w:rPr>
                <w:rFonts w:ascii="Calibri" w:eastAsia="Times New Roman" w:hAnsi="Calibri" w:cs="Calibri"/>
                <w:color w:val="000000"/>
                <w:lang w:eastAsia="pl-PL"/>
              </w:rPr>
              <w:t>Gmina Piekoszów/ miejscowość Piekoszów</w:t>
            </w:r>
          </w:p>
        </w:tc>
      </w:tr>
    </w:tbl>
    <w:p w14:paraId="3E500B0D" w14:textId="488F4E29" w:rsidR="004026A8" w:rsidRPr="009510EB" w:rsidRDefault="004026A8" w:rsidP="004026A8">
      <w:pPr>
        <w:pStyle w:val="Bezodstpw"/>
        <w:ind w:left="0"/>
        <w:jc w:val="center"/>
        <w:rPr>
          <w:sz w:val="20"/>
          <w:szCs w:val="20"/>
          <w:lang w:val="pl-PL"/>
        </w:rPr>
      </w:pPr>
      <w:r w:rsidRPr="009510EB">
        <w:rPr>
          <w:sz w:val="20"/>
          <w:szCs w:val="20"/>
          <w:lang w:val="pl-PL"/>
        </w:rPr>
        <w:t xml:space="preserve">Źródło: Świętokrzyskie Konserwator Zabytków </w:t>
      </w:r>
    </w:p>
    <w:p w14:paraId="41A16EE4" w14:textId="692802AF" w:rsidR="00AB300F" w:rsidRPr="00E2760F" w:rsidRDefault="00AB300F" w:rsidP="00AB300F">
      <w:pPr>
        <w:pStyle w:val="Bezodstpw"/>
        <w:ind w:left="0"/>
        <w:rPr>
          <w:sz w:val="20"/>
          <w:szCs w:val="20"/>
          <w:highlight w:val="yellow"/>
          <w:lang w:val="pl-PL"/>
        </w:rPr>
      </w:pPr>
    </w:p>
    <w:p w14:paraId="36B16545" w14:textId="469B92DA" w:rsidR="00503B5F" w:rsidRPr="00D04F57" w:rsidRDefault="00503B5F" w:rsidP="00503B5F">
      <w:pPr>
        <w:pStyle w:val="Bezodstpw"/>
        <w:ind w:left="0"/>
        <w:rPr>
          <w:b/>
          <w:bCs/>
          <w:sz w:val="22"/>
          <w:lang w:val="pl-PL"/>
        </w:rPr>
      </w:pPr>
      <w:r w:rsidRPr="00D04F57">
        <w:rPr>
          <w:b/>
          <w:bCs/>
          <w:sz w:val="22"/>
          <w:lang w:val="pl-PL"/>
        </w:rPr>
        <w:t xml:space="preserve">Obszary </w:t>
      </w:r>
      <w:r w:rsidR="00152A62" w:rsidRPr="00D04F57">
        <w:rPr>
          <w:b/>
          <w:bCs/>
          <w:sz w:val="22"/>
          <w:lang w:val="pl-PL"/>
        </w:rPr>
        <w:t xml:space="preserve">prawnie </w:t>
      </w:r>
      <w:r w:rsidRPr="00D04F57">
        <w:rPr>
          <w:b/>
          <w:bCs/>
          <w:sz w:val="22"/>
          <w:lang w:val="pl-PL"/>
        </w:rPr>
        <w:t>chronione</w:t>
      </w:r>
    </w:p>
    <w:p w14:paraId="3D758F53" w14:textId="16A93E41" w:rsidR="00AB300F" w:rsidRDefault="00AB300F" w:rsidP="00AB300F">
      <w:pPr>
        <w:spacing w:after="0" w:line="240" w:lineRule="auto"/>
        <w:jc w:val="both"/>
        <w:rPr>
          <w:rFonts w:cstheme="minorHAnsi"/>
          <w:b/>
          <w:bCs/>
        </w:rPr>
      </w:pPr>
      <w:r w:rsidRPr="00D04F57">
        <w:rPr>
          <w:rFonts w:cstheme="minorHAnsi"/>
        </w:rPr>
        <w:t xml:space="preserve">Obszar partnerstwa cechuje się </w:t>
      </w:r>
      <w:r w:rsidRPr="00193CF1">
        <w:rPr>
          <w:rFonts w:cstheme="minorHAnsi"/>
        </w:rPr>
        <w:t>dużą powierzchnią terenów prawnie chronionych</w:t>
      </w:r>
      <w:r w:rsidR="00193CF1" w:rsidRPr="00193CF1">
        <w:rPr>
          <w:rFonts w:cstheme="minorHAnsi"/>
        </w:rPr>
        <w:t>.</w:t>
      </w:r>
      <w:r w:rsidR="00193CF1">
        <w:rPr>
          <w:rFonts w:cstheme="minorHAnsi"/>
          <w:b/>
          <w:bCs/>
        </w:rPr>
        <w:t xml:space="preserve"> Ponad 81% obszaru gmin objętych Strategią położona jest na różnego rodzaju obszarach chronionych.</w:t>
      </w:r>
    </w:p>
    <w:p w14:paraId="3626BA16" w14:textId="77777777" w:rsidR="00D90054" w:rsidRDefault="00D90054" w:rsidP="00D90054">
      <w:pPr>
        <w:pStyle w:val="Bezodstpw"/>
        <w:jc w:val="center"/>
        <w:rPr>
          <w:sz w:val="20"/>
          <w:szCs w:val="20"/>
          <w:lang w:val="pl-PL"/>
        </w:rPr>
      </w:pPr>
    </w:p>
    <w:p w14:paraId="4F0EE809" w14:textId="60F47C9B" w:rsidR="00D90054" w:rsidRPr="004F0D41" w:rsidRDefault="00D90054" w:rsidP="00D90054">
      <w:pPr>
        <w:pStyle w:val="Bezodstpw"/>
        <w:jc w:val="center"/>
        <w:rPr>
          <w:sz w:val="20"/>
          <w:szCs w:val="20"/>
          <w:lang w:val="pl-PL"/>
        </w:rPr>
      </w:pPr>
      <w:bookmarkStart w:id="43" w:name="_Toc117771075"/>
      <w:r w:rsidRPr="004F0D41">
        <w:rPr>
          <w:sz w:val="20"/>
          <w:szCs w:val="20"/>
          <w:lang w:val="pl-PL"/>
        </w:rPr>
        <w:t xml:space="preserve">Tabela </w:t>
      </w:r>
      <w:r w:rsidRPr="004F0D41">
        <w:rPr>
          <w:sz w:val="20"/>
          <w:szCs w:val="20"/>
        </w:rPr>
        <w:fldChar w:fldCharType="begin"/>
      </w:r>
      <w:r w:rsidRPr="004F0D41">
        <w:rPr>
          <w:sz w:val="20"/>
          <w:szCs w:val="20"/>
          <w:lang w:val="pl-PL"/>
        </w:rPr>
        <w:instrText xml:space="preserve"> SEQ Tabela \* ARABIC </w:instrText>
      </w:r>
      <w:r w:rsidRPr="004F0D41">
        <w:rPr>
          <w:sz w:val="20"/>
          <w:szCs w:val="20"/>
        </w:rPr>
        <w:fldChar w:fldCharType="separate"/>
      </w:r>
      <w:r w:rsidR="00097824">
        <w:rPr>
          <w:noProof/>
          <w:sz w:val="20"/>
          <w:szCs w:val="20"/>
          <w:lang w:val="pl-PL"/>
        </w:rPr>
        <w:t>30</w:t>
      </w:r>
      <w:r w:rsidRPr="004F0D41">
        <w:rPr>
          <w:sz w:val="20"/>
          <w:szCs w:val="20"/>
        </w:rPr>
        <w:fldChar w:fldCharType="end"/>
      </w:r>
      <w:r w:rsidRPr="004F0D41">
        <w:rPr>
          <w:sz w:val="20"/>
          <w:szCs w:val="20"/>
          <w:lang w:val="pl-PL"/>
        </w:rPr>
        <w:t xml:space="preserve"> </w:t>
      </w:r>
      <w:r>
        <w:rPr>
          <w:sz w:val="20"/>
          <w:szCs w:val="20"/>
          <w:lang w:val="pl-PL"/>
        </w:rPr>
        <w:t>Powierzchnia</w:t>
      </w:r>
      <w:r w:rsidRPr="004F0D41">
        <w:rPr>
          <w:sz w:val="20"/>
          <w:szCs w:val="20"/>
          <w:lang w:val="pl-PL"/>
        </w:rPr>
        <w:t xml:space="preserve"> obszarów chronionych na terenie gmin </w:t>
      </w:r>
      <w:r>
        <w:rPr>
          <w:sz w:val="20"/>
          <w:szCs w:val="20"/>
          <w:lang w:val="pl-PL"/>
        </w:rPr>
        <w:t>Chęciny, Łopuszno, Małogoszcz, Piekoszów oraz Sobków</w:t>
      </w:r>
      <w:bookmarkEnd w:id="43"/>
    </w:p>
    <w:tbl>
      <w:tblPr>
        <w:tblW w:w="10226" w:type="dxa"/>
        <w:tblCellMar>
          <w:left w:w="70" w:type="dxa"/>
          <w:right w:w="70" w:type="dxa"/>
        </w:tblCellMar>
        <w:tblLook w:val="04A0" w:firstRow="1" w:lastRow="0" w:firstColumn="1" w:lastColumn="0" w:noHBand="0" w:noVBand="1"/>
      </w:tblPr>
      <w:tblGrid>
        <w:gridCol w:w="3075"/>
        <w:gridCol w:w="1565"/>
        <w:gridCol w:w="1565"/>
        <w:gridCol w:w="1177"/>
        <w:gridCol w:w="1076"/>
        <w:gridCol w:w="884"/>
        <w:gridCol w:w="884"/>
      </w:tblGrid>
      <w:tr w:rsidR="00193CF1" w:rsidRPr="00193CF1" w14:paraId="6E020A33" w14:textId="77777777" w:rsidTr="00D90054">
        <w:trPr>
          <w:trHeight w:val="261"/>
        </w:trPr>
        <w:tc>
          <w:tcPr>
            <w:tcW w:w="3075"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29456FA" w14:textId="77777777" w:rsidR="00193CF1" w:rsidRPr="00193CF1" w:rsidRDefault="00193CF1" w:rsidP="00193CF1">
            <w:pPr>
              <w:spacing w:after="0" w:line="240" w:lineRule="auto"/>
              <w:jc w:val="center"/>
              <w:rPr>
                <w:rFonts w:ascii="Calibri" w:eastAsia="Times New Roman" w:hAnsi="Calibri" w:cs="Calibri"/>
                <w:lang w:eastAsia="pl-PL"/>
              </w:rPr>
            </w:pPr>
            <w:r w:rsidRPr="00193CF1">
              <w:rPr>
                <w:rFonts w:ascii="Calibri" w:eastAsia="Times New Roman" w:hAnsi="Calibri" w:cs="Calibri"/>
                <w:lang w:eastAsia="pl-PL"/>
              </w:rPr>
              <w:t>Wyszczególnienie</w:t>
            </w:r>
          </w:p>
        </w:tc>
        <w:tc>
          <w:tcPr>
            <w:tcW w:w="1565" w:type="dxa"/>
            <w:tcBorders>
              <w:top w:val="single" w:sz="4" w:space="0" w:color="auto"/>
              <w:left w:val="nil"/>
              <w:bottom w:val="single" w:sz="4" w:space="0" w:color="auto"/>
              <w:right w:val="single" w:sz="4" w:space="0" w:color="auto"/>
            </w:tcBorders>
            <w:shd w:val="clear" w:color="000000" w:fill="E2EFDA"/>
            <w:noWrap/>
            <w:vAlign w:val="center"/>
            <w:hideMark/>
          </w:tcPr>
          <w:p w14:paraId="2FD9714A" w14:textId="77777777" w:rsidR="00193CF1" w:rsidRPr="00193CF1" w:rsidRDefault="00193CF1" w:rsidP="00193CF1">
            <w:pPr>
              <w:spacing w:after="0" w:line="240" w:lineRule="auto"/>
              <w:jc w:val="center"/>
              <w:rPr>
                <w:rFonts w:ascii="Calibri" w:eastAsia="Times New Roman" w:hAnsi="Calibri" w:cs="Calibri"/>
                <w:color w:val="000000"/>
                <w:lang w:eastAsia="pl-PL"/>
              </w:rPr>
            </w:pPr>
            <w:r w:rsidRPr="00193CF1">
              <w:rPr>
                <w:rFonts w:ascii="Calibri" w:eastAsia="Times New Roman" w:hAnsi="Calibri" w:cs="Calibri"/>
                <w:color w:val="000000"/>
                <w:lang w:eastAsia="pl-PL"/>
              </w:rPr>
              <w:t>Chęciny</w:t>
            </w:r>
          </w:p>
        </w:tc>
        <w:tc>
          <w:tcPr>
            <w:tcW w:w="1565" w:type="dxa"/>
            <w:tcBorders>
              <w:top w:val="single" w:sz="4" w:space="0" w:color="auto"/>
              <w:left w:val="nil"/>
              <w:bottom w:val="single" w:sz="4" w:space="0" w:color="auto"/>
              <w:right w:val="single" w:sz="4" w:space="0" w:color="auto"/>
            </w:tcBorders>
            <w:shd w:val="clear" w:color="000000" w:fill="E2EFDA"/>
            <w:noWrap/>
            <w:vAlign w:val="center"/>
            <w:hideMark/>
          </w:tcPr>
          <w:p w14:paraId="43DBEDC3" w14:textId="77777777" w:rsidR="00193CF1" w:rsidRPr="00193CF1" w:rsidRDefault="00193CF1" w:rsidP="00193CF1">
            <w:pPr>
              <w:spacing w:after="0" w:line="240" w:lineRule="auto"/>
              <w:jc w:val="center"/>
              <w:rPr>
                <w:rFonts w:ascii="Calibri" w:eastAsia="Times New Roman" w:hAnsi="Calibri" w:cs="Calibri"/>
                <w:color w:val="000000"/>
                <w:lang w:eastAsia="pl-PL"/>
              </w:rPr>
            </w:pPr>
            <w:r w:rsidRPr="00193CF1">
              <w:rPr>
                <w:rFonts w:ascii="Calibri" w:eastAsia="Times New Roman" w:hAnsi="Calibri" w:cs="Calibri"/>
                <w:color w:val="000000"/>
                <w:lang w:eastAsia="pl-PL"/>
              </w:rPr>
              <w:t>Łopuszno</w:t>
            </w:r>
          </w:p>
        </w:tc>
        <w:tc>
          <w:tcPr>
            <w:tcW w:w="1177" w:type="dxa"/>
            <w:tcBorders>
              <w:top w:val="single" w:sz="4" w:space="0" w:color="auto"/>
              <w:left w:val="nil"/>
              <w:bottom w:val="single" w:sz="4" w:space="0" w:color="auto"/>
              <w:right w:val="single" w:sz="4" w:space="0" w:color="auto"/>
            </w:tcBorders>
            <w:shd w:val="clear" w:color="000000" w:fill="E2EFDA"/>
            <w:noWrap/>
            <w:vAlign w:val="center"/>
            <w:hideMark/>
          </w:tcPr>
          <w:p w14:paraId="673D2F6C" w14:textId="77777777" w:rsidR="00193CF1" w:rsidRPr="00193CF1" w:rsidRDefault="00193CF1" w:rsidP="00193CF1">
            <w:pPr>
              <w:spacing w:after="0" w:line="240" w:lineRule="auto"/>
              <w:jc w:val="center"/>
              <w:rPr>
                <w:rFonts w:ascii="Calibri" w:eastAsia="Times New Roman" w:hAnsi="Calibri" w:cs="Calibri"/>
                <w:color w:val="000000"/>
                <w:lang w:eastAsia="pl-PL"/>
              </w:rPr>
            </w:pPr>
            <w:r w:rsidRPr="00193CF1">
              <w:rPr>
                <w:rFonts w:ascii="Calibri" w:eastAsia="Times New Roman" w:hAnsi="Calibri" w:cs="Calibri"/>
                <w:color w:val="000000"/>
                <w:lang w:eastAsia="pl-PL"/>
              </w:rPr>
              <w:t>Małogoszcz</w:t>
            </w:r>
          </w:p>
        </w:tc>
        <w:tc>
          <w:tcPr>
            <w:tcW w:w="1076" w:type="dxa"/>
            <w:tcBorders>
              <w:top w:val="single" w:sz="4" w:space="0" w:color="auto"/>
              <w:left w:val="nil"/>
              <w:bottom w:val="single" w:sz="4" w:space="0" w:color="auto"/>
              <w:right w:val="single" w:sz="4" w:space="0" w:color="auto"/>
            </w:tcBorders>
            <w:shd w:val="clear" w:color="000000" w:fill="E2EFDA"/>
            <w:noWrap/>
            <w:vAlign w:val="center"/>
            <w:hideMark/>
          </w:tcPr>
          <w:p w14:paraId="31513D6B" w14:textId="77777777" w:rsidR="00193CF1" w:rsidRPr="00193CF1" w:rsidRDefault="00193CF1" w:rsidP="00193CF1">
            <w:pPr>
              <w:spacing w:after="0" w:line="240" w:lineRule="auto"/>
              <w:jc w:val="center"/>
              <w:rPr>
                <w:rFonts w:ascii="Calibri" w:eastAsia="Times New Roman" w:hAnsi="Calibri" w:cs="Calibri"/>
                <w:color w:val="000000"/>
                <w:lang w:eastAsia="pl-PL"/>
              </w:rPr>
            </w:pPr>
            <w:r w:rsidRPr="00193CF1">
              <w:rPr>
                <w:rFonts w:ascii="Calibri" w:eastAsia="Times New Roman" w:hAnsi="Calibri" w:cs="Calibri"/>
                <w:color w:val="000000"/>
                <w:lang w:eastAsia="pl-PL"/>
              </w:rPr>
              <w:t>Piekoszów</w:t>
            </w:r>
          </w:p>
        </w:tc>
        <w:tc>
          <w:tcPr>
            <w:tcW w:w="884" w:type="dxa"/>
            <w:tcBorders>
              <w:top w:val="single" w:sz="4" w:space="0" w:color="auto"/>
              <w:left w:val="nil"/>
              <w:bottom w:val="single" w:sz="4" w:space="0" w:color="auto"/>
              <w:right w:val="single" w:sz="4" w:space="0" w:color="auto"/>
            </w:tcBorders>
            <w:shd w:val="clear" w:color="000000" w:fill="E2EFDA"/>
            <w:noWrap/>
            <w:vAlign w:val="center"/>
            <w:hideMark/>
          </w:tcPr>
          <w:p w14:paraId="14ADFD07" w14:textId="77777777" w:rsidR="00193CF1" w:rsidRPr="00193CF1" w:rsidRDefault="00193CF1" w:rsidP="00193CF1">
            <w:pPr>
              <w:spacing w:after="0" w:line="240" w:lineRule="auto"/>
              <w:jc w:val="center"/>
              <w:rPr>
                <w:rFonts w:ascii="Calibri" w:eastAsia="Times New Roman" w:hAnsi="Calibri" w:cs="Calibri"/>
                <w:lang w:eastAsia="pl-PL"/>
              </w:rPr>
            </w:pPr>
            <w:r w:rsidRPr="00193CF1">
              <w:rPr>
                <w:rFonts w:ascii="Calibri" w:eastAsia="Times New Roman" w:hAnsi="Calibri" w:cs="Calibri"/>
                <w:lang w:eastAsia="pl-PL"/>
              </w:rPr>
              <w:t xml:space="preserve"> Sobków</w:t>
            </w:r>
          </w:p>
        </w:tc>
        <w:tc>
          <w:tcPr>
            <w:tcW w:w="884" w:type="dxa"/>
            <w:tcBorders>
              <w:top w:val="single" w:sz="4" w:space="0" w:color="auto"/>
              <w:left w:val="nil"/>
              <w:bottom w:val="single" w:sz="4" w:space="0" w:color="auto"/>
              <w:right w:val="single" w:sz="4" w:space="0" w:color="auto"/>
            </w:tcBorders>
            <w:shd w:val="clear" w:color="000000" w:fill="E2EFDA"/>
            <w:noWrap/>
            <w:vAlign w:val="center"/>
            <w:hideMark/>
          </w:tcPr>
          <w:p w14:paraId="71D0B022" w14:textId="77777777" w:rsidR="00193CF1" w:rsidRPr="00193CF1" w:rsidRDefault="00193CF1" w:rsidP="00193CF1">
            <w:pPr>
              <w:spacing w:after="0" w:line="240" w:lineRule="auto"/>
              <w:jc w:val="center"/>
              <w:rPr>
                <w:rFonts w:ascii="Calibri" w:eastAsia="Times New Roman" w:hAnsi="Calibri" w:cs="Calibri"/>
                <w:lang w:eastAsia="pl-PL"/>
              </w:rPr>
            </w:pPr>
            <w:r w:rsidRPr="00193CF1">
              <w:rPr>
                <w:rFonts w:ascii="Calibri" w:eastAsia="Times New Roman" w:hAnsi="Calibri" w:cs="Calibri"/>
                <w:lang w:eastAsia="pl-PL"/>
              </w:rPr>
              <w:t>Razem</w:t>
            </w:r>
          </w:p>
        </w:tc>
      </w:tr>
      <w:tr w:rsidR="00193CF1" w:rsidRPr="00193CF1" w14:paraId="4F9ADC74" w14:textId="77777777" w:rsidTr="00D90054">
        <w:trPr>
          <w:trHeight w:val="261"/>
        </w:trPr>
        <w:tc>
          <w:tcPr>
            <w:tcW w:w="3075" w:type="dxa"/>
            <w:tcBorders>
              <w:top w:val="nil"/>
              <w:left w:val="single" w:sz="4" w:space="0" w:color="auto"/>
              <w:bottom w:val="single" w:sz="4" w:space="0" w:color="auto"/>
              <w:right w:val="single" w:sz="4" w:space="0" w:color="auto"/>
            </w:tcBorders>
            <w:shd w:val="clear" w:color="auto" w:fill="auto"/>
            <w:noWrap/>
            <w:vAlign w:val="center"/>
            <w:hideMark/>
          </w:tcPr>
          <w:p w14:paraId="5F4E3E7C" w14:textId="77777777" w:rsidR="00193CF1" w:rsidRPr="00193CF1" w:rsidRDefault="00193CF1" w:rsidP="00193CF1">
            <w:pPr>
              <w:spacing w:after="0" w:line="240" w:lineRule="auto"/>
              <w:jc w:val="center"/>
              <w:rPr>
                <w:rFonts w:ascii="Calibri" w:eastAsia="Times New Roman" w:hAnsi="Calibri" w:cs="Calibri"/>
                <w:color w:val="000000"/>
                <w:lang w:eastAsia="pl-PL"/>
              </w:rPr>
            </w:pPr>
            <w:r w:rsidRPr="00193CF1">
              <w:rPr>
                <w:rFonts w:ascii="Calibri" w:eastAsia="Times New Roman" w:hAnsi="Calibri" w:cs="Calibri"/>
                <w:color w:val="000000"/>
                <w:lang w:eastAsia="pl-PL"/>
              </w:rPr>
              <w:t>Powierzchnia gminy [w ha]</w:t>
            </w:r>
          </w:p>
        </w:tc>
        <w:tc>
          <w:tcPr>
            <w:tcW w:w="1565" w:type="dxa"/>
            <w:tcBorders>
              <w:top w:val="nil"/>
              <w:left w:val="nil"/>
              <w:bottom w:val="single" w:sz="4" w:space="0" w:color="auto"/>
              <w:right w:val="single" w:sz="4" w:space="0" w:color="auto"/>
            </w:tcBorders>
            <w:shd w:val="clear" w:color="auto" w:fill="auto"/>
            <w:noWrap/>
            <w:vAlign w:val="center"/>
            <w:hideMark/>
          </w:tcPr>
          <w:p w14:paraId="57C013E8" w14:textId="77777777" w:rsidR="00193CF1" w:rsidRPr="00193CF1" w:rsidRDefault="00193CF1" w:rsidP="00193CF1">
            <w:pPr>
              <w:spacing w:after="0" w:line="240" w:lineRule="auto"/>
              <w:jc w:val="center"/>
              <w:rPr>
                <w:rFonts w:ascii="Calibri" w:eastAsia="Times New Roman" w:hAnsi="Calibri" w:cs="Calibri"/>
                <w:color w:val="000000"/>
                <w:lang w:eastAsia="pl-PL"/>
              </w:rPr>
            </w:pPr>
            <w:r w:rsidRPr="00193CF1">
              <w:rPr>
                <w:rFonts w:ascii="Calibri" w:eastAsia="Times New Roman" w:hAnsi="Calibri" w:cs="Calibri"/>
                <w:color w:val="000000"/>
                <w:lang w:eastAsia="pl-PL"/>
              </w:rPr>
              <w:t>12 740</w:t>
            </w:r>
          </w:p>
        </w:tc>
        <w:tc>
          <w:tcPr>
            <w:tcW w:w="1565" w:type="dxa"/>
            <w:tcBorders>
              <w:top w:val="nil"/>
              <w:left w:val="nil"/>
              <w:bottom w:val="single" w:sz="4" w:space="0" w:color="auto"/>
              <w:right w:val="single" w:sz="4" w:space="0" w:color="auto"/>
            </w:tcBorders>
            <w:shd w:val="clear" w:color="auto" w:fill="auto"/>
            <w:noWrap/>
            <w:vAlign w:val="center"/>
            <w:hideMark/>
          </w:tcPr>
          <w:p w14:paraId="7EC88498" w14:textId="77777777" w:rsidR="00193CF1" w:rsidRPr="00193CF1" w:rsidRDefault="00193CF1" w:rsidP="00193CF1">
            <w:pPr>
              <w:spacing w:after="0" w:line="240" w:lineRule="auto"/>
              <w:jc w:val="center"/>
              <w:rPr>
                <w:rFonts w:ascii="Calibri" w:eastAsia="Times New Roman" w:hAnsi="Calibri" w:cs="Calibri"/>
                <w:color w:val="000000"/>
                <w:lang w:eastAsia="pl-PL"/>
              </w:rPr>
            </w:pPr>
            <w:r w:rsidRPr="00193CF1">
              <w:rPr>
                <w:rFonts w:ascii="Calibri" w:eastAsia="Times New Roman" w:hAnsi="Calibri" w:cs="Calibri"/>
                <w:color w:val="000000"/>
                <w:lang w:eastAsia="pl-PL"/>
              </w:rPr>
              <w:t>17 680</w:t>
            </w:r>
          </w:p>
        </w:tc>
        <w:tc>
          <w:tcPr>
            <w:tcW w:w="1177" w:type="dxa"/>
            <w:tcBorders>
              <w:top w:val="nil"/>
              <w:left w:val="nil"/>
              <w:bottom w:val="single" w:sz="4" w:space="0" w:color="auto"/>
              <w:right w:val="single" w:sz="4" w:space="0" w:color="auto"/>
            </w:tcBorders>
            <w:shd w:val="clear" w:color="auto" w:fill="auto"/>
            <w:noWrap/>
            <w:vAlign w:val="center"/>
            <w:hideMark/>
          </w:tcPr>
          <w:p w14:paraId="6D93A8D6" w14:textId="77777777" w:rsidR="00193CF1" w:rsidRPr="00193CF1" w:rsidRDefault="00193CF1" w:rsidP="00193CF1">
            <w:pPr>
              <w:spacing w:after="0" w:line="240" w:lineRule="auto"/>
              <w:jc w:val="center"/>
              <w:rPr>
                <w:rFonts w:ascii="Calibri" w:eastAsia="Times New Roman" w:hAnsi="Calibri" w:cs="Calibri"/>
                <w:color w:val="000000"/>
                <w:lang w:eastAsia="pl-PL"/>
              </w:rPr>
            </w:pPr>
            <w:r w:rsidRPr="00193CF1">
              <w:rPr>
                <w:rFonts w:ascii="Calibri" w:eastAsia="Times New Roman" w:hAnsi="Calibri" w:cs="Calibri"/>
                <w:color w:val="000000"/>
                <w:lang w:eastAsia="pl-PL"/>
              </w:rPr>
              <w:t>14 600</w:t>
            </w:r>
          </w:p>
        </w:tc>
        <w:tc>
          <w:tcPr>
            <w:tcW w:w="1076" w:type="dxa"/>
            <w:tcBorders>
              <w:top w:val="nil"/>
              <w:left w:val="nil"/>
              <w:bottom w:val="single" w:sz="4" w:space="0" w:color="auto"/>
              <w:right w:val="single" w:sz="4" w:space="0" w:color="auto"/>
            </w:tcBorders>
            <w:shd w:val="clear" w:color="auto" w:fill="auto"/>
            <w:noWrap/>
            <w:vAlign w:val="center"/>
            <w:hideMark/>
          </w:tcPr>
          <w:p w14:paraId="54C1100E" w14:textId="77777777" w:rsidR="00193CF1" w:rsidRPr="00193CF1" w:rsidRDefault="00193CF1" w:rsidP="00193CF1">
            <w:pPr>
              <w:spacing w:after="0" w:line="240" w:lineRule="auto"/>
              <w:jc w:val="center"/>
              <w:rPr>
                <w:rFonts w:ascii="Calibri" w:eastAsia="Times New Roman" w:hAnsi="Calibri" w:cs="Calibri"/>
                <w:color w:val="000000"/>
                <w:lang w:eastAsia="pl-PL"/>
              </w:rPr>
            </w:pPr>
            <w:r w:rsidRPr="00193CF1">
              <w:rPr>
                <w:rFonts w:ascii="Calibri" w:eastAsia="Times New Roman" w:hAnsi="Calibri" w:cs="Calibri"/>
                <w:color w:val="000000"/>
                <w:lang w:eastAsia="pl-PL"/>
              </w:rPr>
              <w:t>10 300</w:t>
            </w:r>
          </w:p>
        </w:tc>
        <w:tc>
          <w:tcPr>
            <w:tcW w:w="884" w:type="dxa"/>
            <w:tcBorders>
              <w:top w:val="nil"/>
              <w:left w:val="nil"/>
              <w:bottom w:val="single" w:sz="4" w:space="0" w:color="auto"/>
              <w:right w:val="single" w:sz="4" w:space="0" w:color="auto"/>
            </w:tcBorders>
            <w:shd w:val="clear" w:color="auto" w:fill="auto"/>
            <w:noWrap/>
            <w:vAlign w:val="center"/>
            <w:hideMark/>
          </w:tcPr>
          <w:p w14:paraId="0D91BBBC" w14:textId="77777777" w:rsidR="00193CF1" w:rsidRPr="00193CF1" w:rsidRDefault="00193CF1" w:rsidP="00193CF1">
            <w:pPr>
              <w:spacing w:after="0" w:line="240" w:lineRule="auto"/>
              <w:jc w:val="center"/>
              <w:rPr>
                <w:rFonts w:ascii="Calibri" w:eastAsia="Times New Roman" w:hAnsi="Calibri" w:cs="Calibri"/>
                <w:color w:val="000000"/>
                <w:lang w:eastAsia="pl-PL"/>
              </w:rPr>
            </w:pPr>
            <w:r w:rsidRPr="00193CF1">
              <w:rPr>
                <w:rFonts w:ascii="Calibri" w:eastAsia="Times New Roman" w:hAnsi="Calibri" w:cs="Calibri"/>
                <w:color w:val="000000"/>
                <w:lang w:eastAsia="pl-PL"/>
              </w:rPr>
              <w:t>14 430</w:t>
            </w:r>
          </w:p>
        </w:tc>
        <w:tc>
          <w:tcPr>
            <w:tcW w:w="884" w:type="dxa"/>
            <w:tcBorders>
              <w:top w:val="nil"/>
              <w:left w:val="nil"/>
              <w:bottom w:val="single" w:sz="4" w:space="0" w:color="auto"/>
              <w:right w:val="single" w:sz="4" w:space="0" w:color="auto"/>
            </w:tcBorders>
            <w:shd w:val="clear" w:color="auto" w:fill="auto"/>
            <w:noWrap/>
            <w:vAlign w:val="center"/>
            <w:hideMark/>
          </w:tcPr>
          <w:p w14:paraId="2ADBDC30" w14:textId="77777777" w:rsidR="00193CF1" w:rsidRPr="00193CF1" w:rsidRDefault="00193CF1" w:rsidP="00193CF1">
            <w:pPr>
              <w:spacing w:after="0" w:line="240" w:lineRule="auto"/>
              <w:jc w:val="center"/>
              <w:rPr>
                <w:rFonts w:ascii="Calibri" w:eastAsia="Times New Roman" w:hAnsi="Calibri" w:cs="Calibri"/>
                <w:color w:val="000000"/>
                <w:lang w:eastAsia="pl-PL"/>
              </w:rPr>
            </w:pPr>
            <w:r w:rsidRPr="00193CF1">
              <w:rPr>
                <w:rFonts w:ascii="Calibri" w:eastAsia="Times New Roman" w:hAnsi="Calibri" w:cs="Calibri"/>
                <w:color w:val="000000"/>
                <w:lang w:eastAsia="pl-PL"/>
              </w:rPr>
              <w:t>69 750</w:t>
            </w:r>
          </w:p>
        </w:tc>
      </w:tr>
      <w:tr w:rsidR="00193CF1" w:rsidRPr="00193CF1" w14:paraId="30CC1ABD" w14:textId="77777777" w:rsidTr="00D90054">
        <w:trPr>
          <w:trHeight w:val="261"/>
        </w:trPr>
        <w:tc>
          <w:tcPr>
            <w:tcW w:w="3075" w:type="dxa"/>
            <w:tcBorders>
              <w:top w:val="nil"/>
              <w:left w:val="single" w:sz="4" w:space="0" w:color="auto"/>
              <w:bottom w:val="single" w:sz="4" w:space="0" w:color="auto"/>
              <w:right w:val="single" w:sz="4" w:space="0" w:color="auto"/>
            </w:tcBorders>
            <w:shd w:val="clear" w:color="000000" w:fill="FFF2CC"/>
            <w:noWrap/>
            <w:vAlign w:val="center"/>
            <w:hideMark/>
          </w:tcPr>
          <w:p w14:paraId="03081EC4" w14:textId="77777777" w:rsidR="00193CF1" w:rsidRPr="00193CF1" w:rsidRDefault="00193CF1" w:rsidP="00193CF1">
            <w:pPr>
              <w:spacing w:after="0" w:line="240" w:lineRule="auto"/>
              <w:jc w:val="center"/>
              <w:rPr>
                <w:rFonts w:ascii="Calibri" w:eastAsia="Times New Roman" w:hAnsi="Calibri" w:cs="Calibri"/>
                <w:lang w:eastAsia="pl-PL"/>
              </w:rPr>
            </w:pPr>
            <w:r w:rsidRPr="00193CF1">
              <w:rPr>
                <w:rFonts w:ascii="Calibri" w:eastAsia="Times New Roman" w:hAnsi="Calibri" w:cs="Calibri"/>
                <w:lang w:eastAsia="pl-PL"/>
              </w:rPr>
              <w:t>Powierzchnia chroniona [w ha]</w:t>
            </w:r>
          </w:p>
        </w:tc>
        <w:tc>
          <w:tcPr>
            <w:tcW w:w="1565" w:type="dxa"/>
            <w:tcBorders>
              <w:top w:val="nil"/>
              <w:left w:val="nil"/>
              <w:bottom w:val="single" w:sz="4" w:space="0" w:color="auto"/>
              <w:right w:val="single" w:sz="4" w:space="0" w:color="auto"/>
            </w:tcBorders>
            <w:shd w:val="clear" w:color="000000" w:fill="FFF2CC"/>
            <w:noWrap/>
            <w:vAlign w:val="center"/>
            <w:hideMark/>
          </w:tcPr>
          <w:p w14:paraId="699109C3" w14:textId="77777777" w:rsidR="00193CF1" w:rsidRPr="00193CF1" w:rsidRDefault="00193CF1" w:rsidP="00193CF1">
            <w:pPr>
              <w:spacing w:after="0" w:line="240" w:lineRule="auto"/>
              <w:jc w:val="center"/>
              <w:rPr>
                <w:rFonts w:ascii="Calibri" w:eastAsia="Times New Roman" w:hAnsi="Calibri" w:cs="Calibri"/>
                <w:color w:val="000000"/>
                <w:lang w:eastAsia="pl-PL"/>
              </w:rPr>
            </w:pPr>
            <w:r w:rsidRPr="00193CF1">
              <w:rPr>
                <w:rFonts w:ascii="Calibri" w:eastAsia="Times New Roman" w:hAnsi="Calibri" w:cs="Calibri"/>
                <w:color w:val="000000"/>
                <w:lang w:eastAsia="pl-PL"/>
              </w:rPr>
              <w:t>10 930</w:t>
            </w:r>
          </w:p>
        </w:tc>
        <w:tc>
          <w:tcPr>
            <w:tcW w:w="1565" w:type="dxa"/>
            <w:tcBorders>
              <w:top w:val="nil"/>
              <w:left w:val="nil"/>
              <w:bottom w:val="single" w:sz="4" w:space="0" w:color="auto"/>
              <w:right w:val="single" w:sz="4" w:space="0" w:color="auto"/>
            </w:tcBorders>
            <w:shd w:val="clear" w:color="000000" w:fill="FFF2CC"/>
            <w:noWrap/>
            <w:vAlign w:val="center"/>
            <w:hideMark/>
          </w:tcPr>
          <w:p w14:paraId="7C305F65" w14:textId="77777777" w:rsidR="00193CF1" w:rsidRPr="00193CF1" w:rsidRDefault="00193CF1" w:rsidP="00193CF1">
            <w:pPr>
              <w:spacing w:after="0" w:line="240" w:lineRule="auto"/>
              <w:jc w:val="center"/>
              <w:rPr>
                <w:rFonts w:ascii="Calibri" w:eastAsia="Times New Roman" w:hAnsi="Calibri" w:cs="Calibri"/>
                <w:color w:val="000000"/>
                <w:lang w:eastAsia="pl-PL"/>
              </w:rPr>
            </w:pPr>
            <w:r w:rsidRPr="00193CF1">
              <w:rPr>
                <w:rFonts w:ascii="Calibri" w:eastAsia="Times New Roman" w:hAnsi="Calibri" w:cs="Calibri"/>
                <w:color w:val="000000"/>
                <w:lang w:eastAsia="pl-PL"/>
              </w:rPr>
              <w:t>17 249</w:t>
            </w:r>
          </w:p>
        </w:tc>
        <w:tc>
          <w:tcPr>
            <w:tcW w:w="1177" w:type="dxa"/>
            <w:tcBorders>
              <w:top w:val="nil"/>
              <w:left w:val="nil"/>
              <w:bottom w:val="single" w:sz="4" w:space="0" w:color="auto"/>
              <w:right w:val="single" w:sz="4" w:space="0" w:color="auto"/>
            </w:tcBorders>
            <w:shd w:val="clear" w:color="000000" w:fill="FFF2CC"/>
            <w:noWrap/>
            <w:vAlign w:val="center"/>
            <w:hideMark/>
          </w:tcPr>
          <w:p w14:paraId="66C8A990" w14:textId="77777777" w:rsidR="00193CF1" w:rsidRPr="00193CF1" w:rsidRDefault="00193CF1" w:rsidP="00193CF1">
            <w:pPr>
              <w:spacing w:after="0" w:line="240" w:lineRule="auto"/>
              <w:jc w:val="center"/>
              <w:rPr>
                <w:rFonts w:ascii="Calibri" w:eastAsia="Times New Roman" w:hAnsi="Calibri" w:cs="Calibri"/>
                <w:color w:val="000000"/>
                <w:lang w:eastAsia="pl-PL"/>
              </w:rPr>
            </w:pPr>
            <w:r w:rsidRPr="00193CF1">
              <w:rPr>
                <w:rFonts w:ascii="Calibri" w:eastAsia="Times New Roman" w:hAnsi="Calibri" w:cs="Calibri"/>
                <w:color w:val="000000"/>
                <w:lang w:eastAsia="pl-PL"/>
              </w:rPr>
              <w:t>10 624</w:t>
            </w:r>
          </w:p>
        </w:tc>
        <w:tc>
          <w:tcPr>
            <w:tcW w:w="1076" w:type="dxa"/>
            <w:tcBorders>
              <w:top w:val="nil"/>
              <w:left w:val="nil"/>
              <w:bottom w:val="single" w:sz="4" w:space="0" w:color="auto"/>
              <w:right w:val="single" w:sz="4" w:space="0" w:color="auto"/>
            </w:tcBorders>
            <w:shd w:val="clear" w:color="000000" w:fill="FFF2CC"/>
            <w:noWrap/>
            <w:vAlign w:val="center"/>
            <w:hideMark/>
          </w:tcPr>
          <w:p w14:paraId="3B1DED87" w14:textId="77777777" w:rsidR="00193CF1" w:rsidRPr="00193CF1" w:rsidRDefault="00193CF1" w:rsidP="00193CF1">
            <w:pPr>
              <w:spacing w:after="0" w:line="240" w:lineRule="auto"/>
              <w:jc w:val="center"/>
              <w:rPr>
                <w:rFonts w:ascii="Calibri" w:eastAsia="Times New Roman" w:hAnsi="Calibri" w:cs="Calibri"/>
                <w:color w:val="000000"/>
                <w:lang w:eastAsia="pl-PL"/>
              </w:rPr>
            </w:pPr>
            <w:r w:rsidRPr="00193CF1">
              <w:rPr>
                <w:rFonts w:ascii="Calibri" w:eastAsia="Times New Roman" w:hAnsi="Calibri" w:cs="Calibri"/>
                <w:color w:val="000000"/>
                <w:lang w:eastAsia="pl-PL"/>
              </w:rPr>
              <w:t>7 204</w:t>
            </w:r>
          </w:p>
        </w:tc>
        <w:tc>
          <w:tcPr>
            <w:tcW w:w="884" w:type="dxa"/>
            <w:tcBorders>
              <w:top w:val="nil"/>
              <w:left w:val="nil"/>
              <w:bottom w:val="single" w:sz="4" w:space="0" w:color="auto"/>
              <w:right w:val="single" w:sz="4" w:space="0" w:color="auto"/>
            </w:tcBorders>
            <w:shd w:val="clear" w:color="000000" w:fill="FFF2CC"/>
            <w:noWrap/>
            <w:vAlign w:val="center"/>
            <w:hideMark/>
          </w:tcPr>
          <w:p w14:paraId="062E2352" w14:textId="77777777" w:rsidR="00193CF1" w:rsidRPr="00193CF1" w:rsidRDefault="00193CF1" w:rsidP="00193CF1">
            <w:pPr>
              <w:spacing w:after="0" w:line="240" w:lineRule="auto"/>
              <w:jc w:val="center"/>
              <w:rPr>
                <w:rFonts w:ascii="Calibri" w:eastAsia="Times New Roman" w:hAnsi="Calibri" w:cs="Calibri"/>
                <w:color w:val="000000"/>
                <w:lang w:eastAsia="pl-PL"/>
              </w:rPr>
            </w:pPr>
            <w:r w:rsidRPr="00193CF1">
              <w:rPr>
                <w:rFonts w:ascii="Calibri" w:eastAsia="Times New Roman" w:hAnsi="Calibri" w:cs="Calibri"/>
                <w:color w:val="000000"/>
                <w:lang w:eastAsia="pl-PL"/>
              </w:rPr>
              <w:t>10 556</w:t>
            </w:r>
          </w:p>
        </w:tc>
        <w:tc>
          <w:tcPr>
            <w:tcW w:w="884" w:type="dxa"/>
            <w:tcBorders>
              <w:top w:val="nil"/>
              <w:left w:val="nil"/>
              <w:bottom w:val="single" w:sz="4" w:space="0" w:color="auto"/>
              <w:right w:val="single" w:sz="4" w:space="0" w:color="auto"/>
            </w:tcBorders>
            <w:shd w:val="clear" w:color="000000" w:fill="FFF2CC"/>
            <w:noWrap/>
            <w:vAlign w:val="center"/>
            <w:hideMark/>
          </w:tcPr>
          <w:p w14:paraId="330DBB02" w14:textId="77777777" w:rsidR="00193CF1" w:rsidRPr="00193CF1" w:rsidRDefault="00193CF1" w:rsidP="00193CF1">
            <w:pPr>
              <w:spacing w:after="0" w:line="240" w:lineRule="auto"/>
              <w:jc w:val="center"/>
              <w:rPr>
                <w:rFonts w:ascii="Calibri" w:eastAsia="Times New Roman" w:hAnsi="Calibri" w:cs="Calibri"/>
                <w:color w:val="000000"/>
                <w:lang w:eastAsia="pl-PL"/>
              </w:rPr>
            </w:pPr>
            <w:r w:rsidRPr="00193CF1">
              <w:rPr>
                <w:rFonts w:ascii="Calibri" w:eastAsia="Times New Roman" w:hAnsi="Calibri" w:cs="Calibri"/>
                <w:color w:val="000000"/>
                <w:lang w:eastAsia="pl-PL"/>
              </w:rPr>
              <w:t>56 563</w:t>
            </w:r>
          </w:p>
        </w:tc>
      </w:tr>
      <w:tr w:rsidR="00193CF1" w:rsidRPr="00193CF1" w14:paraId="76AA7408" w14:textId="77777777" w:rsidTr="00D90054">
        <w:trPr>
          <w:trHeight w:val="523"/>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212A846D" w14:textId="77777777" w:rsidR="00193CF1" w:rsidRPr="00193CF1" w:rsidRDefault="00193CF1" w:rsidP="00193CF1">
            <w:pPr>
              <w:spacing w:after="0" w:line="240" w:lineRule="auto"/>
              <w:jc w:val="center"/>
              <w:rPr>
                <w:rFonts w:ascii="Calibri" w:eastAsia="Times New Roman" w:hAnsi="Calibri" w:cs="Calibri"/>
                <w:color w:val="000000"/>
                <w:lang w:eastAsia="pl-PL"/>
              </w:rPr>
            </w:pPr>
            <w:r w:rsidRPr="00193CF1">
              <w:rPr>
                <w:rFonts w:ascii="Calibri" w:eastAsia="Times New Roman" w:hAnsi="Calibri" w:cs="Calibri"/>
                <w:color w:val="000000"/>
                <w:lang w:eastAsia="pl-PL"/>
              </w:rPr>
              <w:t>% powierzchni chronionych do powierzchni całkowitej gminy</w:t>
            </w:r>
          </w:p>
        </w:tc>
        <w:tc>
          <w:tcPr>
            <w:tcW w:w="1565" w:type="dxa"/>
            <w:tcBorders>
              <w:top w:val="nil"/>
              <w:left w:val="nil"/>
              <w:bottom w:val="single" w:sz="4" w:space="0" w:color="auto"/>
              <w:right w:val="single" w:sz="4" w:space="0" w:color="auto"/>
            </w:tcBorders>
            <w:shd w:val="clear" w:color="auto" w:fill="auto"/>
            <w:noWrap/>
            <w:vAlign w:val="center"/>
            <w:hideMark/>
          </w:tcPr>
          <w:p w14:paraId="7727132D" w14:textId="77777777" w:rsidR="00193CF1" w:rsidRPr="00193CF1" w:rsidRDefault="00193CF1" w:rsidP="00193CF1">
            <w:pPr>
              <w:spacing w:after="0" w:line="240" w:lineRule="auto"/>
              <w:jc w:val="center"/>
              <w:rPr>
                <w:rFonts w:ascii="Calibri" w:eastAsia="Times New Roman" w:hAnsi="Calibri" w:cs="Calibri"/>
                <w:color w:val="000000"/>
                <w:lang w:eastAsia="pl-PL"/>
              </w:rPr>
            </w:pPr>
            <w:r w:rsidRPr="00193CF1">
              <w:rPr>
                <w:rFonts w:ascii="Calibri" w:eastAsia="Times New Roman" w:hAnsi="Calibri" w:cs="Calibri"/>
                <w:color w:val="000000"/>
                <w:lang w:eastAsia="pl-PL"/>
              </w:rPr>
              <w:t>85,80%</w:t>
            </w:r>
          </w:p>
        </w:tc>
        <w:tc>
          <w:tcPr>
            <w:tcW w:w="1565" w:type="dxa"/>
            <w:tcBorders>
              <w:top w:val="nil"/>
              <w:left w:val="nil"/>
              <w:bottom w:val="single" w:sz="4" w:space="0" w:color="auto"/>
              <w:right w:val="single" w:sz="4" w:space="0" w:color="auto"/>
            </w:tcBorders>
            <w:shd w:val="clear" w:color="auto" w:fill="auto"/>
            <w:noWrap/>
            <w:vAlign w:val="center"/>
            <w:hideMark/>
          </w:tcPr>
          <w:p w14:paraId="31178D6D" w14:textId="77777777" w:rsidR="00193CF1" w:rsidRPr="00193CF1" w:rsidRDefault="00193CF1" w:rsidP="00193CF1">
            <w:pPr>
              <w:spacing w:after="0" w:line="240" w:lineRule="auto"/>
              <w:jc w:val="center"/>
              <w:rPr>
                <w:rFonts w:ascii="Calibri" w:eastAsia="Times New Roman" w:hAnsi="Calibri" w:cs="Calibri"/>
                <w:color w:val="000000"/>
                <w:lang w:eastAsia="pl-PL"/>
              </w:rPr>
            </w:pPr>
            <w:r w:rsidRPr="00193CF1">
              <w:rPr>
                <w:rFonts w:ascii="Calibri" w:eastAsia="Times New Roman" w:hAnsi="Calibri" w:cs="Calibri"/>
                <w:color w:val="000000"/>
                <w:lang w:eastAsia="pl-PL"/>
              </w:rPr>
              <w:t>97,56%</w:t>
            </w:r>
          </w:p>
        </w:tc>
        <w:tc>
          <w:tcPr>
            <w:tcW w:w="1177" w:type="dxa"/>
            <w:tcBorders>
              <w:top w:val="nil"/>
              <w:left w:val="nil"/>
              <w:bottom w:val="single" w:sz="4" w:space="0" w:color="auto"/>
              <w:right w:val="single" w:sz="4" w:space="0" w:color="auto"/>
            </w:tcBorders>
            <w:shd w:val="clear" w:color="auto" w:fill="auto"/>
            <w:noWrap/>
            <w:vAlign w:val="center"/>
            <w:hideMark/>
          </w:tcPr>
          <w:p w14:paraId="6F994D9C" w14:textId="77777777" w:rsidR="00193CF1" w:rsidRPr="00193CF1" w:rsidRDefault="00193CF1" w:rsidP="00193CF1">
            <w:pPr>
              <w:spacing w:after="0" w:line="240" w:lineRule="auto"/>
              <w:jc w:val="center"/>
              <w:rPr>
                <w:rFonts w:ascii="Calibri" w:eastAsia="Times New Roman" w:hAnsi="Calibri" w:cs="Calibri"/>
                <w:color w:val="000000"/>
                <w:lang w:eastAsia="pl-PL"/>
              </w:rPr>
            </w:pPr>
            <w:r w:rsidRPr="00193CF1">
              <w:rPr>
                <w:rFonts w:ascii="Calibri" w:eastAsia="Times New Roman" w:hAnsi="Calibri" w:cs="Calibri"/>
                <w:color w:val="000000"/>
                <w:lang w:eastAsia="pl-PL"/>
              </w:rPr>
              <w:t>72,76%</w:t>
            </w:r>
          </w:p>
        </w:tc>
        <w:tc>
          <w:tcPr>
            <w:tcW w:w="1076" w:type="dxa"/>
            <w:tcBorders>
              <w:top w:val="nil"/>
              <w:left w:val="nil"/>
              <w:bottom w:val="single" w:sz="4" w:space="0" w:color="auto"/>
              <w:right w:val="single" w:sz="4" w:space="0" w:color="auto"/>
            </w:tcBorders>
            <w:shd w:val="clear" w:color="auto" w:fill="auto"/>
            <w:noWrap/>
            <w:vAlign w:val="center"/>
            <w:hideMark/>
          </w:tcPr>
          <w:p w14:paraId="674350A8" w14:textId="77777777" w:rsidR="00193CF1" w:rsidRPr="00193CF1" w:rsidRDefault="00193CF1" w:rsidP="00193CF1">
            <w:pPr>
              <w:spacing w:after="0" w:line="240" w:lineRule="auto"/>
              <w:jc w:val="center"/>
              <w:rPr>
                <w:rFonts w:ascii="Calibri" w:eastAsia="Times New Roman" w:hAnsi="Calibri" w:cs="Calibri"/>
                <w:color w:val="000000"/>
                <w:lang w:eastAsia="pl-PL"/>
              </w:rPr>
            </w:pPr>
            <w:r w:rsidRPr="00193CF1">
              <w:rPr>
                <w:rFonts w:ascii="Calibri" w:eastAsia="Times New Roman" w:hAnsi="Calibri" w:cs="Calibri"/>
                <w:color w:val="000000"/>
                <w:lang w:eastAsia="pl-PL"/>
              </w:rPr>
              <w:t>69,94%</w:t>
            </w:r>
          </w:p>
        </w:tc>
        <w:tc>
          <w:tcPr>
            <w:tcW w:w="884" w:type="dxa"/>
            <w:tcBorders>
              <w:top w:val="nil"/>
              <w:left w:val="nil"/>
              <w:bottom w:val="single" w:sz="4" w:space="0" w:color="auto"/>
              <w:right w:val="single" w:sz="4" w:space="0" w:color="auto"/>
            </w:tcBorders>
            <w:shd w:val="clear" w:color="auto" w:fill="auto"/>
            <w:noWrap/>
            <w:vAlign w:val="center"/>
            <w:hideMark/>
          </w:tcPr>
          <w:p w14:paraId="1C7A27F5" w14:textId="77777777" w:rsidR="00193CF1" w:rsidRPr="00193CF1" w:rsidRDefault="00193CF1" w:rsidP="00193CF1">
            <w:pPr>
              <w:spacing w:after="0" w:line="240" w:lineRule="auto"/>
              <w:jc w:val="center"/>
              <w:rPr>
                <w:rFonts w:ascii="Calibri" w:eastAsia="Times New Roman" w:hAnsi="Calibri" w:cs="Calibri"/>
                <w:color w:val="000000"/>
                <w:lang w:eastAsia="pl-PL"/>
              </w:rPr>
            </w:pPr>
            <w:r w:rsidRPr="00193CF1">
              <w:rPr>
                <w:rFonts w:ascii="Calibri" w:eastAsia="Times New Roman" w:hAnsi="Calibri" w:cs="Calibri"/>
                <w:color w:val="000000"/>
                <w:lang w:eastAsia="pl-PL"/>
              </w:rPr>
              <w:t>73,15%</w:t>
            </w:r>
          </w:p>
        </w:tc>
        <w:tc>
          <w:tcPr>
            <w:tcW w:w="884" w:type="dxa"/>
            <w:tcBorders>
              <w:top w:val="nil"/>
              <w:left w:val="nil"/>
              <w:bottom w:val="single" w:sz="4" w:space="0" w:color="auto"/>
              <w:right w:val="single" w:sz="4" w:space="0" w:color="auto"/>
            </w:tcBorders>
            <w:shd w:val="clear" w:color="auto" w:fill="auto"/>
            <w:noWrap/>
            <w:vAlign w:val="center"/>
            <w:hideMark/>
          </w:tcPr>
          <w:p w14:paraId="155B9D33" w14:textId="77777777" w:rsidR="00193CF1" w:rsidRPr="00193CF1" w:rsidRDefault="00193CF1" w:rsidP="00193CF1">
            <w:pPr>
              <w:spacing w:after="0" w:line="240" w:lineRule="auto"/>
              <w:jc w:val="center"/>
              <w:rPr>
                <w:rFonts w:ascii="Calibri" w:eastAsia="Times New Roman" w:hAnsi="Calibri" w:cs="Calibri"/>
                <w:color w:val="000000"/>
                <w:lang w:eastAsia="pl-PL"/>
              </w:rPr>
            </w:pPr>
            <w:r w:rsidRPr="00193CF1">
              <w:rPr>
                <w:rFonts w:ascii="Calibri" w:eastAsia="Times New Roman" w:hAnsi="Calibri" w:cs="Calibri"/>
                <w:color w:val="000000"/>
                <w:lang w:eastAsia="pl-PL"/>
              </w:rPr>
              <w:t>81,09%</w:t>
            </w:r>
          </w:p>
        </w:tc>
      </w:tr>
    </w:tbl>
    <w:p w14:paraId="4A5442D6" w14:textId="145DE668" w:rsidR="00193CF1" w:rsidRDefault="00D90054" w:rsidP="00D90054">
      <w:pPr>
        <w:pStyle w:val="Bezodstpw"/>
        <w:ind w:left="0"/>
        <w:jc w:val="center"/>
        <w:rPr>
          <w:sz w:val="20"/>
          <w:szCs w:val="20"/>
          <w:lang w:val="pl-PL"/>
        </w:rPr>
      </w:pPr>
      <w:r w:rsidRPr="009510EB">
        <w:rPr>
          <w:sz w:val="20"/>
          <w:szCs w:val="20"/>
          <w:lang w:val="pl-PL"/>
        </w:rPr>
        <w:t>Źródło:</w:t>
      </w:r>
      <w:r>
        <w:rPr>
          <w:sz w:val="20"/>
          <w:szCs w:val="20"/>
          <w:lang w:val="pl-PL"/>
        </w:rPr>
        <w:t xml:space="preserve"> opracowanie własne</w:t>
      </w:r>
    </w:p>
    <w:p w14:paraId="7249ED0B" w14:textId="1917AAAC" w:rsidR="00193CF1" w:rsidRDefault="00193CF1" w:rsidP="00193CF1">
      <w:pPr>
        <w:pStyle w:val="Bezodstpw"/>
        <w:ind w:left="0"/>
        <w:rPr>
          <w:sz w:val="20"/>
          <w:szCs w:val="20"/>
          <w:lang w:val="pl-PL"/>
        </w:rPr>
      </w:pPr>
    </w:p>
    <w:p w14:paraId="1325005B" w14:textId="364B9190" w:rsidR="00D90054" w:rsidRPr="00D90054" w:rsidRDefault="00D90054" w:rsidP="00D90054">
      <w:pPr>
        <w:pStyle w:val="Bezodstpw"/>
        <w:ind w:left="0"/>
        <w:jc w:val="both"/>
        <w:rPr>
          <w:sz w:val="22"/>
          <w:lang w:val="pl-PL"/>
        </w:rPr>
      </w:pPr>
      <w:r w:rsidRPr="00D90054">
        <w:rPr>
          <w:sz w:val="22"/>
          <w:lang w:val="pl-PL"/>
        </w:rPr>
        <w:t xml:space="preserve">Wśród form ochrony prawnej należy wyróżnić obszary NATURA 2000, które występują w każdej </w:t>
      </w:r>
      <w:r w:rsidRPr="00D90054">
        <w:rPr>
          <w:sz w:val="22"/>
          <w:lang w:val="pl-PL"/>
        </w:rPr>
        <w:br/>
        <w:t>z gmin:</w:t>
      </w:r>
    </w:p>
    <w:p w14:paraId="0C1C04AD" w14:textId="6251D1DA" w:rsidR="00D90054" w:rsidRPr="00D90054" w:rsidRDefault="00D90054">
      <w:pPr>
        <w:pStyle w:val="Bezodstpw"/>
        <w:numPr>
          <w:ilvl w:val="0"/>
          <w:numId w:val="182"/>
        </w:numPr>
        <w:jc w:val="both"/>
        <w:rPr>
          <w:sz w:val="22"/>
          <w:lang w:val="pl-PL"/>
        </w:rPr>
      </w:pPr>
      <w:r w:rsidRPr="00D90054">
        <w:rPr>
          <w:rFonts w:ascii="Calibri" w:eastAsia="Times New Roman" w:hAnsi="Calibri" w:cs="Calibri"/>
          <w:color w:val="000000"/>
          <w:sz w:val="22"/>
          <w:lang w:val="pl-PL" w:eastAsia="pl-PL"/>
        </w:rPr>
        <w:t>Ostoja Sobkowsko-Korytnicka (gm. Chęciny)</w:t>
      </w:r>
      <w:r w:rsidR="001248FA">
        <w:rPr>
          <w:rFonts w:ascii="Calibri" w:eastAsia="Times New Roman" w:hAnsi="Calibri" w:cs="Calibri"/>
          <w:color w:val="000000"/>
          <w:sz w:val="22"/>
          <w:lang w:val="pl-PL" w:eastAsia="pl-PL"/>
        </w:rPr>
        <w:t>,</w:t>
      </w:r>
    </w:p>
    <w:p w14:paraId="7ED2B677" w14:textId="431E3CC5" w:rsidR="00D90054" w:rsidRPr="00D90054" w:rsidRDefault="00D90054">
      <w:pPr>
        <w:pStyle w:val="Bezodstpw"/>
        <w:numPr>
          <w:ilvl w:val="0"/>
          <w:numId w:val="182"/>
        </w:numPr>
        <w:jc w:val="both"/>
        <w:rPr>
          <w:sz w:val="22"/>
          <w:lang w:val="pl-PL"/>
        </w:rPr>
      </w:pPr>
      <w:r w:rsidRPr="00D90054">
        <w:rPr>
          <w:rFonts w:ascii="Calibri" w:eastAsia="Times New Roman" w:hAnsi="Calibri" w:cs="Calibri"/>
          <w:color w:val="000000"/>
          <w:sz w:val="22"/>
          <w:lang w:val="pl-PL" w:eastAsia="pl-PL"/>
        </w:rPr>
        <w:t>Dolina Czarnej Nidy (gm. Chęciny),</w:t>
      </w:r>
    </w:p>
    <w:p w14:paraId="7A0E288E" w14:textId="4D2482DF" w:rsidR="00D90054" w:rsidRPr="00D90054" w:rsidRDefault="00D90054">
      <w:pPr>
        <w:pStyle w:val="Bezodstpw"/>
        <w:numPr>
          <w:ilvl w:val="0"/>
          <w:numId w:val="182"/>
        </w:numPr>
        <w:jc w:val="both"/>
        <w:rPr>
          <w:sz w:val="22"/>
          <w:lang w:val="pl-PL"/>
        </w:rPr>
      </w:pPr>
      <w:r w:rsidRPr="00D90054">
        <w:rPr>
          <w:rFonts w:ascii="Calibri" w:eastAsia="Times New Roman" w:hAnsi="Calibri" w:cs="Calibri"/>
          <w:color w:val="000000"/>
          <w:sz w:val="22"/>
          <w:lang w:val="pl-PL" w:eastAsia="pl-PL"/>
        </w:rPr>
        <w:t>Dolina Białej Nidy (gm. Chęciny</w:t>
      </w:r>
      <w:r w:rsidR="00A97931">
        <w:rPr>
          <w:rFonts w:ascii="Calibri" w:eastAsia="Times New Roman" w:hAnsi="Calibri" w:cs="Calibri"/>
          <w:color w:val="000000"/>
          <w:sz w:val="22"/>
          <w:lang w:val="pl-PL" w:eastAsia="pl-PL"/>
        </w:rPr>
        <w:t>, Małogoszcz, Sobków),</w:t>
      </w:r>
    </w:p>
    <w:p w14:paraId="2273564D" w14:textId="42B456A8" w:rsidR="00D90054" w:rsidRPr="00D90054" w:rsidRDefault="00D90054">
      <w:pPr>
        <w:pStyle w:val="Bezodstpw"/>
        <w:numPr>
          <w:ilvl w:val="0"/>
          <w:numId w:val="182"/>
        </w:numPr>
        <w:jc w:val="both"/>
        <w:rPr>
          <w:sz w:val="22"/>
          <w:lang w:val="pl-PL"/>
        </w:rPr>
      </w:pPr>
      <w:r w:rsidRPr="00D90054">
        <w:rPr>
          <w:rFonts w:ascii="Calibri" w:eastAsia="Times New Roman" w:hAnsi="Calibri" w:cs="Calibri"/>
          <w:color w:val="000000"/>
          <w:sz w:val="22"/>
          <w:lang w:val="pl-PL" w:eastAsia="pl-PL"/>
        </w:rPr>
        <w:t>Wzgórza Chęcińsko-Kieleckie (gm. Chęciny, Łopuszno</w:t>
      </w:r>
      <w:r w:rsidR="00A97931">
        <w:rPr>
          <w:rFonts w:ascii="Calibri" w:eastAsia="Times New Roman" w:hAnsi="Calibri" w:cs="Calibri"/>
          <w:color w:val="000000"/>
          <w:sz w:val="22"/>
          <w:lang w:val="pl-PL" w:eastAsia="pl-PL"/>
        </w:rPr>
        <w:t>, Małogoszcz, Piekoszów, Sobków),</w:t>
      </w:r>
    </w:p>
    <w:p w14:paraId="6DEF608B" w14:textId="0B9AF124" w:rsidR="00D90054" w:rsidRPr="00A97931" w:rsidRDefault="00D90054">
      <w:pPr>
        <w:pStyle w:val="Bezodstpw"/>
        <w:numPr>
          <w:ilvl w:val="0"/>
          <w:numId w:val="182"/>
        </w:numPr>
        <w:jc w:val="both"/>
        <w:rPr>
          <w:sz w:val="22"/>
          <w:lang w:val="pl-PL"/>
        </w:rPr>
      </w:pPr>
      <w:r w:rsidRPr="00D90054">
        <w:rPr>
          <w:rFonts w:ascii="Calibri" w:eastAsia="Times New Roman" w:hAnsi="Calibri" w:cs="Calibri"/>
          <w:color w:val="000000"/>
          <w:sz w:val="22"/>
          <w:lang w:val="pl-PL" w:eastAsia="pl-PL"/>
        </w:rPr>
        <w:t>Dolina Nidy (gm. Chęciny</w:t>
      </w:r>
      <w:r w:rsidR="00A97931">
        <w:rPr>
          <w:rFonts w:ascii="Calibri" w:eastAsia="Times New Roman" w:hAnsi="Calibri" w:cs="Calibri"/>
          <w:color w:val="000000"/>
          <w:sz w:val="22"/>
          <w:lang w:val="pl-PL" w:eastAsia="pl-PL"/>
        </w:rPr>
        <w:t>, Sobków),</w:t>
      </w:r>
    </w:p>
    <w:p w14:paraId="4BE21B2B" w14:textId="049E163F" w:rsidR="00A97931" w:rsidRPr="00D90054" w:rsidRDefault="00A97931">
      <w:pPr>
        <w:pStyle w:val="Bezodstpw"/>
        <w:numPr>
          <w:ilvl w:val="0"/>
          <w:numId w:val="182"/>
        </w:numPr>
        <w:jc w:val="both"/>
        <w:rPr>
          <w:sz w:val="22"/>
          <w:lang w:val="pl-PL"/>
        </w:rPr>
      </w:pPr>
      <w:r>
        <w:rPr>
          <w:rFonts w:ascii="Calibri" w:eastAsia="Times New Roman" w:hAnsi="Calibri" w:cs="Calibri"/>
          <w:color w:val="000000"/>
          <w:sz w:val="22"/>
          <w:lang w:val="pl-PL" w:eastAsia="pl-PL"/>
        </w:rPr>
        <w:t>Dolina Bobrzy (gm. Piekoszów),</w:t>
      </w:r>
    </w:p>
    <w:p w14:paraId="08E27D85" w14:textId="33D61F7F" w:rsidR="00D90054" w:rsidRDefault="00D90054">
      <w:pPr>
        <w:pStyle w:val="Bezodstpw"/>
        <w:numPr>
          <w:ilvl w:val="0"/>
          <w:numId w:val="182"/>
        </w:numPr>
        <w:jc w:val="both"/>
        <w:rPr>
          <w:sz w:val="22"/>
          <w:lang w:val="pl-PL"/>
        </w:rPr>
      </w:pPr>
      <w:r w:rsidRPr="00D90054">
        <w:rPr>
          <w:sz w:val="22"/>
          <w:lang w:val="pl-PL"/>
        </w:rPr>
        <w:t xml:space="preserve">Ostoja Przedborska (gm. </w:t>
      </w:r>
      <w:r w:rsidR="00A97931">
        <w:rPr>
          <w:sz w:val="22"/>
          <w:lang w:val="pl-PL"/>
        </w:rPr>
        <w:t>Łopuszno),</w:t>
      </w:r>
    </w:p>
    <w:p w14:paraId="388311CB" w14:textId="0CB4AF2A" w:rsidR="00A97931" w:rsidRPr="00D90054" w:rsidRDefault="00A97931">
      <w:pPr>
        <w:pStyle w:val="Bezodstpw"/>
        <w:numPr>
          <w:ilvl w:val="0"/>
          <w:numId w:val="182"/>
        </w:numPr>
        <w:jc w:val="both"/>
        <w:rPr>
          <w:sz w:val="22"/>
          <w:lang w:val="pl-PL"/>
        </w:rPr>
      </w:pPr>
      <w:r>
        <w:rPr>
          <w:sz w:val="22"/>
          <w:lang w:val="pl-PL"/>
        </w:rPr>
        <w:t>Ostoja Sobkowsko-Korytnicka (gm. Sobków).</w:t>
      </w:r>
    </w:p>
    <w:p w14:paraId="381E7970" w14:textId="77777777" w:rsidR="00D90054" w:rsidRDefault="00D90054" w:rsidP="00D90054">
      <w:pPr>
        <w:pStyle w:val="Bezodstpw"/>
        <w:ind w:left="0"/>
        <w:rPr>
          <w:sz w:val="20"/>
          <w:szCs w:val="20"/>
          <w:lang w:val="pl-PL"/>
        </w:rPr>
      </w:pPr>
    </w:p>
    <w:p w14:paraId="4C6E8546" w14:textId="6D29D3B7" w:rsidR="00242C97" w:rsidRPr="004F0D41" w:rsidRDefault="00242C97" w:rsidP="00242C97">
      <w:pPr>
        <w:pStyle w:val="Bezodstpw"/>
        <w:jc w:val="center"/>
        <w:rPr>
          <w:sz w:val="20"/>
          <w:szCs w:val="20"/>
          <w:lang w:val="pl-PL"/>
        </w:rPr>
      </w:pPr>
      <w:bookmarkStart w:id="44" w:name="_Toc117771076"/>
      <w:r w:rsidRPr="004F0D41">
        <w:rPr>
          <w:sz w:val="20"/>
          <w:szCs w:val="20"/>
          <w:lang w:val="pl-PL"/>
        </w:rPr>
        <w:t xml:space="preserve">Tabela </w:t>
      </w:r>
      <w:r w:rsidRPr="004F0D41">
        <w:rPr>
          <w:sz w:val="20"/>
          <w:szCs w:val="20"/>
        </w:rPr>
        <w:fldChar w:fldCharType="begin"/>
      </w:r>
      <w:r w:rsidRPr="004F0D41">
        <w:rPr>
          <w:sz w:val="20"/>
          <w:szCs w:val="20"/>
          <w:lang w:val="pl-PL"/>
        </w:rPr>
        <w:instrText xml:space="preserve"> SEQ Tabela \* ARABIC </w:instrText>
      </w:r>
      <w:r w:rsidRPr="004F0D41">
        <w:rPr>
          <w:sz w:val="20"/>
          <w:szCs w:val="20"/>
        </w:rPr>
        <w:fldChar w:fldCharType="separate"/>
      </w:r>
      <w:r w:rsidR="00097824">
        <w:rPr>
          <w:noProof/>
          <w:sz w:val="20"/>
          <w:szCs w:val="20"/>
          <w:lang w:val="pl-PL"/>
        </w:rPr>
        <w:t>31</w:t>
      </w:r>
      <w:r w:rsidRPr="004F0D41">
        <w:rPr>
          <w:sz w:val="20"/>
          <w:szCs w:val="20"/>
        </w:rPr>
        <w:fldChar w:fldCharType="end"/>
      </w:r>
      <w:r w:rsidRPr="004F0D41">
        <w:rPr>
          <w:sz w:val="20"/>
          <w:szCs w:val="20"/>
          <w:lang w:val="pl-PL"/>
        </w:rPr>
        <w:t xml:space="preserve"> Wyszczególnienie obszarów chronionych na terenie gmin </w:t>
      </w:r>
      <w:r w:rsidR="009150B2">
        <w:rPr>
          <w:sz w:val="20"/>
          <w:szCs w:val="20"/>
          <w:lang w:val="pl-PL"/>
        </w:rPr>
        <w:t>Chęciny, Łopuszno, Małogoszcz, Piekoszów oraz Sobków</w:t>
      </w:r>
      <w:bookmarkEnd w:id="44"/>
    </w:p>
    <w:tbl>
      <w:tblPr>
        <w:tblW w:w="10080" w:type="dxa"/>
        <w:tblCellMar>
          <w:left w:w="70" w:type="dxa"/>
          <w:right w:w="70" w:type="dxa"/>
        </w:tblCellMar>
        <w:tblLook w:val="04A0" w:firstRow="1" w:lastRow="0" w:firstColumn="1" w:lastColumn="0" w:noHBand="0" w:noVBand="1"/>
      </w:tblPr>
      <w:tblGrid>
        <w:gridCol w:w="3000"/>
        <w:gridCol w:w="1840"/>
        <w:gridCol w:w="3720"/>
        <w:gridCol w:w="1520"/>
      </w:tblGrid>
      <w:tr w:rsidR="000A2DCD" w:rsidRPr="000A2DCD" w14:paraId="3F8E1610" w14:textId="77777777" w:rsidTr="000A2DCD">
        <w:trPr>
          <w:trHeight w:val="300"/>
        </w:trPr>
        <w:tc>
          <w:tcPr>
            <w:tcW w:w="300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6234981"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Forma Ochrony Prawnej</w:t>
            </w:r>
          </w:p>
        </w:tc>
        <w:tc>
          <w:tcPr>
            <w:tcW w:w="1840" w:type="dxa"/>
            <w:tcBorders>
              <w:top w:val="single" w:sz="4" w:space="0" w:color="auto"/>
              <w:left w:val="nil"/>
              <w:bottom w:val="single" w:sz="4" w:space="0" w:color="auto"/>
              <w:right w:val="single" w:sz="4" w:space="0" w:color="auto"/>
            </w:tcBorders>
            <w:shd w:val="clear" w:color="000000" w:fill="E2EFDA"/>
            <w:noWrap/>
            <w:vAlign w:val="center"/>
            <w:hideMark/>
          </w:tcPr>
          <w:p w14:paraId="42C7C277"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Gmina Chęciny</w:t>
            </w:r>
          </w:p>
        </w:tc>
        <w:tc>
          <w:tcPr>
            <w:tcW w:w="3720" w:type="dxa"/>
            <w:tcBorders>
              <w:top w:val="single" w:sz="4" w:space="0" w:color="auto"/>
              <w:left w:val="nil"/>
              <w:bottom w:val="single" w:sz="4" w:space="0" w:color="auto"/>
              <w:right w:val="single" w:sz="4" w:space="0" w:color="auto"/>
            </w:tcBorders>
            <w:shd w:val="clear" w:color="000000" w:fill="E2EFDA"/>
            <w:noWrap/>
            <w:vAlign w:val="center"/>
            <w:hideMark/>
          </w:tcPr>
          <w:p w14:paraId="047C1897"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Wyszczególnienie</w:t>
            </w:r>
          </w:p>
        </w:tc>
        <w:tc>
          <w:tcPr>
            <w:tcW w:w="1520" w:type="dxa"/>
            <w:tcBorders>
              <w:top w:val="single" w:sz="4" w:space="0" w:color="auto"/>
              <w:left w:val="nil"/>
              <w:bottom w:val="single" w:sz="4" w:space="0" w:color="auto"/>
              <w:right w:val="single" w:sz="4" w:space="0" w:color="auto"/>
            </w:tcBorders>
            <w:shd w:val="clear" w:color="000000" w:fill="E2EFDA"/>
            <w:noWrap/>
            <w:vAlign w:val="center"/>
            <w:hideMark/>
          </w:tcPr>
          <w:p w14:paraId="27C805AA"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[w ha]</w:t>
            </w:r>
          </w:p>
        </w:tc>
      </w:tr>
      <w:tr w:rsidR="000A2DCD" w:rsidRPr="000A2DCD" w14:paraId="72537EDF" w14:textId="77777777" w:rsidTr="000A2DCD">
        <w:trPr>
          <w:trHeight w:val="300"/>
        </w:trPr>
        <w:tc>
          <w:tcPr>
            <w:tcW w:w="3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F12C58"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rezerwat przyrody</w:t>
            </w:r>
          </w:p>
        </w:tc>
        <w:tc>
          <w:tcPr>
            <w:tcW w:w="18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3EFF36"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6</w:t>
            </w:r>
          </w:p>
        </w:tc>
        <w:tc>
          <w:tcPr>
            <w:tcW w:w="3720" w:type="dxa"/>
            <w:tcBorders>
              <w:top w:val="nil"/>
              <w:left w:val="nil"/>
              <w:bottom w:val="single" w:sz="4" w:space="0" w:color="auto"/>
              <w:right w:val="single" w:sz="4" w:space="0" w:color="auto"/>
            </w:tcBorders>
            <w:shd w:val="clear" w:color="auto" w:fill="auto"/>
            <w:noWrap/>
            <w:vAlign w:val="center"/>
            <w:hideMark/>
          </w:tcPr>
          <w:p w14:paraId="76D1B340"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Zelejowa</w:t>
            </w:r>
          </w:p>
        </w:tc>
        <w:tc>
          <w:tcPr>
            <w:tcW w:w="1520" w:type="dxa"/>
            <w:tcBorders>
              <w:top w:val="nil"/>
              <w:left w:val="nil"/>
              <w:bottom w:val="single" w:sz="4" w:space="0" w:color="auto"/>
              <w:right w:val="single" w:sz="4" w:space="0" w:color="auto"/>
            </w:tcBorders>
            <w:shd w:val="clear" w:color="auto" w:fill="auto"/>
            <w:noWrap/>
            <w:vAlign w:val="center"/>
            <w:hideMark/>
          </w:tcPr>
          <w:p w14:paraId="65D68905"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51,33</w:t>
            </w:r>
          </w:p>
        </w:tc>
      </w:tr>
      <w:tr w:rsidR="000A2DCD" w:rsidRPr="000A2DCD" w14:paraId="0802584F" w14:textId="77777777" w:rsidTr="000A2DCD">
        <w:trPr>
          <w:trHeight w:val="300"/>
        </w:trPr>
        <w:tc>
          <w:tcPr>
            <w:tcW w:w="3000" w:type="dxa"/>
            <w:vMerge/>
            <w:tcBorders>
              <w:top w:val="nil"/>
              <w:left w:val="single" w:sz="4" w:space="0" w:color="auto"/>
              <w:bottom w:val="single" w:sz="4" w:space="0" w:color="auto"/>
              <w:right w:val="single" w:sz="4" w:space="0" w:color="auto"/>
            </w:tcBorders>
            <w:vAlign w:val="center"/>
            <w:hideMark/>
          </w:tcPr>
          <w:p w14:paraId="08372D19" w14:textId="77777777" w:rsidR="000A2DCD" w:rsidRPr="000A2DCD" w:rsidRDefault="000A2DCD" w:rsidP="000A2DCD">
            <w:pPr>
              <w:spacing w:after="0" w:line="240" w:lineRule="auto"/>
              <w:rPr>
                <w:rFonts w:ascii="Calibri" w:eastAsia="Times New Roman" w:hAnsi="Calibri" w:cs="Calibri"/>
                <w:lang w:eastAsia="pl-PL"/>
              </w:rPr>
            </w:pPr>
          </w:p>
        </w:tc>
        <w:tc>
          <w:tcPr>
            <w:tcW w:w="1840" w:type="dxa"/>
            <w:vMerge/>
            <w:tcBorders>
              <w:top w:val="nil"/>
              <w:left w:val="single" w:sz="4" w:space="0" w:color="auto"/>
              <w:bottom w:val="single" w:sz="4" w:space="0" w:color="auto"/>
              <w:right w:val="single" w:sz="4" w:space="0" w:color="auto"/>
            </w:tcBorders>
            <w:vAlign w:val="center"/>
            <w:hideMark/>
          </w:tcPr>
          <w:p w14:paraId="47C9C3C4"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auto" w:fill="auto"/>
            <w:noWrap/>
            <w:vAlign w:val="center"/>
            <w:hideMark/>
          </w:tcPr>
          <w:p w14:paraId="22680C13"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Góra Miedzianka</w:t>
            </w:r>
          </w:p>
        </w:tc>
        <w:tc>
          <w:tcPr>
            <w:tcW w:w="1520" w:type="dxa"/>
            <w:tcBorders>
              <w:top w:val="nil"/>
              <w:left w:val="nil"/>
              <w:bottom w:val="single" w:sz="4" w:space="0" w:color="auto"/>
              <w:right w:val="single" w:sz="4" w:space="0" w:color="auto"/>
            </w:tcBorders>
            <w:shd w:val="clear" w:color="auto" w:fill="auto"/>
            <w:noWrap/>
            <w:vAlign w:val="center"/>
            <w:hideMark/>
          </w:tcPr>
          <w:p w14:paraId="0CA3EE87"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26,39</w:t>
            </w:r>
          </w:p>
        </w:tc>
      </w:tr>
      <w:tr w:rsidR="000A2DCD" w:rsidRPr="000A2DCD" w14:paraId="07AE1663" w14:textId="77777777" w:rsidTr="000A2DCD">
        <w:trPr>
          <w:trHeight w:val="300"/>
        </w:trPr>
        <w:tc>
          <w:tcPr>
            <w:tcW w:w="3000" w:type="dxa"/>
            <w:vMerge/>
            <w:tcBorders>
              <w:top w:val="nil"/>
              <w:left w:val="single" w:sz="4" w:space="0" w:color="auto"/>
              <w:bottom w:val="single" w:sz="4" w:space="0" w:color="auto"/>
              <w:right w:val="single" w:sz="4" w:space="0" w:color="auto"/>
            </w:tcBorders>
            <w:vAlign w:val="center"/>
            <w:hideMark/>
          </w:tcPr>
          <w:p w14:paraId="5D028911" w14:textId="77777777" w:rsidR="000A2DCD" w:rsidRPr="000A2DCD" w:rsidRDefault="000A2DCD" w:rsidP="000A2DCD">
            <w:pPr>
              <w:spacing w:after="0" w:line="240" w:lineRule="auto"/>
              <w:rPr>
                <w:rFonts w:ascii="Calibri" w:eastAsia="Times New Roman" w:hAnsi="Calibri" w:cs="Calibri"/>
                <w:lang w:eastAsia="pl-PL"/>
              </w:rPr>
            </w:pPr>
          </w:p>
        </w:tc>
        <w:tc>
          <w:tcPr>
            <w:tcW w:w="1840" w:type="dxa"/>
            <w:vMerge/>
            <w:tcBorders>
              <w:top w:val="nil"/>
              <w:left w:val="single" w:sz="4" w:space="0" w:color="auto"/>
              <w:bottom w:val="single" w:sz="4" w:space="0" w:color="auto"/>
              <w:right w:val="single" w:sz="4" w:space="0" w:color="auto"/>
            </w:tcBorders>
            <w:vAlign w:val="center"/>
            <w:hideMark/>
          </w:tcPr>
          <w:p w14:paraId="45513E1F"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auto" w:fill="auto"/>
            <w:noWrap/>
            <w:vAlign w:val="center"/>
            <w:hideMark/>
          </w:tcPr>
          <w:p w14:paraId="58C90925"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Jaskinia Raj</w:t>
            </w:r>
          </w:p>
        </w:tc>
        <w:tc>
          <w:tcPr>
            <w:tcW w:w="1520" w:type="dxa"/>
            <w:tcBorders>
              <w:top w:val="nil"/>
              <w:left w:val="nil"/>
              <w:bottom w:val="single" w:sz="4" w:space="0" w:color="auto"/>
              <w:right w:val="single" w:sz="4" w:space="0" w:color="auto"/>
            </w:tcBorders>
            <w:shd w:val="clear" w:color="auto" w:fill="auto"/>
            <w:noWrap/>
            <w:vAlign w:val="center"/>
            <w:hideMark/>
          </w:tcPr>
          <w:p w14:paraId="3370C122"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7,83</w:t>
            </w:r>
          </w:p>
        </w:tc>
      </w:tr>
      <w:tr w:rsidR="000A2DCD" w:rsidRPr="000A2DCD" w14:paraId="374F1863" w14:textId="77777777" w:rsidTr="000A2DCD">
        <w:trPr>
          <w:trHeight w:val="300"/>
        </w:trPr>
        <w:tc>
          <w:tcPr>
            <w:tcW w:w="3000" w:type="dxa"/>
            <w:vMerge/>
            <w:tcBorders>
              <w:top w:val="nil"/>
              <w:left w:val="single" w:sz="4" w:space="0" w:color="auto"/>
              <w:bottom w:val="single" w:sz="4" w:space="0" w:color="auto"/>
              <w:right w:val="single" w:sz="4" w:space="0" w:color="auto"/>
            </w:tcBorders>
            <w:vAlign w:val="center"/>
            <w:hideMark/>
          </w:tcPr>
          <w:p w14:paraId="3C9D900F" w14:textId="77777777" w:rsidR="000A2DCD" w:rsidRPr="000A2DCD" w:rsidRDefault="000A2DCD" w:rsidP="000A2DCD">
            <w:pPr>
              <w:spacing w:after="0" w:line="240" w:lineRule="auto"/>
              <w:rPr>
                <w:rFonts w:ascii="Calibri" w:eastAsia="Times New Roman" w:hAnsi="Calibri" w:cs="Calibri"/>
                <w:lang w:eastAsia="pl-PL"/>
              </w:rPr>
            </w:pPr>
          </w:p>
        </w:tc>
        <w:tc>
          <w:tcPr>
            <w:tcW w:w="1840" w:type="dxa"/>
            <w:vMerge/>
            <w:tcBorders>
              <w:top w:val="nil"/>
              <w:left w:val="single" w:sz="4" w:space="0" w:color="auto"/>
              <w:bottom w:val="single" w:sz="4" w:space="0" w:color="auto"/>
              <w:right w:val="single" w:sz="4" w:space="0" w:color="auto"/>
            </w:tcBorders>
            <w:vAlign w:val="center"/>
            <w:hideMark/>
          </w:tcPr>
          <w:p w14:paraId="03AC5CDB"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auto" w:fill="auto"/>
            <w:noWrap/>
            <w:vAlign w:val="center"/>
            <w:hideMark/>
          </w:tcPr>
          <w:p w14:paraId="0672E307"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Milechowy</w:t>
            </w:r>
          </w:p>
        </w:tc>
        <w:tc>
          <w:tcPr>
            <w:tcW w:w="1520" w:type="dxa"/>
            <w:tcBorders>
              <w:top w:val="nil"/>
              <w:left w:val="nil"/>
              <w:bottom w:val="single" w:sz="4" w:space="0" w:color="auto"/>
              <w:right w:val="single" w:sz="4" w:space="0" w:color="auto"/>
            </w:tcBorders>
            <w:shd w:val="clear" w:color="auto" w:fill="auto"/>
            <w:noWrap/>
            <w:vAlign w:val="center"/>
            <w:hideMark/>
          </w:tcPr>
          <w:p w14:paraId="007C3021"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132,33</w:t>
            </w:r>
          </w:p>
        </w:tc>
      </w:tr>
      <w:tr w:rsidR="000A2DCD" w:rsidRPr="000A2DCD" w14:paraId="61AEC270" w14:textId="77777777" w:rsidTr="000A2DCD">
        <w:trPr>
          <w:trHeight w:val="300"/>
        </w:trPr>
        <w:tc>
          <w:tcPr>
            <w:tcW w:w="3000" w:type="dxa"/>
            <w:vMerge/>
            <w:tcBorders>
              <w:top w:val="nil"/>
              <w:left w:val="single" w:sz="4" w:space="0" w:color="auto"/>
              <w:bottom w:val="single" w:sz="4" w:space="0" w:color="auto"/>
              <w:right w:val="single" w:sz="4" w:space="0" w:color="auto"/>
            </w:tcBorders>
            <w:vAlign w:val="center"/>
            <w:hideMark/>
          </w:tcPr>
          <w:p w14:paraId="706762DB" w14:textId="77777777" w:rsidR="000A2DCD" w:rsidRPr="000A2DCD" w:rsidRDefault="000A2DCD" w:rsidP="000A2DCD">
            <w:pPr>
              <w:spacing w:after="0" w:line="240" w:lineRule="auto"/>
              <w:rPr>
                <w:rFonts w:ascii="Calibri" w:eastAsia="Times New Roman" w:hAnsi="Calibri" w:cs="Calibri"/>
                <w:lang w:eastAsia="pl-PL"/>
              </w:rPr>
            </w:pPr>
          </w:p>
        </w:tc>
        <w:tc>
          <w:tcPr>
            <w:tcW w:w="1840" w:type="dxa"/>
            <w:vMerge/>
            <w:tcBorders>
              <w:top w:val="nil"/>
              <w:left w:val="single" w:sz="4" w:space="0" w:color="auto"/>
              <w:bottom w:val="single" w:sz="4" w:space="0" w:color="auto"/>
              <w:right w:val="single" w:sz="4" w:space="0" w:color="auto"/>
            </w:tcBorders>
            <w:vAlign w:val="center"/>
            <w:hideMark/>
          </w:tcPr>
          <w:p w14:paraId="49486F82"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auto" w:fill="auto"/>
            <w:noWrap/>
            <w:vAlign w:val="center"/>
            <w:hideMark/>
          </w:tcPr>
          <w:p w14:paraId="7AEAA31E"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Góra Rzepka</w:t>
            </w:r>
          </w:p>
        </w:tc>
        <w:tc>
          <w:tcPr>
            <w:tcW w:w="1520" w:type="dxa"/>
            <w:tcBorders>
              <w:top w:val="nil"/>
              <w:left w:val="nil"/>
              <w:bottom w:val="single" w:sz="4" w:space="0" w:color="auto"/>
              <w:right w:val="single" w:sz="4" w:space="0" w:color="auto"/>
            </w:tcBorders>
            <w:shd w:val="clear" w:color="auto" w:fill="auto"/>
            <w:noWrap/>
            <w:vAlign w:val="center"/>
            <w:hideMark/>
          </w:tcPr>
          <w:p w14:paraId="1680AE63"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9,45</w:t>
            </w:r>
          </w:p>
        </w:tc>
      </w:tr>
      <w:tr w:rsidR="000A2DCD" w:rsidRPr="000A2DCD" w14:paraId="4082A0E0" w14:textId="77777777" w:rsidTr="000A2DCD">
        <w:trPr>
          <w:trHeight w:val="300"/>
        </w:trPr>
        <w:tc>
          <w:tcPr>
            <w:tcW w:w="3000" w:type="dxa"/>
            <w:vMerge/>
            <w:tcBorders>
              <w:top w:val="nil"/>
              <w:left w:val="single" w:sz="4" w:space="0" w:color="auto"/>
              <w:bottom w:val="single" w:sz="4" w:space="0" w:color="auto"/>
              <w:right w:val="single" w:sz="4" w:space="0" w:color="auto"/>
            </w:tcBorders>
            <w:vAlign w:val="center"/>
            <w:hideMark/>
          </w:tcPr>
          <w:p w14:paraId="08661E8E" w14:textId="77777777" w:rsidR="000A2DCD" w:rsidRPr="000A2DCD" w:rsidRDefault="000A2DCD" w:rsidP="000A2DCD">
            <w:pPr>
              <w:spacing w:after="0" w:line="240" w:lineRule="auto"/>
              <w:rPr>
                <w:rFonts w:ascii="Calibri" w:eastAsia="Times New Roman" w:hAnsi="Calibri" w:cs="Calibri"/>
                <w:lang w:eastAsia="pl-PL"/>
              </w:rPr>
            </w:pPr>
          </w:p>
        </w:tc>
        <w:tc>
          <w:tcPr>
            <w:tcW w:w="1840" w:type="dxa"/>
            <w:vMerge/>
            <w:tcBorders>
              <w:top w:val="nil"/>
              <w:left w:val="single" w:sz="4" w:space="0" w:color="auto"/>
              <w:bottom w:val="single" w:sz="4" w:space="0" w:color="auto"/>
              <w:right w:val="single" w:sz="4" w:space="0" w:color="auto"/>
            </w:tcBorders>
            <w:vAlign w:val="center"/>
            <w:hideMark/>
          </w:tcPr>
          <w:p w14:paraId="50AED539"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auto" w:fill="auto"/>
            <w:noWrap/>
            <w:vAlign w:val="center"/>
            <w:hideMark/>
          </w:tcPr>
          <w:p w14:paraId="5E36C8EB"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Wolica</w:t>
            </w:r>
          </w:p>
        </w:tc>
        <w:tc>
          <w:tcPr>
            <w:tcW w:w="1520" w:type="dxa"/>
            <w:tcBorders>
              <w:top w:val="nil"/>
              <w:left w:val="nil"/>
              <w:bottom w:val="single" w:sz="4" w:space="0" w:color="auto"/>
              <w:right w:val="single" w:sz="4" w:space="0" w:color="auto"/>
            </w:tcBorders>
            <w:shd w:val="clear" w:color="auto" w:fill="auto"/>
            <w:noWrap/>
            <w:vAlign w:val="center"/>
            <w:hideMark/>
          </w:tcPr>
          <w:p w14:paraId="76C6B7B5"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2,81</w:t>
            </w:r>
          </w:p>
        </w:tc>
      </w:tr>
      <w:tr w:rsidR="000A2DCD" w:rsidRPr="000A2DCD" w14:paraId="48F47DF3" w14:textId="77777777" w:rsidTr="000A2DCD">
        <w:trPr>
          <w:trHeight w:val="300"/>
        </w:trPr>
        <w:tc>
          <w:tcPr>
            <w:tcW w:w="3000" w:type="dxa"/>
            <w:tcBorders>
              <w:top w:val="nil"/>
              <w:left w:val="single" w:sz="4" w:space="0" w:color="auto"/>
              <w:bottom w:val="single" w:sz="4" w:space="0" w:color="auto"/>
              <w:right w:val="single" w:sz="4" w:space="0" w:color="auto"/>
            </w:tcBorders>
            <w:shd w:val="clear" w:color="000000" w:fill="FFF2CC"/>
            <w:noWrap/>
            <w:vAlign w:val="center"/>
            <w:hideMark/>
          </w:tcPr>
          <w:p w14:paraId="6E62909B"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parki krajobrazowe</w:t>
            </w:r>
          </w:p>
        </w:tc>
        <w:tc>
          <w:tcPr>
            <w:tcW w:w="1840" w:type="dxa"/>
            <w:tcBorders>
              <w:top w:val="nil"/>
              <w:left w:val="nil"/>
              <w:bottom w:val="single" w:sz="4" w:space="0" w:color="auto"/>
              <w:right w:val="single" w:sz="4" w:space="0" w:color="auto"/>
            </w:tcBorders>
            <w:shd w:val="clear" w:color="000000" w:fill="FFF2CC"/>
            <w:noWrap/>
            <w:vAlign w:val="center"/>
            <w:hideMark/>
          </w:tcPr>
          <w:p w14:paraId="56528557"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1</w:t>
            </w:r>
          </w:p>
        </w:tc>
        <w:tc>
          <w:tcPr>
            <w:tcW w:w="3720" w:type="dxa"/>
            <w:tcBorders>
              <w:top w:val="nil"/>
              <w:left w:val="nil"/>
              <w:bottom w:val="single" w:sz="4" w:space="0" w:color="auto"/>
              <w:right w:val="single" w:sz="4" w:space="0" w:color="auto"/>
            </w:tcBorders>
            <w:shd w:val="clear" w:color="000000" w:fill="FFF2CC"/>
            <w:noWrap/>
            <w:vAlign w:val="center"/>
            <w:hideMark/>
          </w:tcPr>
          <w:p w14:paraId="36D23E56"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Chęcińsko-Kielecki Park Krajobrazowy</w:t>
            </w:r>
          </w:p>
        </w:tc>
        <w:tc>
          <w:tcPr>
            <w:tcW w:w="1520" w:type="dxa"/>
            <w:tcBorders>
              <w:top w:val="nil"/>
              <w:left w:val="nil"/>
              <w:bottom w:val="single" w:sz="4" w:space="0" w:color="auto"/>
              <w:right w:val="single" w:sz="4" w:space="0" w:color="auto"/>
            </w:tcBorders>
            <w:shd w:val="clear" w:color="000000" w:fill="FFF2CC"/>
            <w:noWrap/>
            <w:vAlign w:val="center"/>
            <w:hideMark/>
          </w:tcPr>
          <w:p w14:paraId="3AAE3A04"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9178</w:t>
            </w:r>
          </w:p>
        </w:tc>
      </w:tr>
      <w:tr w:rsidR="000A2DCD" w:rsidRPr="000A2DCD" w14:paraId="6672D29B" w14:textId="77777777" w:rsidTr="000A2DCD">
        <w:trPr>
          <w:trHeight w:val="300"/>
        </w:trPr>
        <w:tc>
          <w:tcPr>
            <w:tcW w:w="3000" w:type="dxa"/>
            <w:tcBorders>
              <w:top w:val="nil"/>
              <w:left w:val="single" w:sz="4" w:space="0" w:color="auto"/>
              <w:bottom w:val="single" w:sz="4" w:space="0" w:color="auto"/>
              <w:right w:val="single" w:sz="4" w:space="0" w:color="auto"/>
            </w:tcBorders>
            <w:shd w:val="clear" w:color="auto" w:fill="auto"/>
            <w:noWrap/>
            <w:vAlign w:val="center"/>
            <w:hideMark/>
          </w:tcPr>
          <w:p w14:paraId="6690AC97"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lastRenderedPageBreak/>
              <w:t>obszar chronionego krajobrazu</w:t>
            </w:r>
          </w:p>
        </w:tc>
        <w:tc>
          <w:tcPr>
            <w:tcW w:w="1840" w:type="dxa"/>
            <w:tcBorders>
              <w:top w:val="nil"/>
              <w:left w:val="nil"/>
              <w:bottom w:val="single" w:sz="4" w:space="0" w:color="auto"/>
              <w:right w:val="single" w:sz="4" w:space="0" w:color="auto"/>
            </w:tcBorders>
            <w:shd w:val="clear" w:color="auto" w:fill="auto"/>
            <w:noWrap/>
            <w:vAlign w:val="center"/>
            <w:hideMark/>
          </w:tcPr>
          <w:p w14:paraId="573A0A79"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1</w:t>
            </w:r>
          </w:p>
        </w:tc>
        <w:tc>
          <w:tcPr>
            <w:tcW w:w="3720" w:type="dxa"/>
            <w:tcBorders>
              <w:top w:val="nil"/>
              <w:left w:val="nil"/>
              <w:bottom w:val="single" w:sz="4" w:space="0" w:color="auto"/>
              <w:right w:val="single" w:sz="4" w:space="0" w:color="auto"/>
            </w:tcBorders>
            <w:shd w:val="clear" w:color="auto" w:fill="auto"/>
            <w:noWrap/>
            <w:vAlign w:val="center"/>
            <w:hideMark/>
          </w:tcPr>
          <w:p w14:paraId="68B0BA31"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Chęcińsko-Kielecki</w:t>
            </w:r>
          </w:p>
        </w:tc>
        <w:tc>
          <w:tcPr>
            <w:tcW w:w="1520" w:type="dxa"/>
            <w:tcBorders>
              <w:top w:val="nil"/>
              <w:left w:val="nil"/>
              <w:bottom w:val="single" w:sz="4" w:space="0" w:color="auto"/>
              <w:right w:val="single" w:sz="4" w:space="0" w:color="auto"/>
            </w:tcBorders>
            <w:shd w:val="clear" w:color="auto" w:fill="auto"/>
            <w:noWrap/>
            <w:vAlign w:val="center"/>
            <w:hideMark/>
          </w:tcPr>
          <w:p w14:paraId="5EE3DBC4"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1381</w:t>
            </w:r>
          </w:p>
        </w:tc>
      </w:tr>
      <w:tr w:rsidR="000A2DCD" w:rsidRPr="000A2DCD" w14:paraId="23541500" w14:textId="77777777" w:rsidTr="000A2DCD">
        <w:trPr>
          <w:trHeight w:val="300"/>
        </w:trPr>
        <w:tc>
          <w:tcPr>
            <w:tcW w:w="3000" w:type="dxa"/>
            <w:vMerge w:val="restart"/>
            <w:tcBorders>
              <w:top w:val="nil"/>
              <w:left w:val="single" w:sz="4" w:space="0" w:color="auto"/>
              <w:bottom w:val="single" w:sz="4" w:space="0" w:color="auto"/>
              <w:right w:val="single" w:sz="4" w:space="0" w:color="auto"/>
            </w:tcBorders>
            <w:shd w:val="clear" w:color="000000" w:fill="FFF2CC"/>
            <w:noWrap/>
            <w:vAlign w:val="center"/>
            <w:hideMark/>
          </w:tcPr>
          <w:p w14:paraId="5E066D6E"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obszar Natura 2000</w:t>
            </w:r>
          </w:p>
        </w:tc>
        <w:tc>
          <w:tcPr>
            <w:tcW w:w="1840" w:type="dxa"/>
            <w:vMerge w:val="restart"/>
            <w:tcBorders>
              <w:top w:val="nil"/>
              <w:left w:val="single" w:sz="4" w:space="0" w:color="auto"/>
              <w:bottom w:val="single" w:sz="4" w:space="0" w:color="auto"/>
              <w:right w:val="single" w:sz="4" w:space="0" w:color="auto"/>
            </w:tcBorders>
            <w:shd w:val="clear" w:color="000000" w:fill="FFF2CC"/>
            <w:noWrap/>
            <w:vAlign w:val="center"/>
            <w:hideMark/>
          </w:tcPr>
          <w:p w14:paraId="37A10F18"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5</w:t>
            </w:r>
          </w:p>
        </w:tc>
        <w:tc>
          <w:tcPr>
            <w:tcW w:w="3720" w:type="dxa"/>
            <w:tcBorders>
              <w:top w:val="nil"/>
              <w:left w:val="nil"/>
              <w:bottom w:val="single" w:sz="4" w:space="0" w:color="auto"/>
              <w:right w:val="single" w:sz="4" w:space="0" w:color="auto"/>
            </w:tcBorders>
            <w:shd w:val="clear" w:color="000000" w:fill="FFF2CC"/>
            <w:noWrap/>
            <w:vAlign w:val="center"/>
            <w:hideMark/>
          </w:tcPr>
          <w:p w14:paraId="38CCE868"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Ostoja Sobkowsko-Korytnicka</w:t>
            </w:r>
          </w:p>
        </w:tc>
        <w:tc>
          <w:tcPr>
            <w:tcW w:w="1520" w:type="dxa"/>
            <w:tcBorders>
              <w:top w:val="nil"/>
              <w:left w:val="nil"/>
              <w:bottom w:val="single" w:sz="4" w:space="0" w:color="auto"/>
              <w:right w:val="single" w:sz="4" w:space="0" w:color="auto"/>
            </w:tcBorders>
            <w:shd w:val="clear" w:color="000000" w:fill="FFF2CC"/>
            <w:noWrap/>
            <w:vAlign w:val="center"/>
            <w:hideMark/>
          </w:tcPr>
          <w:p w14:paraId="27FCABB5"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243</w:t>
            </w:r>
          </w:p>
        </w:tc>
      </w:tr>
      <w:tr w:rsidR="000A2DCD" w:rsidRPr="000A2DCD" w14:paraId="7EB0381A" w14:textId="77777777" w:rsidTr="000A2DCD">
        <w:trPr>
          <w:trHeight w:val="300"/>
        </w:trPr>
        <w:tc>
          <w:tcPr>
            <w:tcW w:w="3000" w:type="dxa"/>
            <w:vMerge/>
            <w:tcBorders>
              <w:top w:val="nil"/>
              <w:left w:val="single" w:sz="4" w:space="0" w:color="auto"/>
              <w:bottom w:val="single" w:sz="4" w:space="0" w:color="auto"/>
              <w:right w:val="single" w:sz="4" w:space="0" w:color="auto"/>
            </w:tcBorders>
            <w:vAlign w:val="center"/>
            <w:hideMark/>
          </w:tcPr>
          <w:p w14:paraId="6BB65719"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1840" w:type="dxa"/>
            <w:vMerge/>
            <w:tcBorders>
              <w:top w:val="nil"/>
              <w:left w:val="single" w:sz="4" w:space="0" w:color="auto"/>
              <w:bottom w:val="single" w:sz="4" w:space="0" w:color="auto"/>
              <w:right w:val="single" w:sz="4" w:space="0" w:color="auto"/>
            </w:tcBorders>
            <w:vAlign w:val="center"/>
            <w:hideMark/>
          </w:tcPr>
          <w:p w14:paraId="4D383977"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000000" w:fill="FFF2CC"/>
            <w:noWrap/>
            <w:vAlign w:val="center"/>
            <w:hideMark/>
          </w:tcPr>
          <w:p w14:paraId="01016CEA"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Dolina Czarnej Nidy</w:t>
            </w:r>
          </w:p>
        </w:tc>
        <w:tc>
          <w:tcPr>
            <w:tcW w:w="1520" w:type="dxa"/>
            <w:tcBorders>
              <w:top w:val="nil"/>
              <w:left w:val="nil"/>
              <w:bottom w:val="single" w:sz="4" w:space="0" w:color="auto"/>
              <w:right w:val="single" w:sz="4" w:space="0" w:color="auto"/>
            </w:tcBorders>
            <w:shd w:val="clear" w:color="000000" w:fill="FFF2CC"/>
            <w:noWrap/>
            <w:vAlign w:val="center"/>
            <w:hideMark/>
          </w:tcPr>
          <w:p w14:paraId="2EBC08F4"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319</w:t>
            </w:r>
          </w:p>
        </w:tc>
      </w:tr>
      <w:tr w:rsidR="000A2DCD" w:rsidRPr="000A2DCD" w14:paraId="1C3FF10E" w14:textId="77777777" w:rsidTr="000A2DCD">
        <w:trPr>
          <w:trHeight w:val="300"/>
        </w:trPr>
        <w:tc>
          <w:tcPr>
            <w:tcW w:w="3000" w:type="dxa"/>
            <w:vMerge/>
            <w:tcBorders>
              <w:top w:val="nil"/>
              <w:left w:val="single" w:sz="4" w:space="0" w:color="auto"/>
              <w:bottom w:val="single" w:sz="4" w:space="0" w:color="auto"/>
              <w:right w:val="single" w:sz="4" w:space="0" w:color="auto"/>
            </w:tcBorders>
            <w:vAlign w:val="center"/>
            <w:hideMark/>
          </w:tcPr>
          <w:p w14:paraId="49654361"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1840" w:type="dxa"/>
            <w:vMerge/>
            <w:tcBorders>
              <w:top w:val="nil"/>
              <w:left w:val="single" w:sz="4" w:space="0" w:color="auto"/>
              <w:bottom w:val="single" w:sz="4" w:space="0" w:color="auto"/>
              <w:right w:val="single" w:sz="4" w:space="0" w:color="auto"/>
            </w:tcBorders>
            <w:vAlign w:val="center"/>
            <w:hideMark/>
          </w:tcPr>
          <w:p w14:paraId="4CD6C11F"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000000" w:fill="FFF2CC"/>
            <w:noWrap/>
            <w:vAlign w:val="center"/>
            <w:hideMark/>
          </w:tcPr>
          <w:p w14:paraId="65BB96C7"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Dolina Białej Nidy</w:t>
            </w:r>
          </w:p>
        </w:tc>
        <w:tc>
          <w:tcPr>
            <w:tcW w:w="1520" w:type="dxa"/>
            <w:tcBorders>
              <w:top w:val="nil"/>
              <w:left w:val="nil"/>
              <w:bottom w:val="single" w:sz="4" w:space="0" w:color="auto"/>
              <w:right w:val="single" w:sz="4" w:space="0" w:color="auto"/>
            </w:tcBorders>
            <w:shd w:val="clear" w:color="000000" w:fill="FFF2CC"/>
            <w:noWrap/>
            <w:vAlign w:val="center"/>
            <w:hideMark/>
          </w:tcPr>
          <w:p w14:paraId="68944C4C"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6,1</w:t>
            </w:r>
          </w:p>
        </w:tc>
      </w:tr>
      <w:tr w:rsidR="000A2DCD" w:rsidRPr="000A2DCD" w14:paraId="7D270C25" w14:textId="77777777" w:rsidTr="000A2DCD">
        <w:trPr>
          <w:trHeight w:val="300"/>
        </w:trPr>
        <w:tc>
          <w:tcPr>
            <w:tcW w:w="3000" w:type="dxa"/>
            <w:vMerge/>
            <w:tcBorders>
              <w:top w:val="nil"/>
              <w:left w:val="single" w:sz="4" w:space="0" w:color="auto"/>
              <w:bottom w:val="single" w:sz="4" w:space="0" w:color="auto"/>
              <w:right w:val="single" w:sz="4" w:space="0" w:color="auto"/>
            </w:tcBorders>
            <w:vAlign w:val="center"/>
            <w:hideMark/>
          </w:tcPr>
          <w:p w14:paraId="5C0F59B6"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1840" w:type="dxa"/>
            <w:vMerge/>
            <w:tcBorders>
              <w:top w:val="nil"/>
              <w:left w:val="single" w:sz="4" w:space="0" w:color="auto"/>
              <w:bottom w:val="single" w:sz="4" w:space="0" w:color="auto"/>
              <w:right w:val="single" w:sz="4" w:space="0" w:color="auto"/>
            </w:tcBorders>
            <w:vAlign w:val="center"/>
            <w:hideMark/>
          </w:tcPr>
          <w:p w14:paraId="53F17ABA"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000000" w:fill="FFF2CC"/>
            <w:noWrap/>
            <w:vAlign w:val="center"/>
            <w:hideMark/>
          </w:tcPr>
          <w:p w14:paraId="71FE02B7"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Wzgórza Chęcińsko-Kieleckie</w:t>
            </w:r>
          </w:p>
        </w:tc>
        <w:tc>
          <w:tcPr>
            <w:tcW w:w="1520" w:type="dxa"/>
            <w:tcBorders>
              <w:top w:val="nil"/>
              <w:left w:val="nil"/>
              <w:bottom w:val="single" w:sz="4" w:space="0" w:color="auto"/>
              <w:right w:val="single" w:sz="4" w:space="0" w:color="auto"/>
            </w:tcBorders>
            <w:shd w:val="clear" w:color="000000" w:fill="FFF2CC"/>
            <w:noWrap/>
            <w:vAlign w:val="center"/>
            <w:hideMark/>
          </w:tcPr>
          <w:p w14:paraId="38BB1BD2"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4029</w:t>
            </w:r>
          </w:p>
        </w:tc>
      </w:tr>
      <w:tr w:rsidR="000A2DCD" w:rsidRPr="000A2DCD" w14:paraId="33174F29" w14:textId="77777777" w:rsidTr="000A2DCD">
        <w:trPr>
          <w:trHeight w:val="300"/>
        </w:trPr>
        <w:tc>
          <w:tcPr>
            <w:tcW w:w="3000" w:type="dxa"/>
            <w:vMerge/>
            <w:tcBorders>
              <w:top w:val="nil"/>
              <w:left w:val="single" w:sz="4" w:space="0" w:color="auto"/>
              <w:bottom w:val="single" w:sz="4" w:space="0" w:color="auto"/>
              <w:right w:val="single" w:sz="4" w:space="0" w:color="auto"/>
            </w:tcBorders>
            <w:vAlign w:val="center"/>
            <w:hideMark/>
          </w:tcPr>
          <w:p w14:paraId="5E09E4DF"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1840" w:type="dxa"/>
            <w:vMerge/>
            <w:tcBorders>
              <w:top w:val="nil"/>
              <w:left w:val="single" w:sz="4" w:space="0" w:color="auto"/>
              <w:bottom w:val="single" w:sz="4" w:space="0" w:color="auto"/>
              <w:right w:val="single" w:sz="4" w:space="0" w:color="auto"/>
            </w:tcBorders>
            <w:vAlign w:val="center"/>
            <w:hideMark/>
          </w:tcPr>
          <w:p w14:paraId="3C9E1B8C"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000000" w:fill="FFF2CC"/>
            <w:noWrap/>
            <w:vAlign w:val="center"/>
            <w:hideMark/>
          </w:tcPr>
          <w:p w14:paraId="1893B037"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Dolina Nidy</w:t>
            </w:r>
          </w:p>
        </w:tc>
        <w:tc>
          <w:tcPr>
            <w:tcW w:w="1520" w:type="dxa"/>
            <w:tcBorders>
              <w:top w:val="nil"/>
              <w:left w:val="nil"/>
              <w:bottom w:val="single" w:sz="4" w:space="0" w:color="auto"/>
              <w:right w:val="single" w:sz="4" w:space="0" w:color="auto"/>
            </w:tcBorders>
            <w:shd w:val="clear" w:color="000000" w:fill="FFF2CC"/>
            <w:noWrap/>
            <w:vAlign w:val="center"/>
            <w:hideMark/>
          </w:tcPr>
          <w:p w14:paraId="74DBE619"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13</w:t>
            </w:r>
          </w:p>
        </w:tc>
      </w:tr>
      <w:tr w:rsidR="000A2DCD" w:rsidRPr="000A2DCD" w14:paraId="694ABD53" w14:textId="77777777" w:rsidTr="000A2DCD">
        <w:trPr>
          <w:trHeight w:val="300"/>
        </w:trPr>
        <w:tc>
          <w:tcPr>
            <w:tcW w:w="3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4497F6"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pomnik przyrody</w:t>
            </w:r>
          </w:p>
        </w:tc>
        <w:tc>
          <w:tcPr>
            <w:tcW w:w="18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867776"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5</w:t>
            </w:r>
          </w:p>
        </w:tc>
        <w:tc>
          <w:tcPr>
            <w:tcW w:w="3720" w:type="dxa"/>
            <w:tcBorders>
              <w:top w:val="nil"/>
              <w:left w:val="nil"/>
              <w:bottom w:val="single" w:sz="4" w:space="0" w:color="auto"/>
              <w:right w:val="single" w:sz="4" w:space="0" w:color="auto"/>
            </w:tcBorders>
            <w:shd w:val="clear" w:color="auto" w:fill="auto"/>
            <w:vAlign w:val="center"/>
            <w:hideMark/>
          </w:tcPr>
          <w:p w14:paraId="7BA19B17"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Piekło</w:t>
            </w:r>
          </w:p>
        </w:tc>
        <w:tc>
          <w:tcPr>
            <w:tcW w:w="1520" w:type="dxa"/>
            <w:tcBorders>
              <w:top w:val="nil"/>
              <w:left w:val="nil"/>
              <w:bottom w:val="single" w:sz="4" w:space="0" w:color="auto"/>
              <w:right w:val="single" w:sz="4" w:space="0" w:color="auto"/>
            </w:tcBorders>
            <w:shd w:val="clear" w:color="auto" w:fill="auto"/>
            <w:noWrap/>
            <w:vAlign w:val="center"/>
            <w:hideMark/>
          </w:tcPr>
          <w:p w14:paraId="01C7CE87"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w:t>
            </w:r>
          </w:p>
        </w:tc>
      </w:tr>
      <w:tr w:rsidR="000A2DCD" w:rsidRPr="000A2DCD" w14:paraId="6576A75D" w14:textId="77777777" w:rsidTr="000A2DCD">
        <w:trPr>
          <w:trHeight w:val="300"/>
        </w:trPr>
        <w:tc>
          <w:tcPr>
            <w:tcW w:w="3000" w:type="dxa"/>
            <w:vMerge/>
            <w:tcBorders>
              <w:top w:val="nil"/>
              <w:left w:val="single" w:sz="4" w:space="0" w:color="auto"/>
              <w:bottom w:val="single" w:sz="4" w:space="0" w:color="auto"/>
              <w:right w:val="single" w:sz="4" w:space="0" w:color="auto"/>
            </w:tcBorders>
            <w:vAlign w:val="center"/>
            <w:hideMark/>
          </w:tcPr>
          <w:p w14:paraId="734E0067" w14:textId="77777777" w:rsidR="000A2DCD" w:rsidRPr="000A2DCD" w:rsidRDefault="000A2DCD" w:rsidP="000A2DCD">
            <w:pPr>
              <w:spacing w:after="0" w:line="240" w:lineRule="auto"/>
              <w:rPr>
                <w:rFonts w:ascii="Calibri" w:eastAsia="Times New Roman" w:hAnsi="Calibri" w:cs="Calibri"/>
                <w:lang w:eastAsia="pl-PL"/>
              </w:rPr>
            </w:pPr>
          </w:p>
        </w:tc>
        <w:tc>
          <w:tcPr>
            <w:tcW w:w="1840" w:type="dxa"/>
            <w:vMerge/>
            <w:tcBorders>
              <w:top w:val="nil"/>
              <w:left w:val="single" w:sz="4" w:space="0" w:color="auto"/>
              <w:bottom w:val="single" w:sz="4" w:space="0" w:color="auto"/>
              <w:right w:val="single" w:sz="4" w:space="0" w:color="auto"/>
            </w:tcBorders>
            <w:vAlign w:val="center"/>
            <w:hideMark/>
          </w:tcPr>
          <w:p w14:paraId="12726BCD"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auto" w:fill="auto"/>
            <w:noWrap/>
            <w:vAlign w:val="center"/>
            <w:hideMark/>
          </w:tcPr>
          <w:p w14:paraId="4A9E5F07"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Jaskinia Piekło</w:t>
            </w:r>
          </w:p>
        </w:tc>
        <w:tc>
          <w:tcPr>
            <w:tcW w:w="1520" w:type="dxa"/>
            <w:tcBorders>
              <w:top w:val="nil"/>
              <w:left w:val="nil"/>
              <w:bottom w:val="single" w:sz="4" w:space="0" w:color="auto"/>
              <w:right w:val="single" w:sz="4" w:space="0" w:color="auto"/>
            </w:tcBorders>
            <w:shd w:val="clear" w:color="auto" w:fill="auto"/>
            <w:noWrap/>
            <w:vAlign w:val="center"/>
            <w:hideMark/>
          </w:tcPr>
          <w:p w14:paraId="38B07B4A"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w:t>
            </w:r>
          </w:p>
        </w:tc>
      </w:tr>
      <w:tr w:rsidR="000A2DCD" w:rsidRPr="000A2DCD" w14:paraId="4AF657BB" w14:textId="77777777" w:rsidTr="000A2DCD">
        <w:trPr>
          <w:trHeight w:val="300"/>
        </w:trPr>
        <w:tc>
          <w:tcPr>
            <w:tcW w:w="3000" w:type="dxa"/>
            <w:vMerge/>
            <w:tcBorders>
              <w:top w:val="nil"/>
              <w:left w:val="single" w:sz="4" w:space="0" w:color="auto"/>
              <w:bottom w:val="single" w:sz="4" w:space="0" w:color="auto"/>
              <w:right w:val="single" w:sz="4" w:space="0" w:color="auto"/>
            </w:tcBorders>
            <w:vAlign w:val="center"/>
            <w:hideMark/>
          </w:tcPr>
          <w:p w14:paraId="13FF80B1" w14:textId="77777777" w:rsidR="000A2DCD" w:rsidRPr="000A2DCD" w:rsidRDefault="000A2DCD" w:rsidP="000A2DCD">
            <w:pPr>
              <w:spacing w:after="0" w:line="240" w:lineRule="auto"/>
              <w:rPr>
                <w:rFonts w:ascii="Calibri" w:eastAsia="Times New Roman" w:hAnsi="Calibri" w:cs="Calibri"/>
                <w:lang w:eastAsia="pl-PL"/>
              </w:rPr>
            </w:pPr>
          </w:p>
        </w:tc>
        <w:tc>
          <w:tcPr>
            <w:tcW w:w="1840" w:type="dxa"/>
            <w:vMerge/>
            <w:tcBorders>
              <w:top w:val="nil"/>
              <w:left w:val="single" w:sz="4" w:space="0" w:color="auto"/>
              <w:bottom w:val="single" w:sz="4" w:space="0" w:color="auto"/>
              <w:right w:val="single" w:sz="4" w:space="0" w:color="auto"/>
            </w:tcBorders>
            <w:vAlign w:val="center"/>
            <w:hideMark/>
          </w:tcPr>
          <w:p w14:paraId="4BF8BAFA"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auto" w:fill="auto"/>
            <w:noWrap/>
            <w:vAlign w:val="center"/>
            <w:hideMark/>
          </w:tcPr>
          <w:p w14:paraId="2029D6E6"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Stokóweczka</w:t>
            </w:r>
          </w:p>
        </w:tc>
        <w:tc>
          <w:tcPr>
            <w:tcW w:w="1520" w:type="dxa"/>
            <w:tcBorders>
              <w:top w:val="nil"/>
              <w:left w:val="nil"/>
              <w:bottom w:val="single" w:sz="4" w:space="0" w:color="auto"/>
              <w:right w:val="single" w:sz="4" w:space="0" w:color="auto"/>
            </w:tcBorders>
            <w:shd w:val="clear" w:color="auto" w:fill="auto"/>
            <w:noWrap/>
            <w:vAlign w:val="center"/>
            <w:hideMark/>
          </w:tcPr>
          <w:p w14:paraId="0025F360"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w:t>
            </w:r>
          </w:p>
        </w:tc>
      </w:tr>
      <w:tr w:rsidR="000A2DCD" w:rsidRPr="000A2DCD" w14:paraId="40710646" w14:textId="77777777" w:rsidTr="000A2DCD">
        <w:trPr>
          <w:trHeight w:val="300"/>
        </w:trPr>
        <w:tc>
          <w:tcPr>
            <w:tcW w:w="3000" w:type="dxa"/>
            <w:vMerge/>
            <w:tcBorders>
              <w:top w:val="nil"/>
              <w:left w:val="single" w:sz="4" w:space="0" w:color="auto"/>
              <w:bottom w:val="single" w:sz="4" w:space="0" w:color="auto"/>
              <w:right w:val="single" w:sz="4" w:space="0" w:color="auto"/>
            </w:tcBorders>
            <w:vAlign w:val="center"/>
            <w:hideMark/>
          </w:tcPr>
          <w:p w14:paraId="67908111" w14:textId="77777777" w:rsidR="000A2DCD" w:rsidRPr="000A2DCD" w:rsidRDefault="000A2DCD" w:rsidP="000A2DCD">
            <w:pPr>
              <w:spacing w:after="0" w:line="240" w:lineRule="auto"/>
              <w:rPr>
                <w:rFonts w:ascii="Calibri" w:eastAsia="Times New Roman" w:hAnsi="Calibri" w:cs="Calibri"/>
                <w:lang w:eastAsia="pl-PL"/>
              </w:rPr>
            </w:pPr>
          </w:p>
        </w:tc>
        <w:tc>
          <w:tcPr>
            <w:tcW w:w="1840" w:type="dxa"/>
            <w:vMerge/>
            <w:tcBorders>
              <w:top w:val="nil"/>
              <w:left w:val="single" w:sz="4" w:space="0" w:color="auto"/>
              <w:bottom w:val="single" w:sz="4" w:space="0" w:color="auto"/>
              <w:right w:val="single" w:sz="4" w:space="0" w:color="auto"/>
            </w:tcBorders>
            <w:vAlign w:val="center"/>
            <w:hideMark/>
          </w:tcPr>
          <w:p w14:paraId="2DB45320"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auto" w:fill="auto"/>
            <w:noWrap/>
            <w:vAlign w:val="center"/>
            <w:hideMark/>
          </w:tcPr>
          <w:p w14:paraId="79E5C651"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nie nadano nazwy w akcie prawnym</w:t>
            </w:r>
          </w:p>
        </w:tc>
        <w:tc>
          <w:tcPr>
            <w:tcW w:w="1520" w:type="dxa"/>
            <w:tcBorders>
              <w:top w:val="nil"/>
              <w:left w:val="nil"/>
              <w:bottom w:val="single" w:sz="4" w:space="0" w:color="auto"/>
              <w:right w:val="single" w:sz="4" w:space="0" w:color="auto"/>
            </w:tcBorders>
            <w:shd w:val="clear" w:color="auto" w:fill="auto"/>
            <w:noWrap/>
            <w:vAlign w:val="center"/>
            <w:hideMark/>
          </w:tcPr>
          <w:p w14:paraId="7EF60D81"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w:t>
            </w:r>
          </w:p>
        </w:tc>
      </w:tr>
      <w:tr w:rsidR="000A2DCD" w:rsidRPr="000A2DCD" w14:paraId="0A00FFB7" w14:textId="77777777" w:rsidTr="000A2DCD">
        <w:trPr>
          <w:trHeight w:val="300"/>
        </w:trPr>
        <w:tc>
          <w:tcPr>
            <w:tcW w:w="3000" w:type="dxa"/>
            <w:vMerge/>
            <w:tcBorders>
              <w:top w:val="nil"/>
              <w:left w:val="single" w:sz="4" w:space="0" w:color="auto"/>
              <w:bottom w:val="single" w:sz="4" w:space="0" w:color="auto"/>
              <w:right w:val="single" w:sz="4" w:space="0" w:color="auto"/>
            </w:tcBorders>
            <w:vAlign w:val="center"/>
            <w:hideMark/>
          </w:tcPr>
          <w:p w14:paraId="4B0A815F" w14:textId="77777777" w:rsidR="000A2DCD" w:rsidRPr="000A2DCD" w:rsidRDefault="000A2DCD" w:rsidP="000A2DCD">
            <w:pPr>
              <w:spacing w:after="0" w:line="240" w:lineRule="auto"/>
              <w:rPr>
                <w:rFonts w:ascii="Calibri" w:eastAsia="Times New Roman" w:hAnsi="Calibri" w:cs="Calibri"/>
                <w:lang w:eastAsia="pl-PL"/>
              </w:rPr>
            </w:pPr>
          </w:p>
        </w:tc>
        <w:tc>
          <w:tcPr>
            <w:tcW w:w="1840" w:type="dxa"/>
            <w:vMerge/>
            <w:tcBorders>
              <w:top w:val="nil"/>
              <w:left w:val="single" w:sz="4" w:space="0" w:color="auto"/>
              <w:bottom w:val="single" w:sz="4" w:space="0" w:color="auto"/>
              <w:right w:val="single" w:sz="4" w:space="0" w:color="auto"/>
            </w:tcBorders>
            <w:vAlign w:val="center"/>
            <w:hideMark/>
          </w:tcPr>
          <w:p w14:paraId="6D120076"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auto" w:fill="auto"/>
            <w:noWrap/>
            <w:vAlign w:val="center"/>
            <w:hideMark/>
          </w:tcPr>
          <w:p w14:paraId="66A89EBC"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Czerwona</w:t>
            </w:r>
          </w:p>
        </w:tc>
        <w:tc>
          <w:tcPr>
            <w:tcW w:w="1520" w:type="dxa"/>
            <w:tcBorders>
              <w:top w:val="nil"/>
              <w:left w:val="nil"/>
              <w:bottom w:val="single" w:sz="4" w:space="0" w:color="auto"/>
              <w:right w:val="single" w:sz="4" w:space="0" w:color="auto"/>
            </w:tcBorders>
            <w:shd w:val="clear" w:color="auto" w:fill="auto"/>
            <w:noWrap/>
            <w:vAlign w:val="center"/>
            <w:hideMark/>
          </w:tcPr>
          <w:p w14:paraId="6DDE737A"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w:t>
            </w:r>
          </w:p>
        </w:tc>
      </w:tr>
      <w:tr w:rsidR="000A2DCD" w:rsidRPr="000A2DCD" w14:paraId="4E8896CD" w14:textId="77777777" w:rsidTr="000A2DCD">
        <w:trPr>
          <w:trHeight w:val="77"/>
        </w:trPr>
        <w:tc>
          <w:tcPr>
            <w:tcW w:w="3000" w:type="dxa"/>
            <w:tcBorders>
              <w:top w:val="nil"/>
              <w:left w:val="nil"/>
              <w:bottom w:val="nil"/>
              <w:right w:val="nil"/>
            </w:tcBorders>
            <w:shd w:val="clear" w:color="auto" w:fill="auto"/>
            <w:noWrap/>
            <w:vAlign w:val="center"/>
            <w:hideMark/>
          </w:tcPr>
          <w:p w14:paraId="635ED4A3" w14:textId="77777777" w:rsidR="000A2DCD" w:rsidRPr="000A2DCD" w:rsidRDefault="000A2DCD" w:rsidP="000A2DCD">
            <w:pPr>
              <w:spacing w:after="0" w:line="240" w:lineRule="auto"/>
              <w:jc w:val="center"/>
              <w:rPr>
                <w:rFonts w:ascii="Calibri" w:eastAsia="Times New Roman" w:hAnsi="Calibri" w:cs="Calibri"/>
                <w:lang w:eastAsia="pl-PL"/>
              </w:rPr>
            </w:pPr>
          </w:p>
        </w:tc>
        <w:tc>
          <w:tcPr>
            <w:tcW w:w="1840" w:type="dxa"/>
            <w:tcBorders>
              <w:top w:val="nil"/>
              <w:left w:val="nil"/>
              <w:bottom w:val="nil"/>
              <w:right w:val="nil"/>
            </w:tcBorders>
            <w:shd w:val="clear" w:color="auto" w:fill="auto"/>
            <w:noWrap/>
            <w:vAlign w:val="center"/>
            <w:hideMark/>
          </w:tcPr>
          <w:p w14:paraId="48106428" w14:textId="77777777" w:rsidR="000A2DCD" w:rsidRPr="000A2DCD" w:rsidRDefault="000A2DCD" w:rsidP="000A2DCD">
            <w:pPr>
              <w:spacing w:after="0" w:line="240" w:lineRule="auto"/>
              <w:jc w:val="center"/>
              <w:rPr>
                <w:rFonts w:ascii="Times New Roman" w:eastAsia="Times New Roman" w:hAnsi="Times New Roman" w:cs="Times New Roman"/>
                <w:sz w:val="20"/>
                <w:szCs w:val="20"/>
                <w:lang w:eastAsia="pl-PL"/>
              </w:rPr>
            </w:pPr>
          </w:p>
        </w:tc>
        <w:tc>
          <w:tcPr>
            <w:tcW w:w="3720" w:type="dxa"/>
            <w:tcBorders>
              <w:top w:val="nil"/>
              <w:left w:val="nil"/>
              <w:bottom w:val="nil"/>
              <w:right w:val="nil"/>
            </w:tcBorders>
            <w:shd w:val="clear" w:color="auto" w:fill="auto"/>
            <w:noWrap/>
            <w:vAlign w:val="center"/>
            <w:hideMark/>
          </w:tcPr>
          <w:p w14:paraId="37DF1E6F" w14:textId="77777777" w:rsidR="000A2DCD" w:rsidRPr="000A2DCD" w:rsidRDefault="000A2DCD" w:rsidP="000A2DCD">
            <w:pPr>
              <w:spacing w:after="0" w:line="240" w:lineRule="auto"/>
              <w:jc w:val="center"/>
              <w:rPr>
                <w:rFonts w:ascii="Times New Roman" w:eastAsia="Times New Roman" w:hAnsi="Times New Roman" w:cs="Times New Roman"/>
                <w:sz w:val="20"/>
                <w:szCs w:val="20"/>
                <w:lang w:eastAsia="pl-PL"/>
              </w:rPr>
            </w:pPr>
          </w:p>
        </w:tc>
        <w:tc>
          <w:tcPr>
            <w:tcW w:w="1520" w:type="dxa"/>
            <w:tcBorders>
              <w:top w:val="nil"/>
              <w:left w:val="nil"/>
              <w:bottom w:val="nil"/>
              <w:right w:val="nil"/>
            </w:tcBorders>
            <w:shd w:val="clear" w:color="auto" w:fill="auto"/>
            <w:noWrap/>
            <w:vAlign w:val="center"/>
            <w:hideMark/>
          </w:tcPr>
          <w:p w14:paraId="059F623E" w14:textId="77777777" w:rsidR="000A2DCD" w:rsidRPr="000A2DCD" w:rsidRDefault="000A2DCD" w:rsidP="000A2DCD">
            <w:pPr>
              <w:spacing w:after="0" w:line="240" w:lineRule="auto"/>
              <w:jc w:val="center"/>
              <w:rPr>
                <w:rFonts w:ascii="Times New Roman" w:eastAsia="Times New Roman" w:hAnsi="Times New Roman" w:cs="Times New Roman"/>
                <w:sz w:val="20"/>
                <w:szCs w:val="20"/>
                <w:lang w:eastAsia="pl-PL"/>
              </w:rPr>
            </w:pPr>
          </w:p>
        </w:tc>
      </w:tr>
      <w:tr w:rsidR="000A2DCD" w:rsidRPr="000A2DCD" w14:paraId="2B0C7E81" w14:textId="77777777" w:rsidTr="000A2DCD">
        <w:trPr>
          <w:trHeight w:val="300"/>
        </w:trPr>
        <w:tc>
          <w:tcPr>
            <w:tcW w:w="300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90E0BBD"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Forma Ochrony Prawnej</w:t>
            </w:r>
          </w:p>
        </w:tc>
        <w:tc>
          <w:tcPr>
            <w:tcW w:w="1840" w:type="dxa"/>
            <w:tcBorders>
              <w:top w:val="single" w:sz="4" w:space="0" w:color="auto"/>
              <w:left w:val="nil"/>
              <w:bottom w:val="single" w:sz="4" w:space="0" w:color="auto"/>
              <w:right w:val="single" w:sz="4" w:space="0" w:color="auto"/>
            </w:tcBorders>
            <w:shd w:val="clear" w:color="000000" w:fill="E2EFDA"/>
            <w:noWrap/>
            <w:vAlign w:val="center"/>
            <w:hideMark/>
          </w:tcPr>
          <w:p w14:paraId="5AE5469F"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Gmina Łopuszno</w:t>
            </w:r>
          </w:p>
        </w:tc>
        <w:tc>
          <w:tcPr>
            <w:tcW w:w="3720" w:type="dxa"/>
            <w:tcBorders>
              <w:top w:val="single" w:sz="4" w:space="0" w:color="auto"/>
              <w:left w:val="nil"/>
              <w:bottom w:val="single" w:sz="4" w:space="0" w:color="auto"/>
              <w:right w:val="single" w:sz="4" w:space="0" w:color="auto"/>
            </w:tcBorders>
            <w:shd w:val="clear" w:color="000000" w:fill="E2EFDA"/>
            <w:noWrap/>
            <w:vAlign w:val="center"/>
            <w:hideMark/>
          </w:tcPr>
          <w:p w14:paraId="28D3305C"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Wyszczególnienie</w:t>
            </w:r>
          </w:p>
        </w:tc>
        <w:tc>
          <w:tcPr>
            <w:tcW w:w="1520" w:type="dxa"/>
            <w:tcBorders>
              <w:top w:val="single" w:sz="4" w:space="0" w:color="auto"/>
              <w:left w:val="nil"/>
              <w:bottom w:val="single" w:sz="4" w:space="0" w:color="auto"/>
              <w:right w:val="single" w:sz="4" w:space="0" w:color="auto"/>
            </w:tcBorders>
            <w:shd w:val="clear" w:color="000000" w:fill="E2EFDA"/>
            <w:noWrap/>
            <w:vAlign w:val="center"/>
            <w:hideMark/>
          </w:tcPr>
          <w:p w14:paraId="48F2F0CB"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[w ha]</w:t>
            </w:r>
          </w:p>
        </w:tc>
      </w:tr>
      <w:tr w:rsidR="000A2DCD" w:rsidRPr="000A2DCD" w14:paraId="07BC12BE" w14:textId="77777777" w:rsidTr="000A2DCD">
        <w:trPr>
          <w:trHeight w:val="300"/>
        </w:trPr>
        <w:tc>
          <w:tcPr>
            <w:tcW w:w="30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95DDDC7"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rezerwat przyrody</w:t>
            </w:r>
          </w:p>
        </w:tc>
        <w:tc>
          <w:tcPr>
            <w:tcW w:w="18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11D6A3"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3</w:t>
            </w:r>
          </w:p>
        </w:tc>
        <w:tc>
          <w:tcPr>
            <w:tcW w:w="3720" w:type="dxa"/>
            <w:tcBorders>
              <w:top w:val="nil"/>
              <w:left w:val="nil"/>
              <w:bottom w:val="single" w:sz="4" w:space="0" w:color="auto"/>
              <w:right w:val="single" w:sz="4" w:space="0" w:color="auto"/>
            </w:tcBorders>
            <w:shd w:val="clear" w:color="auto" w:fill="auto"/>
            <w:noWrap/>
            <w:vAlign w:val="center"/>
            <w:hideMark/>
          </w:tcPr>
          <w:p w14:paraId="6463FFA8"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Oleszno</w:t>
            </w:r>
          </w:p>
        </w:tc>
        <w:tc>
          <w:tcPr>
            <w:tcW w:w="1520" w:type="dxa"/>
            <w:tcBorders>
              <w:top w:val="nil"/>
              <w:left w:val="nil"/>
              <w:bottom w:val="single" w:sz="4" w:space="0" w:color="auto"/>
              <w:right w:val="single" w:sz="4" w:space="0" w:color="auto"/>
            </w:tcBorders>
            <w:shd w:val="clear" w:color="auto" w:fill="auto"/>
            <w:noWrap/>
            <w:vAlign w:val="center"/>
            <w:hideMark/>
          </w:tcPr>
          <w:p w14:paraId="6B53C511"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61,00</w:t>
            </w:r>
          </w:p>
        </w:tc>
      </w:tr>
      <w:tr w:rsidR="000A2DCD" w:rsidRPr="000A2DCD" w14:paraId="22EEFE55" w14:textId="77777777" w:rsidTr="000A2DC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5527B659" w14:textId="77777777" w:rsidR="000A2DCD" w:rsidRPr="000A2DCD" w:rsidRDefault="000A2DCD" w:rsidP="000A2DCD">
            <w:pPr>
              <w:spacing w:after="0" w:line="240" w:lineRule="auto"/>
              <w:rPr>
                <w:rFonts w:ascii="Calibri" w:eastAsia="Times New Roman" w:hAnsi="Calibri" w:cs="Calibri"/>
                <w:lang w:eastAsia="pl-PL"/>
              </w:rPr>
            </w:pPr>
          </w:p>
        </w:tc>
        <w:tc>
          <w:tcPr>
            <w:tcW w:w="1840" w:type="dxa"/>
            <w:vMerge/>
            <w:tcBorders>
              <w:top w:val="nil"/>
              <w:left w:val="single" w:sz="4" w:space="0" w:color="auto"/>
              <w:bottom w:val="single" w:sz="4" w:space="0" w:color="000000"/>
              <w:right w:val="single" w:sz="4" w:space="0" w:color="auto"/>
            </w:tcBorders>
            <w:vAlign w:val="center"/>
            <w:hideMark/>
          </w:tcPr>
          <w:p w14:paraId="6F8B5E6E"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auto" w:fill="auto"/>
            <w:noWrap/>
            <w:vAlign w:val="center"/>
            <w:hideMark/>
          </w:tcPr>
          <w:p w14:paraId="50B28398"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Góra Dobrzeszowska</w:t>
            </w:r>
          </w:p>
        </w:tc>
        <w:tc>
          <w:tcPr>
            <w:tcW w:w="1520" w:type="dxa"/>
            <w:tcBorders>
              <w:top w:val="nil"/>
              <w:left w:val="nil"/>
              <w:bottom w:val="single" w:sz="4" w:space="0" w:color="auto"/>
              <w:right w:val="single" w:sz="4" w:space="0" w:color="auto"/>
            </w:tcBorders>
            <w:shd w:val="clear" w:color="auto" w:fill="auto"/>
            <w:noWrap/>
            <w:vAlign w:val="center"/>
            <w:hideMark/>
          </w:tcPr>
          <w:p w14:paraId="6B6F2BC4"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25,00</w:t>
            </w:r>
          </w:p>
        </w:tc>
      </w:tr>
      <w:tr w:rsidR="000A2DCD" w:rsidRPr="000A2DCD" w14:paraId="4EFD471E" w14:textId="77777777" w:rsidTr="000A2DC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459FCDBB" w14:textId="77777777" w:rsidR="000A2DCD" w:rsidRPr="000A2DCD" w:rsidRDefault="000A2DCD" w:rsidP="000A2DCD">
            <w:pPr>
              <w:spacing w:after="0" w:line="240" w:lineRule="auto"/>
              <w:rPr>
                <w:rFonts w:ascii="Calibri" w:eastAsia="Times New Roman" w:hAnsi="Calibri" w:cs="Calibri"/>
                <w:lang w:eastAsia="pl-PL"/>
              </w:rPr>
            </w:pPr>
          </w:p>
        </w:tc>
        <w:tc>
          <w:tcPr>
            <w:tcW w:w="1840" w:type="dxa"/>
            <w:vMerge/>
            <w:tcBorders>
              <w:top w:val="nil"/>
              <w:left w:val="single" w:sz="4" w:space="0" w:color="auto"/>
              <w:bottom w:val="single" w:sz="4" w:space="0" w:color="000000"/>
              <w:right w:val="single" w:sz="4" w:space="0" w:color="auto"/>
            </w:tcBorders>
            <w:vAlign w:val="center"/>
            <w:hideMark/>
          </w:tcPr>
          <w:p w14:paraId="1EA46A62"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auto" w:fill="auto"/>
            <w:noWrap/>
            <w:vAlign w:val="center"/>
            <w:hideMark/>
          </w:tcPr>
          <w:p w14:paraId="2491F736"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Ewelinów</w:t>
            </w:r>
          </w:p>
        </w:tc>
        <w:tc>
          <w:tcPr>
            <w:tcW w:w="1520" w:type="dxa"/>
            <w:tcBorders>
              <w:top w:val="nil"/>
              <w:left w:val="nil"/>
              <w:bottom w:val="single" w:sz="4" w:space="0" w:color="auto"/>
              <w:right w:val="single" w:sz="4" w:space="0" w:color="auto"/>
            </w:tcBorders>
            <w:shd w:val="clear" w:color="auto" w:fill="auto"/>
            <w:noWrap/>
            <w:vAlign w:val="center"/>
            <w:hideMark/>
          </w:tcPr>
          <w:p w14:paraId="0EC5A2A5"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15,00</w:t>
            </w:r>
          </w:p>
        </w:tc>
      </w:tr>
      <w:tr w:rsidR="000A2DCD" w:rsidRPr="000A2DCD" w14:paraId="126A9B71" w14:textId="77777777" w:rsidTr="000A2DCD">
        <w:trPr>
          <w:trHeight w:val="300"/>
        </w:trPr>
        <w:tc>
          <w:tcPr>
            <w:tcW w:w="3000" w:type="dxa"/>
            <w:tcBorders>
              <w:top w:val="nil"/>
              <w:left w:val="single" w:sz="4" w:space="0" w:color="auto"/>
              <w:bottom w:val="single" w:sz="4" w:space="0" w:color="auto"/>
              <w:right w:val="single" w:sz="4" w:space="0" w:color="auto"/>
            </w:tcBorders>
            <w:shd w:val="clear" w:color="000000" w:fill="FFF2CC"/>
            <w:noWrap/>
            <w:vAlign w:val="center"/>
            <w:hideMark/>
          </w:tcPr>
          <w:p w14:paraId="659E260F"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park krajobrazowy</w:t>
            </w:r>
          </w:p>
        </w:tc>
        <w:tc>
          <w:tcPr>
            <w:tcW w:w="1840" w:type="dxa"/>
            <w:tcBorders>
              <w:top w:val="nil"/>
              <w:left w:val="nil"/>
              <w:bottom w:val="single" w:sz="4" w:space="0" w:color="auto"/>
              <w:right w:val="single" w:sz="4" w:space="0" w:color="auto"/>
            </w:tcBorders>
            <w:shd w:val="clear" w:color="000000" w:fill="FFF2CC"/>
            <w:noWrap/>
            <w:vAlign w:val="center"/>
            <w:hideMark/>
          </w:tcPr>
          <w:p w14:paraId="7F26F752"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1</w:t>
            </w:r>
          </w:p>
        </w:tc>
        <w:tc>
          <w:tcPr>
            <w:tcW w:w="3720" w:type="dxa"/>
            <w:tcBorders>
              <w:top w:val="nil"/>
              <w:left w:val="nil"/>
              <w:bottom w:val="single" w:sz="4" w:space="0" w:color="auto"/>
              <w:right w:val="single" w:sz="4" w:space="0" w:color="auto"/>
            </w:tcBorders>
            <w:shd w:val="clear" w:color="000000" w:fill="FFF2CC"/>
            <w:noWrap/>
            <w:vAlign w:val="center"/>
            <w:hideMark/>
          </w:tcPr>
          <w:p w14:paraId="14EAF7E2"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Przedborski Park Krajobrazowy</w:t>
            </w:r>
          </w:p>
        </w:tc>
        <w:tc>
          <w:tcPr>
            <w:tcW w:w="1520" w:type="dxa"/>
            <w:tcBorders>
              <w:top w:val="nil"/>
              <w:left w:val="nil"/>
              <w:bottom w:val="single" w:sz="4" w:space="0" w:color="auto"/>
              <w:right w:val="single" w:sz="4" w:space="0" w:color="auto"/>
            </w:tcBorders>
            <w:shd w:val="clear" w:color="000000" w:fill="FFF2CC"/>
            <w:noWrap/>
            <w:vAlign w:val="center"/>
            <w:hideMark/>
          </w:tcPr>
          <w:p w14:paraId="15344C95"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880,00</w:t>
            </w:r>
          </w:p>
        </w:tc>
      </w:tr>
      <w:tr w:rsidR="000A2DCD" w:rsidRPr="000A2DCD" w14:paraId="750AC2B2" w14:textId="77777777" w:rsidTr="000A2DCD">
        <w:trPr>
          <w:trHeight w:val="300"/>
        </w:trPr>
        <w:tc>
          <w:tcPr>
            <w:tcW w:w="30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D9F114"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obszar chronionego krajobrazu</w:t>
            </w:r>
          </w:p>
        </w:tc>
        <w:tc>
          <w:tcPr>
            <w:tcW w:w="18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025A7E"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3</w:t>
            </w:r>
          </w:p>
        </w:tc>
        <w:tc>
          <w:tcPr>
            <w:tcW w:w="3720" w:type="dxa"/>
            <w:tcBorders>
              <w:top w:val="nil"/>
              <w:left w:val="nil"/>
              <w:bottom w:val="single" w:sz="4" w:space="0" w:color="auto"/>
              <w:right w:val="single" w:sz="4" w:space="0" w:color="auto"/>
            </w:tcBorders>
            <w:shd w:val="clear" w:color="auto" w:fill="auto"/>
            <w:vAlign w:val="center"/>
            <w:hideMark/>
          </w:tcPr>
          <w:p w14:paraId="37565F87"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Konecko-Łopuszniański</w:t>
            </w:r>
          </w:p>
        </w:tc>
        <w:tc>
          <w:tcPr>
            <w:tcW w:w="1520" w:type="dxa"/>
            <w:tcBorders>
              <w:top w:val="nil"/>
              <w:left w:val="nil"/>
              <w:bottom w:val="single" w:sz="4" w:space="0" w:color="auto"/>
              <w:right w:val="single" w:sz="4" w:space="0" w:color="auto"/>
            </w:tcBorders>
            <w:shd w:val="clear" w:color="auto" w:fill="auto"/>
            <w:noWrap/>
            <w:vAlign w:val="bottom"/>
            <w:hideMark/>
          </w:tcPr>
          <w:p w14:paraId="079B8A06"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15 297,00</w:t>
            </w:r>
          </w:p>
        </w:tc>
      </w:tr>
      <w:tr w:rsidR="000A2DCD" w:rsidRPr="000A2DCD" w14:paraId="63DD607B" w14:textId="77777777" w:rsidTr="000A2DC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38DC218C" w14:textId="77777777" w:rsidR="000A2DCD" w:rsidRPr="000A2DCD" w:rsidRDefault="000A2DCD" w:rsidP="000A2DCD">
            <w:pPr>
              <w:spacing w:after="0" w:line="240" w:lineRule="auto"/>
              <w:rPr>
                <w:rFonts w:ascii="Calibri" w:eastAsia="Times New Roman" w:hAnsi="Calibri" w:cs="Calibri"/>
                <w:lang w:eastAsia="pl-PL"/>
              </w:rPr>
            </w:pPr>
          </w:p>
        </w:tc>
        <w:tc>
          <w:tcPr>
            <w:tcW w:w="1840" w:type="dxa"/>
            <w:vMerge/>
            <w:tcBorders>
              <w:top w:val="nil"/>
              <w:left w:val="single" w:sz="4" w:space="0" w:color="auto"/>
              <w:bottom w:val="single" w:sz="4" w:space="0" w:color="000000"/>
              <w:right w:val="single" w:sz="4" w:space="0" w:color="auto"/>
            </w:tcBorders>
            <w:vAlign w:val="center"/>
            <w:hideMark/>
          </w:tcPr>
          <w:p w14:paraId="6FFFCD80"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auto" w:fill="auto"/>
            <w:vAlign w:val="center"/>
            <w:hideMark/>
          </w:tcPr>
          <w:p w14:paraId="437B98F1"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Chęcińsko-Kielecki</w:t>
            </w:r>
          </w:p>
        </w:tc>
        <w:tc>
          <w:tcPr>
            <w:tcW w:w="1520" w:type="dxa"/>
            <w:tcBorders>
              <w:top w:val="nil"/>
              <w:left w:val="nil"/>
              <w:bottom w:val="single" w:sz="4" w:space="0" w:color="auto"/>
              <w:right w:val="single" w:sz="4" w:space="0" w:color="auto"/>
            </w:tcBorders>
            <w:shd w:val="clear" w:color="auto" w:fill="auto"/>
            <w:noWrap/>
            <w:vAlign w:val="bottom"/>
            <w:hideMark/>
          </w:tcPr>
          <w:p w14:paraId="77A72FB0"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0,20</w:t>
            </w:r>
          </w:p>
        </w:tc>
      </w:tr>
      <w:tr w:rsidR="000A2DCD" w:rsidRPr="000A2DCD" w14:paraId="7A30985D" w14:textId="77777777" w:rsidTr="000A2DC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3ECB3E1A" w14:textId="77777777" w:rsidR="000A2DCD" w:rsidRPr="000A2DCD" w:rsidRDefault="000A2DCD" w:rsidP="000A2DCD">
            <w:pPr>
              <w:spacing w:after="0" w:line="240" w:lineRule="auto"/>
              <w:rPr>
                <w:rFonts w:ascii="Calibri" w:eastAsia="Times New Roman" w:hAnsi="Calibri" w:cs="Calibri"/>
                <w:lang w:eastAsia="pl-PL"/>
              </w:rPr>
            </w:pPr>
          </w:p>
        </w:tc>
        <w:tc>
          <w:tcPr>
            <w:tcW w:w="1840" w:type="dxa"/>
            <w:vMerge/>
            <w:tcBorders>
              <w:top w:val="nil"/>
              <w:left w:val="single" w:sz="4" w:space="0" w:color="auto"/>
              <w:bottom w:val="single" w:sz="4" w:space="0" w:color="000000"/>
              <w:right w:val="single" w:sz="4" w:space="0" w:color="auto"/>
            </w:tcBorders>
            <w:vAlign w:val="center"/>
            <w:hideMark/>
          </w:tcPr>
          <w:p w14:paraId="161A491C"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auto" w:fill="auto"/>
            <w:vAlign w:val="center"/>
            <w:hideMark/>
          </w:tcPr>
          <w:p w14:paraId="09736C99"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 xml:space="preserve">Przedborski </w:t>
            </w:r>
          </w:p>
        </w:tc>
        <w:tc>
          <w:tcPr>
            <w:tcW w:w="1520" w:type="dxa"/>
            <w:tcBorders>
              <w:top w:val="nil"/>
              <w:left w:val="nil"/>
              <w:bottom w:val="single" w:sz="4" w:space="0" w:color="auto"/>
              <w:right w:val="single" w:sz="4" w:space="0" w:color="auto"/>
            </w:tcBorders>
            <w:shd w:val="clear" w:color="auto" w:fill="auto"/>
            <w:noWrap/>
            <w:vAlign w:val="bottom"/>
            <w:hideMark/>
          </w:tcPr>
          <w:p w14:paraId="2C19F09E"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969,00</w:t>
            </w:r>
          </w:p>
        </w:tc>
      </w:tr>
      <w:tr w:rsidR="000A2DCD" w:rsidRPr="000A2DCD" w14:paraId="4D81576E" w14:textId="77777777" w:rsidTr="000A2DCD">
        <w:trPr>
          <w:trHeight w:val="300"/>
        </w:trPr>
        <w:tc>
          <w:tcPr>
            <w:tcW w:w="3000" w:type="dxa"/>
            <w:vMerge w:val="restart"/>
            <w:tcBorders>
              <w:top w:val="nil"/>
              <w:left w:val="single" w:sz="4" w:space="0" w:color="auto"/>
              <w:bottom w:val="single" w:sz="4" w:space="0" w:color="000000"/>
              <w:right w:val="single" w:sz="4" w:space="0" w:color="auto"/>
            </w:tcBorders>
            <w:shd w:val="clear" w:color="000000" w:fill="FFF2CC"/>
            <w:noWrap/>
            <w:vAlign w:val="center"/>
            <w:hideMark/>
          </w:tcPr>
          <w:p w14:paraId="3552261E"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 xml:space="preserve">obszar Natura 2000 </w:t>
            </w:r>
          </w:p>
        </w:tc>
        <w:tc>
          <w:tcPr>
            <w:tcW w:w="1840" w:type="dxa"/>
            <w:vMerge w:val="restart"/>
            <w:tcBorders>
              <w:top w:val="nil"/>
              <w:left w:val="single" w:sz="4" w:space="0" w:color="auto"/>
              <w:bottom w:val="single" w:sz="4" w:space="0" w:color="000000"/>
              <w:right w:val="single" w:sz="4" w:space="0" w:color="auto"/>
            </w:tcBorders>
            <w:shd w:val="clear" w:color="000000" w:fill="FFF2CC"/>
            <w:noWrap/>
            <w:vAlign w:val="center"/>
            <w:hideMark/>
          </w:tcPr>
          <w:p w14:paraId="2B8D09F7"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2</w:t>
            </w:r>
          </w:p>
        </w:tc>
        <w:tc>
          <w:tcPr>
            <w:tcW w:w="3720" w:type="dxa"/>
            <w:tcBorders>
              <w:top w:val="nil"/>
              <w:left w:val="nil"/>
              <w:bottom w:val="single" w:sz="4" w:space="0" w:color="auto"/>
              <w:right w:val="single" w:sz="4" w:space="0" w:color="auto"/>
            </w:tcBorders>
            <w:shd w:val="clear" w:color="000000" w:fill="FFF2CC"/>
            <w:vAlign w:val="center"/>
            <w:hideMark/>
          </w:tcPr>
          <w:p w14:paraId="5CC423FE"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Ostoja Przedborska</w:t>
            </w:r>
          </w:p>
        </w:tc>
        <w:tc>
          <w:tcPr>
            <w:tcW w:w="1520" w:type="dxa"/>
            <w:tcBorders>
              <w:top w:val="nil"/>
              <w:left w:val="nil"/>
              <w:bottom w:val="single" w:sz="4" w:space="0" w:color="auto"/>
              <w:right w:val="single" w:sz="4" w:space="0" w:color="auto"/>
            </w:tcBorders>
            <w:shd w:val="clear" w:color="000000" w:fill="FFF2CC"/>
            <w:noWrap/>
            <w:vAlign w:val="center"/>
            <w:hideMark/>
          </w:tcPr>
          <w:p w14:paraId="6BA5AA40"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2 257,00</w:t>
            </w:r>
          </w:p>
        </w:tc>
      </w:tr>
      <w:tr w:rsidR="000A2DCD" w:rsidRPr="000A2DCD" w14:paraId="1668BAB5" w14:textId="77777777" w:rsidTr="000A2DC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7603EC4D" w14:textId="77777777" w:rsidR="000A2DCD" w:rsidRPr="000A2DCD" w:rsidRDefault="000A2DCD" w:rsidP="000A2DCD">
            <w:pPr>
              <w:spacing w:after="0" w:line="240" w:lineRule="auto"/>
              <w:rPr>
                <w:rFonts w:ascii="Calibri" w:eastAsia="Times New Roman" w:hAnsi="Calibri" w:cs="Calibri"/>
                <w:lang w:eastAsia="pl-PL"/>
              </w:rPr>
            </w:pPr>
          </w:p>
        </w:tc>
        <w:tc>
          <w:tcPr>
            <w:tcW w:w="1840" w:type="dxa"/>
            <w:vMerge/>
            <w:tcBorders>
              <w:top w:val="nil"/>
              <w:left w:val="single" w:sz="4" w:space="0" w:color="auto"/>
              <w:bottom w:val="single" w:sz="4" w:space="0" w:color="000000"/>
              <w:right w:val="single" w:sz="4" w:space="0" w:color="auto"/>
            </w:tcBorders>
            <w:vAlign w:val="center"/>
            <w:hideMark/>
          </w:tcPr>
          <w:p w14:paraId="0F8D41E8"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000000" w:fill="FFF2CC"/>
            <w:vAlign w:val="center"/>
            <w:hideMark/>
          </w:tcPr>
          <w:p w14:paraId="3926258B"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Wzgórza Chęcińsko-Kieleckie</w:t>
            </w:r>
          </w:p>
        </w:tc>
        <w:tc>
          <w:tcPr>
            <w:tcW w:w="1520" w:type="dxa"/>
            <w:tcBorders>
              <w:top w:val="nil"/>
              <w:left w:val="nil"/>
              <w:bottom w:val="single" w:sz="4" w:space="0" w:color="auto"/>
              <w:right w:val="single" w:sz="4" w:space="0" w:color="auto"/>
            </w:tcBorders>
            <w:shd w:val="clear" w:color="000000" w:fill="FFF2CC"/>
            <w:noWrap/>
            <w:vAlign w:val="center"/>
            <w:hideMark/>
          </w:tcPr>
          <w:p w14:paraId="077B0B2F"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50,00</w:t>
            </w:r>
          </w:p>
        </w:tc>
      </w:tr>
      <w:tr w:rsidR="000A2DCD" w:rsidRPr="000A2DCD" w14:paraId="6B2F0E2B" w14:textId="77777777" w:rsidTr="000A2DCD">
        <w:trPr>
          <w:trHeight w:val="600"/>
        </w:trPr>
        <w:tc>
          <w:tcPr>
            <w:tcW w:w="30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CF60CF"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pomnik przyrody</w:t>
            </w:r>
          </w:p>
        </w:tc>
        <w:tc>
          <w:tcPr>
            <w:tcW w:w="18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C1C1BD"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11.</w:t>
            </w:r>
          </w:p>
        </w:tc>
        <w:tc>
          <w:tcPr>
            <w:tcW w:w="3720" w:type="dxa"/>
            <w:tcBorders>
              <w:top w:val="nil"/>
              <w:left w:val="nil"/>
              <w:bottom w:val="single" w:sz="4" w:space="0" w:color="auto"/>
              <w:right w:val="single" w:sz="4" w:space="0" w:color="auto"/>
            </w:tcBorders>
            <w:shd w:val="clear" w:color="auto" w:fill="auto"/>
            <w:vAlign w:val="center"/>
            <w:hideMark/>
          </w:tcPr>
          <w:p w14:paraId="74322FA5"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Nie nadano nazwy w akcie prawnym (utworzony 02.10.1987r.)</w:t>
            </w:r>
          </w:p>
        </w:tc>
        <w:tc>
          <w:tcPr>
            <w:tcW w:w="1520" w:type="dxa"/>
            <w:tcBorders>
              <w:top w:val="nil"/>
              <w:left w:val="nil"/>
              <w:bottom w:val="single" w:sz="4" w:space="0" w:color="auto"/>
              <w:right w:val="single" w:sz="4" w:space="0" w:color="auto"/>
            </w:tcBorders>
            <w:shd w:val="clear" w:color="auto" w:fill="auto"/>
            <w:noWrap/>
            <w:vAlign w:val="center"/>
            <w:hideMark/>
          </w:tcPr>
          <w:p w14:paraId="445AD1CA"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w:t>
            </w:r>
          </w:p>
        </w:tc>
      </w:tr>
      <w:tr w:rsidR="000A2DCD" w:rsidRPr="000A2DCD" w14:paraId="4704ED57" w14:textId="77777777" w:rsidTr="000A2DCD">
        <w:trPr>
          <w:trHeight w:val="600"/>
        </w:trPr>
        <w:tc>
          <w:tcPr>
            <w:tcW w:w="3000" w:type="dxa"/>
            <w:vMerge/>
            <w:tcBorders>
              <w:top w:val="nil"/>
              <w:left w:val="single" w:sz="4" w:space="0" w:color="auto"/>
              <w:bottom w:val="single" w:sz="4" w:space="0" w:color="000000"/>
              <w:right w:val="single" w:sz="4" w:space="0" w:color="auto"/>
            </w:tcBorders>
            <w:vAlign w:val="center"/>
            <w:hideMark/>
          </w:tcPr>
          <w:p w14:paraId="073F7505" w14:textId="77777777" w:rsidR="000A2DCD" w:rsidRPr="000A2DCD" w:rsidRDefault="000A2DCD" w:rsidP="000A2DCD">
            <w:pPr>
              <w:spacing w:after="0" w:line="240" w:lineRule="auto"/>
              <w:rPr>
                <w:rFonts w:ascii="Calibri" w:eastAsia="Times New Roman" w:hAnsi="Calibri" w:cs="Calibri"/>
                <w:lang w:eastAsia="pl-PL"/>
              </w:rPr>
            </w:pPr>
          </w:p>
        </w:tc>
        <w:tc>
          <w:tcPr>
            <w:tcW w:w="1840" w:type="dxa"/>
            <w:vMerge/>
            <w:tcBorders>
              <w:top w:val="nil"/>
              <w:left w:val="single" w:sz="4" w:space="0" w:color="auto"/>
              <w:bottom w:val="single" w:sz="4" w:space="0" w:color="000000"/>
              <w:right w:val="single" w:sz="4" w:space="0" w:color="auto"/>
            </w:tcBorders>
            <w:vAlign w:val="center"/>
            <w:hideMark/>
          </w:tcPr>
          <w:p w14:paraId="2878FBC9"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auto" w:fill="auto"/>
            <w:vAlign w:val="center"/>
            <w:hideMark/>
          </w:tcPr>
          <w:p w14:paraId="446025FC"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Nie nadano nazwy w akcie prawnym (utworzony 02.10.1987r.)</w:t>
            </w:r>
          </w:p>
        </w:tc>
        <w:tc>
          <w:tcPr>
            <w:tcW w:w="1520" w:type="dxa"/>
            <w:tcBorders>
              <w:top w:val="nil"/>
              <w:left w:val="nil"/>
              <w:bottom w:val="single" w:sz="4" w:space="0" w:color="auto"/>
              <w:right w:val="single" w:sz="4" w:space="0" w:color="auto"/>
            </w:tcBorders>
            <w:shd w:val="clear" w:color="auto" w:fill="auto"/>
            <w:noWrap/>
            <w:vAlign w:val="center"/>
            <w:hideMark/>
          </w:tcPr>
          <w:p w14:paraId="379E17D4"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w:t>
            </w:r>
          </w:p>
        </w:tc>
      </w:tr>
      <w:tr w:rsidR="000A2DCD" w:rsidRPr="000A2DCD" w14:paraId="7798735F" w14:textId="77777777" w:rsidTr="000A2DCD">
        <w:trPr>
          <w:trHeight w:val="600"/>
        </w:trPr>
        <w:tc>
          <w:tcPr>
            <w:tcW w:w="3000" w:type="dxa"/>
            <w:vMerge/>
            <w:tcBorders>
              <w:top w:val="nil"/>
              <w:left w:val="single" w:sz="4" w:space="0" w:color="auto"/>
              <w:bottom w:val="single" w:sz="4" w:space="0" w:color="000000"/>
              <w:right w:val="single" w:sz="4" w:space="0" w:color="auto"/>
            </w:tcBorders>
            <w:vAlign w:val="center"/>
            <w:hideMark/>
          </w:tcPr>
          <w:p w14:paraId="23120DD4" w14:textId="77777777" w:rsidR="000A2DCD" w:rsidRPr="000A2DCD" w:rsidRDefault="000A2DCD" w:rsidP="000A2DCD">
            <w:pPr>
              <w:spacing w:after="0" w:line="240" w:lineRule="auto"/>
              <w:rPr>
                <w:rFonts w:ascii="Calibri" w:eastAsia="Times New Roman" w:hAnsi="Calibri" w:cs="Calibri"/>
                <w:lang w:eastAsia="pl-PL"/>
              </w:rPr>
            </w:pPr>
          </w:p>
        </w:tc>
        <w:tc>
          <w:tcPr>
            <w:tcW w:w="1840" w:type="dxa"/>
            <w:vMerge/>
            <w:tcBorders>
              <w:top w:val="nil"/>
              <w:left w:val="single" w:sz="4" w:space="0" w:color="auto"/>
              <w:bottom w:val="single" w:sz="4" w:space="0" w:color="000000"/>
              <w:right w:val="single" w:sz="4" w:space="0" w:color="auto"/>
            </w:tcBorders>
            <w:vAlign w:val="center"/>
            <w:hideMark/>
          </w:tcPr>
          <w:p w14:paraId="06A95516"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auto" w:fill="auto"/>
            <w:vAlign w:val="center"/>
            <w:hideMark/>
          </w:tcPr>
          <w:p w14:paraId="2931E304"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Nie nadano nazwy w akcie prawnym (utworzony 12.01.2006r.)</w:t>
            </w:r>
          </w:p>
        </w:tc>
        <w:tc>
          <w:tcPr>
            <w:tcW w:w="1520" w:type="dxa"/>
            <w:tcBorders>
              <w:top w:val="nil"/>
              <w:left w:val="nil"/>
              <w:bottom w:val="single" w:sz="4" w:space="0" w:color="auto"/>
              <w:right w:val="single" w:sz="4" w:space="0" w:color="auto"/>
            </w:tcBorders>
            <w:shd w:val="clear" w:color="auto" w:fill="auto"/>
            <w:noWrap/>
            <w:vAlign w:val="center"/>
            <w:hideMark/>
          </w:tcPr>
          <w:p w14:paraId="79DEE8DE"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w:t>
            </w:r>
          </w:p>
        </w:tc>
      </w:tr>
      <w:tr w:rsidR="000A2DCD" w:rsidRPr="000A2DCD" w14:paraId="154EBE36" w14:textId="77777777" w:rsidTr="000A2DC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2E8F04EA" w14:textId="77777777" w:rsidR="000A2DCD" w:rsidRPr="000A2DCD" w:rsidRDefault="000A2DCD" w:rsidP="000A2DCD">
            <w:pPr>
              <w:spacing w:after="0" w:line="240" w:lineRule="auto"/>
              <w:rPr>
                <w:rFonts w:ascii="Calibri" w:eastAsia="Times New Roman" w:hAnsi="Calibri" w:cs="Calibri"/>
                <w:lang w:eastAsia="pl-PL"/>
              </w:rPr>
            </w:pPr>
          </w:p>
        </w:tc>
        <w:tc>
          <w:tcPr>
            <w:tcW w:w="1840" w:type="dxa"/>
            <w:vMerge/>
            <w:tcBorders>
              <w:top w:val="nil"/>
              <w:left w:val="single" w:sz="4" w:space="0" w:color="auto"/>
              <w:bottom w:val="single" w:sz="4" w:space="0" w:color="000000"/>
              <w:right w:val="single" w:sz="4" w:space="0" w:color="auto"/>
            </w:tcBorders>
            <w:vAlign w:val="center"/>
            <w:hideMark/>
          </w:tcPr>
          <w:p w14:paraId="3FBC5329"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auto" w:fill="auto"/>
            <w:vAlign w:val="center"/>
            <w:hideMark/>
          </w:tcPr>
          <w:p w14:paraId="36CF10AE"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Jodła Zygmunta</w:t>
            </w:r>
          </w:p>
        </w:tc>
        <w:tc>
          <w:tcPr>
            <w:tcW w:w="1520" w:type="dxa"/>
            <w:tcBorders>
              <w:top w:val="nil"/>
              <w:left w:val="nil"/>
              <w:bottom w:val="single" w:sz="4" w:space="0" w:color="auto"/>
              <w:right w:val="single" w:sz="4" w:space="0" w:color="auto"/>
            </w:tcBorders>
            <w:shd w:val="clear" w:color="auto" w:fill="auto"/>
            <w:noWrap/>
            <w:vAlign w:val="center"/>
            <w:hideMark/>
          </w:tcPr>
          <w:p w14:paraId="40BFB34F"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w:t>
            </w:r>
          </w:p>
        </w:tc>
      </w:tr>
      <w:tr w:rsidR="000A2DCD" w:rsidRPr="000A2DCD" w14:paraId="5B5E7A6F" w14:textId="77777777" w:rsidTr="000A2DC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08E3CF4C" w14:textId="77777777" w:rsidR="000A2DCD" w:rsidRPr="000A2DCD" w:rsidRDefault="000A2DCD" w:rsidP="000A2DCD">
            <w:pPr>
              <w:spacing w:after="0" w:line="240" w:lineRule="auto"/>
              <w:rPr>
                <w:rFonts w:ascii="Calibri" w:eastAsia="Times New Roman" w:hAnsi="Calibri" w:cs="Calibri"/>
                <w:lang w:eastAsia="pl-PL"/>
              </w:rPr>
            </w:pPr>
          </w:p>
        </w:tc>
        <w:tc>
          <w:tcPr>
            <w:tcW w:w="1840" w:type="dxa"/>
            <w:vMerge/>
            <w:tcBorders>
              <w:top w:val="nil"/>
              <w:left w:val="single" w:sz="4" w:space="0" w:color="auto"/>
              <w:bottom w:val="single" w:sz="4" w:space="0" w:color="000000"/>
              <w:right w:val="single" w:sz="4" w:space="0" w:color="auto"/>
            </w:tcBorders>
            <w:vAlign w:val="center"/>
            <w:hideMark/>
          </w:tcPr>
          <w:p w14:paraId="26945A7F"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auto" w:fill="auto"/>
            <w:vAlign w:val="center"/>
            <w:hideMark/>
          </w:tcPr>
          <w:p w14:paraId="24608358"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Jodła Józefa</w:t>
            </w:r>
          </w:p>
        </w:tc>
        <w:tc>
          <w:tcPr>
            <w:tcW w:w="1520" w:type="dxa"/>
            <w:tcBorders>
              <w:top w:val="nil"/>
              <w:left w:val="nil"/>
              <w:bottom w:val="single" w:sz="4" w:space="0" w:color="auto"/>
              <w:right w:val="single" w:sz="4" w:space="0" w:color="auto"/>
            </w:tcBorders>
            <w:shd w:val="clear" w:color="auto" w:fill="auto"/>
            <w:noWrap/>
            <w:vAlign w:val="center"/>
            <w:hideMark/>
          </w:tcPr>
          <w:p w14:paraId="259B8C34"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w:t>
            </w:r>
          </w:p>
        </w:tc>
      </w:tr>
      <w:tr w:rsidR="000A2DCD" w:rsidRPr="000A2DCD" w14:paraId="12EE81FD" w14:textId="77777777" w:rsidTr="000A2DC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528BE278" w14:textId="77777777" w:rsidR="000A2DCD" w:rsidRPr="000A2DCD" w:rsidRDefault="000A2DCD" w:rsidP="000A2DCD">
            <w:pPr>
              <w:spacing w:after="0" w:line="240" w:lineRule="auto"/>
              <w:rPr>
                <w:rFonts w:ascii="Calibri" w:eastAsia="Times New Roman" w:hAnsi="Calibri" w:cs="Calibri"/>
                <w:lang w:eastAsia="pl-PL"/>
              </w:rPr>
            </w:pPr>
          </w:p>
        </w:tc>
        <w:tc>
          <w:tcPr>
            <w:tcW w:w="1840" w:type="dxa"/>
            <w:vMerge/>
            <w:tcBorders>
              <w:top w:val="nil"/>
              <w:left w:val="single" w:sz="4" w:space="0" w:color="auto"/>
              <w:bottom w:val="single" w:sz="4" w:space="0" w:color="000000"/>
              <w:right w:val="single" w:sz="4" w:space="0" w:color="auto"/>
            </w:tcBorders>
            <w:vAlign w:val="center"/>
            <w:hideMark/>
          </w:tcPr>
          <w:p w14:paraId="5B7BEFE2"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auto" w:fill="auto"/>
            <w:vAlign w:val="center"/>
            <w:hideMark/>
          </w:tcPr>
          <w:p w14:paraId="3CAE8638"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Sosna Tadeusza</w:t>
            </w:r>
          </w:p>
        </w:tc>
        <w:tc>
          <w:tcPr>
            <w:tcW w:w="1520" w:type="dxa"/>
            <w:tcBorders>
              <w:top w:val="nil"/>
              <w:left w:val="nil"/>
              <w:bottom w:val="single" w:sz="4" w:space="0" w:color="auto"/>
              <w:right w:val="single" w:sz="4" w:space="0" w:color="auto"/>
            </w:tcBorders>
            <w:shd w:val="clear" w:color="auto" w:fill="auto"/>
            <w:noWrap/>
            <w:vAlign w:val="center"/>
            <w:hideMark/>
          </w:tcPr>
          <w:p w14:paraId="0E5FF960"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w:t>
            </w:r>
          </w:p>
        </w:tc>
      </w:tr>
      <w:tr w:rsidR="000A2DCD" w:rsidRPr="000A2DCD" w14:paraId="49C66405" w14:textId="77777777" w:rsidTr="000A2DC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62FD7D88" w14:textId="77777777" w:rsidR="000A2DCD" w:rsidRPr="000A2DCD" w:rsidRDefault="000A2DCD" w:rsidP="000A2DCD">
            <w:pPr>
              <w:spacing w:after="0" w:line="240" w:lineRule="auto"/>
              <w:rPr>
                <w:rFonts w:ascii="Calibri" w:eastAsia="Times New Roman" w:hAnsi="Calibri" w:cs="Calibri"/>
                <w:lang w:eastAsia="pl-PL"/>
              </w:rPr>
            </w:pPr>
          </w:p>
        </w:tc>
        <w:tc>
          <w:tcPr>
            <w:tcW w:w="1840" w:type="dxa"/>
            <w:vMerge/>
            <w:tcBorders>
              <w:top w:val="nil"/>
              <w:left w:val="single" w:sz="4" w:space="0" w:color="auto"/>
              <w:bottom w:val="single" w:sz="4" w:space="0" w:color="000000"/>
              <w:right w:val="single" w:sz="4" w:space="0" w:color="auto"/>
            </w:tcBorders>
            <w:vAlign w:val="center"/>
            <w:hideMark/>
          </w:tcPr>
          <w:p w14:paraId="31C5B435"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auto" w:fill="auto"/>
            <w:vAlign w:val="center"/>
            <w:hideMark/>
          </w:tcPr>
          <w:p w14:paraId="089F1B04"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Dąb Huba</w:t>
            </w:r>
          </w:p>
        </w:tc>
        <w:tc>
          <w:tcPr>
            <w:tcW w:w="1520" w:type="dxa"/>
            <w:tcBorders>
              <w:top w:val="nil"/>
              <w:left w:val="nil"/>
              <w:bottom w:val="single" w:sz="4" w:space="0" w:color="auto"/>
              <w:right w:val="single" w:sz="4" w:space="0" w:color="auto"/>
            </w:tcBorders>
            <w:shd w:val="clear" w:color="auto" w:fill="auto"/>
            <w:noWrap/>
            <w:vAlign w:val="center"/>
            <w:hideMark/>
          </w:tcPr>
          <w:p w14:paraId="5ADC200C"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w:t>
            </w:r>
          </w:p>
        </w:tc>
      </w:tr>
      <w:tr w:rsidR="000A2DCD" w:rsidRPr="000A2DCD" w14:paraId="7E242AB9" w14:textId="77777777" w:rsidTr="000A2DCD">
        <w:trPr>
          <w:trHeight w:val="600"/>
        </w:trPr>
        <w:tc>
          <w:tcPr>
            <w:tcW w:w="3000" w:type="dxa"/>
            <w:vMerge/>
            <w:tcBorders>
              <w:top w:val="nil"/>
              <w:left w:val="single" w:sz="4" w:space="0" w:color="auto"/>
              <w:bottom w:val="single" w:sz="4" w:space="0" w:color="000000"/>
              <w:right w:val="single" w:sz="4" w:space="0" w:color="auto"/>
            </w:tcBorders>
            <w:vAlign w:val="center"/>
            <w:hideMark/>
          </w:tcPr>
          <w:p w14:paraId="5AF7F0BA" w14:textId="77777777" w:rsidR="000A2DCD" w:rsidRPr="000A2DCD" w:rsidRDefault="000A2DCD" w:rsidP="000A2DCD">
            <w:pPr>
              <w:spacing w:after="0" w:line="240" w:lineRule="auto"/>
              <w:rPr>
                <w:rFonts w:ascii="Calibri" w:eastAsia="Times New Roman" w:hAnsi="Calibri" w:cs="Calibri"/>
                <w:lang w:eastAsia="pl-PL"/>
              </w:rPr>
            </w:pPr>
          </w:p>
        </w:tc>
        <w:tc>
          <w:tcPr>
            <w:tcW w:w="1840" w:type="dxa"/>
            <w:vMerge/>
            <w:tcBorders>
              <w:top w:val="nil"/>
              <w:left w:val="single" w:sz="4" w:space="0" w:color="auto"/>
              <w:bottom w:val="single" w:sz="4" w:space="0" w:color="000000"/>
              <w:right w:val="single" w:sz="4" w:space="0" w:color="auto"/>
            </w:tcBorders>
            <w:vAlign w:val="center"/>
            <w:hideMark/>
          </w:tcPr>
          <w:p w14:paraId="74DAF266"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auto" w:fill="auto"/>
            <w:vAlign w:val="center"/>
            <w:hideMark/>
          </w:tcPr>
          <w:p w14:paraId="0E92234D"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Nie nadano nazwy w akcie prawnym (utworzony 19.12.2020r.)</w:t>
            </w:r>
          </w:p>
        </w:tc>
        <w:tc>
          <w:tcPr>
            <w:tcW w:w="1520" w:type="dxa"/>
            <w:tcBorders>
              <w:top w:val="nil"/>
              <w:left w:val="nil"/>
              <w:bottom w:val="single" w:sz="4" w:space="0" w:color="auto"/>
              <w:right w:val="single" w:sz="4" w:space="0" w:color="auto"/>
            </w:tcBorders>
            <w:shd w:val="clear" w:color="auto" w:fill="auto"/>
            <w:noWrap/>
            <w:vAlign w:val="center"/>
            <w:hideMark/>
          </w:tcPr>
          <w:p w14:paraId="1760F859"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w:t>
            </w:r>
          </w:p>
        </w:tc>
      </w:tr>
      <w:tr w:rsidR="000A2DCD" w:rsidRPr="000A2DCD" w14:paraId="622AAFB5" w14:textId="77777777" w:rsidTr="000A2DCD">
        <w:trPr>
          <w:trHeight w:val="600"/>
        </w:trPr>
        <w:tc>
          <w:tcPr>
            <w:tcW w:w="3000" w:type="dxa"/>
            <w:vMerge/>
            <w:tcBorders>
              <w:top w:val="nil"/>
              <w:left w:val="single" w:sz="4" w:space="0" w:color="auto"/>
              <w:bottom w:val="single" w:sz="4" w:space="0" w:color="000000"/>
              <w:right w:val="single" w:sz="4" w:space="0" w:color="auto"/>
            </w:tcBorders>
            <w:vAlign w:val="center"/>
            <w:hideMark/>
          </w:tcPr>
          <w:p w14:paraId="4C87E47B" w14:textId="77777777" w:rsidR="000A2DCD" w:rsidRPr="000A2DCD" w:rsidRDefault="000A2DCD" w:rsidP="000A2DCD">
            <w:pPr>
              <w:spacing w:after="0" w:line="240" w:lineRule="auto"/>
              <w:rPr>
                <w:rFonts w:ascii="Calibri" w:eastAsia="Times New Roman" w:hAnsi="Calibri" w:cs="Calibri"/>
                <w:lang w:eastAsia="pl-PL"/>
              </w:rPr>
            </w:pPr>
          </w:p>
        </w:tc>
        <w:tc>
          <w:tcPr>
            <w:tcW w:w="1840" w:type="dxa"/>
            <w:vMerge/>
            <w:tcBorders>
              <w:top w:val="nil"/>
              <w:left w:val="single" w:sz="4" w:space="0" w:color="auto"/>
              <w:bottom w:val="single" w:sz="4" w:space="0" w:color="000000"/>
              <w:right w:val="single" w:sz="4" w:space="0" w:color="auto"/>
            </w:tcBorders>
            <w:vAlign w:val="center"/>
            <w:hideMark/>
          </w:tcPr>
          <w:p w14:paraId="14552478"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auto" w:fill="auto"/>
            <w:vAlign w:val="center"/>
            <w:hideMark/>
          </w:tcPr>
          <w:p w14:paraId="2164C4A5"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Nie nadano nazwy w akcie prawnym (utworzony 19.12.2020r.)</w:t>
            </w:r>
          </w:p>
        </w:tc>
        <w:tc>
          <w:tcPr>
            <w:tcW w:w="1520" w:type="dxa"/>
            <w:tcBorders>
              <w:top w:val="nil"/>
              <w:left w:val="nil"/>
              <w:bottom w:val="single" w:sz="4" w:space="0" w:color="auto"/>
              <w:right w:val="single" w:sz="4" w:space="0" w:color="auto"/>
            </w:tcBorders>
            <w:shd w:val="clear" w:color="auto" w:fill="auto"/>
            <w:noWrap/>
            <w:vAlign w:val="center"/>
            <w:hideMark/>
          </w:tcPr>
          <w:p w14:paraId="31D8B87F"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w:t>
            </w:r>
          </w:p>
        </w:tc>
      </w:tr>
      <w:tr w:rsidR="000A2DCD" w:rsidRPr="000A2DCD" w14:paraId="42AFEB45" w14:textId="77777777" w:rsidTr="000A2DC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1AA3AF36" w14:textId="77777777" w:rsidR="000A2DCD" w:rsidRPr="000A2DCD" w:rsidRDefault="000A2DCD" w:rsidP="000A2DCD">
            <w:pPr>
              <w:spacing w:after="0" w:line="240" w:lineRule="auto"/>
              <w:rPr>
                <w:rFonts w:ascii="Calibri" w:eastAsia="Times New Roman" w:hAnsi="Calibri" w:cs="Calibri"/>
                <w:lang w:eastAsia="pl-PL"/>
              </w:rPr>
            </w:pPr>
          </w:p>
        </w:tc>
        <w:tc>
          <w:tcPr>
            <w:tcW w:w="1840" w:type="dxa"/>
            <w:vMerge/>
            <w:tcBorders>
              <w:top w:val="nil"/>
              <w:left w:val="single" w:sz="4" w:space="0" w:color="auto"/>
              <w:bottom w:val="single" w:sz="4" w:space="0" w:color="000000"/>
              <w:right w:val="single" w:sz="4" w:space="0" w:color="auto"/>
            </w:tcBorders>
            <w:vAlign w:val="center"/>
            <w:hideMark/>
          </w:tcPr>
          <w:p w14:paraId="14857925"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auto" w:fill="auto"/>
            <w:vAlign w:val="center"/>
            <w:hideMark/>
          </w:tcPr>
          <w:p w14:paraId="5F8541B4"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Sylvan</w:t>
            </w:r>
          </w:p>
        </w:tc>
        <w:tc>
          <w:tcPr>
            <w:tcW w:w="1520" w:type="dxa"/>
            <w:tcBorders>
              <w:top w:val="nil"/>
              <w:left w:val="nil"/>
              <w:bottom w:val="single" w:sz="4" w:space="0" w:color="auto"/>
              <w:right w:val="single" w:sz="4" w:space="0" w:color="auto"/>
            </w:tcBorders>
            <w:shd w:val="clear" w:color="auto" w:fill="auto"/>
            <w:noWrap/>
            <w:vAlign w:val="center"/>
            <w:hideMark/>
          </w:tcPr>
          <w:p w14:paraId="16367840"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w:t>
            </w:r>
          </w:p>
        </w:tc>
      </w:tr>
      <w:tr w:rsidR="000A2DCD" w:rsidRPr="000A2DCD" w14:paraId="44F0884C" w14:textId="77777777" w:rsidTr="000A2DCD">
        <w:trPr>
          <w:trHeight w:val="600"/>
        </w:trPr>
        <w:tc>
          <w:tcPr>
            <w:tcW w:w="3000" w:type="dxa"/>
            <w:vMerge/>
            <w:tcBorders>
              <w:top w:val="nil"/>
              <w:left w:val="single" w:sz="4" w:space="0" w:color="auto"/>
              <w:bottom w:val="single" w:sz="4" w:space="0" w:color="000000"/>
              <w:right w:val="single" w:sz="4" w:space="0" w:color="auto"/>
            </w:tcBorders>
            <w:vAlign w:val="center"/>
            <w:hideMark/>
          </w:tcPr>
          <w:p w14:paraId="71E17C7F" w14:textId="77777777" w:rsidR="000A2DCD" w:rsidRPr="000A2DCD" w:rsidRDefault="000A2DCD" w:rsidP="000A2DCD">
            <w:pPr>
              <w:spacing w:after="0" w:line="240" w:lineRule="auto"/>
              <w:rPr>
                <w:rFonts w:ascii="Calibri" w:eastAsia="Times New Roman" w:hAnsi="Calibri" w:cs="Calibri"/>
                <w:lang w:eastAsia="pl-PL"/>
              </w:rPr>
            </w:pPr>
          </w:p>
        </w:tc>
        <w:tc>
          <w:tcPr>
            <w:tcW w:w="1840" w:type="dxa"/>
            <w:vMerge/>
            <w:tcBorders>
              <w:top w:val="nil"/>
              <w:left w:val="single" w:sz="4" w:space="0" w:color="auto"/>
              <w:bottom w:val="single" w:sz="4" w:space="0" w:color="000000"/>
              <w:right w:val="single" w:sz="4" w:space="0" w:color="auto"/>
            </w:tcBorders>
            <w:vAlign w:val="center"/>
            <w:hideMark/>
          </w:tcPr>
          <w:p w14:paraId="72720A72"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auto" w:fill="auto"/>
            <w:vAlign w:val="center"/>
            <w:hideMark/>
          </w:tcPr>
          <w:p w14:paraId="1C07B06D"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Nie nadano nazwy w akcie prawnym (utworzony 19.12.2020r.)</w:t>
            </w:r>
          </w:p>
        </w:tc>
        <w:tc>
          <w:tcPr>
            <w:tcW w:w="1520" w:type="dxa"/>
            <w:tcBorders>
              <w:top w:val="nil"/>
              <w:left w:val="nil"/>
              <w:bottom w:val="single" w:sz="4" w:space="0" w:color="auto"/>
              <w:right w:val="single" w:sz="4" w:space="0" w:color="auto"/>
            </w:tcBorders>
            <w:shd w:val="clear" w:color="auto" w:fill="auto"/>
            <w:noWrap/>
            <w:vAlign w:val="center"/>
            <w:hideMark/>
          </w:tcPr>
          <w:p w14:paraId="6E08068F"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w:t>
            </w:r>
          </w:p>
        </w:tc>
      </w:tr>
      <w:tr w:rsidR="000A2DCD" w:rsidRPr="000A2DCD" w14:paraId="07B195A5" w14:textId="77777777" w:rsidTr="000A2DCD">
        <w:trPr>
          <w:trHeight w:val="98"/>
        </w:trPr>
        <w:tc>
          <w:tcPr>
            <w:tcW w:w="3000" w:type="dxa"/>
            <w:tcBorders>
              <w:top w:val="nil"/>
              <w:left w:val="nil"/>
              <w:bottom w:val="nil"/>
              <w:right w:val="nil"/>
            </w:tcBorders>
            <w:shd w:val="clear" w:color="auto" w:fill="auto"/>
            <w:noWrap/>
            <w:vAlign w:val="center"/>
            <w:hideMark/>
          </w:tcPr>
          <w:p w14:paraId="5AA99842" w14:textId="77777777" w:rsidR="000A2DCD" w:rsidRPr="000A2DCD" w:rsidRDefault="000A2DCD" w:rsidP="000A2DCD">
            <w:pPr>
              <w:spacing w:after="0" w:line="240" w:lineRule="auto"/>
              <w:jc w:val="center"/>
              <w:rPr>
                <w:rFonts w:ascii="Calibri" w:eastAsia="Times New Roman" w:hAnsi="Calibri" w:cs="Calibri"/>
                <w:lang w:eastAsia="pl-PL"/>
              </w:rPr>
            </w:pPr>
          </w:p>
        </w:tc>
        <w:tc>
          <w:tcPr>
            <w:tcW w:w="1840" w:type="dxa"/>
            <w:tcBorders>
              <w:top w:val="nil"/>
              <w:left w:val="nil"/>
              <w:bottom w:val="nil"/>
              <w:right w:val="nil"/>
            </w:tcBorders>
            <w:shd w:val="clear" w:color="auto" w:fill="auto"/>
            <w:noWrap/>
            <w:vAlign w:val="center"/>
            <w:hideMark/>
          </w:tcPr>
          <w:p w14:paraId="37431536" w14:textId="77777777" w:rsidR="000A2DCD" w:rsidRPr="000A2DCD" w:rsidRDefault="000A2DCD" w:rsidP="000A2DCD">
            <w:pPr>
              <w:spacing w:after="0" w:line="240" w:lineRule="auto"/>
              <w:jc w:val="center"/>
              <w:rPr>
                <w:rFonts w:ascii="Times New Roman" w:eastAsia="Times New Roman" w:hAnsi="Times New Roman" w:cs="Times New Roman"/>
                <w:sz w:val="20"/>
                <w:szCs w:val="20"/>
                <w:lang w:eastAsia="pl-PL"/>
              </w:rPr>
            </w:pPr>
          </w:p>
        </w:tc>
        <w:tc>
          <w:tcPr>
            <w:tcW w:w="3720" w:type="dxa"/>
            <w:tcBorders>
              <w:top w:val="nil"/>
              <w:left w:val="nil"/>
              <w:bottom w:val="nil"/>
              <w:right w:val="nil"/>
            </w:tcBorders>
            <w:shd w:val="clear" w:color="auto" w:fill="auto"/>
            <w:noWrap/>
            <w:vAlign w:val="center"/>
            <w:hideMark/>
          </w:tcPr>
          <w:p w14:paraId="23918E6A" w14:textId="77777777" w:rsidR="000A2DCD" w:rsidRPr="000A2DCD" w:rsidRDefault="000A2DCD" w:rsidP="000A2DCD">
            <w:pPr>
              <w:spacing w:after="0" w:line="240" w:lineRule="auto"/>
              <w:jc w:val="center"/>
              <w:rPr>
                <w:rFonts w:ascii="Times New Roman" w:eastAsia="Times New Roman" w:hAnsi="Times New Roman" w:cs="Times New Roman"/>
                <w:sz w:val="20"/>
                <w:szCs w:val="20"/>
                <w:lang w:eastAsia="pl-PL"/>
              </w:rPr>
            </w:pPr>
          </w:p>
        </w:tc>
        <w:tc>
          <w:tcPr>
            <w:tcW w:w="1520" w:type="dxa"/>
            <w:tcBorders>
              <w:top w:val="nil"/>
              <w:left w:val="nil"/>
              <w:bottom w:val="nil"/>
              <w:right w:val="nil"/>
            </w:tcBorders>
            <w:shd w:val="clear" w:color="auto" w:fill="auto"/>
            <w:noWrap/>
            <w:vAlign w:val="center"/>
            <w:hideMark/>
          </w:tcPr>
          <w:p w14:paraId="22112B29" w14:textId="77777777" w:rsidR="000A2DCD" w:rsidRPr="000A2DCD" w:rsidRDefault="000A2DCD" w:rsidP="000A2DCD">
            <w:pPr>
              <w:spacing w:after="0" w:line="240" w:lineRule="auto"/>
              <w:jc w:val="center"/>
              <w:rPr>
                <w:rFonts w:ascii="Times New Roman" w:eastAsia="Times New Roman" w:hAnsi="Times New Roman" w:cs="Times New Roman"/>
                <w:sz w:val="20"/>
                <w:szCs w:val="20"/>
                <w:lang w:eastAsia="pl-PL"/>
              </w:rPr>
            </w:pPr>
          </w:p>
        </w:tc>
      </w:tr>
      <w:tr w:rsidR="000A2DCD" w:rsidRPr="000A2DCD" w14:paraId="5344D228" w14:textId="77777777" w:rsidTr="000A2DCD">
        <w:trPr>
          <w:trHeight w:val="300"/>
        </w:trPr>
        <w:tc>
          <w:tcPr>
            <w:tcW w:w="300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2C694F0"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Forma Ochrony Prawnej</w:t>
            </w:r>
          </w:p>
        </w:tc>
        <w:tc>
          <w:tcPr>
            <w:tcW w:w="1840" w:type="dxa"/>
            <w:tcBorders>
              <w:top w:val="single" w:sz="4" w:space="0" w:color="auto"/>
              <w:left w:val="nil"/>
              <w:bottom w:val="single" w:sz="4" w:space="0" w:color="auto"/>
              <w:right w:val="single" w:sz="4" w:space="0" w:color="auto"/>
            </w:tcBorders>
            <w:shd w:val="clear" w:color="000000" w:fill="E2EFDA"/>
            <w:noWrap/>
            <w:vAlign w:val="center"/>
            <w:hideMark/>
          </w:tcPr>
          <w:p w14:paraId="574C854A"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Gmina Małogoszcz</w:t>
            </w:r>
          </w:p>
        </w:tc>
        <w:tc>
          <w:tcPr>
            <w:tcW w:w="3720" w:type="dxa"/>
            <w:tcBorders>
              <w:top w:val="single" w:sz="4" w:space="0" w:color="auto"/>
              <w:left w:val="nil"/>
              <w:bottom w:val="single" w:sz="4" w:space="0" w:color="auto"/>
              <w:right w:val="single" w:sz="4" w:space="0" w:color="auto"/>
            </w:tcBorders>
            <w:shd w:val="clear" w:color="000000" w:fill="E2EFDA"/>
            <w:noWrap/>
            <w:vAlign w:val="center"/>
            <w:hideMark/>
          </w:tcPr>
          <w:p w14:paraId="2DA25A60"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Wyszczególnienie</w:t>
            </w:r>
          </w:p>
        </w:tc>
        <w:tc>
          <w:tcPr>
            <w:tcW w:w="1520" w:type="dxa"/>
            <w:tcBorders>
              <w:top w:val="single" w:sz="4" w:space="0" w:color="auto"/>
              <w:left w:val="nil"/>
              <w:bottom w:val="single" w:sz="4" w:space="0" w:color="auto"/>
              <w:right w:val="single" w:sz="4" w:space="0" w:color="auto"/>
            </w:tcBorders>
            <w:shd w:val="clear" w:color="000000" w:fill="E2EFDA"/>
            <w:noWrap/>
            <w:vAlign w:val="center"/>
            <w:hideMark/>
          </w:tcPr>
          <w:p w14:paraId="4871DD55"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[w ha]</w:t>
            </w:r>
          </w:p>
        </w:tc>
      </w:tr>
      <w:tr w:rsidR="000A2DCD" w:rsidRPr="000A2DCD" w14:paraId="1F2CE46F" w14:textId="77777777" w:rsidTr="000A2DCD">
        <w:trPr>
          <w:trHeight w:val="300"/>
        </w:trPr>
        <w:tc>
          <w:tcPr>
            <w:tcW w:w="3000" w:type="dxa"/>
            <w:tcBorders>
              <w:top w:val="nil"/>
              <w:left w:val="single" w:sz="4" w:space="0" w:color="auto"/>
              <w:bottom w:val="single" w:sz="4" w:space="0" w:color="auto"/>
              <w:right w:val="single" w:sz="4" w:space="0" w:color="auto"/>
            </w:tcBorders>
            <w:shd w:val="clear" w:color="auto" w:fill="auto"/>
            <w:noWrap/>
            <w:vAlign w:val="center"/>
            <w:hideMark/>
          </w:tcPr>
          <w:p w14:paraId="123F1EED"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rezerwat przyrody</w:t>
            </w:r>
          </w:p>
        </w:tc>
        <w:tc>
          <w:tcPr>
            <w:tcW w:w="1840" w:type="dxa"/>
            <w:tcBorders>
              <w:top w:val="nil"/>
              <w:left w:val="nil"/>
              <w:bottom w:val="single" w:sz="4" w:space="0" w:color="auto"/>
              <w:right w:val="single" w:sz="4" w:space="0" w:color="auto"/>
            </w:tcBorders>
            <w:shd w:val="clear" w:color="auto" w:fill="auto"/>
            <w:noWrap/>
            <w:vAlign w:val="center"/>
            <w:hideMark/>
          </w:tcPr>
          <w:p w14:paraId="1A922E23"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1</w:t>
            </w:r>
          </w:p>
        </w:tc>
        <w:tc>
          <w:tcPr>
            <w:tcW w:w="3720" w:type="dxa"/>
            <w:tcBorders>
              <w:top w:val="nil"/>
              <w:left w:val="nil"/>
              <w:bottom w:val="single" w:sz="4" w:space="0" w:color="auto"/>
              <w:right w:val="single" w:sz="4" w:space="0" w:color="auto"/>
            </w:tcBorders>
            <w:shd w:val="clear" w:color="auto" w:fill="auto"/>
            <w:noWrap/>
            <w:vAlign w:val="center"/>
            <w:hideMark/>
          </w:tcPr>
          <w:p w14:paraId="7500A57E"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Milechowy</w:t>
            </w:r>
          </w:p>
        </w:tc>
        <w:tc>
          <w:tcPr>
            <w:tcW w:w="1520" w:type="dxa"/>
            <w:tcBorders>
              <w:top w:val="nil"/>
              <w:left w:val="nil"/>
              <w:bottom w:val="single" w:sz="4" w:space="0" w:color="auto"/>
              <w:right w:val="single" w:sz="4" w:space="0" w:color="auto"/>
            </w:tcBorders>
            <w:shd w:val="clear" w:color="auto" w:fill="auto"/>
            <w:noWrap/>
            <w:vAlign w:val="center"/>
            <w:hideMark/>
          </w:tcPr>
          <w:p w14:paraId="34D9B621"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0,15</w:t>
            </w:r>
          </w:p>
        </w:tc>
      </w:tr>
      <w:tr w:rsidR="000A2DCD" w:rsidRPr="000A2DCD" w14:paraId="1AFD4D02" w14:textId="77777777" w:rsidTr="000A2DCD">
        <w:trPr>
          <w:trHeight w:val="300"/>
        </w:trPr>
        <w:tc>
          <w:tcPr>
            <w:tcW w:w="3000" w:type="dxa"/>
            <w:tcBorders>
              <w:top w:val="nil"/>
              <w:left w:val="single" w:sz="4" w:space="0" w:color="auto"/>
              <w:bottom w:val="single" w:sz="4" w:space="0" w:color="auto"/>
              <w:right w:val="single" w:sz="4" w:space="0" w:color="auto"/>
            </w:tcBorders>
            <w:shd w:val="clear" w:color="000000" w:fill="FFF2CC"/>
            <w:noWrap/>
            <w:vAlign w:val="center"/>
            <w:hideMark/>
          </w:tcPr>
          <w:p w14:paraId="18444500"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park krajobrazowy</w:t>
            </w:r>
          </w:p>
        </w:tc>
        <w:tc>
          <w:tcPr>
            <w:tcW w:w="1840" w:type="dxa"/>
            <w:tcBorders>
              <w:top w:val="nil"/>
              <w:left w:val="nil"/>
              <w:bottom w:val="single" w:sz="4" w:space="0" w:color="auto"/>
              <w:right w:val="single" w:sz="4" w:space="0" w:color="auto"/>
            </w:tcBorders>
            <w:shd w:val="clear" w:color="000000" w:fill="FFF2CC"/>
            <w:noWrap/>
            <w:vAlign w:val="center"/>
            <w:hideMark/>
          </w:tcPr>
          <w:p w14:paraId="0E17E034"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1</w:t>
            </w:r>
          </w:p>
        </w:tc>
        <w:tc>
          <w:tcPr>
            <w:tcW w:w="3720" w:type="dxa"/>
            <w:tcBorders>
              <w:top w:val="nil"/>
              <w:left w:val="nil"/>
              <w:bottom w:val="single" w:sz="4" w:space="0" w:color="auto"/>
              <w:right w:val="single" w:sz="4" w:space="0" w:color="auto"/>
            </w:tcBorders>
            <w:shd w:val="clear" w:color="000000" w:fill="FFF2CC"/>
            <w:noWrap/>
            <w:vAlign w:val="center"/>
            <w:hideMark/>
          </w:tcPr>
          <w:p w14:paraId="4500DE24"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Chęcińsko-Kielecki Park Krajobrazowy</w:t>
            </w:r>
          </w:p>
        </w:tc>
        <w:tc>
          <w:tcPr>
            <w:tcW w:w="1520" w:type="dxa"/>
            <w:tcBorders>
              <w:top w:val="nil"/>
              <w:left w:val="nil"/>
              <w:bottom w:val="single" w:sz="4" w:space="0" w:color="auto"/>
              <w:right w:val="single" w:sz="4" w:space="0" w:color="auto"/>
            </w:tcBorders>
            <w:shd w:val="clear" w:color="000000" w:fill="FFF2CC"/>
            <w:noWrap/>
            <w:vAlign w:val="center"/>
            <w:hideMark/>
          </w:tcPr>
          <w:p w14:paraId="4D56EE35"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2 080,00</w:t>
            </w:r>
          </w:p>
        </w:tc>
      </w:tr>
      <w:tr w:rsidR="000A2DCD" w:rsidRPr="000A2DCD" w14:paraId="26E482AA" w14:textId="77777777" w:rsidTr="000A2DCD">
        <w:trPr>
          <w:trHeight w:val="300"/>
        </w:trPr>
        <w:tc>
          <w:tcPr>
            <w:tcW w:w="30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8012D5"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obszar chronionego krajobrazu</w:t>
            </w:r>
          </w:p>
        </w:tc>
        <w:tc>
          <w:tcPr>
            <w:tcW w:w="18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5F2556"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3</w:t>
            </w:r>
          </w:p>
        </w:tc>
        <w:tc>
          <w:tcPr>
            <w:tcW w:w="3720" w:type="dxa"/>
            <w:tcBorders>
              <w:top w:val="nil"/>
              <w:left w:val="nil"/>
              <w:bottom w:val="single" w:sz="4" w:space="0" w:color="auto"/>
              <w:right w:val="single" w:sz="4" w:space="0" w:color="auto"/>
            </w:tcBorders>
            <w:shd w:val="clear" w:color="auto" w:fill="auto"/>
            <w:vAlign w:val="center"/>
            <w:hideMark/>
          </w:tcPr>
          <w:p w14:paraId="0B281151"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Konecko-Łopuszniański</w:t>
            </w:r>
          </w:p>
        </w:tc>
        <w:tc>
          <w:tcPr>
            <w:tcW w:w="1520" w:type="dxa"/>
            <w:tcBorders>
              <w:top w:val="nil"/>
              <w:left w:val="nil"/>
              <w:bottom w:val="single" w:sz="4" w:space="0" w:color="auto"/>
              <w:right w:val="single" w:sz="4" w:space="0" w:color="auto"/>
            </w:tcBorders>
            <w:shd w:val="clear" w:color="auto" w:fill="auto"/>
            <w:noWrap/>
            <w:vAlign w:val="bottom"/>
            <w:hideMark/>
          </w:tcPr>
          <w:p w14:paraId="1B2CF5F5"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996,00</w:t>
            </w:r>
          </w:p>
        </w:tc>
      </w:tr>
      <w:tr w:rsidR="000A2DCD" w:rsidRPr="000A2DCD" w14:paraId="25C4FFFB" w14:textId="77777777" w:rsidTr="000A2DC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27756B5B" w14:textId="77777777" w:rsidR="000A2DCD" w:rsidRPr="000A2DCD" w:rsidRDefault="000A2DCD" w:rsidP="000A2DCD">
            <w:pPr>
              <w:spacing w:after="0" w:line="240" w:lineRule="auto"/>
              <w:rPr>
                <w:rFonts w:ascii="Calibri" w:eastAsia="Times New Roman" w:hAnsi="Calibri" w:cs="Calibri"/>
                <w:lang w:eastAsia="pl-PL"/>
              </w:rPr>
            </w:pPr>
          </w:p>
        </w:tc>
        <w:tc>
          <w:tcPr>
            <w:tcW w:w="1840" w:type="dxa"/>
            <w:vMerge/>
            <w:tcBorders>
              <w:top w:val="nil"/>
              <w:left w:val="single" w:sz="4" w:space="0" w:color="auto"/>
              <w:bottom w:val="single" w:sz="4" w:space="0" w:color="000000"/>
              <w:right w:val="single" w:sz="4" w:space="0" w:color="auto"/>
            </w:tcBorders>
            <w:vAlign w:val="center"/>
            <w:hideMark/>
          </w:tcPr>
          <w:p w14:paraId="5EA4535B"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auto" w:fill="auto"/>
            <w:vAlign w:val="center"/>
            <w:hideMark/>
          </w:tcPr>
          <w:p w14:paraId="611EA6F8"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Chęcińsko-Kielecki</w:t>
            </w:r>
          </w:p>
        </w:tc>
        <w:tc>
          <w:tcPr>
            <w:tcW w:w="1520" w:type="dxa"/>
            <w:tcBorders>
              <w:top w:val="nil"/>
              <w:left w:val="nil"/>
              <w:bottom w:val="single" w:sz="4" w:space="0" w:color="auto"/>
              <w:right w:val="single" w:sz="4" w:space="0" w:color="auto"/>
            </w:tcBorders>
            <w:shd w:val="clear" w:color="auto" w:fill="auto"/>
            <w:noWrap/>
            <w:vAlign w:val="bottom"/>
            <w:hideMark/>
          </w:tcPr>
          <w:p w14:paraId="6FF85AEC"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1 385,00</w:t>
            </w:r>
          </w:p>
        </w:tc>
      </w:tr>
      <w:tr w:rsidR="000A2DCD" w:rsidRPr="000A2DCD" w14:paraId="21CBF9DC" w14:textId="77777777" w:rsidTr="000A2DC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119CF78F" w14:textId="77777777" w:rsidR="000A2DCD" w:rsidRPr="000A2DCD" w:rsidRDefault="000A2DCD" w:rsidP="000A2DCD">
            <w:pPr>
              <w:spacing w:after="0" w:line="240" w:lineRule="auto"/>
              <w:rPr>
                <w:rFonts w:ascii="Calibri" w:eastAsia="Times New Roman" w:hAnsi="Calibri" w:cs="Calibri"/>
                <w:lang w:eastAsia="pl-PL"/>
              </w:rPr>
            </w:pPr>
          </w:p>
        </w:tc>
        <w:tc>
          <w:tcPr>
            <w:tcW w:w="1840" w:type="dxa"/>
            <w:vMerge/>
            <w:tcBorders>
              <w:top w:val="nil"/>
              <w:left w:val="single" w:sz="4" w:space="0" w:color="auto"/>
              <w:bottom w:val="single" w:sz="4" w:space="0" w:color="000000"/>
              <w:right w:val="single" w:sz="4" w:space="0" w:color="auto"/>
            </w:tcBorders>
            <w:vAlign w:val="center"/>
            <w:hideMark/>
          </w:tcPr>
          <w:p w14:paraId="4DD1E557"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auto" w:fill="auto"/>
            <w:vAlign w:val="center"/>
            <w:hideMark/>
          </w:tcPr>
          <w:p w14:paraId="085823E2"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Włoszczowsko-Jędrzejowski</w:t>
            </w:r>
          </w:p>
        </w:tc>
        <w:tc>
          <w:tcPr>
            <w:tcW w:w="1520" w:type="dxa"/>
            <w:tcBorders>
              <w:top w:val="nil"/>
              <w:left w:val="nil"/>
              <w:bottom w:val="single" w:sz="4" w:space="0" w:color="auto"/>
              <w:right w:val="single" w:sz="4" w:space="0" w:color="auto"/>
            </w:tcBorders>
            <w:shd w:val="clear" w:color="auto" w:fill="auto"/>
            <w:noWrap/>
            <w:vAlign w:val="bottom"/>
            <w:hideMark/>
          </w:tcPr>
          <w:p w14:paraId="38655072"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6 176,00</w:t>
            </w:r>
          </w:p>
        </w:tc>
      </w:tr>
      <w:tr w:rsidR="000A2DCD" w:rsidRPr="000A2DCD" w14:paraId="19162EEB" w14:textId="77777777" w:rsidTr="000A2DCD">
        <w:trPr>
          <w:trHeight w:val="300"/>
        </w:trPr>
        <w:tc>
          <w:tcPr>
            <w:tcW w:w="3000" w:type="dxa"/>
            <w:vMerge w:val="restart"/>
            <w:tcBorders>
              <w:top w:val="nil"/>
              <w:left w:val="single" w:sz="4" w:space="0" w:color="auto"/>
              <w:bottom w:val="single" w:sz="4" w:space="0" w:color="000000"/>
              <w:right w:val="single" w:sz="4" w:space="0" w:color="auto"/>
            </w:tcBorders>
            <w:shd w:val="clear" w:color="000000" w:fill="FFF2CC"/>
            <w:noWrap/>
            <w:vAlign w:val="center"/>
            <w:hideMark/>
          </w:tcPr>
          <w:p w14:paraId="293D3B99"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lastRenderedPageBreak/>
              <w:t xml:space="preserve">obszar Natura 2000 </w:t>
            </w:r>
          </w:p>
        </w:tc>
        <w:tc>
          <w:tcPr>
            <w:tcW w:w="1840" w:type="dxa"/>
            <w:vMerge w:val="restart"/>
            <w:tcBorders>
              <w:top w:val="nil"/>
              <w:left w:val="single" w:sz="4" w:space="0" w:color="auto"/>
              <w:bottom w:val="single" w:sz="4" w:space="0" w:color="000000"/>
              <w:right w:val="single" w:sz="4" w:space="0" w:color="auto"/>
            </w:tcBorders>
            <w:shd w:val="clear" w:color="000000" w:fill="FFF2CC"/>
            <w:noWrap/>
            <w:vAlign w:val="center"/>
            <w:hideMark/>
          </w:tcPr>
          <w:p w14:paraId="2D242BC8"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2</w:t>
            </w:r>
          </w:p>
        </w:tc>
        <w:tc>
          <w:tcPr>
            <w:tcW w:w="3720" w:type="dxa"/>
            <w:tcBorders>
              <w:top w:val="nil"/>
              <w:left w:val="nil"/>
              <w:bottom w:val="single" w:sz="4" w:space="0" w:color="auto"/>
              <w:right w:val="single" w:sz="4" w:space="0" w:color="auto"/>
            </w:tcBorders>
            <w:shd w:val="clear" w:color="000000" w:fill="FFF2CC"/>
            <w:vAlign w:val="center"/>
            <w:hideMark/>
          </w:tcPr>
          <w:p w14:paraId="5FB07145"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Dolina Białej Nidy</w:t>
            </w:r>
          </w:p>
        </w:tc>
        <w:tc>
          <w:tcPr>
            <w:tcW w:w="1520" w:type="dxa"/>
            <w:tcBorders>
              <w:top w:val="nil"/>
              <w:left w:val="nil"/>
              <w:bottom w:val="single" w:sz="4" w:space="0" w:color="auto"/>
              <w:right w:val="single" w:sz="4" w:space="0" w:color="auto"/>
            </w:tcBorders>
            <w:shd w:val="clear" w:color="000000" w:fill="FFF2CC"/>
            <w:noWrap/>
            <w:vAlign w:val="center"/>
            <w:hideMark/>
          </w:tcPr>
          <w:p w14:paraId="0EF64733"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665,00</w:t>
            </w:r>
          </w:p>
        </w:tc>
      </w:tr>
      <w:tr w:rsidR="000A2DCD" w:rsidRPr="000A2DCD" w14:paraId="5F32E5DC" w14:textId="77777777" w:rsidTr="000A2DC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0312BA7A" w14:textId="77777777" w:rsidR="000A2DCD" w:rsidRPr="000A2DCD" w:rsidRDefault="000A2DCD" w:rsidP="000A2DCD">
            <w:pPr>
              <w:spacing w:after="0" w:line="240" w:lineRule="auto"/>
              <w:rPr>
                <w:rFonts w:ascii="Calibri" w:eastAsia="Times New Roman" w:hAnsi="Calibri" w:cs="Calibri"/>
                <w:lang w:eastAsia="pl-PL"/>
              </w:rPr>
            </w:pPr>
          </w:p>
        </w:tc>
        <w:tc>
          <w:tcPr>
            <w:tcW w:w="1840" w:type="dxa"/>
            <w:vMerge/>
            <w:tcBorders>
              <w:top w:val="nil"/>
              <w:left w:val="single" w:sz="4" w:space="0" w:color="auto"/>
              <w:bottom w:val="single" w:sz="4" w:space="0" w:color="000000"/>
              <w:right w:val="single" w:sz="4" w:space="0" w:color="auto"/>
            </w:tcBorders>
            <w:vAlign w:val="center"/>
            <w:hideMark/>
          </w:tcPr>
          <w:p w14:paraId="00888A47"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000000" w:fill="FFF2CC"/>
            <w:vAlign w:val="center"/>
            <w:hideMark/>
          </w:tcPr>
          <w:p w14:paraId="112D82DD"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 xml:space="preserve">Wzgórza Chęcińsko-Kieleckie </w:t>
            </w:r>
          </w:p>
        </w:tc>
        <w:tc>
          <w:tcPr>
            <w:tcW w:w="1520" w:type="dxa"/>
            <w:tcBorders>
              <w:top w:val="nil"/>
              <w:left w:val="nil"/>
              <w:bottom w:val="single" w:sz="4" w:space="0" w:color="auto"/>
              <w:right w:val="single" w:sz="4" w:space="0" w:color="auto"/>
            </w:tcBorders>
            <w:shd w:val="clear" w:color="000000" w:fill="FFF2CC"/>
            <w:noWrap/>
            <w:vAlign w:val="center"/>
            <w:hideMark/>
          </w:tcPr>
          <w:p w14:paraId="1A02242F"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1 130,00</w:t>
            </w:r>
          </w:p>
        </w:tc>
      </w:tr>
      <w:tr w:rsidR="000A2DCD" w:rsidRPr="000A2DCD" w14:paraId="00A75EBB" w14:textId="77777777" w:rsidTr="000A2DCD">
        <w:trPr>
          <w:trHeight w:val="300"/>
        </w:trPr>
        <w:tc>
          <w:tcPr>
            <w:tcW w:w="3000" w:type="dxa"/>
            <w:tcBorders>
              <w:top w:val="nil"/>
              <w:left w:val="single" w:sz="4" w:space="0" w:color="auto"/>
              <w:bottom w:val="single" w:sz="4" w:space="0" w:color="auto"/>
              <w:right w:val="single" w:sz="4" w:space="0" w:color="auto"/>
            </w:tcBorders>
            <w:shd w:val="clear" w:color="auto" w:fill="auto"/>
            <w:noWrap/>
            <w:vAlign w:val="center"/>
            <w:hideMark/>
          </w:tcPr>
          <w:p w14:paraId="3EA92390"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pomnik przyrody</w:t>
            </w:r>
          </w:p>
        </w:tc>
        <w:tc>
          <w:tcPr>
            <w:tcW w:w="1840" w:type="dxa"/>
            <w:tcBorders>
              <w:top w:val="nil"/>
              <w:left w:val="nil"/>
              <w:bottom w:val="single" w:sz="4" w:space="0" w:color="auto"/>
              <w:right w:val="single" w:sz="4" w:space="0" w:color="auto"/>
            </w:tcBorders>
            <w:shd w:val="clear" w:color="auto" w:fill="auto"/>
            <w:noWrap/>
            <w:vAlign w:val="center"/>
            <w:hideMark/>
          </w:tcPr>
          <w:p w14:paraId="79C613EA"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4</w:t>
            </w:r>
          </w:p>
        </w:tc>
        <w:tc>
          <w:tcPr>
            <w:tcW w:w="3720" w:type="dxa"/>
            <w:tcBorders>
              <w:top w:val="nil"/>
              <w:left w:val="nil"/>
              <w:bottom w:val="single" w:sz="4" w:space="0" w:color="auto"/>
              <w:right w:val="single" w:sz="4" w:space="0" w:color="auto"/>
            </w:tcBorders>
            <w:shd w:val="clear" w:color="auto" w:fill="auto"/>
            <w:vAlign w:val="center"/>
            <w:hideMark/>
          </w:tcPr>
          <w:p w14:paraId="3EF6F896"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Nie nadano nazwy w akcie prawnym</w:t>
            </w:r>
          </w:p>
        </w:tc>
        <w:tc>
          <w:tcPr>
            <w:tcW w:w="1520" w:type="dxa"/>
            <w:tcBorders>
              <w:top w:val="nil"/>
              <w:left w:val="nil"/>
              <w:bottom w:val="single" w:sz="4" w:space="0" w:color="auto"/>
              <w:right w:val="single" w:sz="4" w:space="0" w:color="auto"/>
            </w:tcBorders>
            <w:shd w:val="clear" w:color="auto" w:fill="auto"/>
            <w:noWrap/>
            <w:vAlign w:val="center"/>
            <w:hideMark/>
          </w:tcPr>
          <w:p w14:paraId="23AB60A5"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w:t>
            </w:r>
          </w:p>
        </w:tc>
      </w:tr>
      <w:tr w:rsidR="000A2DCD" w:rsidRPr="000A2DCD" w14:paraId="1253829B" w14:textId="77777777" w:rsidTr="000A2DCD">
        <w:trPr>
          <w:trHeight w:val="300"/>
        </w:trPr>
        <w:tc>
          <w:tcPr>
            <w:tcW w:w="3000" w:type="dxa"/>
            <w:tcBorders>
              <w:top w:val="nil"/>
              <w:left w:val="nil"/>
              <w:bottom w:val="nil"/>
              <w:right w:val="nil"/>
            </w:tcBorders>
            <w:shd w:val="clear" w:color="auto" w:fill="auto"/>
            <w:noWrap/>
            <w:vAlign w:val="center"/>
            <w:hideMark/>
          </w:tcPr>
          <w:p w14:paraId="2FE9D5AC" w14:textId="77777777" w:rsidR="000A2DCD" w:rsidRPr="000A2DCD" w:rsidRDefault="000A2DCD" w:rsidP="000A2DCD">
            <w:pPr>
              <w:spacing w:after="0" w:line="240" w:lineRule="auto"/>
              <w:jc w:val="center"/>
              <w:rPr>
                <w:rFonts w:ascii="Calibri" w:eastAsia="Times New Roman" w:hAnsi="Calibri" w:cs="Calibri"/>
                <w:lang w:eastAsia="pl-PL"/>
              </w:rPr>
            </w:pPr>
          </w:p>
        </w:tc>
        <w:tc>
          <w:tcPr>
            <w:tcW w:w="1840" w:type="dxa"/>
            <w:tcBorders>
              <w:top w:val="nil"/>
              <w:left w:val="nil"/>
              <w:bottom w:val="nil"/>
              <w:right w:val="nil"/>
            </w:tcBorders>
            <w:shd w:val="clear" w:color="auto" w:fill="auto"/>
            <w:noWrap/>
            <w:vAlign w:val="center"/>
            <w:hideMark/>
          </w:tcPr>
          <w:p w14:paraId="38B6E1A1" w14:textId="77777777" w:rsidR="000A2DCD" w:rsidRPr="000A2DCD" w:rsidRDefault="000A2DCD" w:rsidP="000A2DCD">
            <w:pPr>
              <w:spacing w:after="0" w:line="240" w:lineRule="auto"/>
              <w:jc w:val="center"/>
              <w:rPr>
                <w:rFonts w:ascii="Times New Roman" w:eastAsia="Times New Roman" w:hAnsi="Times New Roman" w:cs="Times New Roman"/>
                <w:sz w:val="20"/>
                <w:szCs w:val="20"/>
                <w:lang w:eastAsia="pl-PL"/>
              </w:rPr>
            </w:pPr>
          </w:p>
        </w:tc>
        <w:tc>
          <w:tcPr>
            <w:tcW w:w="3720" w:type="dxa"/>
            <w:tcBorders>
              <w:top w:val="nil"/>
              <w:left w:val="nil"/>
              <w:bottom w:val="nil"/>
              <w:right w:val="nil"/>
            </w:tcBorders>
            <w:shd w:val="clear" w:color="auto" w:fill="auto"/>
            <w:noWrap/>
            <w:vAlign w:val="center"/>
            <w:hideMark/>
          </w:tcPr>
          <w:p w14:paraId="5AFAC107" w14:textId="77777777" w:rsidR="000A2DCD" w:rsidRPr="000A2DCD" w:rsidRDefault="000A2DCD" w:rsidP="000A2DCD">
            <w:pPr>
              <w:spacing w:after="0" w:line="240" w:lineRule="auto"/>
              <w:jc w:val="center"/>
              <w:rPr>
                <w:rFonts w:ascii="Times New Roman" w:eastAsia="Times New Roman" w:hAnsi="Times New Roman" w:cs="Times New Roman"/>
                <w:sz w:val="20"/>
                <w:szCs w:val="20"/>
                <w:lang w:eastAsia="pl-PL"/>
              </w:rPr>
            </w:pPr>
          </w:p>
        </w:tc>
        <w:tc>
          <w:tcPr>
            <w:tcW w:w="1520" w:type="dxa"/>
            <w:tcBorders>
              <w:top w:val="nil"/>
              <w:left w:val="nil"/>
              <w:bottom w:val="nil"/>
              <w:right w:val="nil"/>
            </w:tcBorders>
            <w:shd w:val="clear" w:color="auto" w:fill="auto"/>
            <w:noWrap/>
            <w:vAlign w:val="center"/>
            <w:hideMark/>
          </w:tcPr>
          <w:p w14:paraId="60CC227A" w14:textId="77777777" w:rsidR="000A2DCD" w:rsidRPr="000A2DCD" w:rsidRDefault="000A2DCD" w:rsidP="000A2DCD">
            <w:pPr>
              <w:spacing w:after="0" w:line="240" w:lineRule="auto"/>
              <w:jc w:val="center"/>
              <w:rPr>
                <w:rFonts w:ascii="Times New Roman" w:eastAsia="Times New Roman" w:hAnsi="Times New Roman" w:cs="Times New Roman"/>
                <w:sz w:val="20"/>
                <w:szCs w:val="20"/>
                <w:lang w:eastAsia="pl-PL"/>
              </w:rPr>
            </w:pPr>
          </w:p>
        </w:tc>
      </w:tr>
      <w:tr w:rsidR="000A2DCD" w:rsidRPr="000A2DCD" w14:paraId="430C7CEA" w14:textId="77777777" w:rsidTr="000A2DCD">
        <w:trPr>
          <w:trHeight w:val="300"/>
        </w:trPr>
        <w:tc>
          <w:tcPr>
            <w:tcW w:w="300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8C63772"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Forma Ochrony Prawnej</w:t>
            </w:r>
          </w:p>
        </w:tc>
        <w:tc>
          <w:tcPr>
            <w:tcW w:w="1840" w:type="dxa"/>
            <w:tcBorders>
              <w:top w:val="single" w:sz="4" w:space="0" w:color="auto"/>
              <w:left w:val="nil"/>
              <w:bottom w:val="single" w:sz="4" w:space="0" w:color="auto"/>
              <w:right w:val="single" w:sz="4" w:space="0" w:color="auto"/>
            </w:tcBorders>
            <w:shd w:val="clear" w:color="000000" w:fill="E2EFDA"/>
            <w:noWrap/>
            <w:vAlign w:val="center"/>
            <w:hideMark/>
          </w:tcPr>
          <w:p w14:paraId="5749E0A9"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Gmina Piekoszów</w:t>
            </w:r>
          </w:p>
        </w:tc>
        <w:tc>
          <w:tcPr>
            <w:tcW w:w="3720" w:type="dxa"/>
            <w:tcBorders>
              <w:top w:val="single" w:sz="4" w:space="0" w:color="auto"/>
              <w:left w:val="nil"/>
              <w:bottom w:val="single" w:sz="4" w:space="0" w:color="auto"/>
              <w:right w:val="single" w:sz="4" w:space="0" w:color="auto"/>
            </w:tcBorders>
            <w:shd w:val="clear" w:color="000000" w:fill="E2EFDA"/>
            <w:noWrap/>
            <w:vAlign w:val="center"/>
            <w:hideMark/>
          </w:tcPr>
          <w:p w14:paraId="483CA1D7"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Wyszczególnienie</w:t>
            </w:r>
          </w:p>
        </w:tc>
        <w:tc>
          <w:tcPr>
            <w:tcW w:w="1520" w:type="dxa"/>
            <w:tcBorders>
              <w:top w:val="single" w:sz="4" w:space="0" w:color="auto"/>
              <w:left w:val="nil"/>
              <w:bottom w:val="single" w:sz="4" w:space="0" w:color="auto"/>
              <w:right w:val="single" w:sz="4" w:space="0" w:color="auto"/>
            </w:tcBorders>
            <w:shd w:val="clear" w:color="000000" w:fill="E2EFDA"/>
            <w:noWrap/>
            <w:vAlign w:val="center"/>
            <w:hideMark/>
          </w:tcPr>
          <w:p w14:paraId="591984E7"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[w ha]</w:t>
            </w:r>
          </w:p>
        </w:tc>
      </w:tr>
      <w:tr w:rsidR="000A2DCD" w:rsidRPr="000A2DCD" w14:paraId="5256E90D" w14:textId="77777777" w:rsidTr="000A2DCD">
        <w:trPr>
          <w:trHeight w:val="300"/>
        </w:trPr>
        <w:tc>
          <w:tcPr>
            <w:tcW w:w="3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210588"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rezerwat przyrody</w:t>
            </w:r>
          </w:p>
        </w:tc>
        <w:tc>
          <w:tcPr>
            <w:tcW w:w="18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DE1B27"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2</w:t>
            </w:r>
          </w:p>
        </w:tc>
        <w:tc>
          <w:tcPr>
            <w:tcW w:w="3720" w:type="dxa"/>
            <w:tcBorders>
              <w:top w:val="nil"/>
              <w:left w:val="nil"/>
              <w:bottom w:val="single" w:sz="4" w:space="0" w:color="auto"/>
              <w:right w:val="single" w:sz="4" w:space="0" w:color="auto"/>
            </w:tcBorders>
            <w:shd w:val="clear" w:color="auto" w:fill="auto"/>
            <w:noWrap/>
            <w:vAlign w:val="center"/>
            <w:hideMark/>
          </w:tcPr>
          <w:p w14:paraId="35C4A4D3"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Moczydło</w:t>
            </w:r>
          </w:p>
        </w:tc>
        <w:tc>
          <w:tcPr>
            <w:tcW w:w="1520" w:type="dxa"/>
            <w:tcBorders>
              <w:top w:val="nil"/>
              <w:left w:val="nil"/>
              <w:bottom w:val="single" w:sz="4" w:space="0" w:color="auto"/>
              <w:right w:val="single" w:sz="4" w:space="0" w:color="auto"/>
            </w:tcBorders>
            <w:shd w:val="clear" w:color="auto" w:fill="auto"/>
            <w:noWrap/>
            <w:vAlign w:val="center"/>
            <w:hideMark/>
          </w:tcPr>
          <w:p w14:paraId="53F3FDA8"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16,35</w:t>
            </w:r>
          </w:p>
        </w:tc>
      </w:tr>
      <w:tr w:rsidR="000A2DCD" w:rsidRPr="000A2DCD" w14:paraId="38C4D5C0" w14:textId="77777777" w:rsidTr="000A2DCD">
        <w:trPr>
          <w:trHeight w:val="300"/>
        </w:trPr>
        <w:tc>
          <w:tcPr>
            <w:tcW w:w="3000" w:type="dxa"/>
            <w:vMerge/>
            <w:tcBorders>
              <w:top w:val="nil"/>
              <w:left w:val="single" w:sz="4" w:space="0" w:color="auto"/>
              <w:bottom w:val="single" w:sz="4" w:space="0" w:color="auto"/>
              <w:right w:val="single" w:sz="4" w:space="0" w:color="auto"/>
            </w:tcBorders>
            <w:vAlign w:val="center"/>
            <w:hideMark/>
          </w:tcPr>
          <w:p w14:paraId="6B377B73" w14:textId="77777777" w:rsidR="000A2DCD" w:rsidRPr="000A2DCD" w:rsidRDefault="000A2DCD" w:rsidP="000A2DCD">
            <w:pPr>
              <w:spacing w:after="0" w:line="240" w:lineRule="auto"/>
              <w:rPr>
                <w:rFonts w:ascii="Calibri" w:eastAsia="Times New Roman" w:hAnsi="Calibri" w:cs="Calibri"/>
                <w:lang w:eastAsia="pl-PL"/>
              </w:rPr>
            </w:pPr>
          </w:p>
        </w:tc>
        <w:tc>
          <w:tcPr>
            <w:tcW w:w="1840" w:type="dxa"/>
            <w:vMerge/>
            <w:tcBorders>
              <w:top w:val="nil"/>
              <w:left w:val="single" w:sz="4" w:space="0" w:color="auto"/>
              <w:bottom w:val="single" w:sz="4" w:space="0" w:color="auto"/>
              <w:right w:val="single" w:sz="4" w:space="0" w:color="auto"/>
            </w:tcBorders>
            <w:vAlign w:val="center"/>
            <w:hideMark/>
          </w:tcPr>
          <w:p w14:paraId="4A87E1EA"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auto" w:fill="auto"/>
            <w:noWrap/>
            <w:vAlign w:val="center"/>
            <w:hideMark/>
          </w:tcPr>
          <w:p w14:paraId="59F2A0A7"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Chelosiowa Jama</w:t>
            </w:r>
          </w:p>
        </w:tc>
        <w:tc>
          <w:tcPr>
            <w:tcW w:w="1520" w:type="dxa"/>
            <w:tcBorders>
              <w:top w:val="nil"/>
              <w:left w:val="nil"/>
              <w:bottom w:val="single" w:sz="4" w:space="0" w:color="auto"/>
              <w:right w:val="single" w:sz="4" w:space="0" w:color="auto"/>
            </w:tcBorders>
            <w:shd w:val="clear" w:color="auto" w:fill="auto"/>
            <w:noWrap/>
            <w:vAlign w:val="center"/>
            <w:hideMark/>
          </w:tcPr>
          <w:p w14:paraId="4C0A0DEB"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24,1</w:t>
            </w:r>
          </w:p>
        </w:tc>
      </w:tr>
      <w:tr w:rsidR="000A2DCD" w:rsidRPr="000A2DCD" w14:paraId="128C5A5A" w14:textId="77777777" w:rsidTr="000A2DCD">
        <w:trPr>
          <w:trHeight w:val="300"/>
        </w:trPr>
        <w:tc>
          <w:tcPr>
            <w:tcW w:w="3000" w:type="dxa"/>
            <w:tcBorders>
              <w:top w:val="nil"/>
              <w:left w:val="single" w:sz="4" w:space="0" w:color="auto"/>
              <w:bottom w:val="single" w:sz="4" w:space="0" w:color="auto"/>
              <w:right w:val="single" w:sz="4" w:space="0" w:color="auto"/>
            </w:tcBorders>
            <w:shd w:val="clear" w:color="000000" w:fill="FFF2CC"/>
            <w:noWrap/>
            <w:vAlign w:val="center"/>
            <w:hideMark/>
          </w:tcPr>
          <w:p w14:paraId="7248F75F"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parki krajobrazowe</w:t>
            </w:r>
          </w:p>
        </w:tc>
        <w:tc>
          <w:tcPr>
            <w:tcW w:w="1840" w:type="dxa"/>
            <w:tcBorders>
              <w:top w:val="nil"/>
              <w:left w:val="nil"/>
              <w:bottom w:val="single" w:sz="4" w:space="0" w:color="auto"/>
              <w:right w:val="single" w:sz="4" w:space="0" w:color="auto"/>
            </w:tcBorders>
            <w:shd w:val="clear" w:color="000000" w:fill="FFF2CC"/>
            <w:noWrap/>
            <w:vAlign w:val="center"/>
            <w:hideMark/>
          </w:tcPr>
          <w:p w14:paraId="7446E26E"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1</w:t>
            </w:r>
          </w:p>
        </w:tc>
        <w:tc>
          <w:tcPr>
            <w:tcW w:w="3720" w:type="dxa"/>
            <w:tcBorders>
              <w:top w:val="nil"/>
              <w:left w:val="nil"/>
              <w:bottom w:val="single" w:sz="4" w:space="0" w:color="auto"/>
              <w:right w:val="single" w:sz="4" w:space="0" w:color="auto"/>
            </w:tcBorders>
            <w:shd w:val="clear" w:color="000000" w:fill="FFF2CC"/>
            <w:noWrap/>
            <w:vAlign w:val="center"/>
            <w:hideMark/>
          </w:tcPr>
          <w:p w14:paraId="5E699DF4"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Chęcińsko-Kielecki Park Krajobrazowy</w:t>
            </w:r>
          </w:p>
        </w:tc>
        <w:tc>
          <w:tcPr>
            <w:tcW w:w="1520" w:type="dxa"/>
            <w:tcBorders>
              <w:top w:val="nil"/>
              <w:left w:val="nil"/>
              <w:bottom w:val="single" w:sz="4" w:space="0" w:color="auto"/>
              <w:right w:val="single" w:sz="4" w:space="0" w:color="auto"/>
            </w:tcBorders>
            <w:shd w:val="clear" w:color="000000" w:fill="FFF2CC"/>
            <w:noWrap/>
            <w:vAlign w:val="center"/>
            <w:hideMark/>
          </w:tcPr>
          <w:p w14:paraId="14DD8D8F"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2167</w:t>
            </w:r>
          </w:p>
        </w:tc>
      </w:tr>
      <w:tr w:rsidR="000A2DCD" w:rsidRPr="000A2DCD" w14:paraId="76637528" w14:textId="77777777" w:rsidTr="000A2DCD">
        <w:trPr>
          <w:trHeight w:val="300"/>
        </w:trPr>
        <w:tc>
          <w:tcPr>
            <w:tcW w:w="30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72F966"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obszar chronionego krajobrazu</w:t>
            </w:r>
          </w:p>
        </w:tc>
        <w:tc>
          <w:tcPr>
            <w:tcW w:w="18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D69B91"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3</w:t>
            </w:r>
          </w:p>
        </w:tc>
        <w:tc>
          <w:tcPr>
            <w:tcW w:w="3720" w:type="dxa"/>
            <w:tcBorders>
              <w:top w:val="nil"/>
              <w:left w:val="nil"/>
              <w:bottom w:val="single" w:sz="4" w:space="0" w:color="auto"/>
              <w:right w:val="single" w:sz="4" w:space="0" w:color="auto"/>
            </w:tcBorders>
            <w:shd w:val="clear" w:color="auto" w:fill="auto"/>
            <w:noWrap/>
            <w:vAlign w:val="center"/>
            <w:hideMark/>
          </w:tcPr>
          <w:p w14:paraId="7A1AD786"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Konecko-Łopuszniański</w:t>
            </w:r>
          </w:p>
        </w:tc>
        <w:tc>
          <w:tcPr>
            <w:tcW w:w="1520" w:type="dxa"/>
            <w:tcBorders>
              <w:top w:val="nil"/>
              <w:left w:val="nil"/>
              <w:bottom w:val="single" w:sz="4" w:space="0" w:color="auto"/>
              <w:right w:val="single" w:sz="4" w:space="0" w:color="auto"/>
            </w:tcBorders>
            <w:shd w:val="clear" w:color="auto" w:fill="auto"/>
            <w:noWrap/>
            <w:vAlign w:val="center"/>
            <w:hideMark/>
          </w:tcPr>
          <w:p w14:paraId="72CB2550"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2089</w:t>
            </w:r>
          </w:p>
        </w:tc>
      </w:tr>
      <w:tr w:rsidR="000A2DCD" w:rsidRPr="000A2DCD" w14:paraId="414DECAA" w14:textId="77777777" w:rsidTr="000A2DC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60926C8D"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1840" w:type="dxa"/>
            <w:vMerge/>
            <w:tcBorders>
              <w:top w:val="nil"/>
              <w:left w:val="single" w:sz="4" w:space="0" w:color="auto"/>
              <w:bottom w:val="single" w:sz="4" w:space="0" w:color="000000"/>
              <w:right w:val="single" w:sz="4" w:space="0" w:color="auto"/>
            </w:tcBorders>
            <w:vAlign w:val="center"/>
            <w:hideMark/>
          </w:tcPr>
          <w:p w14:paraId="6C5B4226"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auto" w:fill="auto"/>
            <w:noWrap/>
            <w:vAlign w:val="center"/>
            <w:hideMark/>
          </w:tcPr>
          <w:p w14:paraId="04059F59"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Chęcińsko-Kielecki</w:t>
            </w:r>
          </w:p>
        </w:tc>
        <w:tc>
          <w:tcPr>
            <w:tcW w:w="1520" w:type="dxa"/>
            <w:tcBorders>
              <w:top w:val="nil"/>
              <w:left w:val="nil"/>
              <w:bottom w:val="single" w:sz="4" w:space="0" w:color="auto"/>
              <w:right w:val="single" w:sz="4" w:space="0" w:color="auto"/>
            </w:tcBorders>
            <w:shd w:val="clear" w:color="auto" w:fill="auto"/>
            <w:noWrap/>
            <w:vAlign w:val="center"/>
            <w:hideMark/>
          </w:tcPr>
          <w:p w14:paraId="66BED067"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1874</w:t>
            </w:r>
          </w:p>
        </w:tc>
      </w:tr>
      <w:tr w:rsidR="000A2DCD" w:rsidRPr="000A2DCD" w14:paraId="2A4C4007" w14:textId="77777777" w:rsidTr="000A2DCD">
        <w:trPr>
          <w:trHeight w:val="600"/>
        </w:trPr>
        <w:tc>
          <w:tcPr>
            <w:tcW w:w="3000" w:type="dxa"/>
            <w:vMerge/>
            <w:tcBorders>
              <w:top w:val="nil"/>
              <w:left w:val="single" w:sz="4" w:space="0" w:color="auto"/>
              <w:bottom w:val="single" w:sz="4" w:space="0" w:color="000000"/>
              <w:right w:val="single" w:sz="4" w:space="0" w:color="auto"/>
            </w:tcBorders>
            <w:vAlign w:val="center"/>
            <w:hideMark/>
          </w:tcPr>
          <w:p w14:paraId="657D0927"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1840" w:type="dxa"/>
            <w:vMerge/>
            <w:tcBorders>
              <w:top w:val="nil"/>
              <w:left w:val="single" w:sz="4" w:space="0" w:color="auto"/>
              <w:bottom w:val="single" w:sz="4" w:space="0" w:color="000000"/>
              <w:right w:val="single" w:sz="4" w:space="0" w:color="auto"/>
            </w:tcBorders>
            <w:vAlign w:val="center"/>
            <w:hideMark/>
          </w:tcPr>
          <w:p w14:paraId="08D4FD61"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auto" w:fill="auto"/>
            <w:vAlign w:val="center"/>
            <w:hideMark/>
          </w:tcPr>
          <w:p w14:paraId="6E092E67"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Podkielecki Obszar Chronionego Krajobrazu</w:t>
            </w:r>
          </w:p>
        </w:tc>
        <w:tc>
          <w:tcPr>
            <w:tcW w:w="1520" w:type="dxa"/>
            <w:tcBorders>
              <w:top w:val="nil"/>
              <w:left w:val="nil"/>
              <w:bottom w:val="single" w:sz="4" w:space="0" w:color="auto"/>
              <w:right w:val="single" w:sz="4" w:space="0" w:color="auto"/>
            </w:tcBorders>
            <w:shd w:val="clear" w:color="auto" w:fill="auto"/>
            <w:noWrap/>
            <w:vAlign w:val="center"/>
            <w:hideMark/>
          </w:tcPr>
          <w:p w14:paraId="71462026"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982</w:t>
            </w:r>
          </w:p>
        </w:tc>
      </w:tr>
      <w:tr w:rsidR="000A2DCD" w:rsidRPr="000A2DCD" w14:paraId="785B76AD" w14:textId="77777777" w:rsidTr="000A2DCD">
        <w:trPr>
          <w:trHeight w:val="300"/>
        </w:trPr>
        <w:tc>
          <w:tcPr>
            <w:tcW w:w="3000" w:type="dxa"/>
            <w:vMerge w:val="restart"/>
            <w:tcBorders>
              <w:top w:val="nil"/>
              <w:left w:val="single" w:sz="4" w:space="0" w:color="auto"/>
              <w:bottom w:val="single" w:sz="4" w:space="0" w:color="auto"/>
              <w:right w:val="single" w:sz="4" w:space="0" w:color="auto"/>
            </w:tcBorders>
            <w:shd w:val="clear" w:color="000000" w:fill="FFF2CC"/>
            <w:noWrap/>
            <w:vAlign w:val="center"/>
            <w:hideMark/>
          </w:tcPr>
          <w:p w14:paraId="4A410783"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obszar Natura 2000</w:t>
            </w:r>
          </w:p>
        </w:tc>
        <w:tc>
          <w:tcPr>
            <w:tcW w:w="1840" w:type="dxa"/>
            <w:vMerge w:val="restart"/>
            <w:tcBorders>
              <w:top w:val="nil"/>
              <w:left w:val="single" w:sz="4" w:space="0" w:color="auto"/>
              <w:bottom w:val="single" w:sz="4" w:space="0" w:color="auto"/>
              <w:right w:val="single" w:sz="4" w:space="0" w:color="auto"/>
            </w:tcBorders>
            <w:shd w:val="clear" w:color="000000" w:fill="FFF2CC"/>
            <w:noWrap/>
            <w:vAlign w:val="center"/>
            <w:hideMark/>
          </w:tcPr>
          <w:p w14:paraId="3BCA048E"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2</w:t>
            </w:r>
          </w:p>
        </w:tc>
        <w:tc>
          <w:tcPr>
            <w:tcW w:w="3720" w:type="dxa"/>
            <w:tcBorders>
              <w:top w:val="nil"/>
              <w:left w:val="nil"/>
              <w:bottom w:val="single" w:sz="4" w:space="0" w:color="auto"/>
              <w:right w:val="single" w:sz="4" w:space="0" w:color="auto"/>
            </w:tcBorders>
            <w:shd w:val="clear" w:color="000000" w:fill="FFF2CC"/>
            <w:noWrap/>
            <w:vAlign w:val="center"/>
            <w:hideMark/>
          </w:tcPr>
          <w:p w14:paraId="501D9EDE"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Dolina Bobrzy</w:t>
            </w:r>
          </w:p>
        </w:tc>
        <w:tc>
          <w:tcPr>
            <w:tcW w:w="1520" w:type="dxa"/>
            <w:tcBorders>
              <w:top w:val="nil"/>
              <w:left w:val="nil"/>
              <w:bottom w:val="single" w:sz="4" w:space="0" w:color="auto"/>
              <w:right w:val="single" w:sz="4" w:space="0" w:color="auto"/>
            </w:tcBorders>
            <w:shd w:val="clear" w:color="000000" w:fill="FFF2CC"/>
            <w:noWrap/>
            <w:vAlign w:val="center"/>
            <w:hideMark/>
          </w:tcPr>
          <w:p w14:paraId="1B6477FA"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209</w:t>
            </w:r>
          </w:p>
        </w:tc>
      </w:tr>
      <w:tr w:rsidR="000A2DCD" w:rsidRPr="000A2DCD" w14:paraId="3149CF11" w14:textId="77777777" w:rsidTr="000A2DCD">
        <w:trPr>
          <w:trHeight w:val="300"/>
        </w:trPr>
        <w:tc>
          <w:tcPr>
            <w:tcW w:w="3000" w:type="dxa"/>
            <w:vMerge/>
            <w:tcBorders>
              <w:top w:val="nil"/>
              <w:left w:val="single" w:sz="4" w:space="0" w:color="auto"/>
              <w:bottom w:val="single" w:sz="4" w:space="0" w:color="auto"/>
              <w:right w:val="single" w:sz="4" w:space="0" w:color="auto"/>
            </w:tcBorders>
            <w:vAlign w:val="center"/>
            <w:hideMark/>
          </w:tcPr>
          <w:p w14:paraId="67E4C847"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1840" w:type="dxa"/>
            <w:vMerge/>
            <w:tcBorders>
              <w:top w:val="nil"/>
              <w:left w:val="single" w:sz="4" w:space="0" w:color="auto"/>
              <w:bottom w:val="single" w:sz="4" w:space="0" w:color="auto"/>
              <w:right w:val="single" w:sz="4" w:space="0" w:color="auto"/>
            </w:tcBorders>
            <w:vAlign w:val="center"/>
            <w:hideMark/>
          </w:tcPr>
          <w:p w14:paraId="4EE42854"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000000" w:fill="FFF2CC"/>
            <w:noWrap/>
            <w:vAlign w:val="center"/>
            <w:hideMark/>
          </w:tcPr>
          <w:p w14:paraId="21EC04DF"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Wzgórza Chęcińsko-Kieleckie</w:t>
            </w:r>
          </w:p>
        </w:tc>
        <w:tc>
          <w:tcPr>
            <w:tcW w:w="1520" w:type="dxa"/>
            <w:tcBorders>
              <w:top w:val="nil"/>
              <w:left w:val="nil"/>
              <w:bottom w:val="single" w:sz="4" w:space="0" w:color="auto"/>
              <w:right w:val="single" w:sz="4" w:space="0" w:color="auto"/>
            </w:tcBorders>
            <w:shd w:val="clear" w:color="000000" w:fill="FFF2CC"/>
            <w:noWrap/>
            <w:vAlign w:val="center"/>
            <w:hideMark/>
          </w:tcPr>
          <w:p w14:paraId="76839721"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960</w:t>
            </w:r>
          </w:p>
        </w:tc>
      </w:tr>
      <w:tr w:rsidR="003E13B3" w:rsidRPr="000A2DCD" w14:paraId="083643D0" w14:textId="77777777" w:rsidTr="00DC2089">
        <w:trPr>
          <w:trHeight w:val="300"/>
        </w:trPr>
        <w:tc>
          <w:tcPr>
            <w:tcW w:w="3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997F3D" w14:textId="77777777" w:rsidR="003E13B3" w:rsidRPr="000A2DCD" w:rsidRDefault="003E13B3" w:rsidP="003E13B3">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pomnik przyrody</w:t>
            </w:r>
          </w:p>
        </w:tc>
        <w:tc>
          <w:tcPr>
            <w:tcW w:w="18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B32C9D" w14:textId="77777777" w:rsidR="003E13B3" w:rsidRPr="000A2DCD" w:rsidRDefault="003E13B3" w:rsidP="003E13B3">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6</w:t>
            </w:r>
          </w:p>
        </w:tc>
        <w:tc>
          <w:tcPr>
            <w:tcW w:w="3720" w:type="dxa"/>
            <w:tcBorders>
              <w:top w:val="nil"/>
              <w:left w:val="nil"/>
              <w:bottom w:val="single" w:sz="4" w:space="0" w:color="auto"/>
              <w:right w:val="single" w:sz="4" w:space="0" w:color="auto"/>
            </w:tcBorders>
            <w:shd w:val="clear" w:color="auto" w:fill="auto"/>
            <w:vAlign w:val="center"/>
            <w:hideMark/>
          </w:tcPr>
          <w:p w14:paraId="32C35AC7" w14:textId="77777777" w:rsidR="003E13B3" w:rsidRPr="000A2DCD" w:rsidRDefault="003E13B3" w:rsidP="003E13B3">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Skałka w Zajączkowie</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E52AC" w14:textId="19C33C21" w:rsidR="003E13B3" w:rsidRPr="000A2DCD" w:rsidRDefault="003E13B3" w:rsidP="003E13B3">
            <w:pPr>
              <w:spacing w:after="0" w:line="240" w:lineRule="auto"/>
              <w:jc w:val="center"/>
              <w:rPr>
                <w:rFonts w:ascii="Calibri" w:eastAsia="Times New Roman" w:hAnsi="Calibri" w:cs="Calibri"/>
                <w:lang w:eastAsia="pl-PL"/>
              </w:rPr>
            </w:pPr>
            <w:r>
              <w:rPr>
                <w:rFonts w:ascii="Calibri" w:hAnsi="Calibri" w:cs="Calibri"/>
              </w:rPr>
              <w:t>0,10</w:t>
            </w:r>
          </w:p>
        </w:tc>
      </w:tr>
      <w:tr w:rsidR="003E13B3" w:rsidRPr="000A2DCD" w14:paraId="67EEC1AC" w14:textId="77777777" w:rsidTr="00DC2089">
        <w:trPr>
          <w:trHeight w:val="300"/>
        </w:trPr>
        <w:tc>
          <w:tcPr>
            <w:tcW w:w="3000" w:type="dxa"/>
            <w:vMerge/>
            <w:tcBorders>
              <w:top w:val="nil"/>
              <w:left w:val="single" w:sz="4" w:space="0" w:color="auto"/>
              <w:bottom w:val="single" w:sz="4" w:space="0" w:color="auto"/>
              <w:right w:val="single" w:sz="4" w:space="0" w:color="auto"/>
            </w:tcBorders>
            <w:vAlign w:val="center"/>
            <w:hideMark/>
          </w:tcPr>
          <w:p w14:paraId="24D4464D" w14:textId="77777777" w:rsidR="003E13B3" w:rsidRPr="000A2DCD" w:rsidRDefault="003E13B3" w:rsidP="003E13B3">
            <w:pPr>
              <w:spacing w:after="0" w:line="240" w:lineRule="auto"/>
              <w:rPr>
                <w:rFonts w:ascii="Calibri" w:eastAsia="Times New Roman" w:hAnsi="Calibri" w:cs="Calibri"/>
                <w:lang w:eastAsia="pl-PL"/>
              </w:rPr>
            </w:pPr>
          </w:p>
        </w:tc>
        <w:tc>
          <w:tcPr>
            <w:tcW w:w="1840" w:type="dxa"/>
            <w:vMerge/>
            <w:tcBorders>
              <w:top w:val="nil"/>
              <w:left w:val="single" w:sz="4" w:space="0" w:color="auto"/>
              <w:bottom w:val="single" w:sz="4" w:space="0" w:color="auto"/>
              <w:right w:val="single" w:sz="4" w:space="0" w:color="auto"/>
            </w:tcBorders>
            <w:vAlign w:val="center"/>
            <w:hideMark/>
          </w:tcPr>
          <w:p w14:paraId="7E99B33D" w14:textId="77777777" w:rsidR="003E13B3" w:rsidRPr="000A2DCD" w:rsidRDefault="003E13B3" w:rsidP="003E13B3">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auto" w:fill="auto"/>
            <w:vAlign w:val="center"/>
            <w:hideMark/>
          </w:tcPr>
          <w:p w14:paraId="697E1EFF" w14:textId="77777777" w:rsidR="003E13B3" w:rsidRPr="000A2DCD" w:rsidRDefault="003E13B3" w:rsidP="003E13B3">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Zagłębienie krasowe w Zagórzu</w:t>
            </w:r>
          </w:p>
        </w:tc>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267815F3" w14:textId="3039F84D" w:rsidR="003E13B3" w:rsidRPr="000A2DCD" w:rsidRDefault="003E13B3" w:rsidP="003E13B3">
            <w:pPr>
              <w:spacing w:after="0" w:line="240" w:lineRule="auto"/>
              <w:jc w:val="center"/>
              <w:rPr>
                <w:rFonts w:ascii="Calibri" w:eastAsia="Times New Roman" w:hAnsi="Calibri" w:cs="Calibri"/>
                <w:lang w:eastAsia="pl-PL"/>
              </w:rPr>
            </w:pPr>
            <w:r>
              <w:rPr>
                <w:rFonts w:ascii="Calibri" w:hAnsi="Calibri" w:cs="Calibri"/>
              </w:rPr>
              <w:t>0,17</w:t>
            </w:r>
          </w:p>
        </w:tc>
      </w:tr>
      <w:tr w:rsidR="003E13B3" w:rsidRPr="000A2DCD" w14:paraId="193A7B09" w14:textId="77777777" w:rsidTr="00DC2089">
        <w:trPr>
          <w:trHeight w:val="300"/>
        </w:trPr>
        <w:tc>
          <w:tcPr>
            <w:tcW w:w="3000" w:type="dxa"/>
            <w:vMerge/>
            <w:tcBorders>
              <w:top w:val="nil"/>
              <w:left w:val="single" w:sz="4" w:space="0" w:color="auto"/>
              <w:bottom w:val="single" w:sz="4" w:space="0" w:color="auto"/>
              <w:right w:val="single" w:sz="4" w:space="0" w:color="auto"/>
            </w:tcBorders>
            <w:vAlign w:val="center"/>
            <w:hideMark/>
          </w:tcPr>
          <w:p w14:paraId="4D88DEBE" w14:textId="77777777" w:rsidR="003E13B3" w:rsidRPr="000A2DCD" w:rsidRDefault="003E13B3" w:rsidP="003E13B3">
            <w:pPr>
              <w:spacing w:after="0" w:line="240" w:lineRule="auto"/>
              <w:rPr>
                <w:rFonts w:ascii="Calibri" w:eastAsia="Times New Roman" w:hAnsi="Calibri" w:cs="Calibri"/>
                <w:lang w:eastAsia="pl-PL"/>
              </w:rPr>
            </w:pPr>
          </w:p>
        </w:tc>
        <w:tc>
          <w:tcPr>
            <w:tcW w:w="1840" w:type="dxa"/>
            <w:vMerge/>
            <w:tcBorders>
              <w:top w:val="nil"/>
              <w:left w:val="single" w:sz="4" w:space="0" w:color="auto"/>
              <w:bottom w:val="single" w:sz="4" w:space="0" w:color="auto"/>
              <w:right w:val="single" w:sz="4" w:space="0" w:color="auto"/>
            </w:tcBorders>
            <w:vAlign w:val="center"/>
            <w:hideMark/>
          </w:tcPr>
          <w:p w14:paraId="16D5F126" w14:textId="77777777" w:rsidR="003E13B3" w:rsidRPr="000A2DCD" w:rsidRDefault="003E13B3" w:rsidP="003E13B3">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auto" w:fill="auto"/>
            <w:vAlign w:val="center"/>
            <w:hideMark/>
          </w:tcPr>
          <w:p w14:paraId="2890F548" w14:textId="77777777" w:rsidR="003E13B3" w:rsidRPr="000A2DCD" w:rsidRDefault="003E13B3" w:rsidP="003E13B3">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Dąb szypułkowy w Zagórzu</w:t>
            </w:r>
          </w:p>
        </w:tc>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5C1E80A7" w14:textId="4144C408" w:rsidR="003E13B3" w:rsidRPr="000A2DCD" w:rsidRDefault="003E13B3" w:rsidP="003E13B3">
            <w:pPr>
              <w:spacing w:after="0" w:line="240" w:lineRule="auto"/>
              <w:jc w:val="center"/>
              <w:rPr>
                <w:rFonts w:ascii="Calibri" w:eastAsia="Times New Roman" w:hAnsi="Calibri" w:cs="Calibri"/>
                <w:lang w:eastAsia="pl-PL"/>
              </w:rPr>
            </w:pPr>
            <w:r>
              <w:rPr>
                <w:rFonts w:ascii="Calibri" w:hAnsi="Calibri" w:cs="Calibri"/>
              </w:rPr>
              <w:t>-</w:t>
            </w:r>
          </w:p>
        </w:tc>
      </w:tr>
      <w:tr w:rsidR="003E13B3" w:rsidRPr="000A2DCD" w14:paraId="3D51B421" w14:textId="77777777" w:rsidTr="00DC2089">
        <w:trPr>
          <w:trHeight w:val="300"/>
        </w:trPr>
        <w:tc>
          <w:tcPr>
            <w:tcW w:w="3000" w:type="dxa"/>
            <w:vMerge/>
            <w:tcBorders>
              <w:top w:val="nil"/>
              <w:left w:val="single" w:sz="4" w:space="0" w:color="auto"/>
              <w:bottom w:val="single" w:sz="4" w:space="0" w:color="auto"/>
              <w:right w:val="single" w:sz="4" w:space="0" w:color="auto"/>
            </w:tcBorders>
            <w:vAlign w:val="center"/>
            <w:hideMark/>
          </w:tcPr>
          <w:p w14:paraId="738EBF1D" w14:textId="77777777" w:rsidR="003E13B3" w:rsidRPr="000A2DCD" w:rsidRDefault="003E13B3" w:rsidP="003E13B3">
            <w:pPr>
              <w:spacing w:after="0" w:line="240" w:lineRule="auto"/>
              <w:rPr>
                <w:rFonts w:ascii="Calibri" w:eastAsia="Times New Roman" w:hAnsi="Calibri" w:cs="Calibri"/>
                <w:lang w:eastAsia="pl-PL"/>
              </w:rPr>
            </w:pPr>
          </w:p>
        </w:tc>
        <w:tc>
          <w:tcPr>
            <w:tcW w:w="1840" w:type="dxa"/>
            <w:vMerge/>
            <w:tcBorders>
              <w:top w:val="nil"/>
              <w:left w:val="single" w:sz="4" w:space="0" w:color="auto"/>
              <w:bottom w:val="single" w:sz="4" w:space="0" w:color="auto"/>
              <w:right w:val="single" w:sz="4" w:space="0" w:color="auto"/>
            </w:tcBorders>
            <w:vAlign w:val="center"/>
            <w:hideMark/>
          </w:tcPr>
          <w:p w14:paraId="4646BA3D" w14:textId="77777777" w:rsidR="003E13B3" w:rsidRPr="000A2DCD" w:rsidRDefault="003E13B3" w:rsidP="003E13B3">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auto" w:fill="auto"/>
            <w:vAlign w:val="center"/>
            <w:hideMark/>
          </w:tcPr>
          <w:p w14:paraId="226395FF" w14:textId="77777777" w:rsidR="003E13B3" w:rsidRPr="000A2DCD" w:rsidRDefault="003E13B3" w:rsidP="003E13B3">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Kamieniołom Jaworznia</w:t>
            </w:r>
          </w:p>
        </w:tc>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617E1753" w14:textId="4353815B" w:rsidR="003E13B3" w:rsidRPr="000A2DCD" w:rsidRDefault="003E13B3" w:rsidP="003E13B3">
            <w:pPr>
              <w:spacing w:after="0" w:line="240" w:lineRule="auto"/>
              <w:jc w:val="center"/>
              <w:rPr>
                <w:rFonts w:ascii="Calibri" w:eastAsia="Times New Roman" w:hAnsi="Calibri" w:cs="Calibri"/>
                <w:lang w:eastAsia="pl-PL"/>
              </w:rPr>
            </w:pPr>
            <w:r>
              <w:rPr>
                <w:rFonts w:ascii="Calibri" w:hAnsi="Calibri" w:cs="Calibri"/>
              </w:rPr>
              <w:t>12,62</w:t>
            </w:r>
          </w:p>
        </w:tc>
      </w:tr>
      <w:tr w:rsidR="003E13B3" w:rsidRPr="000A2DCD" w14:paraId="5DE37F8D" w14:textId="77777777" w:rsidTr="00DC2089">
        <w:trPr>
          <w:trHeight w:val="600"/>
        </w:trPr>
        <w:tc>
          <w:tcPr>
            <w:tcW w:w="3000" w:type="dxa"/>
            <w:vMerge/>
            <w:tcBorders>
              <w:top w:val="nil"/>
              <w:left w:val="single" w:sz="4" w:space="0" w:color="auto"/>
              <w:bottom w:val="single" w:sz="4" w:space="0" w:color="auto"/>
              <w:right w:val="single" w:sz="4" w:space="0" w:color="auto"/>
            </w:tcBorders>
            <w:vAlign w:val="center"/>
            <w:hideMark/>
          </w:tcPr>
          <w:p w14:paraId="02781BD3" w14:textId="77777777" w:rsidR="003E13B3" w:rsidRPr="000A2DCD" w:rsidRDefault="003E13B3" w:rsidP="003E13B3">
            <w:pPr>
              <w:spacing w:after="0" w:line="240" w:lineRule="auto"/>
              <w:rPr>
                <w:rFonts w:ascii="Calibri" w:eastAsia="Times New Roman" w:hAnsi="Calibri" w:cs="Calibri"/>
                <w:lang w:eastAsia="pl-PL"/>
              </w:rPr>
            </w:pPr>
          </w:p>
        </w:tc>
        <w:tc>
          <w:tcPr>
            <w:tcW w:w="1840" w:type="dxa"/>
            <w:vMerge/>
            <w:tcBorders>
              <w:top w:val="nil"/>
              <w:left w:val="single" w:sz="4" w:space="0" w:color="auto"/>
              <w:bottom w:val="single" w:sz="4" w:space="0" w:color="auto"/>
              <w:right w:val="single" w:sz="4" w:space="0" w:color="auto"/>
            </w:tcBorders>
            <w:vAlign w:val="center"/>
            <w:hideMark/>
          </w:tcPr>
          <w:p w14:paraId="54D02C37" w14:textId="77777777" w:rsidR="003E13B3" w:rsidRPr="000A2DCD" w:rsidRDefault="003E13B3" w:rsidP="003E13B3">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auto" w:fill="auto"/>
            <w:vAlign w:val="center"/>
            <w:hideMark/>
          </w:tcPr>
          <w:p w14:paraId="513D2D86" w14:textId="77777777" w:rsidR="003E13B3" w:rsidRPr="000A2DCD" w:rsidRDefault="003E13B3" w:rsidP="003E13B3">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Odsłonięcie skał kambru dolnego na Górze Plebańskiej</w:t>
            </w:r>
          </w:p>
        </w:tc>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33083B9B" w14:textId="21463DC9" w:rsidR="003E13B3" w:rsidRPr="000A2DCD" w:rsidRDefault="003E13B3" w:rsidP="003E13B3">
            <w:pPr>
              <w:spacing w:after="0" w:line="240" w:lineRule="auto"/>
              <w:jc w:val="center"/>
              <w:rPr>
                <w:rFonts w:ascii="Calibri" w:eastAsia="Times New Roman" w:hAnsi="Calibri" w:cs="Calibri"/>
                <w:lang w:eastAsia="pl-PL"/>
              </w:rPr>
            </w:pPr>
            <w:r>
              <w:rPr>
                <w:rFonts w:ascii="Calibri" w:hAnsi="Calibri" w:cs="Calibri"/>
              </w:rPr>
              <w:t>0,18</w:t>
            </w:r>
          </w:p>
        </w:tc>
      </w:tr>
      <w:tr w:rsidR="003E13B3" w:rsidRPr="000A2DCD" w14:paraId="023D0571" w14:textId="77777777" w:rsidTr="00DC2089">
        <w:trPr>
          <w:trHeight w:val="600"/>
        </w:trPr>
        <w:tc>
          <w:tcPr>
            <w:tcW w:w="3000" w:type="dxa"/>
            <w:vMerge/>
            <w:tcBorders>
              <w:top w:val="nil"/>
              <w:left w:val="single" w:sz="4" w:space="0" w:color="auto"/>
              <w:bottom w:val="single" w:sz="4" w:space="0" w:color="auto"/>
              <w:right w:val="single" w:sz="4" w:space="0" w:color="auto"/>
            </w:tcBorders>
            <w:vAlign w:val="center"/>
            <w:hideMark/>
          </w:tcPr>
          <w:p w14:paraId="7BA120AE" w14:textId="77777777" w:rsidR="003E13B3" w:rsidRPr="000A2DCD" w:rsidRDefault="003E13B3" w:rsidP="003E13B3">
            <w:pPr>
              <w:spacing w:after="0" w:line="240" w:lineRule="auto"/>
              <w:rPr>
                <w:rFonts w:ascii="Calibri" w:eastAsia="Times New Roman" w:hAnsi="Calibri" w:cs="Calibri"/>
                <w:lang w:eastAsia="pl-PL"/>
              </w:rPr>
            </w:pPr>
          </w:p>
        </w:tc>
        <w:tc>
          <w:tcPr>
            <w:tcW w:w="1840" w:type="dxa"/>
            <w:vMerge/>
            <w:tcBorders>
              <w:top w:val="nil"/>
              <w:left w:val="single" w:sz="4" w:space="0" w:color="auto"/>
              <w:bottom w:val="single" w:sz="4" w:space="0" w:color="auto"/>
              <w:right w:val="single" w:sz="4" w:space="0" w:color="auto"/>
            </w:tcBorders>
            <w:vAlign w:val="center"/>
            <w:hideMark/>
          </w:tcPr>
          <w:p w14:paraId="6F6FB8F5" w14:textId="77777777" w:rsidR="003E13B3" w:rsidRPr="000A2DCD" w:rsidRDefault="003E13B3" w:rsidP="003E13B3">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auto" w:fill="auto"/>
            <w:vAlign w:val="center"/>
            <w:hideMark/>
          </w:tcPr>
          <w:p w14:paraId="2C1771B0" w14:textId="77777777" w:rsidR="003E13B3" w:rsidRPr="000A2DCD" w:rsidRDefault="003E13B3" w:rsidP="003E13B3">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Kamieniołom Kozi Grzbiet w Zajączkowie</w:t>
            </w:r>
          </w:p>
        </w:tc>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1A7128F5" w14:textId="5433FB5C" w:rsidR="003E13B3" w:rsidRPr="000A2DCD" w:rsidRDefault="003E13B3" w:rsidP="003E13B3">
            <w:pPr>
              <w:spacing w:after="0" w:line="240" w:lineRule="auto"/>
              <w:jc w:val="center"/>
              <w:rPr>
                <w:rFonts w:ascii="Calibri" w:eastAsia="Times New Roman" w:hAnsi="Calibri" w:cs="Calibri"/>
                <w:lang w:eastAsia="pl-PL"/>
              </w:rPr>
            </w:pPr>
            <w:r>
              <w:rPr>
                <w:rFonts w:ascii="Calibri" w:hAnsi="Calibri" w:cs="Calibri"/>
              </w:rPr>
              <w:t>2,78</w:t>
            </w:r>
          </w:p>
        </w:tc>
      </w:tr>
      <w:tr w:rsidR="000A2DCD" w:rsidRPr="000A2DCD" w14:paraId="763C4A87" w14:textId="77777777" w:rsidTr="000A2DCD">
        <w:trPr>
          <w:trHeight w:val="300"/>
        </w:trPr>
        <w:tc>
          <w:tcPr>
            <w:tcW w:w="3000" w:type="dxa"/>
            <w:tcBorders>
              <w:top w:val="nil"/>
              <w:left w:val="nil"/>
              <w:bottom w:val="nil"/>
              <w:right w:val="nil"/>
            </w:tcBorders>
            <w:shd w:val="clear" w:color="auto" w:fill="auto"/>
            <w:noWrap/>
            <w:vAlign w:val="center"/>
            <w:hideMark/>
          </w:tcPr>
          <w:p w14:paraId="7A0669A2" w14:textId="77777777" w:rsidR="000A2DCD" w:rsidRPr="000A2DCD" w:rsidRDefault="000A2DCD" w:rsidP="000A2DCD">
            <w:pPr>
              <w:spacing w:after="0" w:line="240" w:lineRule="auto"/>
              <w:jc w:val="center"/>
              <w:rPr>
                <w:rFonts w:ascii="Calibri" w:eastAsia="Times New Roman" w:hAnsi="Calibri" w:cs="Calibri"/>
                <w:lang w:eastAsia="pl-PL"/>
              </w:rPr>
            </w:pPr>
          </w:p>
        </w:tc>
        <w:tc>
          <w:tcPr>
            <w:tcW w:w="1840" w:type="dxa"/>
            <w:tcBorders>
              <w:top w:val="nil"/>
              <w:left w:val="nil"/>
              <w:bottom w:val="nil"/>
              <w:right w:val="nil"/>
            </w:tcBorders>
            <w:shd w:val="clear" w:color="auto" w:fill="auto"/>
            <w:noWrap/>
            <w:vAlign w:val="center"/>
            <w:hideMark/>
          </w:tcPr>
          <w:p w14:paraId="630F64C9" w14:textId="77777777" w:rsidR="000A2DCD" w:rsidRPr="000A2DCD" w:rsidRDefault="000A2DCD" w:rsidP="000A2DCD">
            <w:pPr>
              <w:spacing w:after="0" w:line="240" w:lineRule="auto"/>
              <w:jc w:val="center"/>
              <w:rPr>
                <w:rFonts w:ascii="Times New Roman" w:eastAsia="Times New Roman" w:hAnsi="Times New Roman" w:cs="Times New Roman"/>
                <w:sz w:val="20"/>
                <w:szCs w:val="20"/>
                <w:lang w:eastAsia="pl-PL"/>
              </w:rPr>
            </w:pPr>
          </w:p>
        </w:tc>
        <w:tc>
          <w:tcPr>
            <w:tcW w:w="3720" w:type="dxa"/>
            <w:tcBorders>
              <w:top w:val="nil"/>
              <w:left w:val="nil"/>
              <w:bottom w:val="nil"/>
              <w:right w:val="nil"/>
            </w:tcBorders>
            <w:shd w:val="clear" w:color="auto" w:fill="auto"/>
            <w:noWrap/>
            <w:vAlign w:val="center"/>
            <w:hideMark/>
          </w:tcPr>
          <w:p w14:paraId="609A6A61" w14:textId="77777777" w:rsidR="000A2DCD" w:rsidRPr="000A2DCD" w:rsidRDefault="000A2DCD" w:rsidP="000A2DCD">
            <w:pPr>
              <w:spacing w:after="0" w:line="240" w:lineRule="auto"/>
              <w:jc w:val="center"/>
              <w:rPr>
                <w:rFonts w:ascii="Times New Roman" w:eastAsia="Times New Roman" w:hAnsi="Times New Roman" w:cs="Times New Roman"/>
                <w:sz w:val="20"/>
                <w:szCs w:val="20"/>
                <w:lang w:eastAsia="pl-PL"/>
              </w:rPr>
            </w:pPr>
          </w:p>
        </w:tc>
        <w:tc>
          <w:tcPr>
            <w:tcW w:w="1520" w:type="dxa"/>
            <w:tcBorders>
              <w:top w:val="nil"/>
              <w:left w:val="nil"/>
              <w:bottom w:val="nil"/>
              <w:right w:val="nil"/>
            </w:tcBorders>
            <w:shd w:val="clear" w:color="auto" w:fill="auto"/>
            <w:noWrap/>
            <w:vAlign w:val="center"/>
            <w:hideMark/>
          </w:tcPr>
          <w:p w14:paraId="1EEFF2A4" w14:textId="77777777" w:rsidR="000A2DCD" w:rsidRPr="000A2DCD" w:rsidRDefault="000A2DCD" w:rsidP="000A2DCD">
            <w:pPr>
              <w:spacing w:after="0" w:line="240" w:lineRule="auto"/>
              <w:jc w:val="center"/>
              <w:rPr>
                <w:rFonts w:ascii="Times New Roman" w:eastAsia="Times New Roman" w:hAnsi="Times New Roman" w:cs="Times New Roman"/>
                <w:sz w:val="20"/>
                <w:szCs w:val="20"/>
                <w:lang w:eastAsia="pl-PL"/>
              </w:rPr>
            </w:pPr>
          </w:p>
        </w:tc>
      </w:tr>
      <w:tr w:rsidR="000A2DCD" w:rsidRPr="000A2DCD" w14:paraId="1E7E7BBB" w14:textId="77777777" w:rsidTr="000A2DCD">
        <w:trPr>
          <w:trHeight w:val="300"/>
        </w:trPr>
        <w:tc>
          <w:tcPr>
            <w:tcW w:w="300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2040BCB"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Forma Ochrony Prawnej</w:t>
            </w:r>
          </w:p>
        </w:tc>
        <w:tc>
          <w:tcPr>
            <w:tcW w:w="1840" w:type="dxa"/>
            <w:tcBorders>
              <w:top w:val="single" w:sz="4" w:space="0" w:color="auto"/>
              <w:left w:val="nil"/>
              <w:bottom w:val="single" w:sz="4" w:space="0" w:color="auto"/>
              <w:right w:val="single" w:sz="4" w:space="0" w:color="auto"/>
            </w:tcBorders>
            <w:shd w:val="clear" w:color="000000" w:fill="E2EFDA"/>
            <w:noWrap/>
            <w:vAlign w:val="center"/>
            <w:hideMark/>
          </w:tcPr>
          <w:p w14:paraId="704509D7"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Gmina Sobków</w:t>
            </w:r>
          </w:p>
        </w:tc>
        <w:tc>
          <w:tcPr>
            <w:tcW w:w="3720" w:type="dxa"/>
            <w:tcBorders>
              <w:top w:val="single" w:sz="4" w:space="0" w:color="auto"/>
              <w:left w:val="nil"/>
              <w:bottom w:val="single" w:sz="4" w:space="0" w:color="auto"/>
              <w:right w:val="single" w:sz="4" w:space="0" w:color="auto"/>
            </w:tcBorders>
            <w:shd w:val="clear" w:color="000000" w:fill="E2EFDA"/>
            <w:noWrap/>
            <w:vAlign w:val="center"/>
            <w:hideMark/>
          </w:tcPr>
          <w:p w14:paraId="2397658F"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Wyszczególnienie</w:t>
            </w:r>
          </w:p>
        </w:tc>
        <w:tc>
          <w:tcPr>
            <w:tcW w:w="1520" w:type="dxa"/>
            <w:tcBorders>
              <w:top w:val="single" w:sz="4" w:space="0" w:color="auto"/>
              <w:left w:val="nil"/>
              <w:bottom w:val="single" w:sz="4" w:space="0" w:color="auto"/>
              <w:right w:val="single" w:sz="4" w:space="0" w:color="auto"/>
            </w:tcBorders>
            <w:shd w:val="clear" w:color="000000" w:fill="E2EFDA"/>
            <w:noWrap/>
            <w:vAlign w:val="center"/>
            <w:hideMark/>
          </w:tcPr>
          <w:p w14:paraId="021FF173"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[w ha]</w:t>
            </w:r>
          </w:p>
        </w:tc>
      </w:tr>
      <w:tr w:rsidR="000A2DCD" w:rsidRPr="000A2DCD" w14:paraId="58E17CF9" w14:textId="77777777" w:rsidTr="000A2DCD">
        <w:trPr>
          <w:trHeight w:val="300"/>
        </w:trPr>
        <w:tc>
          <w:tcPr>
            <w:tcW w:w="3000" w:type="dxa"/>
            <w:tcBorders>
              <w:top w:val="nil"/>
              <w:left w:val="single" w:sz="4" w:space="0" w:color="auto"/>
              <w:bottom w:val="nil"/>
              <w:right w:val="single" w:sz="4" w:space="0" w:color="auto"/>
            </w:tcBorders>
            <w:shd w:val="clear" w:color="auto" w:fill="auto"/>
            <w:noWrap/>
            <w:vAlign w:val="center"/>
            <w:hideMark/>
          </w:tcPr>
          <w:p w14:paraId="755D7C31"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rezerwat przyrody</w:t>
            </w:r>
          </w:p>
        </w:tc>
        <w:tc>
          <w:tcPr>
            <w:tcW w:w="1840" w:type="dxa"/>
            <w:tcBorders>
              <w:top w:val="nil"/>
              <w:left w:val="nil"/>
              <w:bottom w:val="nil"/>
              <w:right w:val="single" w:sz="4" w:space="0" w:color="auto"/>
            </w:tcBorders>
            <w:shd w:val="clear" w:color="auto" w:fill="auto"/>
            <w:noWrap/>
            <w:vAlign w:val="center"/>
            <w:hideMark/>
          </w:tcPr>
          <w:p w14:paraId="1E724AAE"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1</w:t>
            </w:r>
          </w:p>
        </w:tc>
        <w:tc>
          <w:tcPr>
            <w:tcW w:w="3720" w:type="dxa"/>
            <w:tcBorders>
              <w:top w:val="nil"/>
              <w:left w:val="nil"/>
              <w:bottom w:val="single" w:sz="4" w:space="0" w:color="auto"/>
              <w:right w:val="single" w:sz="4" w:space="0" w:color="auto"/>
            </w:tcBorders>
            <w:shd w:val="clear" w:color="auto" w:fill="auto"/>
            <w:vAlign w:val="center"/>
            <w:hideMark/>
          </w:tcPr>
          <w:p w14:paraId="21A7B7D3"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Wzgórza Sobkowskie</w:t>
            </w:r>
          </w:p>
        </w:tc>
        <w:tc>
          <w:tcPr>
            <w:tcW w:w="1520" w:type="dxa"/>
            <w:tcBorders>
              <w:top w:val="nil"/>
              <w:left w:val="nil"/>
              <w:bottom w:val="single" w:sz="4" w:space="0" w:color="auto"/>
              <w:right w:val="single" w:sz="4" w:space="0" w:color="auto"/>
            </w:tcBorders>
            <w:shd w:val="clear" w:color="auto" w:fill="auto"/>
            <w:noWrap/>
            <w:vAlign w:val="center"/>
            <w:hideMark/>
          </w:tcPr>
          <w:p w14:paraId="3A43DF7C"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37,08</w:t>
            </w:r>
          </w:p>
        </w:tc>
      </w:tr>
      <w:tr w:rsidR="000A2DCD" w:rsidRPr="000A2DCD" w14:paraId="1C1DC650" w14:textId="77777777" w:rsidTr="000A2DCD">
        <w:trPr>
          <w:trHeight w:val="300"/>
        </w:trPr>
        <w:tc>
          <w:tcPr>
            <w:tcW w:w="300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D844FFF"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park krajobrazowy</w:t>
            </w:r>
          </w:p>
        </w:tc>
        <w:tc>
          <w:tcPr>
            <w:tcW w:w="1840" w:type="dxa"/>
            <w:tcBorders>
              <w:top w:val="single" w:sz="4" w:space="0" w:color="auto"/>
              <w:left w:val="nil"/>
              <w:bottom w:val="single" w:sz="4" w:space="0" w:color="auto"/>
              <w:right w:val="single" w:sz="4" w:space="0" w:color="auto"/>
            </w:tcBorders>
            <w:shd w:val="clear" w:color="000000" w:fill="FFF2CC"/>
            <w:noWrap/>
            <w:vAlign w:val="center"/>
            <w:hideMark/>
          </w:tcPr>
          <w:p w14:paraId="37FDC6EC"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1</w:t>
            </w:r>
          </w:p>
        </w:tc>
        <w:tc>
          <w:tcPr>
            <w:tcW w:w="3720" w:type="dxa"/>
            <w:tcBorders>
              <w:top w:val="nil"/>
              <w:left w:val="nil"/>
              <w:bottom w:val="single" w:sz="4" w:space="0" w:color="auto"/>
              <w:right w:val="single" w:sz="4" w:space="0" w:color="auto"/>
            </w:tcBorders>
            <w:shd w:val="clear" w:color="000000" w:fill="FFF2CC"/>
            <w:noWrap/>
            <w:vAlign w:val="center"/>
            <w:hideMark/>
          </w:tcPr>
          <w:p w14:paraId="1DC52B0C"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Chęcińsko-Kielecki Park Krajobrazowy</w:t>
            </w:r>
          </w:p>
        </w:tc>
        <w:tc>
          <w:tcPr>
            <w:tcW w:w="1520" w:type="dxa"/>
            <w:tcBorders>
              <w:top w:val="nil"/>
              <w:left w:val="nil"/>
              <w:bottom w:val="single" w:sz="4" w:space="0" w:color="auto"/>
              <w:right w:val="single" w:sz="4" w:space="0" w:color="auto"/>
            </w:tcBorders>
            <w:shd w:val="clear" w:color="000000" w:fill="FFF2CC"/>
            <w:noWrap/>
            <w:vAlign w:val="center"/>
            <w:hideMark/>
          </w:tcPr>
          <w:p w14:paraId="301120A2"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2 241,00</w:t>
            </w:r>
          </w:p>
        </w:tc>
      </w:tr>
      <w:tr w:rsidR="000A2DCD" w:rsidRPr="000A2DCD" w14:paraId="5DACEED9" w14:textId="77777777" w:rsidTr="000A2DCD">
        <w:trPr>
          <w:trHeight w:val="300"/>
        </w:trPr>
        <w:tc>
          <w:tcPr>
            <w:tcW w:w="30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4DAE46"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obszar chronionego krajobrazu</w:t>
            </w:r>
          </w:p>
        </w:tc>
        <w:tc>
          <w:tcPr>
            <w:tcW w:w="18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238AA5"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2</w:t>
            </w:r>
          </w:p>
        </w:tc>
        <w:tc>
          <w:tcPr>
            <w:tcW w:w="3720" w:type="dxa"/>
            <w:tcBorders>
              <w:top w:val="nil"/>
              <w:left w:val="nil"/>
              <w:bottom w:val="single" w:sz="4" w:space="0" w:color="auto"/>
              <w:right w:val="single" w:sz="4" w:space="0" w:color="auto"/>
            </w:tcBorders>
            <w:shd w:val="clear" w:color="auto" w:fill="auto"/>
            <w:vAlign w:val="center"/>
            <w:hideMark/>
          </w:tcPr>
          <w:p w14:paraId="368AC644"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Chęcińsko-Kielecki</w:t>
            </w:r>
          </w:p>
        </w:tc>
        <w:tc>
          <w:tcPr>
            <w:tcW w:w="1520" w:type="dxa"/>
            <w:tcBorders>
              <w:top w:val="nil"/>
              <w:left w:val="nil"/>
              <w:bottom w:val="single" w:sz="4" w:space="0" w:color="auto"/>
              <w:right w:val="single" w:sz="4" w:space="0" w:color="auto"/>
            </w:tcBorders>
            <w:shd w:val="clear" w:color="auto" w:fill="auto"/>
            <w:noWrap/>
            <w:vAlign w:val="bottom"/>
            <w:hideMark/>
          </w:tcPr>
          <w:p w14:paraId="04E4EEE1"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1 937,00</w:t>
            </w:r>
          </w:p>
        </w:tc>
      </w:tr>
      <w:tr w:rsidR="000A2DCD" w:rsidRPr="000A2DCD" w14:paraId="0EE269E6" w14:textId="77777777" w:rsidTr="000A2DC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4E53F51D" w14:textId="77777777" w:rsidR="000A2DCD" w:rsidRPr="000A2DCD" w:rsidRDefault="000A2DCD" w:rsidP="000A2DCD">
            <w:pPr>
              <w:spacing w:after="0" w:line="240" w:lineRule="auto"/>
              <w:rPr>
                <w:rFonts w:ascii="Calibri" w:eastAsia="Times New Roman" w:hAnsi="Calibri" w:cs="Calibri"/>
                <w:lang w:eastAsia="pl-PL"/>
              </w:rPr>
            </w:pPr>
          </w:p>
        </w:tc>
        <w:tc>
          <w:tcPr>
            <w:tcW w:w="1840" w:type="dxa"/>
            <w:vMerge/>
            <w:tcBorders>
              <w:top w:val="nil"/>
              <w:left w:val="single" w:sz="4" w:space="0" w:color="auto"/>
              <w:bottom w:val="single" w:sz="4" w:space="0" w:color="000000"/>
              <w:right w:val="single" w:sz="4" w:space="0" w:color="auto"/>
            </w:tcBorders>
            <w:vAlign w:val="center"/>
            <w:hideMark/>
          </w:tcPr>
          <w:p w14:paraId="05EF4429"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auto" w:fill="auto"/>
            <w:vAlign w:val="center"/>
            <w:hideMark/>
          </w:tcPr>
          <w:p w14:paraId="47169E94"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Włoszczowsko-Jędrzejowski</w:t>
            </w:r>
          </w:p>
        </w:tc>
        <w:tc>
          <w:tcPr>
            <w:tcW w:w="1520" w:type="dxa"/>
            <w:tcBorders>
              <w:top w:val="nil"/>
              <w:left w:val="nil"/>
              <w:bottom w:val="single" w:sz="4" w:space="0" w:color="auto"/>
              <w:right w:val="single" w:sz="4" w:space="0" w:color="auto"/>
            </w:tcBorders>
            <w:shd w:val="clear" w:color="auto" w:fill="auto"/>
            <w:noWrap/>
            <w:vAlign w:val="bottom"/>
            <w:hideMark/>
          </w:tcPr>
          <w:p w14:paraId="49CE6AC2"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5 747,00</w:t>
            </w:r>
          </w:p>
        </w:tc>
      </w:tr>
      <w:tr w:rsidR="000A2DCD" w:rsidRPr="000A2DCD" w14:paraId="4A7C2683" w14:textId="77777777" w:rsidTr="000A2DCD">
        <w:trPr>
          <w:trHeight w:val="300"/>
        </w:trPr>
        <w:tc>
          <w:tcPr>
            <w:tcW w:w="3000" w:type="dxa"/>
            <w:vMerge w:val="restart"/>
            <w:tcBorders>
              <w:top w:val="nil"/>
              <w:left w:val="single" w:sz="4" w:space="0" w:color="auto"/>
              <w:bottom w:val="single" w:sz="4" w:space="0" w:color="000000"/>
              <w:right w:val="single" w:sz="4" w:space="0" w:color="auto"/>
            </w:tcBorders>
            <w:shd w:val="clear" w:color="000000" w:fill="FFF2CC"/>
            <w:noWrap/>
            <w:vAlign w:val="center"/>
            <w:hideMark/>
          </w:tcPr>
          <w:p w14:paraId="1F0552BB"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 xml:space="preserve">obszar Natura 2000 </w:t>
            </w:r>
          </w:p>
        </w:tc>
        <w:tc>
          <w:tcPr>
            <w:tcW w:w="1840" w:type="dxa"/>
            <w:vMerge w:val="restart"/>
            <w:tcBorders>
              <w:top w:val="nil"/>
              <w:left w:val="single" w:sz="4" w:space="0" w:color="auto"/>
              <w:bottom w:val="single" w:sz="4" w:space="0" w:color="000000"/>
              <w:right w:val="single" w:sz="4" w:space="0" w:color="auto"/>
            </w:tcBorders>
            <w:shd w:val="clear" w:color="000000" w:fill="FFF2CC"/>
            <w:noWrap/>
            <w:vAlign w:val="center"/>
            <w:hideMark/>
          </w:tcPr>
          <w:p w14:paraId="2A438FED"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4</w:t>
            </w:r>
          </w:p>
        </w:tc>
        <w:tc>
          <w:tcPr>
            <w:tcW w:w="3720" w:type="dxa"/>
            <w:tcBorders>
              <w:top w:val="nil"/>
              <w:left w:val="nil"/>
              <w:bottom w:val="single" w:sz="4" w:space="0" w:color="auto"/>
              <w:right w:val="single" w:sz="4" w:space="0" w:color="auto"/>
            </w:tcBorders>
            <w:shd w:val="clear" w:color="000000" w:fill="FFF2CC"/>
            <w:vAlign w:val="center"/>
            <w:hideMark/>
          </w:tcPr>
          <w:p w14:paraId="7CF52F37"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Ostoja Sobkowsko-Korytnicka</w:t>
            </w:r>
          </w:p>
        </w:tc>
        <w:tc>
          <w:tcPr>
            <w:tcW w:w="1520" w:type="dxa"/>
            <w:tcBorders>
              <w:top w:val="nil"/>
              <w:left w:val="nil"/>
              <w:bottom w:val="single" w:sz="4" w:space="0" w:color="auto"/>
              <w:right w:val="single" w:sz="4" w:space="0" w:color="auto"/>
            </w:tcBorders>
            <w:shd w:val="clear" w:color="000000" w:fill="FFF2CC"/>
            <w:noWrap/>
            <w:vAlign w:val="center"/>
            <w:hideMark/>
          </w:tcPr>
          <w:p w14:paraId="6521530E"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1 773,00</w:t>
            </w:r>
          </w:p>
        </w:tc>
      </w:tr>
      <w:tr w:rsidR="000A2DCD" w:rsidRPr="000A2DCD" w14:paraId="447BE9B2" w14:textId="77777777" w:rsidTr="000A2DC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17DE550C" w14:textId="77777777" w:rsidR="000A2DCD" w:rsidRPr="000A2DCD" w:rsidRDefault="000A2DCD" w:rsidP="000A2DCD">
            <w:pPr>
              <w:spacing w:after="0" w:line="240" w:lineRule="auto"/>
              <w:rPr>
                <w:rFonts w:ascii="Calibri" w:eastAsia="Times New Roman" w:hAnsi="Calibri" w:cs="Calibri"/>
                <w:lang w:eastAsia="pl-PL"/>
              </w:rPr>
            </w:pPr>
          </w:p>
        </w:tc>
        <w:tc>
          <w:tcPr>
            <w:tcW w:w="1840" w:type="dxa"/>
            <w:vMerge/>
            <w:tcBorders>
              <w:top w:val="nil"/>
              <w:left w:val="single" w:sz="4" w:space="0" w:color="auto"/>
              <w:bottom w:val="single" w:sz="4" w:space="0" w:color="000000"/>
              <w:right w:val="single" w:sz="4" w:space="0" w:color="auto"/>
            </w:tcBorders>
            <w:vAlign w:val="center"/>
            <w:hideMark/>
          </w:tcPr>
          <w:p w14:paraId="47715E96"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000000" w:fill="FFF2CC"/>
            <w:vAlign w:val="center"/>
            <w:hideMark/>
          </w:tcPr>
          <w:p w14:paraId="6346874B"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Dolina Białej Nidy</w:t>
            </w:r>
          </w:p>
        </w:tc>
        <w:tc>
          <w:tcPr>
            <w:tcW w:w="1520" w:type="dxa"/>
            <w:tcBorders>
              <w:top w:val="nil"/>
              <w:left w:val="nil"/>
              <w:bottom w:val="single" w:sz="4" w:space="0" w:color="auto"/>
              <w:right w:val="single" w:sz="4" w:space="0" w:color="auto"/>
            </w:tcBorders>
            <w:shd w:val="clear" w:color="000000" w:fill="FFF2CC"/>
            <w:noWrap/>
            <w:vAlign w:val="center"/>
            <w:hideMark/>
          </w:tcPr>
          <w:p w14:paraId="23C12A2E"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350,00</w:t>
            </w:r>
          </w:p>
        </w:tc>
      </w:tr>
      <w:tr w:rsidR="000A2DCD" w:rsidRPr="000A2DCD" w14:paraId="3F932CF2" w14:textId="77777777" w:rsidTr="000A2DC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60C13A56" w14:textId="77777777" w:rsidR="000A2DCD" w:rsidRPr="000A2DCD" w:rsidRDefault="000A2DCD" w:rsidP="000A2DCD">
            <w:pPr>
              <w:spacing w:after="0" w:line="240" w:lineRule="auto"/>
              <w:rPr>
                <w:rFonts w:ascii="Calibri" w:eastAsia="Times New Roman" w:hAnsi="Calibri" w:cs="Calibri"/>
                <w:lang w:eastAsia="pl-PL"/>
              </w:rPr>
            </w:pPr>
          </w:p>
        </w:tc>
        <w:tc>
          <w:tcPr>
            <w:tcW w:w="1840" w:type="dxa"/>
            <w:vMerge/>
            <w:tcBorders>
              <w:top w:val="nil"/>
              <w:left w:val="single" w:sz="4" w:space="0" w:color="auto"/>
              <w:bottom w:val="single" w:sz="4" w:space="0" w:color="000000"/>
              <w:right w:val="single" w:sz="4" w:space="0" w:color="auto"/>
            </w:tcBorders>
            <w:vAlign w:val="center"/>
            <w:hideMark/>
          </w:tcPr>
          <w:p w14:paraId="6FE7EBED"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000000" w:fill="FFF2CC"/>
            <w:vAlign w:val="center"/>
            <w:hideMark/>
          </w:tcPr>
          <w:p w14:paraId="2F52D883"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Wzgórza Chęcińsko-Kieleckie</w:t>
            </w:r>
          </w:p>
        </w:tc>
        <w:tc>
          <w:tcPr>
            <w:tcW w:w="1520" w:type="dxa"/>
            <w:tcBorders>
              <w:top w:val="nil"/>
              <w:left w:val="nil"/>
              <w:bottom w:val="single" w:sz="4" w:space="0" w:color="auto"/>
              <w:right w:val="single" w:sz="4" w:space="0" w:color="auto"/>
            </w:tcBorders>
            <w:shd w:val="clear" w:color="000000" w:fill="FFF2CC"/>
            <w:noWrap/>
            <w:vAlign w:val="center"/>
            <w:hideMark/>
          </w:tcPr>
          <w:p w14:paraId="1848E558"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447,00</w:t>
            </w:r>
          </w:p>
        </w:tc>
      </w:tr>
      <w:tr w:rsidR="000A2DCD" w:rsidRPr="000A2DCD" w14:paraId="0DA510F4" w14:textId="77777777" w:rsidTr="000A2DC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0C3020CD" w14:textId="77777777" w:rsidR="000A2DCD" w:rsidRPr="000A2DCD" w:rsidRDefault="000A2DCD" w:rsidP="000A2DCD">
            <w:pPr>
              <w:spacing w:after="0" w:line="240" w:lineRule="auto"/>
              <w:rPr>
                <w:rFonts w:ascii="Calibri" w:eastAsia="Times New Roman" w:hAnsi="Calibri" w:cs="Calibri"/>
                <w:lang w:eastAsia="pl-PL"/>
              </w:rPr>
            </w:pPr>
          </w:p>
        </w:tc>
        <w:tc>
          <w:tcPr>
            <w:tcW w:w="1840" w:type="dxa"/>
            <w:vMerge/>
            <w:tcBorders>
              <w:top w:val="nil"/>
              <w:left w:val="single" w:sz="4" w:space="0" w:color="auto"/>
              <w:bottom w:val="single" w:sz="4" w:space="0" w:color="000000"/>
              <w:right w:val="single" w:sz="4" w:space="0" w:color="auto"/>
            </w:tcBorders>
            <w:vAlign w:val="center"/>
            <w:hideMark/>
          </w:tcPr>
          <w:p w14:paraId="2D6706A1"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000000" w:fill="FFF2CC"/>
            <w:vAlign w:val="center"/>
            <w:hideMark/>
          </w:tcPr>
          <w:p w14:paraId="64762421"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Dolina Nidy</w:t>
            </w:r>
          </w:p>
        </w:tc>
        <w:tc>
          <w:tcPr>
            <w:tcW w:w="1520" w:type="dxa"/>
            <w:tcBorders>
              <w:top w:val="nil"/>
              <w:left w:val="nil"/>
              <w:bottom w:val="single" w:sz="4" w:space="0" w:color="auto"/>
              <w:right w:val="single" w:sz="4" w:space="0" w:color="auto"/>
            </w:tcBorders>
            <w:shd w:val="clear" w:color="000000" w:fill="FFF2CC"/>
            <w:noWrap/>
            <w:vAlign w:val="center"/>
            <w:hideMark/>
          </w:tcPr>
          <w:p w14:paraId="2354F76F"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2 095,00</w:t>
            </w:r>
          </w:p>
        </w:tc>
      </w:tr>
      <w:tr w:rsidR="000A2DCD" w:rsidRPr="000A2DCD" w14:paraId="40A5949A" w14:textId="77777777" w:rsidTr="000A2DCD">
        <w:trPr>
          <w:trHeight w:val="300"/>
        </w:trPr>
        <w:tc>
          <w:tcPr>
            <w:tcW w:w="3000" w:type="dxa"/>
            <w:tcBorders>
              <w:top w:val="nil"/>
              <w:left w:val="single" w:sz="4" w:space="0" w:color="auto"/>
              <w:bottom w:val="single" w:sz="4" w:space="0" w:color="auto"/>
              <w:right w:val="single" w:sz="4" w:space="0" w:color="auto"/>
            </w:tcBorders>
            <w:shd w:val="clear" w:color="auto" w:fill="auto"/>
            <w:noWrap/>
            <w:vAlign w:val="center"/>
            <w:hideMark/>
          </w:tcPr>
          <w:p w14:paraId="108819E4"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pomnik przyrody</w:t>
            </w:r>
          </w:p>
        </w:tc>
        <w:tc>
          <w:tcPr>
            <w:tcW w:w="1840" w:type="dxa"/>
            <w:tcBorders>
              <w:top w:val="nil"/>
              <w:left w:val="nil"/>
              <w:bottom w:val="single" w:sz="4" w:space="0" w:color="auto"/>
              <w:right w:val="single" w:sz="4" w:space="0" w:color="auto"/>
            </w:tcBorders>
            <w:shd w:val="clear" w:color="auto" w:fill="auto"/>
            <w:noWrap/>
            <w:vAlign w:val="center"/>
            <w:hideMark/>
          </w:tcPr>
          <w:p w14:paraId="5055EA9D"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5</w:t>
            </w:r>
          </w:p>
        </w:tc>
        <w:tc>
          <w:tcPr>
            <w:tcW w:w="3720" w:type="dxa"/>
            <w:tcBorders>
              <w:top w:val="nil"/>
              <w:left w:val="nil"/>
              <w:bottom w:val="single" w:sz="4" w:space="0" w:color="auto"/>
              <w:right w:val="single" w:sz="4" w:space="0" w:color="auto"/>
            </w:tcBorders>
            <w:shd w:val="clear" w:color="auto" w:fill="auto"/>
            <w:vAlign w:val="center"/>
            <w:hideMark/>
          </w:tcPr>
          <w:p w14:paraId="0B165803"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Nie nadano nazwy w akcie prawnym</w:t>
            </w:r>
          </w:p>
        </w:tc>
        <w:tc>
          <w:tcPr>
            <w:tcW w:w="1520" w:type="dxa"/>
            <w:tcBorders>
              <w:top w:val="nil"/>
              <w:left w:val="nil"/>
              <w:bottom w:val="single" w:sz="4" w:space="0" w:color="auto"/>
              <w:right w:val="single" w:sz="4" w:space="0" w:color="auto"/>
            </w:tcBorders>
            <w:shd w:val="clear" w:color="auto" w:fill="auto"/>
            <w:noWrap/>
            <w:vAlign w:val="center"/>
            <w:hideMark/>
          </w:tcPr>
          <w:p w14:paraId="733B2FCC"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w:t>
            </w:r>
          </w:p>
        </w:tc>
      </w:tr>
      <w:tr w:rsidR="000A2DCD" w:rsidRPr="000A2DCD" w14:paraId="776877EE" w14:textId="77777777" w:rsidTr="000A2DCD">
        <w:trPr>
          <w:trHeight w:val="300"/>
        </w:trPr>
        <w:tc>
          <w:tcPr>
            <w:tcW w:w="30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42BC93"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użytki ekologiczne</w:t>
            </w:r>
          </w:p>
        </w:tc>
        <w:tc>
          <w:tcPr>
            <w:tcW w:w="18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492B12"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2</w:t>
            </w:r>
          </w:p>
        </w:tc>
        <w:tc>
          <w:tcPr>
            <w:tcW w:w="3720" w:type="dxa"/>
            <w:tcBorders>
              <w:top w:val="nil"/>
              <w:left w:val="nil"/>
              <w:bottom w:val="single" w:sz="4" w:space="0" w:color="auto"/>
              <w:right w:val="single" w:sz="4" w:space="0" w:color="auto"/>
            </w:tcBorders>
            <w:shd w:val="clear" w:color="auto" w:fill="auto"/>
            <w:vAlign w:val="center"/>
            <w:hideMark/>
          </w:tcPr>
          <w:p w14:paraId="240618F3"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bez nazwy</w:t>
            </w:r>
          </w:p>
        </w:tc>
        <w:tc>
          <w:tcPr>
            <w:tcW w:w="1520" w:type="dxa"/>
            <w:tcBorders>
              <w:top w:val="nil"/>
              <w:left w:val="nil"/>
              <w:bottom w:val="single" w:sz="4" w:space="0" w:color="auto"/>
              <w:right w:val="single" w:sz="4" w:space="0" w:color="auto"/>
            </w:tcBorders>
            <w:shd w:val="clear" w:color="auto" w:fill="auto"/>
            <w:noWrap/>
            <w:vAlign w:val="center"/>
            <w:hideMark/>
          </w:tcPr>
          <w:p w14:paraId="18F7D9BA"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2,22</w:t>
            </w:r>
          </w:p>
        </w:tc>
      </w:tr>
      <w:tr w:rsidR="000A2DCD" w:rsidRPr="000A2DCD" w14:paraId="43238A93" w14:textId="77777777" w:rsidTr="000A2DCD">
        <w:trPr>
          <w:trHeight w:val="300"/>
        </w:trPr>
        <w:tc>
          <w:tcPr>
            <w:tcW w:w="3000" w:type="dxa"/>
            <w:vMerge/>
            <w:tcBorders>
              <w:top w:val="nil"/>
              <w:left w:val="single" w:sz="4" w:space="0" w:color="auto"/>
              <w:bottom w:val="single" w:sz="4" w:space="0" w:color="000000"/>
              <w:right w:val="single" w:sz="4" w:space="0" w:color="auto"/>
            </w:tcBorders>
            <w:vAlign w:val="center"/>
            <w:hideMark/>
          </w:tcPr>
          <w:p w14:paraId="7DCDCA9C" w14:textId="77777777" w:rsidR="000A2DCD" w:rsidRPr="000A2DCD" w:rsidRDefault="000A2DCD" w:rsidP="000A2DCD">
            <w:pPr>
              <w:spacing w:after="0" w:line="240" w:lineRule="auto"/>
              <w:rPr>
                <w:rFonts w:ascii="Calibri" w:eastAsia="Times New Roman" w:hAnsi="Calibri" w:cs="Calibri"/>
                <w:lang w:eastAsia="pl-PL"/>
              </w:rPr>
            </w:pPr>
          </w:p>
        </w:tc>
        <w:tc>
          <w:tcPr>
            <w:tcW w:w="1840" w:type="dxa"/>
            <w:vMerge/>
            <w:tcBorders>
              <w:top w:val="nil"/>
              <w:left w:val="single" w:sz="4" w:space="0" w:color="auto"/>
              <w:bottom w:val="single" w:sz="4" w:space="0" w:color="000000"/>
              <w:right w:val="single" w:sz="4" w:space="0" w:color="auto"/>
            </w:tcBorders>
            <w:vAlign w:val="center"/>
            <w:hideMark/>
          </w:tcPr>
          <w:p w14:paraId="5AE2CB44" w14:textId="77777777" w:rsidR="000A2DCD" w:rsidRPr="000A2DCD" w:rsidRDefault="000A2DCD" w:rsidP="000A2DCD">
            <w:pPr>
              <w:spacing w:after="0" w:line="240" w:lineRule="auto"/>
              <w:rPr>
                <w:rFonts w:ascii="Calibri" w:eastAsia="Times New Roman" w:hAnsi="Calibri" w:cs="Calibri"/>
                <w:color w:val="000000"/>
                <w:lang w:eastAsia="pl-PL"/>
              </w:rPr>
            </w:pPr>
          </w:p>
        </w:tc>
        <w:tc>
          <w:tcPr>
            <w:tcW w:w="3720" w:type="dxa"/>
            <w:tcBorders>
              <w:top w:val="nil"/>
              <w:left w:val="nil"/>
              <w:bottom w:val="single" w:sz="4" w:space="0" w:color="auto"/>
              <w:right w:val="single" w:sz="4" w:space="0" w:color="auto"/>
            </w:tcBorders>
            <w:shd w:val="clear" w:color="auto" w:fill="auto"/>
            <w:vAlign w:val="center"/>
            <w:hideMark/>
          </w:tcPr>
          <w:p w14:paraId="499CCEA3" w14:textId="77777777" w:rsidR="000A2DCD" w:rsidRPr="000A2DCD" w:rsidRDefault="000A2DCD" w:rsidP="000A2DCD">
            <w:pPr>
              <w:spacing w:after="0" w:line="240" w:lineRule="auto"/>
              <w:jc w:val="center"/>
              <w:rPr>
                <w:rFonts w:ascii="Calibri" w:eastAsia="Times New Roman" w:hAnsi="Calibri" w:cs="Calibri"/>
                <w:lang w:eastAsia="pl-PL"/>
              </w:rPr>
            </w:pPr>
            <w:r w:rsidRPr="000A2DCD">
              <w:rPr>
                <w:rFonts w:ascii="Calibri" w:eastAsia="Times New Roman" w:hAnsi="Calibri" w:cs="Calibri"/>
                <w:lang w:eastAsia="pl-PL"/>
              </w:rPr>
              <w:t>Łąka Kotlicka</w:t>
            </w:r>
          </w:p>
        </w:tc>
        <w:tc>
          <w:tcPr>
            <w:tcW w:w="1520" w:type="dxa"/>
            <w:tcBorders>
              <w:top w:val="nil"/>
              <w:left w:val="nil"/>
              <w:bottom w:val="single" w:sz="4" w:space="0" w:color="auto"/>
              <w:right w:val="single" w:sz="4" w:space="0" w:color="auto"/>
            </w:tcBorders>
            <w:shd w:val="clear" w:color="auto" w:fill="auto"/>
            <w:noWrap/>
            <w:vAlign w:val="center"/>
            <w:hideMark/>
          </w:tcPr>
          <w:p w14:paraId="1FB02260" w14:textId="77777777" w:rsidR="000A2DCD" w:rsidRPr="000A2DCD" w:rsidRDefault="000A2DCD" w:rsidP="000A2DCD">
            <w:pPr>
              <w:spacing w:after="0" w:line="240" w:lineRule="auto"/>
              <w:jc w:val="center"/>
              <w:rPr>
                <w:rFonts w:ascii="Calibri" w:eastAsia="Times New Roman" w:hAnsi="Calibri" w:cs="Calibri"/>
                <w:color w:val="000000"/>
                <w:lang w:eastAsia="pl-PL"/>
              </w:rPr>
            </w:pPr>
            <w:r w:rsidRPr="000A2DCD">
              <w:rPr>
                <w:rFonts w:ascii="Calibri" w:eastAsia="Times New Roman" w:hAnsi="Calibri" w:cs="Calibri"/>
                <w:color w:val="000000"/>
                <w:lang w:eastAsia="pl-PL"/>
              </w:rPr>
              <w:t>0,48</w:t>
            </w:r>
          </w:p>
        </w:tc>
      </w:tr>
    </w:tbl>
    <w:p w14:paraId="3DDB031A" w14:textId="51E7224E" w:rsidR="00242C97" w:rsidRDefault="008B32E5" w:rsidP="008B32E5">
      <w:pPr>
        <w:pStyle w:val="Bezodstpw"/>
        <w:ind w:left="0"/>
        <w:jc w:val="center"/>
        <w:rPr>
          <w:rFonts w:eastAsia="Times New Roman"/>
          <w:color w:val="000000" w:themeColor="text1"/>
          <w:sz w:val="20"/>
          <w:szCs w:val="20"/>
          <w:lang w:val="pl-PL"/>
        </w:rPr>
      </w:pPr>
      <w:r w:rsidRPr="0036101E">
        <w:rPr>
          <w:color w:val="000000" w:themeColor="text1"/>
          <w:sz w:val="20"/>
          <w:szCs w:val="20"/>
          <w:lang w:val="pl-PL"/>
        </w:rPr>
        <w:t xml:space="preserve">opracowanie własne na podstawie bazy </w:t>
      </w:r>
      <w:r w:rsidRPr="0036101E">
        <w:rPr>
          <w:rFonts w:eastAsia="Times New Roman"/>
          <w:color w:val="000000" w:themeColor="text1"/>
          <w:sz w:val="20"/>
          <w:szCs w:val="20"/>
          <w:lang w:val="pl-PL"/>
        </w:rPr>
        <w:t>CRFOP (</w:t>
      </w:r>
      <w:hyperlink r:id="rId22" w:history="1">
        <w:r w:rsidRPr="0036101E">
          <w:rPr>
            <w:rStyle w:val="Hipercze"/>
            <w:rFonts w:eastAsia="Times New Roman"/>
            <w:color w:val="000000" w:themeColor="text1"/>
            <w:sz w:val="20"/>
            <w:szCs w:val="20"/>
            <w:u w:val="none"/>
            <w:lang w:val="pl-PL"/>
          </w:rPr>
          <w:t>https://crfop.gdos.gov.pl/CRFOP/</w:t>
        </w:r>
      </w:hyperlink>
      <w:r w:rsidRPr="0036101E">
        <w:rPr>
          <w:rFonts w:eastAsia="Times New Roman"/>
          <w:color w:val="000000" w:themeColor="text1"/>
          <w:sz w:val="20"/>
          <w:szCs w:val="20"/>
          <w:lang w:val="pl-PL"/>
        </w:rPr>
        <w:t>)</w:t>
      </w:r>
    </w:p>
    <w:p w14:paraId="2B1BFB08" w14:textId="77777777" w:rsidR="0036101E" w:rsidRPr="0036101E" w:rsidRDefault="0036101E" w:rsidP="008B32E5">
      <w:pPr>
        <w:pStyle w:val="Bezodstpw"/>
        <w:ind w:left="0"/>
        <w:jc w:val="center"/>
        <w:rPr>
          <w:sz w:val="20"/>
          <w:szCs w:val="20"/>
          <w:lang w:val="pl-PL"/>
        </w:rPr>
      </w:pPr>
    </w:p>
    <w:p w14:paraId="2A79AA23" w14:textId="28D57657" w:rsidR="00503B5F" w:rsidRPr="009150B2" w:rsidRDefault="00503B5F" w:rsidP="0036101E">
      <w:pPr>
        <w:jc w:val="center"/>
        <w:rPr>
          <w:rFonts w:cstheme="minorHAnsi"/>
          <w:sz w:val="20"/>
          <w:szCs w:val="20"/>
        </w:rPr>
      </w:pPr>
      <w:bookmarkStart w:id="45" w:name="_Toc117771095"/>
      <w:r w:rsidRPr="009150B2">
        <w:rPr>
          <w:rFonts w:cstheme="minorHAnsi"/>
          <w:sz w:val="20"/>
          <w:szCs w:val="20"/>
        </w:rPr>
        <w:t xml:space="preserve">Mapa </w:t>
      </w:r>
      <w:r w:rsidRPr="009150B2">
        <w:rPr>
          <w:rFonts w:cstheme="minorHAnsi"/>
          <w:sz w:val="20"/>
          <w:szCs w:val="20"/>
          <w:lang w:val="en-AU"/>
        </w:rPr>
        <w:fldChar w:fldCharType="begin"/>
      </w:r>
      <w:r w:rsidRPr="009150B2">
        <w:rPr>
          <w:rFonts w:cstheme="minorHAnsi"/>
          <w:sz w:val="20"/>
          <w:szCs w:val="20"/>
        </w:rPr>
        <w:instrText xml:space="preserve"> SEQ Mapa \* ARABIC </w:instrText>
      </w:r>
      <w:r w:rsidRPr="009150B2">
        <w:rPr>
          <w:rFonts w:cstheme="minorHAnsi"/>
          <w:sz w:val="20"/>
          <w:szCs w:val="20"/>
          <w:lang w:val="en-AU"/>
        </w:rPr>
        <w:fldChar w:fldCharType="separate"/>
      </w:r>
      <w:r w:rsidR="004B6C59">
        <w:rPr>
          <w:rFonts w:cstheme="minorHAnsi"/>
          <w:noProof/>
          <w:sz w:val="20"/>
          <w:szCs w:val="20"/>
        </w:rPr>
        <w:t>3</w:t>
      </w:r>
      <w:r w:rsidRPr="009150B2">
        <w:rPr>
          <w:rFonts w:cstheme="minorHAnsi"/>
          <w:noProof/>
          <w:sz w:val="20"/>
          <w:szCs w:val="20"/>
          <w:lang w:val="en-AU"/>
        </w:rPr>
        <w:fldChar w:fldCharType="end"/>
      </w:r>
      <w:r w:rsidRPr="009150B2">
        <w:rPr>
          <w:rFonts w:cstheme="minorHAnsi"/>
          <w:sz w:val="20"/>
          <w:szCs w:val="20"/>
        </w:rPr>
        <w:t xml:space="preserve"> Obszary chronione na obszarach gmin: </w:t>
      </w:r>
      <w:r w:rsidR="004F0D41" w:rsidRPr="009150B2">
        <w:rPr>
          <w:rFonts w:cstheme="minorHAnsi"/>
          <w:sz w:val="20"/>
          <w:szCs w:val="20"/>
        </w:rPr>
        <w:t>Chęciny,</w:t>
      </w:r>
      <w:r w:rsidRPr="009150B2">
        <w:rPr>
          <w:rFonts w:cstheme="minorHAnsi"/>
          <w:sz w:val="20"/>
          <w:szCs w:val="20"/>
        </w:rPr>
        <w:t xml:space="preserve"> </w:t>
      </w:r>
      <w:r w:rsidR="004F0D41" w:rsidRPr="009150B2">
        <w:rPr>
          <w:rFonts w:cstheme="minorHAnsi"/>
          <w:sz w:val="20"/>
          <w:szCs w:val="20"/>
        </w:rPr>
        <w:t xml:space="preserve">Łopuszno, </w:t>
      </w:r>
      <w:r w:rsidRPr="009150B2">
        <w:rPr>
          <w:rFonts w:cstheme="minorHAnsi"/>
          <w:sz w:val="20"/>
          <w:szCs w:val="20"/>
        </w:rPr>
        <w:t>Małogoszcz</w:t>
      </w:r>
      <w:r w:rsidR="004F0D41" w:rsidRPr="009150B2">
        <w:rPr>
          <w:rFonts w:cstheme="minorHAnsi"/>
          <w:sz w:val="20"/>
          <w:szCs w:val="20"/>
        </w:rPr>
        <w:t>, Piekoszów</w:t>
      </w:r>
      <w:r w:rsidRPr="009150B2">
        <w:rPr>
          <w:rFonts w:cstheme="minorHAnsi"/>
          <w:sz w:val="20"/>
          <w:szCs w:val="20"/>
        </w:rPr>
        <w:t xml:space="preserve"> i Sobków</w:t>
      </w:r>
      <w:bookmarkEnd w:id="45"/>
    </w:p>
    <w:p w14:paraId="1880CCC5" w14:textId="7A5184AC" w:rsidR="00503B5F" w:rsidRPr="004F0D41" w:rsidRDefault="004F0D41" w:rsidP="00503B5F">
      <w:pPr>
        <w:spacing w:after="0" w:line="240" w:lineRule="auto"/>
        <w:ind w:left="-709"/>
        <w:jc w:val="center"/>
        <w:rPr>
          <w:rFonts w:cstheme="minorHAnsi"/>
        </w:rPr>
      </w:pPr>
      <w:r>
        <w:rPr>
          <w:noProof/>
        </w:rPr>
        <w:lastRenderedPageBreak/>
        <w:drawing>
          <wp:inline distT="0" distB="0" distL="0" distR="0" wp14:anchorId="3A0F48AF" wp14:editId="4F621EDD">
            <wp:extent cx="5930604" cy="6696075"/>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944128" cy="6711344"/>
                    </a:xfrm>
                    <a:prstGeom prst="rect">
                      <a:avLst/>
                    </a:prstGeom>
                    <a:noFill/>
                    <a:ln>
                      <a:noFill/>
                    </a:ln>
                  </pic:spPr>
                </pic:pic>
              </a:graphicData>
            </a:graphic>
          </wp:inline>
        </w:drawing>
      </w:r>
    </w:p>
    <w:p w14:paraId="203C630E" w14:textId="77777777" w:rsidR="00503B5F" w:rsidRPr="004F0D41" w:rsidRDefault="00503B5F" w:rsidP="00503B5F">
      <w:pPr>
        <w:spacing w:after="0" w:line="240" w:lineRule="auto"/>
        <w:ind w:left="851"/>
        <w:rPr>
          <w:rFonts w:cstheme="minorHAnsi"/>
          <w:noProof/>
          <w:color w:val="000000" w:themeColor="text1"/>
        </w:rPr>
      </w:pPr>
      <w:r w:rsidRPr="004F0D41">
        <w:rPr>
          <w:rFonts w:cstheme="minorHAnsi"/>
          <w:noProof/>
        </w:rPr>
        <w:t xml:space="preserve">Źródło: </w:t>
      </w:r>
      <w:r w:rsidRPr="004F0D41">
        <w:rPr>
          <w:rFonts w:cstheme="minorHAnsi"/>
          <w:noProof/>
          <w:color w:val="000000" w:themeColor="text1"/>
        </w:rPr>
        <w:t xml:space="preserve">opracowanie własne na podstawie </w:t>
      </w:r>
      <w:hyperlink r:id="rId24" w:history="1">
        <w:r w:rsidRPr="004F0D41">
          <w:rPr>
            <w:rFonts w:cstheme="minorHAnsi"/>
            <w:noProof/>
            <w:color w:val="000000" w:themeColor="text1"/>
          </w:rPr>
          <w:t>https://geoserwis.gdos.gov.pl/mapy/</w:t>
        </w:r>
      </w:hyperlink>
    </w:p>
    <w:p w14:paraId="67A0CB10" w14:textId="77777777" w:rsidR="00503B5F" w:rsidRPr="004F0D41" w:rsidRDefault="00503B5F" w:rsidP="00503B5F">
      <w:pPr>
        <w:widowControl w:val="0"/>
        <w:spacing w:after="0" w:line="240" w:lineRule="auto"/>
        <w:jc w:val="both"/>
        <w:rPr>
          <w:rFonts w:ascii="Calibri" w:eastAsia="Calibri" w:hAnsi="Calibri" w:cs="Times New Roman"/>
        </w:rPr>
      </w:pPr>
      <w:r w:rsidRPr="004F0D41">
        <w:rPr>
          <w:rFonts w:ascii="Calibri" w:eastAsia="Calibri" w:hAnsi="Calibri" w:cs="Times New Roman"/>
        </w:rPr>
        <w:t>Legenda:</w:t>
      </w:r>
      <w:r w:rsidRPr="004F0D41">
        <w:rPr>
          <w:rFonts w:ascii="Calibri" w:eastAsia="Calibri" w:hAnsi="Calibri" w:cs="Times New Roman"/>
          <w:color w:val="FF0000"/>
        </w:rPr>
        <w:t xml:space="preserve"> </w:t>
      </w:r>
      <w:r w:rsidRPr="004F0D41">
        <w:rPr>
          <w:rFonts w:ascii="Calibri" w:eastAsia="Calibri" w:hAnsi="Calibri" w:cs="Times New Roman"/>
          <w:color w:val="E36C0A"/>
        </w:rPr>
        <w:sym w:font="Wingdings" w:char="F06E"/>
      </w:r>
      <w:r w:rsidRPr="004F0D41">
        <w:rPr>
          <w:rFonts w:ascii="Calibri" w:eastAsia="Calibri" w:hAnsi="Calibri" w:cs="Times New Roman"/>
          <w:color w:val="E36C0A"/>
        </w:rPr>
        <w:t xml:space="preserve"> </w:t>
      </w:r>
      <w:r w:rsidRPr="004F0D41">
        <w:rPr>
          <w:rFonts w:ascii="Calibri" w:eastAsia="Calibri" w:hAnsi="Calibri" w:cs="Times New Roman"/>
        </w:rPr>
        <w:t xml:space="preserve">Rezerwaty </w:t>
      </w:r>
      <w:r w:rsidRPr="004F0D41">
        <w:rPr>
          <w:rFonts w:ascii="Calibri" w:eastAsia="Calibri" w:hAnsi="Calibri" w:cs="Times New Roman"/>
          <w:color w:val="FFFF00"/>
        </w:rPr>
        <w:sym w:font="Wingdings" w:char="F06E"/>
      </w:r>
      <w:r w:rsidRPr="004F0D41">
        <w:rPr>
          <w:rFonts w:ascii="Calibri" w:eastAsia="Calibri" w:hAnsi="Calibri" w:cs="Times New Roman"/>
          <w:color w:val="FFFF00"/>
        </w:rPr>
        <w:t xml:space="preserve"> </w:t>
      </w:r>
      <w:r w:rsidRPr="004F0D41">
        <w:rPr>
          <w:rFonts w:ascii="Calibri" w:eastAsia="Calibri" w:hAnsi="Calibri" w:cs="Times New Roman"/>
        </w:rPr>
        <w:t xml:space="preserve">Parki Krajobrazowe </w:t>
      </w:r>
      <w:r w:rsidRPr="004F0D41">
        <w:rPr>
          <w:rFonts w:ascii="Calibri" w:eastAsia="Calibri" w:hAnsi="Calibri" w:cs="Times New Roman"/>
          <w:color w:val="00B050"/>
        </w:rPr>
        <w:sym w:font="Wingdings" w:char="F06E"/>
      </w:r>
      <w:r w:rsidRPr="004F0D41">
        <w:rPr>
          <w:rFonts w:ascii="Calibri" w:eastAsia="Calibri" w:hAnsi="Calibri" w:cs="Times New Roman"/>
          <w:color w:val="00B050"/>
        </w:rPr>
        <w:t xml:space="preserve"> </w:t>
      </w:r>
      <w:r w:rsidRPr="004F0D41">
        <w:rPr>
          <w:rFonts w:ascii="Calibri" w:eastAsia="Calibri" w:hAnsi="Calibri" w:cs="Times New Roman"/>
        </w:rPr>
        <w:t xml:space="preserve">Parki Narodowe </w:t>
      </w:r>
      <w:r w:rsidRPr="004F0D41">
        <w:rPr>
          <w:rFonts w:ascii="Calibri" w:eastAsia="Calibri" w:hAnsi="Calibri" w:cs="Times New Roman"/>
          <w:color w:val="C55E5B"/>
        </w:rPr>
        <w:sym w:font="Wingdings" w:char="F06E"/>
      </w:r>
      <w:r w:rsidRPr="004F0D41">
        <w:rPr>
          <w:rFonts w:ascii="Calibri" w:eastAsia="Calibri" w:hAnsi="Calibri" w:cs="Times New Roman"/>
        </w:rPr>
        <w:t xml:space="preserve"> Obszar Chronionego Krajobrazu </w:t>
      </w:r>
      <w:r w:rsidRPr="004F0D41">
        <w:rPr>
          <w:rFonts w:ascii="Calibri" w:eastAsia="Calibri" w:hAnsi="Calibri" w:cs="Times New Roman"/>
          <w:color w:val="FF0066"/>
        </w:rPr>
        <w:sym w:font="Wingdings" w:char="F06E"/>
      </w:r>
      <w:r w:rsidRPr="004F0D41">
        <w:rPr>
          <w:rFonts w:ascii="Calibri" w:eastAsia="Calibri" w:hAnsi="Calibri" w:cs="Times New Roman"/>
        </w:rPr>
        <w:t xml:space="preserve"> Zespoły Przyrodniczo Krajobrazowe </w:t>
      </w:r>
      <w:r w:rsidRPr="004F0D41">
        <w:rPr>
          <w:rFonts w:ascii="Calibri" w:eastAsia="Calibri" w:hAnsi="Calibri" w:cs="Times New Roman"/>
          <w:color w:val="00B0F0"/>
        </w:rPr>
        <w:sym w:font="Wingdings" w:char="F06E"/>
      </w:r>
      <w:r w:rsidRPr="004F0D41">
        <w:rPr>
          <w:rFonts w:ascii="Calibri" w:eastAsia="Calibri" w:hAnsi="Calibri" w:cs="Times New Roman"/>
        </w:rPr>
        <w:t xml:space="preserve"> Natura 2000 – obszary ptasie </w:t>
      </w:r>
      <w:r w:rsidRPr="004F0D41">
        <w:rPr>
          <w:rFonts w:ascii="Calibri" w:eastAsia="Calibri" w:hAnsi="Calibri" w:cs="Times New Roman"/>
          <w:color w:val="FF0000"/>
        </w:rPr>
        <w:sym w:font="Wingdings" w:char="F06E"/>
      </w:r>
      <w:r w:rsidRPr="004F0D41">
        <w:rPr>
          <w:rFonts w:ascii="Calibri" w:eastAsia="Calibri" w:hAnsi="Calibri" w:cs="Times New Roman"/>
        </w:rPr>
        <w:t xml:space="preserve"> Natura 200 Obszary siedliskowe                </w:t>
      </w:r>
    </w:p>
    <w:p w14:paraId="7190BBCC" w14:textId="0246DFA0" w:rsidR="009150B2" w:rsidRDefault="00503B5F" w:rsidP="0036101E">
      <w:pPr>
        <w:widowControl w:val="0"/>
        <w:spacing w:after="0" w:line="240" w:lineRule="auto"/>
        <w:jc w:val="both"/>
        <w:rPr>
          <w:rFonts w:ascii="Calibri" w:eastAsia="Calibri" w:hAnsi="Calibri" w:cs="Times New Roman"/>
          <w:noProof/>
          <w:lang w:eastAsia="pl-PL"/>
        </w:rPr>
      </w:pPr>
      <w:r w:rsidRPr="004F0D41">
        <w:rPr>
          <w:rFonts w:ascii="Calibri" w:eastAsia="Calibri" w:hAnsi="Calibri" w:cs="Times New Roman"/>
          <w:noProof/>
          <w:lang w:eastAsia="pl-PL"/>
        </w:rPr>
        <w:drawing>
          <wp:anchor distT="0" distB="0" distL="114300" distR="114300" simplePos="0" relativeHeight="251692032" behindDoc="1" locked="0" layoutInCell="1" allowOverlap="1" wp14:anchorId="31AFA334" wp14:editId="3A14DCEE">
            <wp:simplePos x="0" y="0"/>
            <wp:positionH relativeFrom="margin">
              <wp:posOffset>975360</wp:posOffset>
            </wp:positionH>
            <wp:positionV relativeFrom="paragraph">
              <wp:posOffset>7132</wp:posOffset>
            </wp:positionV>
            <wp:extent cx="210185" cy="246380"/>
            <wp:effectExtent l="0" t="0" r="0" b="1270"/>
            <wp:wrapNone/>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10185" cy="246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0D41">
        <w:rPr>
          <w:rFonts w:ascii="Calibri" w:eastAsia="Calibri" w:hAnsi="Calibri" w:cs="Times New Roman"/>
          <w:noProof/>
          <w:lang w:eastAsia="pl-PL"/>
        </w:rPr>
        <w:t>Pomnik przyrody</w:t>
      </w:r>
      <w:r w:rsidR="009150B2">
        <w:rPr>
          <w:rFonts w:ascii="Calibri" w:eastAsia="Calibri" w:hAnsi="Calibri" w:cs="Times New Roman"/>
          <w:noProof/>
          <w:lang w:eastAsia="pl-PL"/>
        </w:rPr>
        <w:tab/>
      </w:r>
      <w:r w:rsidR="009150B2">
        <w:rPr>
          <w:rFonts w:ascii="Calibri" w:eastAsia="Calibri" w:hAnsi="Calibri" w:cs="Times New Roman"/>
          <w:noProof/>
          <w:lang w:eastAsia="pl-PL"/>
        </w:rPr>
        <w:tab/>
      </w:r>
      <w:r w:rsidR="009150B2">
        <w:rPr>
          <w:rFonts w:ascii="Calibri" w:eastAsia="Calibri" w:hAnsi="Calibri" w:cs="Times New Roman"/>
          <w:noProof/>
          <w:lang w:eastAsia="pl-PL"/>
        </w:rPr>
        <w:br w:type="page"/>
      </w:r>
    </w:p>
    <w:p w14:paraId="4ABEDBEF" w14:textId="77777777" w:rsidR="008B241D" w:rsidRPr="004F0D41" w:rsidRDefault="008B241D" w:rsidP="008B241D">
      <w:pPr>
        <w:spacing w:after="0" w:line="240" w:lineRule="auto"/>
        <w:jc w:val="both"/>
        <w:rPr>
          <w:rFonts w:eastAsia="Calibri" w:cstheme="minorHAnsi"/>
        </w:rPr>
      </w:pPr>
      <w:bookmarkStart w:id="46" w:name="_Toc114737999"/>
      <w:r w:rsidRPr="004F0D41">
        <w:rPr>
          <w:rFonts w:eastAsia="Calibri" w:cstheme="minorHAnsi"/>
        </w:rPr>
        <w:lastRenderedPageBreak/>
        <w:t xml:space="preserve">Gminy objęte Strategią położone są na terenie Regionalnego Zarządu Gospodarki Wodnej </w:t>
      </w:r>
      <w:r w:rsidRPr="004F0D41">
        <w:rPr>
          <w:rFonts w:eastAsia="Calibri" w:cstheme="minorHAnsi"/>
        </w:rPr>
        <w:br/>
        <w:t xml:space="preserve">w Warszawie i Regionalnego Zarządu Gospodarki Wodnej w Krakowie. </w:t>
      </w:r>
    </w:p>
    <w:p w14:paraId="78BDA22F" w14:textId="77777777" w:rsidR="008B241D" w:rsidRPr="00E73AE3" w:rsidRDefault="008B241D" w:rsidP="0051201A">
      <w:pPr>
        <w:spacing w:after="0" w:line="240" w:lineRule="auto"/>
        <w:jc w:val="center"/>
        <w:rPr>
          <w:rFonts w:ascii="Calibri" w:eastAsia="Calibri" w:hAnsi="Calibri" w:cs="Times New Roman"/>
          <w:sz w:val="20"/>
          <w:szCs w:val="20"/>
          <w:highlight w:val="yellow"/>
        </w:rPr>
      </w:pPr>
    </w:p>
    <w:p w14:paraId="68AFC7B6" w14:textId="52579312" w:rsidR="0051201A" w:rsidRPr="00E73AE3" w:rsidRDefault="0051201A" w:rsidP="0051201A">
      <w:pPr>
        <w:spacing w:after="0" w:line="240" w:lineRule="auto"/>
        <w:jc w:val="center"/>
        <w:rPr>
          <w:rFonts w:ascii="Calibri" w:eastAsia="Calibri" w:hAnsi="Calibri" w:cs="Times New Roman"/>
          <w:sz w:val="20"/>
          <w:szCs w:val="20"/>
        </w:rPr>
      </w:pPr>
      <w:bookmarkStart w:id="47" w:name="_Toc117771077"/>
      <w:r w:rsidRPr="00E73AE3">
        <w:rPr>
          <w:rFonts w:ascii="Calibri" w:eastAsia="Calibri" w:hAnsi="Calibri" w:cs="Times New Roman"/>
          <w:sz w:val="20"/>
          <w:szCs w:val="20"/>
        </w:rPr>
        <w:t xml:space="preserve">Tabela </w:t>
      </w:r>
      <w:r w:rsidRPr="00E73AE3">
        <w:rPr>
          <w:rFonts w:ascii="Calibri" w:eastAsia="Calibri" w:hAnsi="Calibri" w:cs="Times New Roman"/>
          <w:sz w:val="20"/>
          <w:szCs w:val="20"/>
          <w:lang w:val="en-AU"/>
        </w:rPr>
        <w:fldChar w:fldCharType="begin"/>
      </w:r>
      <w:r w:rsidRPr="00E73AE3">
        <w:rPr>
          <w:rFonts w:ascii="Calibri" w:eastAsia="Calibri" w:hAnsi="Calibri" w:cs="Times New Roman"/>
          <w:sz w:val="20"/>
          <w:szCs w:val="20"/>
        </w:rPr>
        <w:instrText xml:space="preserve"> SEQ Tabela \* ARABIC </w:instrText>
      </w:r>
      <w:r w:rsidRPr="00E73AE3">
        <w:rPr>
          <w:rFonts w:ascii="Calibri" w:eastAsia="Calibri" w:hAnsi="Calibri" w:cs="Times New Roman"/>
          <w:sz w:val="20"/>
          <w:szCs w:val="20"/>
          <w:lang w:val="en-AU"/>
        </w:rPr>
        <w:fldChar w:fldCharType="separate"/>
      </w:r>
      <w:r w:rsidR="00097824">
        <w:rPr>
          <w:rFonts w:ascii="Calibri" w:eastAsia="Calibri" w:hAnsi="Calibri" w:cs="Times New Roman"/>
          <w:noProof/>
          <w:sz w:val="20"/>
          <w:szCs w:val="20"/>
        </w:rPr>
        <w:t>32</w:t>
      </w:r>
      <w:r w:rsidRPr="00E73AE3">
        <w:rPr>
          <w:rFonts w:ascii="Calibri" w:eastAsia="Calibri" w:hAnsi="Calibri" w:cs="Times New Roman"/>
          <w:sz w:val="20"/>
          <w:szCs w:val="20"/>
          <w:lang w:val="en-AU"/>
        </w:rPr>
        <w:fldChar w:fldCharType="end"/>
      </w:r>
      <w:r w:rsidRPr="00E73AE3">
        <w:rPr>
          <w:rFonts w:ascii="Calibri" w:eastAsia="Calibri" w:hAnsi="Calibri" w:cs="Times New Roman"/>
          <w:sz w:val="20"/>
          <w:szCs w:val="20"/>
        </w:rPr>
        <w:t xml:space="preserve"> Analiza SWOT gmin </w:t>
      </w:r>
      <w:r w:rsidR="00E3212B" w:rsidRPr="00E73AE3">
        <w:rPr>
          <w:rFonts w:ascii="Calibri" w:eastAsia="Calibri" w:hAnsi="Calibri" w:cs="Times New Roman"/>
          <w:sz w:val="20"/>
          <w:szCs w:val="20"/>
        </w:rPr>
        <w:t>objętych Strategią</w:t>
      </w:r>
      <w:r w:rsidRPr="00E73AE3">
        <w:rPr>
          <w:rFonts w:ascii="Calibri" w:eastAsia="Calibri" w:hAnsi="Calibri" w:cs="Times New Roman"/>
          <w:sz w:val="20"/>
          <w:szCs w:val="20"/>
        </w:rPr>
        <w:t xml:space="preserve"> w sytuacji </w:t>
      </w:r>
      <w:bookmarkEnd w:id="46"/>
      <w:r w:rsidRPr="00E73AE3">
        <w:rPr>
          <w:rFonts w:ascii="Calibri" w:eastAsia="Calibri" w:hAnsi="Calibri" w:cs="Times New Roman"/>
          <w:sz w:val="20"/>
          <w:szCs w:val="20"/>
        </w:rPr>
        <w:t>funkcjonalno-przestrzennej</w:t>
      </w:r>
      <w:bookmarkEnd w:id="47"/>
      <w:r w:rsidRPr="00E73AE3">
        <w:rPr>
          <w:rFonts w:ascii="Calibri" w:eastAsia="Calibri" w:hAnsi="Calibri" w:cs="Times New Roman"/>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5"/>
        <w:gridCol w:w="4501"/>
      </w:tblGrid>
      <w:tr w:rsidR="00193CF1" w:rsidRPr="00193CF1" w14:paraId="2B3A1CD8" w14:textId="77777777" w:rsidTr="00E73AE3">
        <w:tc>
          <w:tcPr>
            <w:tcW w:w="9016" w:type="dxa"/>
            <w:gridSpan w:val="2"/>
            <w:shd w:val="clear" w:color="auto" w:fill="99CCFF"/>
          </w:tcPr>
          <w:p w14:paraId="2FCB7451" w14:textId="77777777" w:rsidR="00193CF1" w:rsidRPr="00193CF1" w:rsidRDefault="00193CF1" w:rsidP="00193CF1">
            <w:pPr>
              <w:spacing w:after="0" w:line="240" w:lineRule="auto"/>
              <w:rPr>
                <w:rFonts w:ascii="Calibri" w:eastAsia="Times New Roman" w:hAnsi="Calibri" w:cs="Calibri"/>
                <w:b/>
                <w:lang w:val="en-AU" w:eastAsia="pl-PL"/>
              </w:rPr>
            </w:pPr>
            <w:r w:rsidRPr="00193CF1">
              <w:rPr>
                <w:rFonts w:ascii="Calibri" w:eastAsia="Times New Roman" w:hAnsi="Calibri" w:cs="Calibri"/>
                <w:b/>
                <w:lang w:eastAsia="pl-PL"/>
              </w:rPr>
              <w:t xml:space="preserve">            </w:t>
            </w:r>
            <w:r w:rsidRPr="00193CF1">
              <w:rPr>
                <w:rFonts w:ascii="Calibri" w:eastAsia="Times New Roman" w:hAnsi="Calibri" w:cs="Calibri"/>
                <w:b/>
                <w:lang w:val="en-AU" w:eastAsia="pl-PL"/>
              </w:rPr>
              <w:t>Mocne strony                                                                  Słabe strony</w:t>
            </w:r>
          </w:p>
        </w:tc>
      </w:tr>
      <w:tr w:rsidR="00193CF1" w:rsidRPr="00193CF1" w14:paraId="1C2C5AF5" w14:textId="77777777" w:rsidTr="00E73AE3">
        <w:tc>
          <w:tcPr>
            <w:tcW w:w="4515" w:type="dxa"/>
            <w:tcBorders>
              <w:bottom w:val="single" w:sz="4" w:space="0" w:color="auto"/>
            </w:tcBorders>
            <w:shd w:val="clear" w:color="auto" w:fill="auto"/>
          </w:tcPr>
          <w:p w14:paraId="6F716701" w14:textId="77777777" w:rsidR="00193CF1" w:rsidRPr="00193CF1" w:rsidRDefault="00193CF1" w:rsidP="00193CF1">
            <w:pPr>
              <w:spacing w:after="0" w:line="240" w:lineRule="auto"/>
              <w:jc w:val="both"/>
              <w:rPr>
                <w:rFonts w:ascii="Calibri" w:eastAsia="Times New Roman" w:hAnsi="Calibri" w:cs="Calibri"/>
                <w:color w:val="000000" w:themeColor="text1"/>
                <w:lang w:eastAsia="pl-PL"/>
              </w:rPr>
            </w:pPr>
            <w:r w:rsidRPr="00193CF1">
              <w:rPr>
                <w:rFonts w:ascii="Calibri" w:eastAsia="Times New Roman" w:hAnsi="Calibri" w:cs="Calibri"/>
                <w:color w:val="000000" w:themeColor="text1"/>
                <w:lang w:eastAsia="pl-PL"/>
              </w:rPr>
              <w:t>1 Bardzo dobre zwodociągowanie gmin – wszystkie powyżej średniej wojewódzkiej oraz średniej dla powiatów kieleckiego i jędrzejowskiego.</w:t>
            </w:r>
          </w:p>
          <w:p w14:paraId="6C8977B7" w14:textId="77777777" w:rsidR="00193CF1" w:rsidRPr="00193CF1" w:rsidRDefault="00193CF1" w:rsidP="00193CF1">
            <w:pPr>
              <w:spacing w:after="0" w:line="240" w:lineRule="auto"/>
              <w:jc w:val="both"/>
              <w:rPr>
                <w:rFonts w:ascii="Calibri" w:eastAsia="Times New Roman" w:hAnsi="Calibri" w:cs="Calibri"/>
                <w:color w:val="000000" w:themeColor="text1"/>
                <w:lang w:eastAsia="pl-PL"/>
              </w:rPr>
            </w:pPr>
            <w:r w:rsidRPr="00193CF1">
              <w:rPr>
                <w:rFonts w:ascii="Calibri" w:eastAsia="Times New Roman" w:hAnsi="Calibri" w:cs="Calibri"/>
                <w:color w:val="000000" w:themeColor="text1"/>
                <w:lang w:eastAsia="pl-PL"/>
              </w:rPr>
              <w:t xml:space="preserve">2 Łączne zasoby na terenie gmin objętych Strategią: 787,0 km sieci wodociągowej, 313,1 km sieci kanalizacyjnej, 71,3 km sieci gazowej. Wzrost sieci kanalizacyjnej o 25,2 km w l. 2015-2021 (głównie w gm. Chęciny i Łopuszno), wodociągowej o 7,5 km (gł. w gm. Piekoszów) oraz skokowy rozwój czynnej sieci gazowej </w:t>
            </w:r>
            <w:r w:rsidRPr="00193CF1">
              <w:rPr>
                <w:rFonts w:ascii="Calibri" w:eastAsia="Times New Roman" w:hAnsi="Calibri" w:cs="Calibri"/>
                <w:color w:val="000000" w:themeColor="text1"/>
                <w:lang w:eastAsia="pl-PL"/>
              </w:rPr>
              <w:br/>
              <w:t>w gminach Chęciny (o 33%) i Małogoszcz (o 32%) w latach 2015-2021.</w:t>
            </w:r>
          </w:p>
          <w:p w14:paraId="70C2861D" w14:textId="77777777" w:rsidR="00193CF1" w:rsidRPr="00193CF1" w:rsidRDefault="00193CF1" w:rsidP="00193CF1">
            <w:pPr>
              <w:spacing w:after="0" w:line="240" w:lineRule="auto"/>
              <w:jc w:val="both"/>
              <w:rPr>
                <w:rFonts w:ascii="Calibri" w:eastAsia="Times New Roman" w:hAnsi="Calibri" w:cs="Calibri"/>
                <w:color w:val="000000" w:themeColor="text1"/>
                <w:lang w:eastAsia="pl-PL"/>
              </w:rPr>
            </w:pPr>
            <w:r w:rsidRPr="00193CF1">
              <w:rPr>
                <w:rFonts w:ascii="Calibri" w:eastAsia="Times New Roman" w:hAnsi="Calibri" w:cs="Calibri"/>
                <w:color w:val="000000" w:themeColor="text1"/>
                <w:lang w:eastAsia="pl-PL"/>
              </w:rPr>
              <w:t xml:space="preserve">3 Świetny układ komunikacyjny gmin </w:t>
            </w:r>
            <w:r w:rsidRPr="00193CF1">
              <w:rPr>
                <w:rFonts w:ascii="Calibri" w:eastAsia="Times New Roman" w:hAnsi="Calibri" w:cs="Calibri"/>
                <w:color w:val="000000" w:themeColor="text1"/>
                <w:lang w:eastAsia="pl-PL"/>
              </w:rPr>
              <w:br/>
              <w:t xml:space="preserve">(w szczególności Chęcin i Sobkowa położonych przy drodze krajowej S7) oraz drogom wojewódzkim nr </w:t>
            </w:r>
            <w:r w:rsidRPr="00193CF1">
              <w:rPr>
                <w:noProof/>
                <w:color w:val="000000" w:themeColor="text1"/>
              </w:rPr>
              <w:t>728, 786, 762, 763.</w:t>
            </w:r>
          </w:p>
          <w:p w14:paraId="719FF042" w14:textId="77777777" w:rsidR="00193CF1" w:rsidRPr="00193CF1" w:rsidRDefault="00193CF1" w:rsidP="00193CF1">
            <w:pPr>
              <w:spacing w:after="0" w:line="240" w:lineRule="auto"/>
              <w:jc w:val="both"/>
              <w:rPr>
                <w:rFonts w:ascii="Calibri" w:eastAsia="Times New Roman" w:hAnsi="Calibri" w:cs="Calibri"/>
                <w:color w:val="000000" w:themeColor="text1"/>
                <w:lang w:eastAsia="pl-PL"/>
              </w:rPr>
            </w:pPr>
            <w:r w:rsidRPr="00193CF1">
              <w:rPr>
                <w:rFonts w:ascii="Calibri" w:eastAsia="Times New Roman" w:hAnsi="Calibri" w:cs="Calibri"/>
                <w:color w:val="000000" w:themeColor="text1"/>
                <w:lang w:eastAsia="pl-PL"/>
              </w:rPr>
              <w:t>4 Duża liczba podmiotów oświatowych dla których organem prowadzącym są samorządy (34 szkoły podstawowe, 17 przedszkoli).</w:t>
            </w:r>
          </w:p>
          <w:p w14:paraId="1FD0F935" w14:textId="77777777" w:rsidR="00193CF1" w:rsidRPr="00193CF1" w:rsidRDefault="00193CF1" w:rsidP="00193CF1">
            <w:pPr>
              <w:spacing w:after="0" w:line="240" w:lineRule="auto"/>
              <w:jc w:val="both"/>
              <w:rPr>
                <w:rFonts w:ascii="Calibri" w:eastAsia="Times New Roman" w:hAnsi="Calibri" w:cs="Calibri"/>
                <w:color w:val="000000" w:themeColor="text1"/>
                <w:lang w:eastAsia="pl-PL"/>
              </w:rPr>
            </w:pPr>
            <w:r w:rsidRPr="00193CF1">
              <w:rPr>
                <w:rFonts w:ascii="Calibri" w:eastAsia="Times New Roman" w:hAnsi="Calibri" w:cs="Calibri"/>
                <w:color w:val="000000" w:themeColor="text1"/>
                <w:lang w:eastAsia="pl-PL"/>
              </w:rPr>
              <w:t xml:space="preserve">5 Na obszarze niemal każdej gminy (poza Sobkowem) funkcjonuje żłobek publiczny). </w:t>
            </w:r>
          </w:p>
          <w:p w14:paraId="2EF52904" w14:textId="77777777" w:rsidR="00193CF1" w:rsidRPr="00193CF1" w:rsidRDefault="00193CF1" w:rsidP="00193CF1">
            <w:pPr>
              <w:spacing w:after="0" w:line="240" w:lineRule="auto"/>
              <w:jc w:val="both"/>
              <w:rPr>
                <w:rFonts w:ascii="Calibri" w:eastAsia="Times New Roman" w:hAnsi="Calibri" w:cs="Calibri"/>
                <w:color w:val="000000" w:themeColor="text1"/>
                <w:lang w:eastAsia="pl-PL"/>
              </w:rPr>
            </w:pPr>
            <w:r w:rsidRPr="00193CF1">
              <w:rPr>
                <w:rFonts w:ascii="Calibri" w:eastAsia="Times New Roman" w:hAnsi="Calibri" w:cs="Calibri"/>
                <w:color w:val="000000" w:themeColor="text1"/>
                <w:lang w:eastAsia="pl-PL"/>
              </w:rPr>
              <w:t xml:space="preserve">6 Do Rejestru Zabytków Nieruchomych prowadzonych przez Świętokrzyskiego Konserwatora Zabytków wpisanych jest 104 zabytki na obszarze gmin objętych Strategią </w:t>
            </w:r>
            <w:r w:rsidRPr="00193CF1">
              <w:rPr>
                <w:rFonts w:ascii="Calibri" w:eastAsia="Times New Roman" w:hAnsi="Calibri" w:cs="Calibri"/>
                <w:color w:val="000000" w:themeColor="text1"/>
                <w:lang w:eastAsia="pl-PL"/>
              </w:rPr>
              <w:br/>
              <w:t>(w tym tej klasy zabytki co:</w:t>
            </w:r>
          </w:p>
          <w:p w14:paraId="0E33523A" w14:textId="77777777" w:rsidR="00193CF1" w:rsidRPr="00193CF1" w:rsidRDefault="00193CF1">
            <w:pPr>
              <w:numPr>
                <w:ilvl w:val="0"/>
                <w:numId w:val="171"/>
              </w:numPr>
              <w:spacing w:after="0" w:line="240" w:lineRule="auto"/>
              <w:jc w:val="both"/>
              <w:rPr>
                <w:rFonts w:ascii="Calibri" w:eastAsia="Times New Roman" w:hAnsi="Calibri" w:cs="Calibri"/>
                <w:color w:val="000000" w:themeColor="text1"/>
                <w:lang w:eastAsia="pl-PL"/>
              </w:rPr>
            </w:pPr>
            <w:r w:rsidRPr="00193CF1">
              <w:rPr>
                <w:rFonts w:ascii="Calibri" w:eastAsia="Times New Roman" w:hAnsi="Calibri" w:cs="Calibri"/>
                <w:color w:val="000000" w:themeColor="text1"/>
                <w:lang w:eastAsia="pl-PL"/>
              </w:rPr>
              <w:t>ruiny zamku w Chęcinach,</w:t>
            </w:r>
          </w:p>
          <w:p w14:paraId="61E63164" w14:textId="77777777" w:rsidR="00193CF1" w:rsidRPr="00193CF1" w:rsidRDefault="00193CF1">
            <w:pPr>
              <w:numPr>
                <w:ilvl w:val="0"/>
                <w:numId w:val="171"/>
              </w:numPr>
              <w:spacing w:after="0" w:line="240" w:lineRule="auto"/>
              <w:jc w:val="both"/>
              <w:rPr>
                <w:rFonts w:ascii="Calibri" w:eastAsia="Times New Roman" w:hAnsi="Calibri" w:cs="Calibri"/>
                <w:color w:val="000000" w:themeColor="text1"/>
                <w:lang w:eastAsia="pl-PL"/>
              </w:rPr>
            </w:pPr>
            <w:r w:rsidRPr="00193CF1">
              <w:rPr>
                <w:rFonts w:ascii="Calibri" w:eastAsia="Times New Roman" w:hAnsi="Calibri" w:cs="Calibri"/>
                <w:color w:val="000000" w:themeColor="text1"/>
                <w:lang w:eastAsia="pl-PL"/>
              </w:rPr>
              <w:t>Sanktuarium Matki Bożej Miłosierdzia w Piekoszowie,</w:t>
            </w:r>
          </w:p>
          <w:p w14:paraId="5701BD9E" w14:textId="77777777" w:rsidR="00193CF1" w:rsidRPr="00193CF1" w:rsidRDefault="00193CF1">
            <w:pPr>
              <w:numPr>
                <w:ilvl w:val="0"/>
                <w:numId w:val="171"/>
              </w:numPr>
              <w:spacing w:after="0" w:line="240" w:lineRule="auto"/>
              <w:jc w:val="both"/>
              <w:rPr>
                <w:rFonts w:ascii="Calibri" w:eastAsia="Times New Roman" w:hAnsi="Calibri" w:cs="Calibri"/>
                <w:color w:val="000000" w:themeColor="text1"/>
                <w:lang w:eastAsia="pl-PL"/>
              </w:rPr>
            </w:pPr>
            <w:r w:rsidRPr="00193CF1">
              <w:rPr>
                <w:rFonts w:ascii="Calibri" w:eastAsia="Times New Roman" w:hAnsi="Calibri" w:cs="Calibri"/>
                <w:color w:val="000000" w:themeColor="text1"/>
                <w:lang w:eastAsia="pl-PL"/>
              </w:rPr>
              <w:t>układ urbanistyczno-krajobrazowy miasta Chęciny,</w:t>
            </w:r>
          </w:p>
          <w:p w14:paraId="78D42CA3" w14:textId="77777777" w:rsidR="00193CF1" w:rsidRPr="00193CF1" w:rsidRDefault="00193CF1">
            <w:pPr>
              <w:numPr>
                <w:ilvl w:val="0"/>
                <w:numId w:val="171"/>
              </w:numPr>
              <w:spacing w:after="0" w:line="240" w:lineRule="auto"/>
              <w:jc w:val="both"/>
              <w:rPr>
                <w:rFonts w:ascii="Calibri" w:eastAsia="Times New Roman" w:hAnsi="Calibri" w:cs="Calibri"/>
                <w:color w:val="000000" w:themeColor="text1"/>
                <w:lang w:eastAsia="pl-PL"/>
              </w:rPr>
            </w:pPr>
            <w:r w:rsidRPr="00193CF1">
              <w:rPr>
                <w:rFonts w:ascii="Calibri" w:eastAsia="Times New Roman" w:hAnsi="Calibri" w:cs="Calibri"/>
                <w:color w:val="000000" w:themeColor="text1"/>
                <w:lang w:eastAsia="pl-PL"/>
              </w:rPr>
              <w:t>Park Etnograficzny w Tokarni,</w:t>
            </w:r>
          </w:p>
          <w:p w14:paraId="7EC16C09" w14:textId="77777777" w:rsidR="00193CF1" w:rsidRPr="00193CF1" w:rsidRDefault="00193CF1">
            <w:pPr>
              <w:numPr>
                <w:ilvl w:val="0"/>
                <w:numId w:val="171"/>
              </w:numPr>
              <w:spacing w:after="0" w:line="240" w:lineRule="auto"/>
              <w:jc w:val="both"/>
              <w:rPr>
                <w:rFonts w:ascii="Calibri" w:eastAsia="Times New Roman" w:hAnsi="Calibri" w:cs="Calibri"/>
                <w:color w:val="000000" w:themeColor="text1"/>
                <w:lang w:eastAsia="pl-PL"/>
              </w:rPr>
            </w:pPr>
            <w:r w:rsidRPr="00193CF1">
              <w:rPr>
                <w:rFonts w:ascii="Calibri" w:eastAsia="Times New Roman" w:hAnsi="Calibri" w:cs="Calibri"/>
                <w:color w:val="000000" w:themeColor="text1"/>
                <w:lang w:eastAsia="pl-PL"/>
              </w:rPr>
              <w:t>Zespół Dworsko-Parkowy w Podzamczu,</w:t>
            </w:r>
          </w:p>
          <w:p w14:paraId="5D5A9B2A" w14:textId="77777777" w:rsidR="00193CF1" w:rsidRPr="00193CF1" w:rsidRDefault="00193CF1">
            <w:pPr>
              <w:numPr>
                <w:ilvl w:val="0"/>
                <w:numId w:val="171"/>
              </w:numPr>
              <w:spacing w:after="0" w:line="240" w:lineRule="auto"/>
              <w:jc w:val="both"/>
              <w:rPr>
                <w:rFonts w:ascii="Calibri" w:eastAsia="Times New Roman" w:hAnsi="Calibri" w:cs="Calibri"/>
                <w:color w:val="000000" w:themeColor="text1"/>
                <w:lang w:eastAsia="pl-PL"/>
              </w:rPr>
            </w:pPr>
            <w:r w:rsidRPr="00193CF1">
              <w:rPr>
                <w:rFonts w:ascii="Calibri" w:eastAsia="Times New Roman" w:hAnsi="Calibri" w:cs="Calibri"/>
                <w:color w:val="000000" w:themeColor="text1"/>
                <w:lang w:eastAsia="pl-PL"/>
              </w:rPr>
              <w:t xml:space="preserve">Zespół Domu "Niemczówka" </w:t>
            </w:r>
            <w:r w:rsidRPr="00193CF1">
              <w:rPr>
                <w:rFonts w:ascii="Calibri" w:eastAsia="Times New Roman" w:hAnsi="Calibri" w:cs="Calibri"/>
                <w:color w:val="000000" w:themeColor="text1"/>
                <w:lang w:eastAsia="pl-PL"/>
              </w:rPr>
              <w:br/>
              <w:t>w Chęcinach.</w:t>
            </w:r>
          </w:p>
          <w:p w14:paraId="77FF8ADF" w14:textId="77777777" w:rsidR="00193CF1" w:rsidRPr="00193CF1" w:rsidRDefault="00193CF1" w:rsidP="00193CF1">
            <w:pPr>
              <w:spacing w:after="0" w:line="240" w:lineRule="auto"/>
              <w:jc w:val="both"/>
              <w:rPr>
                <w:rFonts w:ascii="Calibri" w:eastAsia="Times New Roman" w:hAnsi="Calibri" w:cs="Calibri"/>
                <w:color w:val="000000" w:themeColor="text1"/>
                <w:lang w:eastAsia="pl-PL"/>
              </w:rPr>
            </w:pPr>
            <w:r w:rsidRPr="00193CF1">
              <w:rPr>
                <w:rFonts w:ascii="Calibri" w:eastAsia="Times New Roman" w:hAnsi="Calibri" w:cs="Calibri"/>
                <w:color w:val="000000" w:themeColor="text1"/>
                <w:lang w:eastAsia="pl-PL"/>
              </w:rPr>
              <w:t>Liczba zabytków w poszczególnych gminach:</w:t>
            </w:r>
          </w:p>
          <w:p w14:paraId="217F8D71" w14:textId="77777777" w:rsidR="00193CF1" w:rsidRPr="00193CF1" w:rsidRDefault="00193CF1">
            <w:pPr>
              <w:numPr>
                <w:ilvl w:val="0"/>
                <w:numId w:val="68"/>
              </w:numPr>
              <w:spacing w:after="0" w:line="240" w:lineRule="auto"/>
              <w:rPr>
                <w:color w:val="000000" w:themeColor="text1"/>
              </w:rPr>
            </w:pPr>
            <w:r w:rsidRPr="00193CF1">
              <w:rPr>
                <w:color w:val="000000" w:themeColor="text1"/>
              </w:rPr>
              <w:t>58 w gminie Chęciny,</w:t>
            </w:r>
          </w:p>
          <w:p w14:paraId="3561E86A" w14:textId="77777777" w:rsidR="00193CF1" w:rsidRPr="00193CF1" w:rsidRDefault="00193CF1">
            <w:pPr>
              <w:numPr>
                <w:ilvl w:val="0"/>
                <w:numId w:val="68"/>
              </w:numPr>
              <w:spacing w:after="0" w:line="240" w:lineRule="auto"/>
              <w:rPr>
                <w:color w:val="000000" w:themeColor="text1"/>
              </w:rPr>
            </w:pPr>
            <w:r w:rsidRPr="00193CF1">
              <w:rPr>
                <w:color w:val="000000" w:themeColor="text1"/>
              </w:rPr>
              <w:t>7 w gminie Łopuszno,</w:t>
            </w:r>
          </w:p>
          <w:p w14:paraId="081E0579" w14:textId="77777777" w:rsidR="00193CF1" w:rsidRPr="00193CF1" w:rsidRDefault="00193CF1">
            <w:pPr>
              <w:numPr>
                <w:ilvl w:val="0"/>
                <w:numId w:val="68"/>
              </w:numPr>
              <w:spacing w:after="0" w:line="240" w:lineRule="auto"/>
              <w:rPr>
                <w:color w:val="000000" w:themeColor="text1"/>
              </w:rPr>
            </w:pPr>
            <w:r w:rsidRPr="00193CF1">
              <w:rPr>
                <w:color w:val="000000" w:themeColor="text1"/>
              </w:rPr>
              <w:t>13 w gminie Małogoszcz,</w:t>
            </w:r>
          </w:p>
          <w:p w14:paraId="02C4BA11" w14:textId="77777777" w:rsidR="00193CF1" w:rsidRPr="00193CF1" w:rsidRDefault="00193CF1">
            <w:pPr>
              <w:numPr>
                <w:ilvl w:val="0"/>
                <w:numId w:val="68"/>
              </w:numPr>
              <w:spacing w:after="0" w:line="240" w:lineRule="auto"/>
              <w:rPr>
                <w:color w:val="000000" w:themeColor="text1"/>
              </w:rPr>
            </w:pPr>
            <w:r w:rsidRPr="00193CF1">
              <w:rPr>
                <w:color w:val="000000" w:themeColor="text1"/>
              </w:rPr>
              <w:t>4 w gminie Piekoszów,</w:t>
            </w:r>
          </w:p>
          <w:p w14:paraId="5022E01D" w14:textId="77777777" w:rsidR="00193CF1" w:rsidRPr="00193CF1" w:rsidRDefault="00193CF1">
            <w:pPr>
              <w:numPr>
                <w:ilvl w:val="0"/>
                <w:numId w:val="68"/>
              </w:numPr>
              <w:spacing w:after="0" w:line="240" w:lineRule="auto"/>
              <w:rPr>
                <w:color w:val="000000" w:themeColor="text1"/>
              </w:rPr>
            </w:pPr>
            <w:r w:rsidRPr="00193CF1">
              <w:rPr>
                <w:color w:val="000000" w:themeColor="text1"/>
              </w:rPr>
              <w:t>22 w gminie Sobków.</w:t>
            </w:r>
          </w:p>
          <w:p w14:paraId="64FC8C61" w14:textId="77777777" w:rsidR="00193CF1" w:rsidRPr="00193CF1" w:rsidRDefault="00193CF1" w:rsidP="00193CF1">
            <w:pPr>
              <w:spacing w:after="0" w:line="240" w:lineRule="auto"/>
              <w:jc w:val="both"/>
              <w:rPr>
                <w:rFonts w:ascii="Calibri" w:eastAsia="Times New Roman" w:hAnsi="Calibri" w:cs="Calibri"/>
                <w:color w:val="000000" w:themeColor="text1"/>
                <w:lang w:eastAsia="pl-PL"/>
              </w:rPr>
            </w:pPr>
            <w:r w:rsidRPr="00193CF1">
              <w:rPr>
                <w:rFonts w:ascii="Calibri" w:eastAsia="Times New Roman" w:hAnsi="Calibri" w:cs="Calibri"/>
                <w:color w:val="000000" w:themeColor="text1"/>
                <w:lang w:eastAsia="pl-PL"/>
              </w:rPr>
              <w:t xml:space="preserve">7 Aż 81,09% terenu objętego Strategią to różnego rodzaju obszary chronione. </w:t>
            </w:r>
          </w:p>
          <w:p w14:paraId="47A25FE5" w14:textId="77777777" w:rsidR="00193CF1" w:rsidRPr="00193CF1" w:rsidRDefault="00193CF1">
            <w:pPr>
              <w:numPr>
                <w:ilvl w:val="0"/>
                <w:numId w:val="181"/>
              </w:numPr>
              <w:spacing w:after="0" w:line="240" w:lineRule="auto"/>
              <w:contextualSpacing/>
              <w:jc w:val="both"/>
              <w:rPr>
                <w:rFonts w:ascii="Calibri" w:eastAsia="Times New Roman" w:hAnsi="Calibri" w:cs="Calibri"/>
                <w:color w:val="000000" w:themeColor="text1"/>
                <w:lang w:eastAsia="pl-PL"/>
              </w:rPr>
            </w:pPr>
            <w:r w:rsidRPr="00193CF1">
              <w:rPr>
                <w:rFonts w:ascii="Calibri" w:eastAsia="Times New Roman" w:hAnsi="Calibri" w:cs="Calibri"/>
                <w:color w:val="000000" w:themeColor="text1"/>
                <w:lang w:eastAsia="pl-PL"/>
              </w:rPr>
              <w:t>85,8% - gm. Chęciny,</w:t>
            </w:r>
          </w:p>
          <w:p w14:paraId="3B45BB4B" w14:textId="77777777" w:rsidR="00193CF1" w:rsidRPr="00193CF1" w:rsidRDefault="00193CF1">
            <w:pPr>
              <w:numPr>
                <w:ilvl w:val="0"/>
                <w:numId w:val="181"/>
              </w:numPr>
              <w:spacing w:after="0" w:line="240" w:lineRule="auto"/>
              <w:contextualSpacing/>
              <w:jc w:val="both"/>
              <w:rPr>
                <w:rFonts w:ascii="Calibri" w:eastAsia="Times New Roman" w:hAnsi="Calibri" w:cs="Calibri"/>
                <w:color w:val="000000" w:themeColor="text1"/>
                <w:lang w:eastAsia="pl-PL"/>
              </w:rPr>
            </w:pPr>
            <w:r w:rsidRPr="00193CF1">
              <w:rPr>
                <w:rFonts w:ascii="Calibri" w:eastAsia="Times New Roman" w:hAnsi="Calibri" w:cs="Calibri"/>
                <w:color w:val="000000" w:themeColor="text1"/>
                <w:lang w:eastAsia="pl-PL"/>
              </w:rPr>
              <w:t xml:space="preserve">97,57% - gm. Łopuszno, </w:t>
            </w:r>
          </w:p>
          <w:p w14:paraId="7D2F03AF" w14:textId="77777777" w:rsidR="00193CF1" w:rsidRPr="00193CF1" w:rsidRDefault="00193CF1">
            <w:pPr>
              <w:numPr>
                <w:ilvl w:val="0"/>
                <w:numId w:val="181"/>
              </w:numPr>
              <w:spacing w:after="0" w:line="240" w:lineRule="auto"/>
              <w:contextualSpacing/>
              <w:jc w:val="both"/>
              <w:rPr>
                <w:rFonts w:ascii="Calibri" w:eastAsia="Times New Roman" w:hAnsi="Calibri" w:cs="Calibri"/>
                <w:color w:val="000000" w:themeColor="text1"/>
                <w:lang w:eastAsia="pl-PL"/>
              </w:rPr>
            </w:pPr>
            <w:r w:rsidRPr="00193CF1">
              <w:rPr>
                <w:rFonts w:ascii="Calibri" w:eastAsia="Times New Roman" w:hAnsi="Calibri" w:cs="Calibri"/>
                <w:color w:val="000000" w:themeColor="text1"/>
                <w:lang w:eastAsia="pl-PL"/>
              </w:rPr>
              <w:t xml:space="preserve">72,76% - gm. Małogoszcz, </w:t>
            </w:r>
          </w:p>
          <w:p w14:paraId="0FAD4FCE" w14:textId="77777777" w:rsidR="00193CF1" w:rsidRPr="00193CF1" w:rsidRDefault="00193CF1">
            <w:pPr>
              <w:numPr>
                <w:ilvl w:val="0"/>
                <w:numId w:val="181"/>
              </w:numPr>
              <w:spacing w:after="0" w:line="240" w:lineRule="auto"/>
              <w:contextualSpacing/>
              <w:jc w:val="both"/>
              <w:rPr>
                <w:rFonts w:ascii="Calibri" w:eastAsia="Times New Roman" w:hAnsi="Calibri" w:cs="Calibri"/>
                <w:color w:val="000000" w:themeColor="text1"/>
                <w:lang w:eastAsia="pl-PL"/>
              </w:rPr>
            </w:pPr>
            <w:r w:rsidRPr="00193CF1">
              <w:rPr>
                <w:rFonts w:ascii="Calibri" w:eastAsia="Times New Roman" w:hAnsi="Calibri" w:cs="Calibri"/>
                <w:color w:val="000000" w:themeColor="text1"/>
                <w:lang w:eastAsia="pl-PL"/>
              </w:rPr>
              <w:lastRenderedPageBreak/>
              <w:t>69,94% - gm. Piekoszów,</w:t>
            </w:r>
          </w:p>
          <w:p w14:paraId="06DB55CD" w14:textId="77777777" w:rsidR="00193CF1" w:rsidRPr="00193CF1" w:rsidRDefault="00193CF1">
            <w:pPr>
              <w:numPr>
                <w:ilvl w:val="0"/>
                <w:numId w:val="181"/>
              </w:numPr>
              <w:spacing w:after="0" w:line="240" w:lineRule="auto"/>
              <w:contextualSpacing/>
              <w:jc w:val="both"/>
              <w:rPr>
                <w:rFonts w:ascii="Calibri" w:eastAsia="Times New Roman" w:hAnsi="Calibri" w:cs="Calibri"/>
                <w:color w:val="000000" w:themeColor="text1"/>
                <w:lang w:eastAsia="pl-PL"/>
              </w:rPr>
            </w:pPr>
            <w:r w:rsidRPr="00193CF1">
              <w:rPr>
                <w:rFonts w:ascii="Calibri" w:eastAsia="Times New Roman" w:hAnsi="Calibri" w:cs="Calibri"/>
                <w:color w:val="000000" w:themeColor="text1"/>
                <w:lang w:eastAsia="pl-PL"/>
              </w:rPr>
              <w:t xml:space="preserve">73,15% - gm. Sobków. </w:t>
            </w:r>
          </w:p>
          <w:p w14:paraId="27774349" w14:textId="57F154D5" w:rsidR="00193CF1" w:rsidRDefault="00193CF1" w:rsidP="00193CF1">
            <w:pPr>
              <w:spacing w:after="0" w:line="240" w:lineRule="auto"/>
              <w:jc w:val="both"/>
              <w:rPr>
                <w:rFonts w:ascii="Calibri" w:eastAsia="Times New Roman" w:hAnsi="Calibri" w:cs="Calibri"/>
                <w:color w:val="000000" w:themeColor="text1"/>
                <w:lang w:eastAsia="pl-PL"/>
              </w:rPr>
            </w:pPr>
            <w:r w:rsidRPr="00193CF1">
              <w:rPr>
                <w:rFonts w:ascii="Calibri" w:eastAsia="Times New Roman" w:hAnsi="Calibri" w:cs="Calibri"/>
                <w:color w:val="000000" w:themeColor="text1"/>
                <w:lang w:eastAsia="pl-PL"/>
              </w:rPr>
              <w:t>Powyższe dane świadczą o wysokich walorach przyrodniczo-krajobrazowych przedmiotowego terenu.</w:t>
            </w:r>
            <w:r w:rsidR="00773E5D">
              <w:rPr>
                <w:rFonts w:ascii="Calibri" w:eastAsia="Times New Roman" w:hAnsi="Calibri" w:cs="Calibri"/>
                <w:color w:val="000000" w:themeColor="text1"/>
                <w:lang w:eastAsia="pl-PL"/>
              </w:rPr>
              <w:t xml:space="preserve"> </w:t>
            </w:r>
          </w:p>
          <w:p w14:paraId="60504C23" w14:textId="7D722CB5" w:rsidR="00773E5D" w:rsidRPr="00773E5D" w:rsidRDefault="00773E5D" w:rsidP="00193CF1">
            <w:pPr>
              <w:spacing w:after="0" w:line="240" w:lineRule="auto"/>
              <w:jc w:val="both"/>
              <w:rPr>
                <w:rFonts w:ascii="Calibri" w:eastAsia="Times New Roman" w:hAnsi="Calibri" w:cs="Calibri"/>
                <w:color w:val="000000" w:themeColor="text1"/>
                <w:lang w:eastAsia="pl-PL"/>
              </w:rPr>
            </w:pPr>
            <w:r>
              <w:rPr>
                <w:rFonts w:ascii="Calibri" w:eastAsia="Times New Roman" w:hAnsi="Calibri" w:cs="Calibri"/>
                <w:color w:val="000000" w:themeColor="text1"/>
                <w:lang w:eastAsia="pl-PL"/>
              </w:rPr>
              <w:t xml:space="preserve">Obszary NATURA 2000 na terenie gmin objętych Strategią: </w:t>
            </w:r>
          </w:p>
          <w:p w14:paraId="06A36B88" w14:textId="77777777" w:rsidR="00773E5D" w:rsidRPr="00773E5D" w:rsidRDefault="00773E5D">
            <w:pPr>
              <w:pStyle w:val="Bezodstpw"/>
              <w:numPr>
                <w:ilvl w:val="0"/>
                <w:numId w:val="182"/>
              </w:numPr>
              <w:jc w:val="both"/>
              <w:rPr>
                <w:sz w:val="22"/>
                <w:lang w:val="pl-PL"/>
              </w:rPr>
            </w:pPr>
            <w:r w:rsidRPr="00773E5D">
              <w:rPr>
                <w:rFonts w:ascii="Calibri" w:eastAsia="Times New Roman" w:hAnsi="Calibri" w:cs="Calibri"/>
                <w:color w:val="000000"/>
                <w:sz w:val="22"/>
                <w:lang w:val="pl-PL" w:eastAsia="pl-PL"/>
              </w:rPr>
              <w:t>Ostoja Sobkowsko-Korytnicka (gm. Chęciny),</w:t>
            </w:r>
          </w:p>
          <w:p w14:paraId="4660F8D4" w14:textId="77777777" w:rsidR="00773E5D" w:rsidRPr="00773E5D" w:rsidRDefault="00773E5D">
            <w:pPr>
              <w:pStyle w:val="Bezodstpw"/>
              <w:numPr>
                <w:ilvl w:val="0"/>
                <w:numId w:val="182"/>
              </w:numPr>
              <w:jc w:val="both"/>
              <w:rPr>
                <w:sz w:val="22"/>
                <w:lang w:val="pl-PL"/>
              </w:rPr>
            </w:pPr>
            <w:r w:rsidRPr="00773E5D">
              <w:rPr>
                <w:rFonts w:ascii="Calibri" w:eastAsia="Times New Roman" w:hAnsi="Calibri" w:cs="Calibri"/>
                <w:color w:val="000000"/>
                <w:sz w:val="22"/>
                <w:lang w:val="pl-PL" w:eastAsia="pl-PL"/>
              </w:rPr>
              <w:t>Dolina Czarnej Nidy (gm. Chęciny),</w:t>
            </w:r>
          </w:p>
          <w:p w14:paraId="1136AE3E" w14:textId="77777777" w:rsidR="00773E5D" w:rsidRPr="00773E5D" w:rsidRDefault="00773E5D">
            <w:pPr>
              <w:pStyle w:val="Bezodstpw"/>
              <w:numPr>
                <w:ilvl w:val="0"/>
                <w:numId w:val="182"/>
              </w:numPr>
              <w:jc w:val="both"/>
              <w:rPr>
                <w:sz w:val="22"/>
                <w:lang w:val="pl-PL"/>
              </w:rPr>
            </w:pPr>
            <w:r w:rsidRPr="00773E5D">
              <w:rPr>
                <w:rFonts w:ascii="Calibri" w:eastAsia="Times New Roman" w:hAnsi="Calibri" w:cs="Calibri"/>
                <w:color w:val="000000"/>
                <w:sz w:val="22"/>
                <w:lang w:val="pl-PL" w:eastAsia="pl-PL"/>
              </w:rPr>
              <w:t>Dolina Białej Nidy (gm. Chęciny, Małogoszcz, Sobków),</w:t>
            </w:r>
          </w:p>
          <w:p w14:paraId="79C7301A" w14:textId="77777777" w:rsidR="00773E5D" w:rsidRPr="00773E5D" w:rsidRDefault="00773E5D">
            <w:pPr>
              <w:pStyle w:val="Bezodstpw"/>
              <w:numPr>
                <w:ilvl w:val="0"/>
                <w:numId w:val="182"/>
              </w:numPr>
              <w:jc w:val="both"/>
              <w:rPr>
                <w:sz w:val="22"/>
                <w:lang w:val="pl-PL"/>
              </w:rPr>
            </w:pPr>
            <w:r w:rsidRPr="00773E5D">
              <w:rPr>
                <w:rFonts w:ascii="Calibri" w:eastAsia="Times New Roman" w:hAnsi="Calibri" w:cs="Calibri"/>
                <w:color w:val="000000"/>
                <w:sz w:val="22"/>
                <w:lang w:val="pl-PL" w:eastAsia="pl-PL"/>
              </w:rPr>
              <w:t>Wzgórza Chęcińsko-Kieleckie (gm. Chęciny, Łopuszno, Małogoszcz, Piekoszów, Sobków),</w:t>
            </w:r>
          </w:p>
          <w:p w14:paraId="698D3C65" w14:textId="77777777" w:rsidR="00773E5D" w:rsidRPr="00773E5D" w:rsidRDefault="00773E5D">
            <w:pPr>
              <w:pStyle w:val="Bezodstpw"/>
              <w:numPr>
                <w:ilvl w:val="0"/>
                <w:numId w:val="182"/>
              </w:numPr>
              <w:jc w:val="both"/>
              <w:rPr>
                <w:sz w:val="22"/>
                <w:lang w:val="pl-PL"/>
              </w:rPr>
            </w:pPr>
            <w:r w:rsidRPr="00773E5D">
              <w:rPr>
                <w:rFonts w:ascii="Calibri" w:eastAsia="Times New Roman" w:hAnsi="Calibri" w:cs="Calibri"/>
                <w:color w:val="000000"/>
                <w:sz w:val="22"/>
                <w:lang w:val="pl-PL" w:eastAsia="pl-PL"/>
              </w:rPr>
              <w:t>Dolina Nidy (gm. Chęciny, Sobków),</w:t>
            </w:r>
          </w:p>
          <w:p w14:paraId="6A52DEB5" w14:textId="77777777" w:rsidR="00773E5D" w:rsidRPr="00773E5D" w:rsidRDefault="00773E5D">
            <w:pPr>
              <w:pStyle w:val="Bezodstpw"/>
              <w:numPr>
                <w:ilvl w:val="0"/>
                <w:numId w:val="182"/>
              </w:numPr>
              <w:jc w:val="both"/>
              <w:rPr>
                <w:sz w:val="22"/>
                <w:lang w:val="pl-PL"/>
              </w:rPr>
            </w:pPr>
            <w:r w:rsidRPr="00773E5D">
              <w:rPr>
                <w:rFonts w:ascii="Calibri" w:eastAsia="Times New Roman" w:hAnsi="Calibri" w:cs="Calibri"/>
                <w:color w:val="000000"/>
                <w:sz w:val="22"/>
                <w:lang w:val="pl-PL" w:eastAsia="pl-PL"/>
              </w:rPr>
              <w:t>Dolina Bobrzy (gm. Piekoszów),</w:t>
            </w:r>
          </w:p>
          <w:p w14:paraId="36541B0C" w14:textId="77777777" w:rsidR="00773E5D" w:rsidRPr="00773E5D" w:rsidRDefault="00773E5D">
            <w:pPr>
              <w:pStyle w:val="Bezodstpw"/>
              <w:numPr>
                <w:ilvl w:val="0"/>
                <w:numId w:val="182"/>
              </w:numPr>
              <w:jc w:val="both"/>
              <w:rPr>
                <w:sz w:val="22"/>
                <w:lang w:val="pl-PL"/>
              </w:rPr>
            </w:pPr>
            <w:r w:rsidRPr="00773E5D">
              <w:rPr>
                <w:sz w:val="22"/>
                <w:lang w:val="pl-PL"/>
              </w:rPr>
              <w:t>Ostoja Przedborska (gm. Łopuszno),</w:t>
            </w:r>
          </w:p>
          <w:p w14:paraId="67739DCA" w14:textId="08300C4A" w:rsidR="00193CF1" w:rsidRPr="00773E5D" w:rsidRDefault="00773E5D">
            <w:pPr>
              <w:pStyle w:val="Bezodstpw"/>
              <w:numPr>
                <w:ilvl w:val="0"/>
                <w:numId w:val="182"/>
              </w:numPr>
              <w:jc w:val="both"/>
              <w:rPr>
                <w:sz w:val="22"/>
                <w:lang w:val="pl-PL"/>
              </w:rPr>
            </w:pPr>
            <w:r w:rsidRPr="00773E5D">
              <w:rPr>
                <w:sz w:val="22"/>
                <w:lang w:val="pl-PL"/>
              </w:rPr>
              <w:t>Ostoja Sobkowsko-Korytnicka (gm. Sobków).</w:t>
            </w:r>
          </w:p>
          <w:p w14:paraId="255D08A2" w14:textId="77777777" w:rsidR="00193CF1" w:rsidRPr="00193CF1" w:rsidRDefault="00193CF1" w:rsidP="00193CF1">
            <w:pPr>
              <w:spacing w:after="0" w:line="240" w:lineRule="auto"/>
              <w:jc w:val="both"/>
              <w:rPr>
                <w:rFonts w:ascii="Calibri" w:eastAsia="Times New Roman" w:hAnsi="Calibri" w:cs="Calibri"/>
                <w:color w:val="000000" w:themeColor="text1"/>
                <w:lang w:eastAsia="pl-PL"/>
              </w:rPr>
            </w:pPr>
            <w:r w:rsidRPr="00193CF1">
              <w:rPr>
                <w:rFonts w:ascii="Calibri" w:eastAsia="Times New Roman" w:hAnsi="Calibri" w:cs="Calibri"/>
                <w:color w:val="000000" w:themeColor="text1"/>
                <w:lang w:eastAsia="pl-PL"/>
              </w:rPr>
              <w:t>8 Dobry dostęp do internetu (w tym szerokopasmowego).</w:t>
            </w:r>
          </w:p>
          <w:p w14:paraId="7D2102C5" w14:textId="77777777" w:rsidR="00193CF1" w:rsidRPr="00193CF1" w:rsidRDefault="00193CF1" w:rsidP="00193CF1">
            <w:pPr>
              <w:spacing w:after="0" w:line="240" w:lineRule="auto"/>
              <w:jc w:val="both"/>
              <w:rPr>
                <w:rFonts w:ascii="Calibri" w:eastAsia="Calibri" w:hAnsi="Calibri" w:cs="Calibri"/>
                <w:color w:val="000000" w:themeColor="text1"/>
              </w:rPr>
            </w:pPr>
            <w:r w:rsidRPr="00193CF1">
              <w:rPr>
                <w:rFonts w:ascii="Calibri" w:eastAsia="Calibri" w:hAnsi="Calibri" w:cs="Calibri"/>
                <w:color w:val="000000" w:themeColor="text1"/>
              </w:rPr>
              <w:t>9 Obszar Strategii znajduje się w zasięgu udokumentowanego obszaru ochrony Głównego Zbiornika Wód Podziemnych (GZWP):</w:t>
            </w:r>
          </w:p>
          <w:p w14:paraId="76742A30" w14:textId="77777777" w:rsidR="00193CF1" w:rsidRPr="00193CF1" w:rsidRDefault="00193CF1">
            <w:pPr>
              <w:numPr>
                <w:ilvl w:val="0"/>
                <w:numId w:val="88"/>
              </w:numPr>
              <w:spacing w:after="0" w:line="240" w:lineRule="auto"/>
              <w:contextualSpacing/>
              <w:jc w:val="both"/>
              <w:rPr>
                <w:rFonts w:ascii="Calibri" w:eastAsia="Calibri" w:hAnsi="Calibri" w:cs="Calibri"/>
                <w:color w:val="000000" w:themeColor="text1"/>
              </w:rPr>
            </w:pPr>
            <w:r w:rsidRPr="00193CF1">
              <w:rPr>
                <w:rFonts w:ascii="Calibri" w:eastAsia="Calibri" w:hAnsi="Calibri" w:cs="Calibri"/>
                <w:color w:val="000000" w:themeColor="text1"/>
              </w:rPr>
              <w:t>409 Niecka Miechowska (część SE),</w:t>
            </w:r>
          </w:p>
          <w:p w14:paraId="61835F8F" w14:textId="77777777" w:rsidR="00193CF1" w:rsidRPr="00193CF1" w:rsidRDefault="00193CF1">
            <w:pPr>
              <w:numPr>
                <w:ilvl w:val="0"/>
                <w:numId w:val="88"/>
              </w:numPr>
              <w:spacing w:after="0" w:line="240" w:lineRule="auto"/>
              <w:contextualSpacing/>
              <w:jc w:val="both"/>
              <w:rPr>
                <w:rFonts w:ascii="Calibri" w:eastAsia="Calibri" w:hAnsi="Calibri" w:cs="Calibri"/>
                <w:color w:val="000000" w:themeColor="text1"/>
              </w:rPr>
            </w:pPr>
            <w:r w:rsidRPr="00193CF1">
              <w:rPr>
                <w:rFonts w:ascii="Calibri" w:eastAsia="Calibri" w:hAnsi="Calibri" w:cs="Calibri"/>
                <w:color w:val="000000" w:themeColor="text1"/>
              </w:rPr>
              <w:t>416 Małogoszcz,</w:t>
            </w:r>
          </w:p>
          <w:p w14:paraId="07F5CEFD" w14:textId="77777777" w:rsidR="00193CF1" w:rsidRPr="00193CF1" w:rsidRDefault="00193CF1">
            <w:pPr>
              <w:numPr>
                <w:ilvl w:val="0"/>
                <w:numId w:val="88"/>
              </w:numPr>
              <w:spacing w:after="0" w:line="240" w:lineRule="auto"/>
              <w:contextualSpacing/>
              <w:jc w:val="both"/>
              <w:rPr>
                <w:rFonts w:ascii="Calibri" w:eastAsia="Calibri" w:hAnsi="Calibri" w:cs="Calibri"/>
                <w:color w:val="000000" w:themeColor="text1"/>
              </w:rPr>
            </w:pPr>
            <w:r w:rsidRPr="00193CF1">
              <w:rPr>
                <w:rFonts w:ascii="Calibri" w:eastAsia="Calibri" w:hAnsi="Calibri" w:cs="Calibri"/>
                <w:color w:val="000000" w:themeColor="text1"/>
              </w:rPr>
              <w:t>414 Zbiornik Zagnańsk,</w:t>
            </w:r>
          </w:p>
          <w:p w14:paraId="7C1271CF" w14:textId="77777777" w:rsidR="00193CF1" w:rsidRPr="00193CF1" w:rsidRDefault="00193CF1">
            <w:pPr>
              <w:numPr>
                <w:ilvl w:val="0"/>
                <w:numId w:val="88"/>
              </w:numPr>
              <w:spacing w:after="0" w:line="240" w:lineRule="auto"/>
              <w:contextualSpacing/>
              <w:jc w:val="both"/>
              <w:rPr>
                <w:rFonts w:ascii="Calibri" w:eastAsia="Calibri" w:hAnsi="Calibri" w:cs="Calibri"/>
                <w:color w:val="000000" w:themeColor="text1"/>
              </w:rPr>
            </w:pPr>
            <w:r w:rsidRPr="00193CF1">
              <w:rPr>
                <w:rFonts w:ascii="Calibri" w:eastAsia="Calibri" w:hAnsi="Calibri" w:cs="Calibri"/>
                <w:color w:val="000000" w:themeColor="text1"/>
              </w:rPr>
              <w:t>417 Kielce,</w:t>
            </w:r>
          </w:p>
          <w:p w14:paraId="68D6D9D0" w14:textId="77777777" w:rsidR="00E73AE3" w:rsidRPr="0036101E" w:rsidRDefault="00193CF1">
            <w:pPr>
              <w:numPr>
                <w:ilvl w:val="0"/>
                <w:numId w:val="88"/>
              </w:numPr>
              <w:spacing w:after="0" w:line="240" w:lineRule="auto"/>
              <w:contextualSpacing/>
              <w:jc w:val="both"/>
              <w:rPr>
                <w:rFonts w:ascii="Calibri" w:eastAsia="Times New Roman" w:hAnsi="Calibri" w:cs="Calibri"/>
                <w:color w:val="000000" w:themeColor="text1"/>
                <w:lang w:eastAsia="pl-PL"/>
              </w:rPr>
            </w:pPr>
            <w:r w:rsidRPr="00193CF1">
              <w:rPr>
                <w:rFonts w:ascii="Calibri" w:eastAsia="Calibri" w:hAnsi="Calibri" w:cs="Calibri"/>
                <w:color w:val="000000" w:themeColor="text1"/>
              </w:rPr>
              <w:t>418 Gałęzice – Bolechowice -Borków.</w:t>
            </w:r>
          </w:p>
          <w:p w14:paraId="6AA5115A" w14:textId="1EA11291" w:rsidR="0036101E" w:rsidRPr="00773E5D" w:rsidRDefault="0036101E" w:rsidP="00E82F7C">
            <w:pPr>
              <w:spacing w:after="0" w:line="240" w:lineRule="auto"/>
              <w:jc w:val="both"/>
              <w:rPr>
                <w:rFonts w:ascii="Calibri" w:eastAsia="Times New Roman" w:hAnsi="Calibri" w:cs="Calibri"/>
                <w:color w:val="000000" w:themeColor="text1"/>
                <w:lang w:eastAsia="pl-PL"/>
              </w:rPr>
            </w:pPr>
            <w:r w:rsidRPr="0036101E">
              <w:rPr>
                <w:rFonts w:ascii="Calibri" w:eastAsia="Calibri" w:hAnsi="Calibri" w:cs="Calibri"/>
                <w:color w:val="000000" w:themeColor="text1"/>
                <w:lang w:eastAsia="pl-PL"/>
              </w:rPr>
              <w:t>10</w:t>
            </w:r>
            <w:r>
              <w:rPr>
                <w:rFonts w:ascii="Calibri" w:eastAsia="Calibri" w:hAnsi="Calibri" w:cs="Calibri"/>
                <w:color w:val="000000" w:themeColor="text1"/>
                <w:lang w:eastAsia="pl-PL"/>
              </w:rPr>
              <w:t xml:space="preserve"> Dostępność transportu kolejowego na terenie gmin Małogoszcz, Piekoszów i Sobków w ramach </w:t>
            </w:r>
            <w:r w:rsidRPr="00433D0D">
              <w:rPr>
                <w:rFonts w:ascii="Calibri" w:eastAsia="Calibri" w:hAnsi="Calibri" w:cs="Calibri"/>
                <w:color w:val="000000" w:themeColor="text1"/>
                <w:lang w:eastAsia="pl-PL"/>
              </w:rPr>
              <w:t xml:space="preserve">trasy nr </w:t>
            </w:r>
            <w:r w:rsidRPr="00433D0D">
              <w:t xml:space="preserve">8 Warszawa Zachodnia – Kraków Główny </w:t>
            </w:r>
            <w:r w:rsidR="00E82F7C" w:rsidRPr="00433D0D">
              <w:t>–</w:t>
            </w:r>
            <w:r w:rsidRPr="00433D0D">
              <w:t xml:space="preserve"> stacje</w:t>
            </w:r>
            <w:r w:rsidR="00E82F7C" w:rsidRPr="00433D0D">
              <w:t xml:space="preserve"> </w:t>
            </w:r>
            <w:r w:rsidRPr="00433D0D">
              <w:t>i przystanki zatrzymania na w/w linii: Wolica, Sobków, Miąsowa</w:t>
            </w:r>
            <w:r w:rsidR="00E82F7C" w:rsidRPr="00433D0D">
              <w:t xml:space="preserve"> oraz linii </w:t>
            </w:r>
            <w:r w:rsidRPr="00433D0D">
              <w:t xml:space="preserve">nr 61 Kielce – Fosowskie </w:t>
            </w:r>
            <w:r w:rsidR="00E82F7C" w:rsidRPr="00433D0D">
              <w:t>(Częstochowa) – stacje i przystanki:</w:t>
            </w:r>
            <w:r w:rsidRPr="00433D0D">
              <w:t xml:space="preserve"> Górki Szczukowskie, Piekoszów, Rykoszyn, Wierna Rzeka, Małogoszcz</w:t>
            </w:r>
            <w:r w:rsidR="00E82F7C" w:rsidRPr="00433D0D">
              <w:t>.</w:t>
            </w:r>
          </w:p>
        </w:tc>
        <w:tc>
          <w:tcPr>
            <w:tcW w:w="4501" w:type="dxa"/>
            <w:tcBorders>
              <w:bottom w:val="single" w:sz="4" w:space="0" w:color="auto"/>
            </w:tcBorders>
            <w:shd w:val="clear" w:color="auto" w:fill="auto"/>
          </w:tcPr>
          <w:p w14:paraId="59978CF9" w14:textId="77777777" w:rsidR="00193CF1" w:rsidRPr="00193CF1" w:rsidRDefault="00193CF1" w:rsidP="00193CF1">
            <w:pPr>
              <w:spacing w:after="0" w:line="240" w:lineRule="auto"/>
              <w:jc w:val="both"/>
              <w:rPr>
                <w:rFonts w:ascii="Calibri" w:eastAsia="Times New Roman" w:hAnsi="Calibri" w:cs="Calibri"/>
                <w:color w:val="000000" w:themeColor="text1"/>
                <w:lang w:eastAsia="pl-PL"/>
              </w:rPr>
            </w:pPr>
            <w:r w:rsidRPr="00193CF1">
              <w:rPr>
                <w:rFonts w:ascii="Calibri" w:eastAsia="Times New Roman" w:hAnsi="Calibri" w:cs="Calibri"/>
                <w:color w:val="000000" w:themeColor="text1"/>
                <w:lang w:eastAsia="pl-PL"/>
              </w:rPr>
              <w:lastRenderedPageBreak/>
              <w:t>1 Wszystkie gminy są poniżej średniej wojewódzkiej oraz średniej dla powiatu kieleckiego w zakresie korzystania z sieci kanalizacyjnej (48,8% mieszkańców gm. Piekoszów, 48,7% gm. Sobków, 39,6% gm. Małogoszcz, 33,1% gm. Chęciny oraz 16,1% gm. Łopuszno).</w:t>
            </w:r>
          </w:p>
          <w:p w14:paraId="26082026" w14:textId="77777777" w:rsidR="00193CF1" w:rsidRPr="00193CF1" w:rsidRDefault="00193CF1" w:rsidP="00193CF1">
            <w:pPr>
              <w:spacing w:after="0" w:line="240" w:lineRule="auto"/>
              <w:jc w:val="both"/>
              <w:rPr>
                <w:rFonts w:ascii="Calibri" w:eastAsia="Times New Roman" w:hAnsi="Calibri" w:cs="Calibri"/>
                <w:color w:val="000000" w:themeColor="text1"/>
                <w:lang w:eastAsia="pl-PL"/>
              </w:rPr>
            </w:pPr>
            <w:r w:rsidRPr="00193CF1">
              <w:rPr>
                <w:rFonts w:ascii="Calibri" w:eastAsia="Times New Roman" w:hAnsi="Calibri" w:cs="Calibri"/>
                <w:color w:val="000000" w:themeColor="text1"/>
                <w:lang w:eastAsia="pl-PL"/>
              </w:rPr>
              <w:t>2 Niewielki procent zgazyfikowania gmin (26,1% w gm. Chęciny, 1,6% w gm. Małogoszcz, 0,2% w gm. Piekoszów, 0,1% w gm. Sobków oraz 0,0% w gm. Łopuszno korzysta z sieci gazowej, gdzie w regionie odsetek ten wynosi 39,5%).</w:t>
            </w:r>
          </w:p>
          <w:p w14:paraId="20C616AB" w14:textId="77777777" w:rsidR="00193CF1" w:rsidRPr="00193CF1" w:rsidRDefault="00193CF1" w:rsidP="00193CF1">
            <w:pPr>
              <w:spacing w:after="0" w:line="240" w:lineRule="auto"/>
              <w:jc w:val="both"/>
              <w:rPr>
                <w:rFonts w:ascii="Calibri" w:eastAsia="Times New Roman" w:hAnsi="Calibri" w:cs="Calibri"/>
                <w:color w:val="000000" w:themeColor="text1"/>
                <w:lang w:eastAsia="pl-PL"/>
              </w:rPr>
            </w:pPr>
            <w:r w:rsidRPr="00193CF1">
              <w:rPr>
                <w:rFonts w:ascii="Calibri" w:eastAsia="Times New Roman" w:hAnsi="Calibri" w:cs="Calibri"/>
                <w:color w:val="000000" w:themeColor="text1"/>
                <w:lang w:eastAsia="pl-PL"/>
              </w:rPr>
              <w:t>4 Skokowy wzrost liczby produkowanych śmieci na obszarze gmin objętych Strategią (od 2017 do 2021r. wzrost o 228% w gm. Piekoszów, 96% w gm. Małogoszcz, 90% w gm. Chęciny, 82% w gm. Sobków oraz 74% w gm. Łopuszno). Aż 207 kg śmieci/rocznie produkuje jeden mieszkaniec gminy Piekoszów (185 kg w gm. Sobków, a 184 kg w gm. Małogoszcz, 164 kg w gm. Chęciny, 160 kg w gm. Łopuszno).</w:t>
            </w:r>
          </w:p>
          <w:p w14:paraId="6A604ED2" w14:textId="77777777" w:rsidR="00193CF1" w:rsidRPr="00193CF1" w:rsidRDefault="00193CF1" w:rsidP="00193CF1">
            <w:pPr>
              <w:spacing w:after="0" w:line="240" w:lineRule="auto"/>
              <w:jc w:val="both"/>
              <w:rPr>
                <w:rFonts w:ascii="Calibri" w:eastAsia="Times New Roman" w:hAnsi="Calibri" w:cs="Calibri"/>
                <w:color w:val="000000" w:themeColor="text1"/>
                <w:lang w:eastAsia="pl-PL"/>
              </w:rPr>
            </w:pPr>
            <w:r w:rsidRPr="00193CF1">
              <w:rPr>
                <w:rFonts w:ascii="Calibri" w:eastAsia="Times New Roman" w:hAnsi="Calibri" w:cs="Calibri"/>
                <w:color w:val="000000" w:themeColor="text1"/>
                <w:lang w:eastAsia="pl-PL"/>
              </w:rPr>
              <w:t>5 Zły stan techniczny wielu zabytków.</w:t>
            </w:r>
          </w:p>
          <w:p w14:paraId="0BBCD10B" w14:textId="77777777" w:rsidR="00193CF1" w:rsidRPr="00193CF1" w:rsidRDefault="00193CF1" w:rsidP="00193CF1">
            <w:pPr>
              <w:spacing w:after="0" w:line="240" w:lineRule="auto"/>
              <w:jc w:val="both"/>
              <w:rPr>
                <w:rFonts w:ascii="Calibri" w:eastAsia="Times New Roman" w:hAnsi="Calibri" w:cs="Calibri"/>
                <w:color w:val="000000" w:themeColor="text1"/>
                <w:lang w:eastAsia="pl-PL"/>
              </w:rPr>
            </w:pPr>
            <w:r w:rsidRPr="00193CF1">
              <w:rPr>
                <w:rFonts w:ascii="Calibri" w:eastAsia="Times New Roman" w:hAnsi="Calibri" w:cs="Calibri"/>
                <w:color w:val="000000" w:themeColor="text1"/>
                <w:lang w:eastAsia="pl-PL"/>
              </w:rPr>
              <w:t>6 Niewystarczający transport zbiorowy między gminami.</w:t>
            </w:r>
          </w:p>
          <w:p w14:paraId="65AC450C" w14:textId="77777777" w:rsidR="00193CF1" w:rsidRPr="00193CF1" w:rsidRDefault="00193CF1" w:rsidP="00193CF1">
            <w:pPr>
              <w:spacing w:after="0" w:line="240" w:lineRule="auto"/>
              <w:jc w:val="both"/>
              <w:rPr>
                <w:rFonts w:ascii="Calibri" w:eastAsia="Times New Roman" w:hAnsi="Calibri" w:cs="Calibri"/>
                <w:color w:val="000000" w:themeColor="text1"/>
                <w:lang w:eastAsia="pl-PL"/>
              </w:rPr>
            </w:pPr>
            <w:r w:rsidRPr="00193CF1">
              <w:rPr>
                <w:rFonts w:ascii="Calibri" w:eastAsia="Times New Roman" w:hAnsi="Calibri" w:cs="Calibri"/>
                <w:color w:val="000000" w:themeColor="text1"/>
                <w:lang w:eastAsia="pl-PL"/>
              </w:rPr>
              <w:t>7 Mała ilość miejscowych planów zagospodarowania przestrzennego.</w:t>
            </w:r>
          </w:p>
          <w:p w14:paraId="1CE1C417" w14:textId="77777777" w:rsidR="00193CF1" w:rsidRPr="00193CF1" w:rsidRDefault="00193CF1" w:rsidP="00193CF1">
            <w:pPr>
              <w:spacing w:after="0" w:line="240" w:lineRule="auto"/>
              <w:jc w:val="both"/>
              <w:rPr>
                <w:rFonts w:ascii="Calibri" w:eastAsia="Times New Roman" w:hAnsi="Calibri" w:cs="Calibri"/>
                <w:color w:val="FF0000"/>
                <w:lang w:eastAsia="pl-PL"/>
              </w:rPr>
            </w:pPr>
            <w:r w:rsidRPr="00193CF1">
              <w:rPr>
                <w:rFonts w:ascii="Calibri" w:eastAsia="Times New Roman" w:hAnsi="Calibri" w:cs="Calibri"/>
                <w:color w:val="000000" w:themeColor="text1"/>
                <w:lang w:eastAsia="pl-PL"/>
              </w:rPr>
              <w:t xml:space="preserve">8 Niewystarczająca ilość chodników oraz ścieżek rowerowych. </w:t>
            </w:r>
          </w:p>
        </w:tc>
      </w:tr>
      <w:tr w:rsidR="00193CF1" w:rsidRPr="00193CF1" w14:paraId="58048A79" w14:textId="77777777" w:rsidTr="00E73AE3">
        <w:tc>
          <w:tcPr>
            <w:tcW w:w="9016" w:type="dxa"/>
            <w:gridSpan w:val="2"/>
            <w:shd w:val="clear" w:color="auto" w:fill="99CCFF"/>
          </w:tcPr>
          <w:p w14:paraId="6CAA301C" w14:textId="77777777" w:rsidR="00193CF1" w:rsidRPr="00193CF1" w:rsidRDefault="00193CF1" w:rsidP="00193CF1">
            <w:pPr>
              <w:spacing w:after="0" w:line="240" w:lineRule="auto"/>
              <w:ind w:left="851"/>
              <w:jc w:val="both"/>
              <w:rPr>
                <w:rFonts w:ascii="Calibri" w:eastAsia="Times New Roman" w:hAnsi="Calibri" w:cs="Calibri"/>
                <w:b/>
                <w:color w:val="000000" w:themeColor="text1"/>
                <w:lang w:val="en-AU" w:eastAsia="pl-PL"/>
              </w:rPr>
            </w:pPr>
            <w:r w:rsidRPr="00193CF1">
              <w:rPr>
                <w:rFonts w:ascii="Calibri" w:eastAsia="Times New Roman" w:hAnsi="Calibri" w:cs="Calibri"/>
                <w:b/>
                <w:color w:val="000000" w:themeColor="text1"/>
                <w:shd w:val="clear" w:color="auto" w:fill="99CCFF"/>
                <w:lang w:val="en-AU" w:eastAsia="pl-PL"/>
              </w:rPr>
              <w:t>Szanse                                                                                     Zagrożenia</w:t>
            </w:r>
          </w:p>
        </w:tc>
      </w:tr>
      <w:tr w:rsidR="00193CF1" w:rsidRPr="00193CF1" w14:paraId="6450AF56" w14:textId="77777777" w:rsidTr="00E73AE3">
        <w:tc>
          <w:tcPr>
            <w:tcW w:w="4515" w:type="dxa"/>
            <w:shd w:val="clear" w:color="auto" w:fill="auto"/>
          </w:tcPr>
          <w:p w14:paraId="414117CD" w14:textId="77777777" w:rsidR="00193CF1" w:rsidRPr="00193CF1" w:rsidRDefault="00193CF1" w:rsidP="00193CF1">
            <w:pPr>
              <w:spacing w:after="0" w:line="240" w:lineRule="auto"/>
              <w:jc w:val="both"/>
              <w:rPr>
                <w:rFonts w:ascii="Calibri" w:eastAsia="Times New Roman" w:hAnsi="Calibri" w:cs="Calibri"/>
                <w:color w:val="000000" w:themeColor="text1"/>
                <w:lang w:eastAsia="pl-PL"/>
              </w:rPr>
            </w:pPr>
            <w:r w:rsidRPr="00193CF1">
              <w:rPr>
                <w:rFonts w:ascii="Calibri" w:eastAsia="Times New Roman" w:hAnsi="Calibri" w:cs="Calibri"/>
                <w:color w:val="000000" w:themeColor="text1"/>
                <w:lang w:eastAsia="pl-PL"/>
              </w:rPr>
              <w:t>1 Rewitalizacja i odnowienie wielu zabytkowych obiektów (szczególny potencjał w tym zakresie posiada Gmina Chęciny).</w:t>
            </w:r>
          </w:p>
          <w:p w14:paraId="793AF720" w14:textId="77777777" w:rsidR="00193CF1" w:rsidRPr="00193CF1" w:rsidRDefault="00193CF1" w:rsidP="00193CF1">
            <w:pPr>
              <w:spacing w:after="0" w:line="240" w:lineRule="auto"/>
              <w:jc w:val="both"/>
              <w:rPr>
                <w:rFonts w:ascii="Calibri" w:eastAsia="Times New Roman" w:hAnsi="Calibri" w:cs="Calibri"/>
                <w:color w:val="000000" w:themeColor="text1"/>
                <w:lang w:eastAsia="pl-PL"/>
              </w:rPr>
            </w:pPr>
            <w:r w:rsidRPr="00193CF1">
              <w:rPr>
                <w:rFonts w:ascii="Calibri" w:eastAsia="Times New Roman" w:hAnsi="Calibri" w:cs="Calibri"/>
                <w:color w:val="000000" w:themeColor="text1"/>
                <w:lang w:eastAsia="pl-PL"/>
              </w:rPr>
              <w:t xml:space="preserve">2 Duży potencjał turystyczny obszaru objętego Strategią (obszary cenne przyrodniczo, wysokiej klasy zabytki, wzrastająca liczba turystów). </w:t>
            </w:r>
          </w:p>
          <w:p w14:paraId="662776CA" w14:textId="77777777" w:rsidR="00193CF1" w:rsidRPr="00193CF1" w:rsidRDefault="00193CF1" w:rsidP="00193CF1">
            <w:pPr>
              <w:spacing w:after="0" w:line="240" w:lineRule="auto"/>
              <w:jc w:val="both"/>
              <w:rPr>
                <w:rFonts w:ascii="Calibri" w:eastAsia="Times New Roman" w:hAnsi="Calibri" w:cs="Calibri"/>
                <w:color w:val="000000" w:themeColor="text1"/>
                <w:lang w:eastAsia="pl-PL"/>
              </w:rPr>
            </w:pPr>
            <w:r w:rsidRPr="00193CF1">
              <w:rPr>
                <w:rFonts w:ascii="Calibri" w:eastAsia="Times New Roman" w:hAnsi="Calibri" w:cs="Calibri"/>
                <w:color w:val="000000" w:themeColor="text1"/>
                <w:lang w:eastAsia="pl-PL"/>
              </w:rPr>
              <w:t>3 Upowszechnienie szerokopasmowego internetu oraz rozwijanie usług publicznych świadczonych drogą elektroniczną.</w:t>
            </w:r>
          </w:p>
          <w:p w14:paraId="13052071" w14:textId="77777777" w:rsidR="00193CF1" w:rsidRPr="00193CF1" w:rsidRDefault="00193CF1" w:rsidP="00193CF1">
            <w:pPr>
              <w:spacing w:after="0" w:line="240" w:lineRule="auto"/>
              <w:jc w:val="both"/>
              <w:rPr>
                <w:rFonts w:ascii="Calibri" w:eastAsia="Times New Roman" w:hAnsi="Calibri" w:cs="Calibri"/>
                <w:color w:val="000000" w:themeColor="text1"/>
                <w:lang w:eastAsia="pl-PL"/>
              </w:rPr>
            </w:pPr>
            <w:r w:rsidRPr="00193CF1">
              <w:rPr>
                <w:rFonts w:ascii="Calibri" w:eastAsia="Times New Roman" w:hAnsi="Calibri" w:cs="Calibri"/>
                <w:color w:val="000000" w:themeColor="text1"/>
                <w:lang w:eastAsia="pl-PL"/>
              </w:rPr>
              <w:t>4 Udział samorządów w programach typu „Czyste powietrze”.</w:t>
            </w:r>
          </w:p>
          <w:p w14:paraId="46BA4898" w14:textId="77777777" w:rsidR="00193CF1" w:rsidRPr="00193CF1" w:rsidRDefault="00193CF1" w:rsidP="00193CF1">
            <w:pPr>
              <w:spacing w:after="0" w:line="240" w:lineRule="auto"/>
              <w:jc w:val="both"/>
              <w:rPr>
                <w:rFonts w:ascii="Calibri" w:eastAsia="Times New Roman" w:hAnsi="Calibri" w:cs="Calibri"/>
                <w:color w:val="000000" w:themeColor="text1"/>
                <w:lang w:eastAsia="pl-PL"/>
              </w:rPr>
            </w:pPr>
            <w:r w:rsidRPr="00193CF1">
              <w:rPr>
                <w:rFonts w:ascii="Calibri" w:eastAsia="Times New Roman" w:hAnsi="Calibri" w:cs="Calibri"/>
                <w:color w:val="000000" w:themeColor="text1"/>
                <w:lang w:eastAsia="pl-PL"/>
              </w:rPr>
              <w:lastRenderedPageBreak/>
              <w:t>5 Środki zewnętrzne (krajowe, unijne) na realizację m.in. inwestycji samorządowych.</w:t>
            </w:r>
          </w:p>
        </w:tc>
        <w:tc>
          <w:tcPr>
            <w:tcW w:w="4501" w:type="dxa"/>
            <w:shd w:val="clear" w:color="auto" w:fill="auto"/>
          </w:tcPr>
          <w:p w14:paraId="737FDC3D" w14:textId="77777777" w:rsidR="00193CF1" w:rsidRPr="00193CF1" w:rsidRDefault="00193CF1" w:rsidP="00193CF1">
            <w:pPr>
              <w:spacing w:after="0" w:line="240" w:lineRule="auto"/>
              <w:jc w:val="both"/>
              <w:rPr>
                <w:rFonts w:ascii="Calibri" w:eastAsia="Times New Roman" w:hAnsi="Calibri" w:cs="Calibri"/>
                <w:lang w:eastAsia="pl-PL"/>
              </w:rPr>
            </w:pPr>
            <w:r w:rsidRPr="00193CF1">
              <w:rPr>
                <w:rFonts w:ascii="Calibri" w:eastAsia="Times New Roman" w:hAnsi="Calibri" w:cs="Calibri"/>
                <w:lang w:eastAsia="pl-PL"/>
              </w:rPr>
              <w:lastRenderedPageBreak/>
              <w:t>1 Małe środki na ochronę zabytków.</w:t>
            </w:r>
          </w:p>
          <w:p w14:paraId="0B30F504" w14:textId="77777777" w:rsidR="00193CF1" w:rsidRPr="00193CF1" w:rsidRDefault="00193CF1" w:rsidP="00193CF1">
            <w:pPr>
              <w:spacing w:after="0" w:line="240" w:lineRule="auto"/>
              <w:jc w:val="both"/>
              <w:rPr>
                <w:rFonts w:ascii="Calibri" w:eastAsia="Times New Roman" w:hAnsi="Calibri" w:cs="Calibri"/>
                <w:lang w:eastAsia="pl-PL"/>
              </w:rPr>
            </w:pPr>
            <w:r w:rsidRPr="00193CF1">
              <w:rPr>
                <w:rFonts w:ascii="Calibri" w:eastAsia="Times New Roman" w:hAnsi="Calibri" w:cs="Calibri"/>
                <w:lang w:eastAsia="pl-PL"/>
              </w:rPr>
              <w:t>2 Coraz większe zanieczyszczanie środowiska (zwłaszcza powietrza).</w:t>
            </w:r>
          </w:p>
          <w:p w14:paraId="703460CF" w14:textId="77777777" w:rsidR="00193CF1" w:rsidRPr="00193CF1" w:rsidRDefault="00193CF1" w:rsidP="00193CF1">
            <w:pPr>
              <w:spacing w:after="0" w:line="240" w:lineRule="auto"/>
              <w:jc w:val="both"/>
              <w:rPr>
                <w:rFonts w:ascii="Calibri" w:eastAsia="Times New Roman" w:hAnsi="Calibri" w:cs="Calibri"/>
                <w:lang w:eastAsia="pl-PL"/>
              </w:rPr>
            </w:pPr>
            <w:r w:rsidRPr="00193CF1">
              <w:rPr>
                <w:rFonts w:ascii="Calibri" w:eastAsia="Times New Roman" w:hAnsi="Calibri" w:cs="Calibri"/>
                <w:lang w:eastAsia="pl-PL"/>
              </w:rPr>
              <w:t>3 Utrzymanie się tendencji zwiększania sią coraz większej liczby śmieci w gospodarstwach domowych.</w:t>
            </w:r>
          </w:p>
          <w:p w14:paraId="2472D48B" w14:textId="77777777" w:rsidR="00193CF1" w:rsidRPr="00193CF1" w:rsidRDefault="00193CF1" w:rsidP="00193CF1">
            <w:pPr>
              <w:spacing w:after="0" w:line="240" w:lineRule="auto"/>
              <w:jc w:val="both"/>
              <w:rPr>
                <w:rFonts w:ascii="Calibri" w:eastAsia="Times New Roman" w:hAnsi="Calibri" w:cs="Calibri"/>
                <w:lang w:eastAsia="pl-PL"/>
              </w:rPr>
            </w:pPr>
            <w:r w:rsidRPr="00193CF1">
              <w:rPr>
                <w:rFonts w:ascii="Calibri" w:eastAsia="Times New Roman" w:hAnsi="Calibri" w:cs="Calibri"/>
                <w:lang w:eastAsia="pl-PL"/>
              </w:rPr>
              <w:t>4 Kataklizmy związane ze zmianami klimatu typu: susze, powodzie, trąby powietrzne, gwałtowne burze, itp.</w:t>
            </w:r>
          </w:p>
        </w:tc>
      </w:tr>
    </w:tbl>
    <w:p w14:paraId="1D5E2E08" w14:textId="6AF1646D" w:rsidR="0051201A" w:rsidRPr="00E3212B" w:rsidRDefault="0051201A" w:rsidP="0051201A">
      <w:pPr>
        <w:pStyle w:val="Bezodstpw"/>
        <w:ind w:left="0"/>
        <w:jc w:val="center"/>
        <w:rPr>
          <w:sz w:val="20"/>
          <w:szCs w:val="20"/>
          <w:lang w:val="pl-PL"/>
        </w:rPr>
      </w:pPr>
      <w:r w:rsidRPr="00E3212B">
        <w:rPr>
          <w:sz w:val="20"/>
          <w:szCs w:val="20"/>
          <w:lang w:val="pl-PL"/>
        </w:rPr>
        <w:t>Źródło: opracowanie własne</w:t>
      </w:r>
    </w:p>
    <w:p w14:paraId="6FAF6293" w14:textId="77777777" w:rsidR="00C26B7C" w:rsidRDefault="00C26B7C" w:rsidP="00193CF1">
      <w:pPr>
        <w:rPr>
          <w:b/>
          <w:bCs/>
          <w:sz w:val="26"/>
          <w:szCs w:val="26"/>
          <w:u w:val="single"/>
        </w:rPr>
      </w:pPr>
    </w:p>
    <w:p w14:paraId="641FC4B5" w14:textId="2610DB07" w:rsidR="00855D22" w:rsidRPr="00202F91" w:rsidRDefault="00855D22" w:rsidP="00193CF1">
      <w:pPr>
        <w:rPr>
          <w:b/>
          <w:bCs/>
          <w:sz w:val="26"/>
          <w:szCs w:val="26"/>
          <w:u w:val="single"/>
        </w:rPr>
      </w:pPr>
      <w:r w:rsidRPr="00202F91">
        <w:rPr>
          <w:b/>
          <w:bCs/>
          <w:sz w:val="26"/>
          <w:szCs w:val="26"/>
          <w:u w:val="single"/>
        </w:rPr>
        <w:t>PODSUMOWANIE DIAGNOZY W SFERZE GOSPODARCZEJ</w:t>
      </w:r>
    </w:p>
    <w:p w14:paraId="43BFA61C" w14:textId="58F69EA0" w:rsidR="00C97B38" w:rsidRPr="00202F91" w:rsidRDefault="0076672B" w:rsidP="00715D35">
      <w:pPr>
        <w:pStyle w:val="Bezodstpw"/>
        <w:ind w:left="0"/>
        <w:rPr>
          <w:b/>
          <w:bCs/>
          <w:sz w:val="22"/>
          <w:lang w:val="pl-PL"/>
        </w:rPr>
      </w:pPr>
      <w:r>
        <w:rPr>
          <w:b/>
          <w:bCs/>
          <w:sz w:val="22"/>
          <w:lang w:val="pl-PL"/>
        </w:rPr>
        <w:t xml:space="preserve">PRZEDSIĘBIORCZOŚĆ </w:t>
      </w:r>
    </w:p>
    <w:p w14:paraId="1C65F186" w14:textId="02770777" w:rsidR="00311B59" w:rsidRPr="00202F91" w:rsidRDefault="00311B59" w:rsidP="00715D35">
      <w:pPr>
        <w:pStyle w:val="Bezodstpw"/>
        <w:ind w:left="0"/>
        <w:rPr>
          <w:sz w:val="22"/>
          <w:lang w:val="pl-PL"/>
        </w:rPr>
      </w:pPr>
      <w:r w:rsidRPr="00202F91">
        <w:rPr>
          <w:sz w:val="22"/>
          <w:lang w:val="pl-PL"/>
        </w:rPr>
        <w:t xml:space="preserve">Dużym atutem obszaru </w:t>
      </w:r>
      <w:r w:rsidR="0076672B">
        <w:rPr>
          <w:sz w:val="22"/>
          <w:lang w:val="pl-PL"/>
        </w:rPr>
        <w:t>objętego Strategią</w:t>
      </w:r>
      <w:r w:rsidRPr="00202F91">
        <w:rPr>
          <w:sz w:val="22"/>
          <w:lang w:val="pl-PL"/>
        </w:rPr>
        <w:t xml:space="preserve"> w sferze gospodarczej są:</w:t>
      </w:r>
    </w:p>
    <w:p w14:paraId="769160E1" w14:textId="54DD5D48" w:rsidR="0076672B" w:rsidRPr="00202F91" w:rsidRDefault="0076672B">
      <w:pPr>
        <w:pStyle w:val="Bezodstpw"/>
        <w:numPr>
          <w:ilvl w:val="0"/>
          <w:numId w:val="62"/>
        </w:numPr>
        <w:jc w:val="both"/>
        <w:rPr>
          <w:sz w:val="22"/>
          <w:lang w:val="pl-PL"/>
        </w:rPr>
      </w:pPr>
      <w:r w:rsidRPr="00202F91">
        <w:rPr>
          <w:sz w:val="22"/>
          <w:lang w:val="pl-PL"/>
        </w:rPr>
        <w:t xml:space="preserve">wzrastająca liczba przedsiębiorstw funkcjonujących na tym obszarze (działa </w:t>
      </w:r>
      <w:bookmarkStart w:id="48" w:name="_Hlk115242515"/>
      <w:r w:rsidRPr="00202F91">
        <w:rPr>
          <w:sz w:val="22"/>
          <w:lang w:val="pl-PL"/>
        </w:rPr>
        <w:t xml:space="preserve">aż </w:t>
      </w:r>
      <w:r>
        <w:rPr>
          <w:sz w:val="22"/>
          <w:lang w:val="pl-PL"/>
        </w:rPr>
        <w:t>1068</w:t>
      </w:r>
      <w:r w:rsidRPr="00202F91">
        <w:rPr>
          <w:sz w:val="22"/>
          <w:lang w:val="pl-PL"/>
        </w:rPr>
        <w:t xml:space="preserve"> firm więcej niż w 2015r. co oznacza wzrost o </w:t>
      </w:r>
      <w:r>
        <w:rPr>
          <w:sz w:val="22"/>
          <w:lang w:val="pl-PL"/>
        </w:rPr>
        <w:t>25,7</w:t>
      </w:r>
      <w:r w:rsidRPr="00202F91">
        <w:rPr>
          <w:sz w:val="22"/>
          <w:lang w:val="pl-PL"/>
        </w:rPr>
        <w:t>%).</w:t>
      </w:r>
      <w:bookmarkEnd w:id="48"/>
    </w:p>
    <w:p w14:paraId="5B162256" w14:textId="77777777" w:rsidR="00E02764" w:rsidRPr="00202F91" w:rsidRDefault="00311B59">
      <w:pPr>
        <w:pStyle w:val="Bezodstpw"/>
        <w:numPr>
          <w:ilvl w:val="0"/>
          <w:numId w:val="62"/>
        </w:numPr>
        <w:jc w:val="both"/>
        <w:rPr>
          <w:sz w:val="22"/>
          <w:lang w:val="pl-PL"/>
        </w:rPr>
      </w:pPr>
      <w:r w:rsidRPr="00202F91">
        <w:rPr>
          <w:sz w:val="22"/>
          <w:lang w:val="pl-PL"/>
        </w:rPr>
        <w:t xml:space="preserve">działające na ich terenie </w:t>
      </w:r>
      <w:r w:rsidR="00E02764" w:rsidRPr="00202F91">
        <w:rPr>
          <w:sz w:val="22"/>
          <w:lang w:val="pl-PL"/>
        </w:rPr>
        <w:t xml:space="preserve">średnie i </w:t>
      </w:r>
      <w:r w:rsidRPr="00202F91">
        <w:rPr>
          <w:sz w:val="22"/>
          <w:lang w:val="pl-PL"/>
        </w:rPr>
        <w:t xml:space="preserve">duże przedsiębiorstwa typu: </w:t>
      </w:r>
    </w:p>
    <w:p w14:paraId="559D70BC" w14:textId="77777777" w:rsidR="00E02764" w:rsidRPr="00202F91" w:rsidRDefault="00E02764" w:rsidP="00E02764">
      <w:pPr>
        <w:pStyle w:val="Bezodstpw"/>
        <w:ind w:left="0" w:firstLine="708"/>
        <w:jc w:val="both"/>
        <w:rPr>
          <w:sz w:val="22"/>
          <w:lang w:val="pl-PL"/>
        </w:rPr>
      </w:pPr>
      <w:r w:rsidRPr="00202F91">
        <w:rPr>
          <w:sz w:val="22"/>
          <w:lang w:val="pl-PL"/>
        </w:rPr>
        <w:t xml:space="preserve">- </w:t>
      </w:r>
      <w:r w:rsidR="00311B59" w:rsidRPr="00202F91">
        <w:rPr>
          <w:sz w:val="22"/>
          <w:lang w:val="pl-PL"/>
        </w:rPr>
        <w:t>Lafarge Cement Cementownia Małogoszcz, największy w regionie producent cementu</w:t>
      </w:r>
      <w:r w:rsidRPr="00202F91">
        <w:rPr>
          <w:sz w:val="22"/>
          <w:lang w:val="pl-PL"/>
        </w:rPr>
        <w:t>,</w:t>
      </w:r>
    </w:p>
    <w:p w14:paraId="42C7C261" w14:textId="77777777" w:rsidR="0076672B" w:rsidRDefault="00E02764" w:rsidP="0076672B">
      <w:pPr>
        <w:pStyle w:val="Bezodstpw"/>
        <w:ind w:left="708"/>
        <w:jc w:val="both"/>
        <w:rPr>
          <w:sz w:val="22"/>
          <w:lang w:val="pl-PL"/>
        </w:rPr>
      </w:pPr>
      <w:r w:rsidRPr="00202F91">
        <w:rPr>
          <w:sz w:val="22"/>
          <w:lang w:val="pl-PL"/>
        </w:rPr>
        <w:t>- Trans Chem z Bocheńca w gminie Małogoszcz, spółka zajmująca się transportem drogowym towarów</w:t>
      </w:r>
    </w:p>
    <w:p w14:paraId="15A9B5AE" w14:textId="71ED2FBE" w:rsidR="00311B59" w:rsidRPr="00202F91" w:rsidRDefault="00311B59" w:rsidP="00715D35">
      <w:pPr>
        <w:pStyle w:val="Bezodstpw"/>
        <w:ind w:left="0"/>
        <w:rPr>
          <w:sz w:val="20"/>
          <w:szCs w:val="20"/>
          <w:lang w:val="pl-PL"/>
        </w:rPr>
      </w:pPr>
    </w:p>
    <w:p w14:paraId="7B5BBFEF" w14:textId="6F495A56" w:rsidR="00AB3EFC" w:rsidRPr="00202F91" w:rsidRDefault="00AB3EFC" w:rsidP="00AB3EFC">
      <w:pPr>
        <w:pStyle w:val="Bezodstpw"/>
        <w:jc w:val="center"/>
        <w:rPr>
          <w:sz w:val="20"/>
          <w:szCs w:val="20"/>
          <w:lang w:val="pl-PL"/>
        </w:rPr>
      </w:pPr>
      <w:bookmarkStart w:id="49" w:name="_Toc117771078"/>
      <w:r w:rsidRPr="00202F91">
        <w:rPr>
          <w:sz w:val="20"/>
          <w:szCs w:val="20"/>
          <w:lang w:val="pl-PL"/>
        </w:rPr>
        <w:t xml:space="preserve">Tabela </w:t>
      </w:r>
      <w:r w:rsidRPr="00202F91">
        <w:rPr>
          <w:sz w:val="20"/>
          <w:szCs w:val="20"/>
        </w:rPr>
        <w:fldChar w:fldCharType="begin"/>
      </w:r>
      <w:r w:rsidRPr="00202F91">
        <w:rPr>
          <w:sz w:val="20"/>
          <w:szCs w:val="20"/>
          <w:lang w:val="pl-PL"/>
        </w:rPr>
        <w:instrText xml:space="preserve"> SEQ Tabela \* ARABIC </w:instrText>
      </w:r>
      <w:r w:rsidRPr="00202F91">
        <w:rPr>
          <w:sz w:val="20"/>
          <w:szCs w:val="20"/>
        </w:rPr>
        <w:fldChar w:fldCharType="separate"/>
      </w:r>
      <w:r w:rsidR="00097824">
        <w:rPr>
          <w:noProof/>
          <w:sz w:val="20"/>
          <w:szCs w:val="20"/>
          <w:lang w:val="pl-PL"/>
        </w:rPr>
        <w:t>33</w:t>
      </w:r>
      <w:r w:rsidRPr="00202F91">
        <w:rPr>
          <w:sz w:val="20"/>
          <w:szCs w:val="20"/>
        </w:rPr>
        <w:fldChar w:fldCharType="end"/>
      </w:r>
      <w:r w:rsidRPr="00202F91">
        <w:rPr>
          <w:sz w:val="20"/>
          <w:szCs w:val="20"/>
          <w:lang w:val="pl-PL"/>
        </w:rPr>
        <w:t xml:space="preserve"> Liczba podmiotów gospodarczych w gminach objętych Strategią w latach 2015-202</w:t>
      </w:r>
      <w:r w:rsidR="0076672B">
        <w:rPr>
          <w:sz w:val="20"/>
          <w:szCs w:val="20"/>
          <w:lang w:val="pl-PL"/>
        </w:rPr>
        <w:t>1</w:t>
      </w:r>
      <w:bookmarkEnd w:id="49"/>
    </w:p>
    <w:tbl>
      <w:tblPr>
        <w:tblW w:w="10091" w:type="dxa"/>
        <w:tblCellMar>
          <w:left w:w="70" w:type="dxa"/>
          <w:right w:w="70" w:type="dxa"/>
        </w:tblCellMar>
        <w:tblLook w:val="04A0" w:firstRow="1" w:lastRow="0" w:firstColumn="1" w:lastColumn="0" w:noHBand="0" w:noVBand="1"/>
      </w:tblPr>
      <w:tblGrid>
        <w:gridCol w:w="1691"/>
        <w:gridCol w:w="892"/>
        <w:gridCol w:w="892"/>
        <w:gridCol w:w="892"/>
        <w:gridCol w:w="892"/>
        <w:gridCol w:w="892"/>
        <w:gridCol w:w="892"/>
        <w:gridCol w:w="892"/>
        <w:gridCol w:w="1264"/>
        <w:gridCol w:w="892"/>
      </w:tblGrid>
      <w:tr w:rsidR="0076672B" w:rsidRPr="0076672B" w14:paraId="7E927E1B" w14:textId="77777777" w:rsidTr="0076672B">
        <w:trPr>
          <w:trHeight w:val="530"/>
        </w:trPr>
        <w:tc>
          <w:tcPr>
            <w:tcW w:w="1691"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4FC3040"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Gmina</w:t>
            </w:r>
          </w:p>
        </w:tc>
        <w:tc>
          <w:tcPr>
            <w:tcW w:w="892" w:type="dxa"/>
            <w:tcBorders>
              <w:top w:val="single" w:sz="4" w:space="0" w:color="auto"/>
              <w:left w:val="nil"/>
              <w:bottom w:val="single" w:sz="4" w:space="0" w:color="auto"/>
              <w:right w:val="single" w:sz="4" w:space="0" w:color="auto"/>
            </w:tcBorders>
            <w:shd w:val="clear" w:color="000000" w:fill="E2EFDA"/>
            <w:vAlign w:val="center"/>
            <w:hideMark/>
          </w:tcPr>
          <w:p w14:paraId="19D3EA15"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2015</w:t>
            </w:r>
          </w:p>
        </w:tc>
        <w:tc>
          <w:tcPr>
            <w:tcW w:w="892" w:type="dxa"/>
            <w:tcBorders>
              <w:top w:val="single" w:sz="4" w:space="0" w:color="auto"/>
              <w:left w:val="nil"/>
              <w:bottom w:val="single" w:sz="4" w:space="0" w:color="auto"/>
              <w:right w:val="single" w:sz="4" w:space="0" w:color="auto"/>
            </w:tcBorders>
            <w:shd w:val="clear" w:color="000000" w:fill="E2EFDA"/>
            <w:vAlign w:val="center"/>
            <w:hideMark/>
          </w:tcPr>
          <w:p w14:paraId="71C7F181"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2016</w:t>
            </w:r>
          </w:p>
        </w:tc>
        <w:tc>
          <w:tcPr>
            <w:tcW w:w="892" w:type="dxa"/>
            <w:tcBorders>
              <w:top w:val="single" w:sz="4" w:space="0" w:color="auto"/>
              <w:left w:val="nil"/>
              <w:bottom w:val="single" w:sz="4" w:space="0" w:color="auto"/>
              <w:right w:val="single" w:sz="4" w:space="0" w:color="auto"/>
            </w:tcBorders>
            <w:shd w:val="clear" w:color="000000" w:fill="E2EFDA"/>
            <w:vAlign w:val="center"/>
            <w:hideMark/>
          </w:tcPr>
          <w:p w14:paraId="1E88E5D0"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2017</w:t>
            </w:r>
          </w:p>
        </w:tc>
        <w:tc>
          <w:tcPr>
            <w:tcW w:w="892" w:type="dxa"/>
            <w:tcBorders>
              <w:top w:val="single" w:sz="4" w:space="0" w:color="auto"/>
              <w:left w:val="nil"/>
              <w:bottom w:val="single" w:sz="4" w:space="0" w:color="auto"/>
              <w:right w:val="single" w:sz="4" w:space="0" w:color="auto"/>
            </w:tcBorders>
            <w:shd w:val="clear" w:color="000000" w:fill="E2EFDA"/>
            <w:vAlign w:val="center"/>
            <w:hideMark/>
          </w:tcPr>
          <w:p w14:paraId="04E53176"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2018</w:t>
            </w:r>
          </w:p>
        </w:tc>
        <w:tc>
          <w:tcPr>
            <w:tcW w:w="892" w:type="dxa"/>
            <w:tcBorders>
              <w:top w:val="single" w:sz="4" w:space="0" w:color="auto"/>
              <w:left w:val="nil"/>
              <w:bottom w:val="single" w:sz="4" w:space="0" w:color="auto"/>
              <w:right w:val="single" w:sz="4" w:space="0" w:color="auto"/>
            </w:tcBorders>
            <w:shd w:val="clear" w:color="000000" w:fill="E2EFDA"/>
            <w:vAlign w:val="center"/>
            <w:hideMark/>
          </w:tcPr>
          <w:p w14:paraId="67A727A0"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2019</w:t>
            </w:r>
          </w:p>
        </w:tc>
        <w:tc>
          <w:tcPr>
            <w:tcW w:w="892" w:type="dxa"/>
            <w:tcBorders>
              <w:top w:val="single" w:sz="4" w:space="0" w:color="auto"/>
              <w:left w:val="nil"/>
              <w:bottom w:val="single" w:sz="4" w:space="0" w:color="auto"/>
              <w:right w:val="single" w:sz="4" w:space="0" w:color="auto"/>
            </w:tcBorders>
            <w:shd w:val="clear" w:color="000000" w:fill="E2EFDA"/>
            <w:vAlign w:val="center"/>
            <w:hideMark/>
          </w:tcPr>
          <w:p w14:paraId="12A801F7"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2020</w:t>
            </w:r>
          </w:p>
        </w:tc>
        <w:tc>
          <w:tcPr>
            <w:tcW w:w="892" w:type="dxa"/>
            <w:tcBorders>
              <w:top w:val="single" w:sz="4" w:space="0" w:color="auto"/>
              <w:left w:val="nil"/>
              <w:bottom w:val="single" w:sz="4" w:space="0" w:color="auto"/>
              <w:right w:val="single" w:sz="4" w:space="0" w:color="auto"/>
            </w:tcBorders>
            <w:shd w:val="clear" w:color="000000" w:fill="E2EFDA"/>
            <w:vAlign w:val="center"/>
            <w:hideMark/>
          </w:tcPr>
          <w:p w14:paraId="5260163A"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2021</w:t>
            </w:r>
          </w:p>
        </w:tc>
        <w:tc>
          <w:tcPr>
            <w:tcW w:w="1264" w:type="dxa"/>
            <w:tcBorders>
              <w:top w:val="single" w:sz="4" w:space="0" w:color="auto"/>
              <w:left w:val="nil"/>
              <w:bottom w:val="single" w:sz="4" w:space="0" w:color="auto"/>
              <w:right w:val="single" w:sz="4" w:space="0" w:color="auto"/>
            </w:tcBorders>
            <w:shd w:val="clear" w:color="000000" w:fill="E2EFDA"/>
            <w:vAlign w:val="center"/>
            <w:hideMark/>
          </w:tcPr>
          <w:p w14:paraId="4B41A36F"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Wzrost 2021-2015</w:t>
            </w:r>
          </w:p>
        </w:tc>
        <w:tc>
          <w:tcPr>
            <w:tcW w:w="892" w:type="dxa"/>
            <w:tcBorders>
              <w:top w:val="single" w:sz="4" w:space="0" w:color="auto"/>
              <w:left w:val="nil"/>
              <w:bottom w:val="single" w:sz="4" w:space="0" w:color="auto"/>
              <w:right w:val="single" w:sz="4" w:space="0" w:color="auto"/>
            </w:tcBorders>
            <w:shd w:val="clear" w:color="000000" w:fill="E2EFDA"/>
            <w:vAlign w:val="center"/>
            <w:hideMark/>
          </w:tcPr>
          <w:p w14:paraId="3027B689"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w:t>
            </w:r>
          </w:p>
        </w:tc>
      </w:tr>
      <w:tr w:rsidR="0076672B" w:rsidRPr="0076672B" w14:paraId="04E8C6ED" w14:textId="77777777" w:rsidTr="0076672B">
        <w:trPr>
          <w:trHeight w:val="26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54FCD7EE"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 xml:space="preserve">Chęciny </w:t>
            </w:r>
          </w:p>
        </w:tc>
        <w:tc>
          <w:tcPr>
            <w:tcW w:w="892" w:type="dxa"/>
            <w:tcBorders>
              <w:top w:val="nil"/>
              <w:left w:val="nil"/>
              <w:bottom w:val="single" w:sz="4" w:space="0" w:color="auto"/>
              <w:right w:val="single" w:sz="4" w:space="0" w:color="auto"/>
            </w:tcBorders>
            <w:shd w:val="clear" w:color="auto" w:fill="auto"/>
            <w:noWrap/>
            <w:vAlign w:val="center"/>
            <w:hideMark/>
          </w:tcPr>
          <w:p w14:paraId="02F4A4B3"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1019</w:t>
            </w:r>
          </w:p>
        </w:tc>
        <w:tc>
          <w:tcPr>
            <w:tcW w:w="892" w:type="dxa"/>
            <w:tcBorders>
              <w:top w:val="nil"/>
              <w:left w:val="nil"/>
              <w:bottom w:val="single" w:sz="4" w:space="0" w:color="auto"/>
              <w:right w:val="single" w:sz="4" w:space="0" w:color="auto"/>
            </w:tcBorders>
            <w:shd w:val="clear" w:color="auto" w:fill="auto"/>
            <w:noWrap/>
            <w:vAlign w:val="center"/>
            <w:hideMark/>
          </w:tcPr>
          <w:p w14:paraId="7E5F1554"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1038</w:t>
            </w:r>
          </w:p>
        </w:tc>
        <w:tc>
          <w:tcPr>
            <w:tcW w:w="892" w:type="dxa"/>
            <w:tcBorders>
              <w:top w:val="nil"/>
              <w:left w:val="nil"/>
              <w:bottom w:val="single" w:sz="4" w:space="0" w:color="auto"/>
              <w:right w:val="single" w:sz="4" w:space="0" w:color="auto"/>
            </w:tcBorders>
            <w:shd w:val="clear" w:color="auto" w:fill="auto"/>
            <w:noWrap/>
            <w:vAlign w:val="center"/>
            <w:hideMark/>
          </w:tcPr>
          <w:p w14:paraId="20C24177"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1058</w:t>
            </w:r>
          </w:p>
        </w:tc>
        <w:tc>
          <w:tcPr>
            <w:tcW w:w="892" w:type="dxa"/>
            <w:tcBorders>
              <w:top w:val="nil"/>
              <w:left w:val="nil"/>
              <w:bottom w:val="single" w:sz="4" w:space="0" w:color="auto"/>
              <w:right w:val="single" w:sz="4" w:space="0" w:color="auto"/>
            </w:tcBorders>
            <w:shd w:val="clear" w:color="auto" w:fill="auto"/>
            <w:noWrap/>
            <w:vAlign w:val="center"/>
            <w:hideMark/>
          </w:tcPr>
          <w:p w14:paraId="575625B5"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1120</w:t>
            </w:r>
          </w:p>
        </w:tc>
        <w:tc>
          <w:tcPr>
            <w:tcW w:w="892" w:type="dxa"/>
            <w:tcBorders>
              <w:top w:val="nil"/>
              <w:left w:val="nil"/>
              <w:bottom w:val="single" w:sz="4" w:space="0" w:color="auto"/>
              <w:right w:val="single" w:sz="4" w:space="0" w:color="auto"/>
            </w:tcBorders>
            <w:shd w:val="clear" w:color="auto" w:fill="auto"/>
            <w:noWrap/>
            <w:vAlign w:val="center"/>
            <w:hideMark/>
          </w:tcPr>
          <w:p w14:paraId="1EF1626E"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1166</w:t>
            </w:r>
          </w:p>
        </w:tc>
        <w:tc>
          <w:tcPr>
            <w:tcW w:w="892" w:type="dxa"/>
            <w:tcBorders>
              <w:top w:val="nil"/>
              <w:left w:val="nil"/>
              <w:bottom w:val="single" w:sz="4" w:space="0" w:color="auto"/>
              <w:right w:val="single" w:sz="4" w:space="0" w:color="auto"/>
            </w:tcBorders>
            <w:shd w:val="clear" w:color="auto" w:fill="auto"/>
            <w:noWrap/>
            <w:vAlign w:val="center"/>
            <w:hideMark/>
          </w:tcPr>
          <w:p w14:paraId="2D59C8FD"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1221</w:t>
            </w:r>
          </w:p>
        </w:tc>
        <w:tc>
          <w:tcPr>
            <w:tcW w:w="892" w:type="dxa"/>
            <w:tcBorders>
              <w:top w:val="nil"/>
              <w:left w:val="nil"/>
              <w:bottom w:val="single" w:sz="4" w:space="0" w:color="auto"/>
              <w:right w:val="single" w:sz="4" w:space="0" w:color="auto"/>
            </w:tcBorders>
            <w:shd w:val="clear" w:color="auto" w:fill="auto"/>
            <w:noWrap/>
            <w:vAlign w:val="center"/>
            <w:hideMark/>
          </w:tcPr>
          <w:p w14:paraId="68806022"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1279</w:t>
            </w:r>
          </w:p>
        </w:tc>
        <w:tc>
          <w:tcPr>
            <w:tcW w:w="1264" w:type="dxa"/>
            <w:tcBorders>
              <w:top w:val="nil"/>
              <w:left w:val="nil"/>
              <w:bottom w:val="single" w:sz="4" w:space="0" w:color="auto"/>
              <w:right w:val="single" w:sz="4" w:space="0" w:color="auto"/>
            </w:tcBorders>
            <w:shd w:val="clear" w:color="auto" w:fill="auto"/>
            <w:vAlign w:val="center"/>
            <w:hideMark/>
          </w:tcPr>
          <w:p w14:paraId="1FF4EA78"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260</w:t>
            </w:r>
          </w:p>
        </w:tc>
        <w:tc>
          <w:tcPr>
            <w:tcW w:w="892" w:type="dxa"/>
            <w:tcBorders>
              <w:top w:val="nil"/>
              <w:left w:val="nil"/>
              <w:bottom w:val="single" w:sz="4" w:space="0" w:color="auto"/>
              <w:right w:val="single" w:sz="4" w:space="0" w:color="auto"/>
            </w:tcBorders>
            <w:shd w:val="clear" w:color="auto" w:fill="auto"/>
            <w:vAlign w:val="center"/>
            <w:hideMark/>
          </w:tcPr>
          <w:p w14:paraId="11D3C993"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25,52%</w:t>
            </w:r>
          </w:p>
        </w:tc>
      </w:tr>
      <w:tr w:rsidR="0076672B" w:rsidRPr="0076672B" w14:paraId="34D4C3B2" w14:textId="77777777" w:rsidTr="0076672B">
        <w:trPr>
          <w:trHeight w:val="265"/>
        </w:trPr>
        <w:tc>
          <w:tcPr>
            <w:tcW w:w="1691" w:type="dxa"/>
            <w:tcBorders>
              <w:top w:val="nil"/>
              <w:left w:val="single" w:sz="4" w:space="0" w:color="auto"/>
              <w:bottom w:val="single" w:sz="4" w:space="0" w:color="auto"/>
              <w:right w:val="single" w:sz="4" w:space="0" w:color="auto"/>
            </w:tcBorders>
            <w:shd w:val="clear" w:color="000000" w:fill="FFF2CC"/>
            <w:vAlign w:val="center"/>
            <w:hideMark/>
          </w:tcPr>
          <w:p w14:paraId="71242040"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Łopuszno</w:t>
            </w:r>
          </w:p>
        </w:tc>
        <w:tc>
          <w:tcPr>
            <w:tcW w:w="892" w:type="dxa"/>
            <w:tcBorders>
              <w:top w:val="nil"/>
              <w:left w:val="nil"/>
              <w:bottom w:val="single" w:sz="4" w:space="0" w:color="auto"/>
              <w:right w:val="single" w:sz="4" w:space="0" w:color="auto"/>
            </w:tcBorders>
            <w:shd w:val="clear" w:color="000000" w:fill="FFF2CC"/>
            <w:noWrap/>
            <w:vAlign w:val="center"/>
            <w:hideMark/>
          </w:tcPr>
          <w:p w14:paraId="11F63342"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634</w:t>
            </w:r>
          </w:p>
        </w:tc>
        <w:tc>
          <w:tcPr>
            <w:tcW w:w="892" w:type="dxa"/>
            <w:tcBorders>
              <w:top w:val="nil"/>
              <w:left w:val="nil"/>
              <w:bottom w:val="single" w:sz="4" w:space="0" w:color="auto"/>
              <w:right w:val="single" w:sz="4" w:space="0" w:color="auto"/>
            </w:tcBorders>
            <w:shd w:val="clear" w:color="000000" w:fill="FFF2CC"/>
            <w:noWrap/>
            <w:vAlign w:val="center"/>
            <w:hideMark/>
          </w:tcPr>
          <w:p w14:paraId="2D193622"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652</w:t>
            </w:r>
          </w:p>
        </w:tc>
        <w:tc>
          <w:tcPr>
            <w:tcW w:w="892" w:type="dxa"/>
            <w:tcBorders>
              <w:top w:val="nil"/>
              <w:left w:val="nil"/>
              <w:bottom w:val="single" w:sz="4" w:space="0" w:color="auto"/>
              <w:right w:val="single" w:sz="4" w:space="0" w:color="auto"/>
            </w:tcBorders>
            <w:shd w:val="clear" w:color="000000" w:fill="FFF2CC"/>
            <w:noWrap/>
            <w:vAlign w:val="center"/>
            <w:hideMark/>
          </w:tcPr>
          <w:p w14:paraId="3B3E70F2"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669</w:t>
            </w:r>
          </w:p>
        </w:tc>
        <w:tc>
          <w:tcPr>
            <w:tcW w:w="892" w:type="dxa"/>
            <w:tcBorders>
              <w:top w:val="nil"/>
              <w:left w:val="nil"/>
              <w:bottom w:val="single" w:sz="4" w:space="0" w:color="auto"/>
              <w:right w:val="single" w:sz="4" w:space="0" w:color="auto"/>
            </w:tcBorders>
            <w:shd w:val="clear" w:color="000000" w:fill="FFF2CC"/>
            <w:noWrap/>
            <w:vAlign w:val="center"/>
            <w:hideMark/>
          </w:tcPr>
          <w:p w14:paraId="657FCF66"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721</w:t>
            </w:r>
          </w:p>
        </w:tc>
        <w:tc>
          <w:tcPr>
            <w:tcW w:w="892" w:type="dxa"/>
            <w:tcBorders>
              <w:top w:val="nil"/>
              <w:left w:val="nil"/>
              <w:bottom w:val="single" w:sz="4" w:space="0" w:color="auto"/>
              <w:right w:val="single" w:sz="4" w:space="0" w:color="auto"/>
            </w:tcBorders>
            <w:shd w:val="clear" w:color="000000" w:fill="FFF2CC"/>
            <w:noWrap/>
            <w:vAlign w:val="center"/>
            <w:hideMark/>
          </w:tcPr>
          <w:p w14:paraId="734473F0"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751</w:t>
            </w:r>
          </w:p>
        </w:tc>
        <w:tc>
          <w:tcPr>
            <w:tcW w:w="892" w:type="dxa"/>
            <w:tcBorders>
              <w:top w:val="nil"/>
              <w:left w:val="nil"/>
              <w:bottom w:val="single" w:sz="4" w:space="0" w:color="auto"/>
              <w:right w:val="single" w:sz="4" w:space="0" w:color="auto"/>
            </w:tcBorders>
            <w:shd w:val="clear" w:color="000000" w:fill="FFF2CC"/>
            <w:noWrap/>
            <w:vAlign w:val="center"/>
            <w:hideMark/>
          </w:tcPr>
          <w:p w14:paraId="2420B001"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783</w:t>
            </w:r>
          </w:p>
        </w:tc>
        <w:tc>
          <w:tcPr>
            <w:tcW w:w="892" w:type="dxa"/>
            <w:tcBorders>
              <w:top w:val="nil"/>
              <w:left w:val="nil"/>
              <w:bottom w:val="single" w:sz="4" w:space="0" w:color="auto"/>
              <w:right w:val="single" w:sz="4" w:space="0" w:color="auto"/>
            </w:tcBorders>
            <w:shd w:val="clear" w:color="000000" w:fill="FFF2CC"/>
            <w:noWrap/>
            <w:vAlign w:val="center"/>
            <w:hideMark/>
          </w:tcPr>
          <w:p w14:paraId="150CECE9"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835</w:t>
            </w:r>
          </w:p>
        </w:tc>
        <w:tc>
          <w:tcPr>
            <w:tcW w:w="1264" w:type="dxa"/>
            <w:tcBorders>
              <w:top w:val="nil"/>
              <w:left w:val="nil"/>
              <w:bottom w:val="single" w:sz="4" w:space="0" w:color="auto"/>
              <w:right w:val="single" w:sz="4" w:space="0" w:color="auto"/>
            </w:tcBorders>
            <w:shd w:val="clear" w:color="000000" w:fill="FFF2CC"/>
            <w:vAlign w:val="center"/>
            <w:hideMark/>
          </w:tcPr>
          <w:p w14:paraId="2BE95241"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201</w:t>
            </w:r>
          </w:p>
        </w:tc>
        <w:tc>
          <w:tcPr>
            <w:tcW w:w="892" w:type="dxa"/>
            <w:tcBorders>
              <w:top w:val="nil"/>
              <w:left w:val="nil"/>
              <w:bottom w:val="single" w:sz="4" w:space="0" w:color="auto"/>
              <w:right w:val="single" w:sz="4" w:space="0" w:color="auto"/>
            </w:tcBorders>
            <w:shd w:val="clear" w:color="000000" w:fill="FFF2CC"/>
            <w:vAlign w:val="center"/>
            <w:hideMark/>
          </w:tcPr>
          <w:p w14:paraId="31055684"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31,70%</w:t>
            </w:r>
          </w:p>
        </w:tc>
      </w:tr>
      <w:tr w:rsidR="0076672B" w:rsidRPr="0076672B" w14:paraId="15778E97" w14:textId="77777777" w:rsidTr="0076672B">
        <w:trPr>
          <w:trHeight w:val="26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616450EA"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Małogoszcz</w:t>
            </w:r>
          </w:p>
        </w:tc>
        <w:tc>
          <w:tcPr>
            <w:tcW w:w="892" w:type="dxa"/>
            <w:tcBorders>
              <w:top w:val="nil"/>
              <w:left w:val="nil"/>
              <w:bottom w:val="single" w:sz="4" w:space="0" w:color="auto"/>
              <w:right w:val="single" w:sz="4" w:space="0" w:color="auto"/>
            </w:tcBorders>
            <w:shd w:val="clear" w:color="auto" w:fill="auto"/>
            <w:noWrap/>
            <w:vAlign w:val="center"/>
            <w:hideMark/>
          </w:tcPr>
          <w:p w14:paraId="60810543"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842</w:t>
            </w:r>
          </w:p>
        </w:tc>
        <w:tc>
          <w:tcPr>
            <w:tcW w:w="892" w:type="dxa"/>
            <w:tcBorders>
              <w:top w:val="nil"/>
              <w:left w:val="nil"/>
              <w:bottom w:val="single" w:sz="4" w:space="0" w:color="auto"/>
              <w:right w:val="single" w:sz="4" w:space="0" w:color="auto"/>
            </w:tcBorders>
            <w:shd w:val="clear" w:color="auto" w:fill="auto"/>
            <w:noWrap/>
            <w:vAlign w:val="center"/>
            <w:hideMark/>
          </w:tcPr>
          <w:p w14:paraId="50B3B687"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837</w:t>
            </w:r>
          </w:p>
        </w:tc>
        <w:tc>
          <w:tcPr>
            <w:tcW w:w="892" w:type="dxa"/>
            <w:tcBorders>
              <w:top w:val="nil"/>
              <w:left w:val="nil"/>
              <w:bottom w:val="single" w:sz="4" w:space="0" w:color="auto"/>
              <w:right w:val="single" w:sz="4" w:space="0" w:color="auto"/>
            </w:tcBorders>
            <w:shd w:val="clear" w:color="auto" w:fill="auto"/>
            <w:noWrap/>
            <w:vAlign w:val="center"/>
            <w:hideMark/>
          </w:tcPr>
          <w:p w14:paraId="196E350F"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858</w:t>
            </w:r>
          </w:p>
        </w:tc>
        <w:tc>
          <w:tcPr>
            <w:tcW w:w="892" w:type="dxa"/>
            <w:tcBorders>
              <w:top w:val="nil"/>
              <w:left w:val="nil"/>
              <w:bottom w:val="single" w:sz="4" w:space="0" w:color="auto"/>
              <w:right w:val="single" w:sz="4" w:space="0" w:color="auto"/>
            </w:tcBorders>
            <w:shd w:val="clear" w:color="auto" w:fill="auto"/>
            <w:noWrap/>
            <w:vAlign w:val="center"/>
            <w:hideMark/>
          </w:tcPr>
          <w:p w14:paraId="33F63606"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877</w:t>
            </w:r>
          </w:p>
        </w:tc>
        <w:tc>
          <w:tcPr>
            <w:tcW w:w="892" w:type="dxa"/>
            <w:tcBorders>
              <w:top w:val="nil"/>
              <w:left w:val="nil"/>
              <w:bottom w:val="single" w:sz="4" w:space="0" w:color="auto"/>
              <w:right w:val="single" w:sz="4" w:space="0" w:color="auto"/>
            </w:tcBorders>
            <w:shd w:val="clear" w:color="auto" w:fill="auto"/>
            <w:noWrap/>
            <w:vAlign w:val="center"/>
            <w:hideMark/>
          </w:tcPr>
          <w:p w14:paraId="07835927"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899</w:t>
            </w:r>
          </w:p>
        </w:tc>
        <w:tc>
          <w:tcPr>
            <w:tcW w:w="892" w:type="dxa"/>
            <w:tcBorders>
              <w:top w:val="nil"/>
              <w:left w:val="nil"/>
              <w:bottom w:val="single" w:sz="4" w:space="0" w:color="auto"/>
              <w:right w:val="single" w:sz="4" w:space="0" w:color="auto"/>
            </w:tcBorders>
            <w:shd w:val="clear" w:color="auto" w:fill="auto"/>
            <w:noWrap/>
            <w:vAlign w:val="center"/>
            <w:hideMark/>
          </w:tcPr>
          <w:p w14:paraId="54FFDFE5"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919</w:t>
            </w:r>
          </w:p>
        </w:tc>
        <w:tc>
          <w:tcPr>
            <w:tcW w:w="892" w:type="dxa"/>
            <w:tcBorders>
              <w:top w:val="nil"/>
              <w:left w:val="nil"/>
              <w:bottom w:val="single" w:sz="4" w:space="0" w:color="auto"/>
              <w:right w:val="single" w:sz="4" w:space="0" w:color="auto"/>
            </w:tcBorders>
            <w:shd w:val="clear" w:color="auto" w:fill="auto"/>
            <w:noWrap/>
            <w:vAlign w:val="center"/>
            <w:hideMark/>
          </w:tcPr>
          <w:p w14:paraId="773D2CE7"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959</w:t>
            </w:r>
          </w:p>
        </w:tc>
        <w:tc>
          <w:tcPr>
            <w:tcW w:w="1264" w:type="dxa"/>
            <w:tcBorders>
              <w:top w:val="nil"/>
              <w:left w:val="nil"/>
              <w:bottom w:val="single" w:sz="4" w:space="0" w:color="auto"/>
              <w:right w:val="single" w:sz="4" w:space="0" w:color="auto"/>
            </w:tcBorders>
            <w:shd w:val="clear" w:color="auto" w:fill="auto"/>
            <w:vAlign w:val="center"/>
            <w:hideMark/>
          </w:tcPr>
          <w:p w14:paraId="00F09C86"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117</w:t>
            </w:r>
          </w:p>
        </w:tc>
        <w:tc>
          <w:tcPr>
            <w:tcW w:w="892" w:type="dxa"/>
            <w:tcBorders>
              <w:top w:val="nil"/>
              <w:left w:val="nil"/>
              <w:bottom w:val="single" w:sz="4" w:space="0" w:color="auto"/>
              <w:right w:val="single" w:sz="4" w:space="0" w:color="auto"/>
            </w:tcBorders>
            <w:shd w:val="clear" w:color="auto" w:fill="auto"/>
            <w:vAlign w:val="center"/>
            <w:hideMark/>
          </w:tcPr>
          <w:p w14:paraId="29B164DF"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13,90%</w:t>
            </w:r>
          </w:p>
        </w:tc>
      </w:tr>
      <w:tr w:rsidR="0076672B" w:rsidRPr="0076672B" w14:paraId="20C7AC48" w14:textId="77777777" w:rsidTr="0076672B">
        <w:trPr>
          <w:trHeight w:val="265"/>
        </w:trPr>
        <w:tc>
          <w:tcPr>
            <w:tcW w:w="1691" w:type="dxa"/>
            <w:tcBorders>
              <w:top w:val="nil"/>
              <w:left w:val="single" w:sz="4" w:space="0" w:color="auto"/>
              <w:bottom w:val="single" w:sz="4" w:space="0" w:color="auto"/>
              <w:right w:val="single" w:sz="4" w:space="0" w:color="auto"/>
            </w:tcBorders>
            <w:shd w:val="clear" w:color="000000" w:fill="FFF2CC"/>
            <w:noWrap/>
            <w:vAlign w:val="bottom"/>
            <w:hideMark/>
          </w:tcPr>
          <w:p w14:paraId="26A5F217"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 xml:space="preserve">Piekoszów </w:t>
            </w:r>
          </w:p>
        </w:tc>
        <w:tc>
          <w:tcPr>
            <w:tcW w:w="892" w:type="dxa"/>
            <w:tcBorders>
              <w:top w:val="nil"/>
              <w:left w:val="nil"/>
              <w:bottom w:val="single" w:sz="4" w:space="0" w:color="auto"/>
              <w:right w:val="single" w:sz="4" w:space="0" w:color="auto"/>
            </w:tcBorders>
            <w:shd w:val="clear" w:color="000000" w:fill="FFF2CC"/>
            <w:noWrap/>
            <w:vAlign w:val="bottom"/>
            <w:hideMark/>
          </w:tcPr>
          <w:p w14:paraId="4745132A"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1147</w:t>
            </w:r>
          </w:p>
        </w:tc>
        <w:tc>
          <w:tcPr>
            <w:tcW w:w="892" w:type="dxa"/>
            <w:tcBorders>
              <w:top w:val="nil"/>
              <w:left w:val="nil"/>
              <w:bottom w:val="single" w:sz="4" w:space="0" w:color="auto"/>
              <w:right w:val="single" w:sz="4" w:space="0" w:color="auto"/>
            </w:tcBorders>
            <w:shd w:val="clear" w:color="000000" w:fill="FFF2CC"/>
            <w:noWrap/>
            <w:vAlign w:val="bottom"/>
            <w:hideMark/>
          </w:tcPr>
          <w:p w14:paraId="3FFD1A4C"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1181</w:t>
            </w:r>
          </w:p>
        </w:tc>
        <w:tc>
          <w:tcPr>
            <w:tcW w:w="892" w:type="dxa"/>
            <w:tcBorders>
              <w:top w:val="nil"/>
              <w:left w:val="nil"/>
              <w:bottom w:val="single" w:sz="4" w:space="0" w:color="auto"/>
              <w:right w:val="single" w:sz="4" w:space="0" w:color="auto"/>
            </w:tcBorders>
            <w:shd w:val="clear" w:color="000000" w:fill="FFF2CC"/>
            <w:noWrap/>
            <w:vAlign w:val="bottom"/>
            <w:hideMark/>
          </w:tcPr>
          <w:p w14:paraId="6BE6A448"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1232</w:t>
            </w:r>
          </w:p>
        </w:tc>
        <w:tc>
          <w:tcPr>
            <w:tcW w:w="892" w:type="dxa"/>
            <w:tcBorders>
              <w:top w:val="nil"/>
              <w:left w:val="nil"/>
              <w:bottom w:val="single" w:sz="4" w:space="0" w:color="auto"/>
              <w:right w:val="single" w:sz="4" w:space="0" w:color="auto"/>
            </w:tcBorders>
            <w:shd w:val="clear" w:color="000000" w:fill="FFF2CC"/>
            <w:noWrap/>
            <w:vAlign w:val="bottom"/>
            <w:hideMark/>
          </w:tcPr>
          <w:p w14:paraId="0A3953B9"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1278</w:t>
            </w:r>
          </w:p>
        </w:tc>
        <w:tc>
          <w:tcPr>
            <w:tcW w:w="892" w:type="dxa"/>
            <w:tcBorders>
              <w:top w:val="nil"/>
              <w:left w:val="nil"/>
              <w:bottom w:val="single" w:sz="4" w:space="0" w:color="auto"/>
              <w:right w:val="single" w:sz="4" w:space="0" w:color="auto"/>
            </w:tcBorders>
            <w:shd w:val="clear" w:color="000000" w:fill="FFF2CC"/>
            <w:noWrap/>
            <w:vAlign w:val="bottom"/>
            <w:hideMark/>
          </w:tcPr>
          <w:p w14:paraId="544D9388"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1312</w:t>
            </w:r>
          </w:p>
        </w:tc>
        <w:tc>
          <w:tcPr>
            <w:tcW w:w="892" w:type="dxa"/>
            <w:tcBorders>
              <w:top w:val="nil"/>
              <w:left w:val="nil"/>
              <w:bottom w:val="single" w:sz="4" w:space="0" w:color="auto"/>
              <w:right w:val="single" w:sz="4" w:space="0" w:color="auto"/>
            </w:tcBorders>
            <w:shd w:val="clear" w:color="000000" w:fill="FFF2CC"/>
            <w:noWrap/>
            <w:vAlign w:val="bottom"/>
            <w:hideMark/>
          </w:tcPr>
          <w:p w14:paraId="3F21B281"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1383</w:t>
            </w:r>
          </w:p>
        </w:tc>
        <w:tc>
          <w:tcPr>
            <w:tcW w:w="892" w:type="dxa"/>
            <w:tcBorders>
              <w:top w:val="nil"/>
              <w:left w:val="nil"/>
              <w:bottom w:val="single" w:sz="4" w:space="0" w:color="auto"/>
              <w:right w:val="single" w:sz="4" w:space="0" w:color="auto"/>
            </w:tcBorders>
            <w:shd w:val="clear" w:color="000000" w:fill="FFF2CC"/>
            <w:noWrap/>
            <w:vAlign w:val="bottom"/>
            <w:hideMark/>
          </w:tcPr>
          <w:p w14:paraId="0AC9E080"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1481</w:t>
            </w:r>
          </w:p>
        </w:tc>
        <w:tc>
          <w:tcPr>
            <w:tcW w:w="1264" w:type="dxa"/>
            <w:tcBorders>
              <w:top w:val="nil"/>
              <w:left w:val="nil"/>
              <w:bottom w:val="single" w:sz="4" w:space="0" w:color="auto"/>
              <w:right w:val="single" w:sz="4" w:space="0" w:color="auto"/>
            </w:tcBorders>
            <w:shd w:val="clear" w:color="000000" w:fill="FFF2CC"/>
            <w:vAlign w:val="center"/>
            <w:hideMark/>
          </w:tcPr>
          <w:p w14:paraId="7DB6359C"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334</w:t>
            </w:r>
          </w:p>
        </w:tc>
        <w:tc>
          <w:tcPr>
            <w:tcW w:w="892" w:type="dxa"/>
            <w:tcBorders>
              <w:top w:val="nil"/>
              <w:left w:val="nil"/>
              <w:bottom w:val="single" w:sz="4" w:space="0" w:color="auto"/>
              <w:right w:val="single" w:sz="4" w:space="0" w:color="auto"/>
            </w:tcBorders>
            <w:shd w:val="clear" w:color="000000" w:fill="FFF2CC"/>
            <w:vAlign w:val="center"/>
            <w:hideMark/>
          </w:tcPr>
          <w:p w14:paraId="52339AD5"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29,12%</w:t>
            </w:r>
          </w:p>
        </w:tc>
      </w:tr>
      <w:tr w:rsidR="0076672B" w:rsidRPr="0076672B" w14:paraId="5676D9DC" w14:textId="77777777" w:rsidTr="0076672B">
        <w:trPr>
          <w:trHeight w:val="26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272903E6"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Sobków</w:t>
            </w:r>
          </w:p>
        </w:tc>
        <w:tc>
          <w:tcPr>
            <w:tcW w:w="892" w:type="dxa"/>
            <w:tcBorders>
              <w:top w:val="nil"/>
              <w:left w:val="nil"/>
              <w:bottom w:val="single" w:sz="4" w:space="0" w:color="auto"/>
              <w:right w:val="single" w:sz="4" w:space="0" w:color="auto"/>
            </w:tcBorders>
            <w:shd w:val="clear" w:color="auto" w:fill="auto"/>
            <w:noWrap/>
            <w:vAlign w:val="center"/>
            <w:hideMark/>
          </w:tcPr>
          <w:p w14:paraId="6B875BCE"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514</w:t>
            </w:r>
          </w:p>
        </w:tc>
        <w:tc>
          <w:tcPr>
            <w:tcW w:w="892" w:type="dxa"/>
            <w:tcBorders>
              <w:top w:val="nil"/>
              <w:left w:val="nil"/>
              <w:bottom w:val="single" w:sz="4" w:space="0" w:color="auto"/>
              <w:right w:val="single" w:sz="4" w:space="0" w:color="auto"/>
            </w:tcBorders>
            <w:shd w:val="clear" w:color="auto" w:fill="auto"/>
            <w:noWrap/>
            <w:vAlign w:val="center"/>
            <w:hideMark/>
          </w:tcPr>
          <w:p w14:paraId="42D9D217"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518</w:t>
            </w:r>
          </w:p>
        </w:tc>
        <w:tc>
          <w:tcPr>
            <w:tcW w:w="892" w:type="dxa"/>
            <w:tcBorders>
              <w:top w:val="nil"/>
              <w:left w:val="nil"/>
              <w:bottom w:val="single" w:sz="4" w:space="0" w:color="auto"/>
              <w:right w:val="single" w:sz="4" w:space="0" w:color="auto"/>
            </w:tcBorders>
            <w:shd w:val="clear" w:color="auto" w:fill="auto"/>
            <w:noWrap/>
            <w:vAlign w:val="center"/>
            <w:hideMark/>
          </w:tcPr>
          <w:p w14:paraId="395D97B2"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528</w:t>
            </w:r>
          </w:p>
        </w:tc>
        <w:tc>
          <w:tcPr>
            <w:tcW w:w="892" w:type="dxa"/>
            <w:tcBorders>
              <w:top w:val="nil"/>
              <w:left w:val="nil"/>
              <w:bottom w:val="single" w:sz="4" w:space="0" w:color="auto"/>
              <w:right w:val="single" w:sz="4" w:space="0" w:color="auto"/>
            </w:tcBorders>
            <w:shd w:val="clear" w:color="auto" w:fill="auto"/>
            <w:noWrap/>
            <w:vAlign w:val="center"/>
            <w:hideMark/>
          </w:tcPr>
          <w:p w14:paraId="56914B40"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556</w:t>
            </w:r>
          </w:p>
        </w:tc>
        <w:tc>
          <w:tcPr>
            <w:tcW w:w="892" w:type="dxa"/>
            <w:tcBorders>
              <w:top w:val="nil"/>
              <w:left w:val="nil"/>
              <w:bottom w:val="single" w:sz="4" w:space="0" w:color="auto"/>
              <w:right w:val="single" w:sz="4" w:space="0" w:color="auto"/>
            </w:tcBorders>
            <w:shd w:val="clear" w:color="auto" w:fill="auto"/>
            <w:noWrap/>
            <w:vAlign w:val="center"/>
            <w:hideMark/>
          </w:tcPr>
          <w:p w14:paraId="1F00A9F2"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595</w:t>
            </w:r>
          </w:p>
        </w:tc>
        <w:tc>
          <w:tcPr>
            <w:tcW w:w="892" w:type="dxa"/>
            <w:tcBorders>
              <w:top w:val="nil"/>
              <w:left w:val="nil"/>
              <w:bottom w:val="single" w:sz="4" w:space="0" w:color="auto"/>
              <w:right w:val="single" w:sz="4" w:space="0" w:color="auto"/>
            </w:tcBorders>
            <w:shd w:val="clear" w:color="auto" w:fill="auto"/>
            <w:noWrap/>
            <w:vAlign w:val="center"/>
            <w:hideMark/>
          </w:tcPr>
          <w:p w14:paraId="77847EA1"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634</w:t>
            </w:r>
          </w:p>
        </w:tc>
        <w:tc>
          <w:tcPr>
            <w:tcW w:w="892" w:type="dxa"/>
            <w:tcBorders>
              <w:top w:val="nil"/>
              <w:left w:val="nil"/>
              <w:bottom w:val="single" w:sz="4" w:space="0" w:color="auto"/>
              <w:right w:val="single" w:sz="4" w:space="0" w:color="auto"/>
            </w:tcBorders>
            <w:shd w:val="clear" w:color="auto" w:fill="auto"/>
            <w:noWrap/>
            <w:vAlign w:val="center"/>
            <w:hideMark/>
          </w:tcPr>
          <w:p w14:paraId="30FADEE6"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670</w:t>
            </w:r>
          </w:p>
        </w:tc>
        <w:tc>
          <w:tcPr>
            <w:tcW w:w="1264" w:type="dxa"/>
            <w:tcBorders>
              <w:top w:val="nil"/>
              <w:left w:val="nil"/>
              <w:bottom w:val="single" w:sz="4" w:space="0" w:color="auto"/>
              <w:right w:val="single" w:sz="4" w:space="0" w:color="auto"/>
            </w:tcBorders>
            <w:shd w:val="clear" w:color="auto" w:fill="auto"/>
            <w:vAlign w:val="center"/>
            <w:hideMark/>
          </w:tcPr>
          <w:p w14:paraId="2345F380"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156</w:t>
            </w:r>
          </w:p>
        </w:tc>
        <w:tc>
          <w:tcPr>
            <w:tcW w:w="892" w:type="dxa"/>
            <w:tcBorders>
              <w:top w:val="nil"/>
              <w:left w:val="nil"/>
              <w:bottom w:val="single" w:sz="4" w:space="0" w:color="auto"/>
              <w:right w:val="single" w:sz="4" w:space="0" w:color="auto"/>
            </w:tcBorders>
            <w:shd w:val="clear" w:color="auto" w:fill="auto"/>
            <w:vAlign w:val="center"/>
            <w:hideMark/>
          </w:tcPr>
          <w:p w14:paraId="4D9B3616"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30,35%</w:t>
            </w:r>
          </w:p>
        </w:tc>
      </w:tr>
      <w:tr w:rsidR="0076672B" w:rsidRPr="0076672B" w14:paraId="5EE7AE0B" w14:textId="77777777" w:rsidTr="0076672B">
        <w:trPr>
          <w:trHeight w:val="265"/>
        </w:trPr>
        <w:tc>
          <w:tcPr>
            <w:tcW w:w="1691" w:type="dxa"/>
            <w:tcBorders>
              <w:top w:val="nil"/>
              <w:left w:val="single" w:sz="4" w:space="0" w:color="auto"/>
              <w:bottom w:val="single" w:sz="4" w:space="0" w:color="auto"/>
              <w:right w:val="single" w:sz="4" w:space="0" w:color="auto"/>
            </w:tcBorders>
            <w:shd w:val="clear" w:color="000000" w:fill="FFF2CC"/>
            <w:noWrap/>
            <w:vAlign w:val="center"/>
            <w:hideMark/>
          </w:tcPr>
          <w:p w14:paraId="2890AE08"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Razem</w:t>
            </w:r>
          </w:p>
        </w:tc>
        <w:tc>
          <w:tcPr>
            <w:tcW w:w="892" w:type="dxa"/>
            <w:tcBorders>
              <w:top w:val="nil"/>
              <w:left w:val="nil"/>
              <w:bottom w:val="single" w:sz="4" w:space="0" w:color="auto"/>
              <w:right w:val="single" w:sz="4" w:space="0" w:color="auto"/>
            </w:tcBorders>
            <w:shd w:val="clear" w:color="000000" w:fill="FFF2CC"/>
            <w:noWrap/>
            <w:vAlign w:val="center"/>
            <w:hideMark/>
          </w:tcPr>
          <w:p w14:paraId="51712BF7"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4 156</w:t>
            </w:r>
          </w:p>
        </w:tc>
        <w:tc>
          <w:tcPr>
            <w:tcW w:w="892" w:type="dxa"/>
            <w:tcBorders>
              <w:top w:val="nil"/>
              <w:left w:val="nil"/>
              <w:bottom w:val="single" w:sz="4" w:space="0" w:color="auto"/>
              <w:right w:val="single" w:sz="4" w:space="0" w:color="auto"/>
            </w:tcBorders>
            <w:shd w:val="clear" w:color="000000" w:fill="FFF2CC"/>
            <w:noWrap/>
            <w:vAlign w:val="center"/>
            <w:hideMark/>
          </w:tcPr>
          <w:p w14:paraId="7DB0925F"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4 226</w:t>
            </w:r>
          </w:p>
        </w:tc>
        <w:tc>
          <w:tcPr>
            <w:tcW w:w="892" w:type="dxa"/>
            <w:tcBorders>
              <w:top w:val="nil"/>
              <w:left w:val="nil"/>
              <w:bottom w:val="single" w:sz="4" w:space="0" w:color="auto"/>
              <w:right w:val="single" w:sz="4" w:space="0" w:color="auto"/>
            </w:tcBorders>
            <w:shd w:val="clear" w:color="000000" w:fill="FFF2CC"/>
            <w:noWrap/>
            <w:vAlign w:val="center"/>
            <w:hideMark/>
          </w:tcPr>
          <w:p w14:paraId="79EC3913"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4 345</w:t>
            </w:r>
          </w:p>
        </w:tc>
        <w:tc>
          <w:tcPr>
            <w:tcW w:w="892" w:type="dxa"/>
            <w:tcBorders>
              <w:top w:val="nil"/>
              <w:left w:val="nil"/>
              <w:bottom w:val="single" w:sz="4" w:space="0" w:color="auto"/>
              <w:right w:val="single" w:sz="4" w:space="0" w:color="auto"/>
            </w:tcBorders>
            <w:shd w:val="clear" w:color="000000" w:fill="FFF2CC"/>
            <w:noWrap/>
            <w:vAlign w:val="center"/>
            <w:hideMark/>
          </w:tcPr>
          <w:p w14:paraId="765683C3"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4 552</w:t>
            </w:r>
          </w:p>
        </w:tc>
        <w:tc>
          <w:tcPr>
            <w:tcW w:w="892" w:type="dxa"/>
            <w:tcBorders>
              <w:top w:val="nil"/>
              <w:left w:val="nil"/>
              <w:bottom w:val="single" w:sz="4" w:space="0" w:color="auto"/>
              <w:right w:val="single" w:sz="4" w:space="0" w:color="auto"/>
            </w:tcBorders>
            <w:shd w:val="clear" w:color="000000" w:fill="FFF2CC"/>
            <w:noWrap/>
            <w:vAlign w:val="center"/>
            <w:hideMark/>
          </w:tcPr>
          <w:p w14:paraId="7009C566"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4 723</w:t>
            </w:r>
          </w:p>
        </w:tc>
        <w:tc>
          <w:tcPr>
            <w:tcW w:w="892" w:type="dxa"/>
            <w:tcBorders>
              <w:top w:val="nil"/>
              <w:left w:val="nil"/>
              <w:bottom w:val="single" w:sz="4" w:space="0" w:color="auto"/>
              <w:right w:val="single" w:sz="4" w:space="0" w:color="auto"/>
            </w:tcBorders>
            <w:shd w:val="clear" w:color="000000" w:fill="FFF2CC"/>
            <w:noWrap/>
            <w:vAlign w:val="center"/>
            <w:hideMark/>
          </w:tcPr>
          <w:p w14:paraId="41E6DA1B" w14:textId="77777777" w:rsidR="0076672B" w:rsidRPr="0076672B" w:rsidRDefault="0076672B" w:rsidP="0076672B">
            <w:pPr>
              <w:spacing w:after="0" w:line="240" w:lineRule="auto"/>
              <w:jc w:val="center"/>
              <w:rPr>
                <w:rFonts w:ascii="Calibri" w:eastAsia="Times New Roman" w:hAnsi="Calibri" w:cs="Calibri"/>
                <w:color w:val="000000"/>
                <w:lang w:eastAsia="pl-PL"/>
              </w:rPr>
            </w:pPr>
            <w:bookmarkStart w:id="50" w:name="RANGE!H8"/>
            <w:r w:rsidRPr="0076672B">
              <w:rPr>
                <w:rFonts w:ascii="Calibri" w:eastAsia="Times New Roman" w:hAnsi="Calibri" w:cs="Calibri"/>
                <w:color w:val="000000"/>
                <w:lang w:eastAsia="pl-PL"/>
              </w:rPr>
              <w:t>4 940</w:t>
            </w:r>
            <w:bookmarkEnd w:id="50"/>
          </w:p>
        </w:tc>
        <w:tc>
          <w:tcPr>
            <w:tcW w:w="892" w:type="dxa"/>
            <w:tcBorders>
              <w:top w:val="nil"/>
              <w:left w:val="nil"/>
              <w:bottom w:val="single" w:sz="4" w:space="0" w:color="auto"/>
              <w:right w:val="single" w:sz="4" w:space="0" w:color="auto"/>
            </w:tcBorders>
            <w:shd w:val="clear" w:color="000000" w:fill="FFF2CC"/>
            <w:noWrap/>
            <w:vAlign w:val="center"/>
            <w:hideMark/>
          </w:tcPr>
          <w:p w14:paraId="504A27FB"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5 224</w:t>
            </w:r>
          </w:p>
        </w:tc>
        <w:tc>
          <w:tcPr>
            <w:tcW w:w="1264" w:type="dxa"/>
            <w:tcBorders>
              <w:top w:val="nil"/>
              <w:left w:val="nil"/>
              <w:bottom w:val="single" w:sz="4" w:space="0" w:color="auto"/>
              <w:right w:val="single" w:sz="4" w:space="0" w:color="auto"/>
            </w:tcBorders>
            <w:shd w:val="clear" w:color="000000" w:fill="FFF2CC"/>
            <w:noWrap/>
            <w:vAlign w:val="center"/>
            <w:hideMark/>
          </w:tcPr>
          <w:p w14:paraId="47ECB0C9"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1 068</w:t>
            </w:r>
          </w:p>
        </w:tc>
        <w:tc>
          <w:tcPr>
            <w:tcW w:w="892" w:type="dxa"/>
            <w:tcBorders>
              <w:top w:val="nil"/>
              <w:left w:val="nil"/>
              <w:bottom w:val="single" w:sz="4" w:space="0" w:color="auto"/>
              <w:right w:val="single" w:sz="4" w:space="0" w:color="auto"/>
            </w:tcBorders>
            <w:shd w:val="clear" w:color="000000" w:fill="FFF2CC"/>
            <w:vAlign w:val="center"/>
            <w:hideMark/>
          </w:tcPr>
          <w:p w14:paraId="5E46D85F" w14:textId="77777777" w:rsidR="0076672B" w:rsidRPr="0076672B" w:rsidRDefault="0076672B" w:rsidP="0076672B">
            <w:pPr>
              <w:spacing w:after="0" w:line="240" w:lineRule="auto"/>
              <w:jc w:val="center"/>
              <w:rPr>
                <w:rFonts w:ascii="Calibri" w:eastAsia="Times New Roman" w:hAnsi="Calibri" w:cs="Calibri"/>
                <w:color w:val="000000"/>
                <w:lang w:eastAsia="pl-PL"/>
              </w:rPr>
            </w:pPr>
            <w:r w:rsidRPr="0076672B">
              <w:rPr>
                <w:rFonts w:ascii="Calibri" w:eastAsia="Times New Roman" w:hAnsi="Calibri" w:cs="Calibri"/>
                <w:color w:val="000000"/>
                <w:lang w:eastAsia="pl-PL"/>
              </w:rPr>
              <w:t>25,70%</w:t>
            </w:r>
          </w:p>
        </w:tc>
      </w:tr>
    </w:tbl>
    <w:p w14:paraId="2F811744" w14:textId="3B5311F2" w:rsidR="00AB3EFC" w:rsidRPr="00202F91" w:rsidRDefault="00AB3EFC" w:rsidP="00AB3EFC">
      <w:pPr>
        <w:pStyle w:val="Bezodstpw"/>
        <w:ind w:left="0"/>
        <w:jc w:val="center"/>
        <w:rPr>
          <w:rFonts w:eastAsia="Calibri" w:cstheme="minorHAnsi"/>
          <w:noProof/>
          <w:sz w:val="20"/>
          <w:szCs w:val="20"/>
          <w:lang w:val="pl-PL" w:eastAsia="pl-PL"/>
        </w:rPr>
      </w:pPr>
      <w:r w:rsidRPr="00202F91">
        <w:rPr>
          <w:sz w:val="20"/>
          <w:szCs w:val="20"/>
          <w:lang w:val="pl-PL"/>
        </w:rPr>
        <w:t xml:space="preserve">Źródło: </w:t>
      </w:r>
      <w:r w:rsidRPr="00202F91">
        <w:rPr>
          <w:rFonts w:eastAsia="Calibri" w:cstheme="minorHAnsi"/>
          <w:noProof/>
          <w:sz w:val="20"/>
          <w:szCs w:val="20"/>
          <w:lang w:val="pl-PL" w:eastAsia="pl-PL"/>
        </w:rPr>
        <w:t>opracowanie własne na podstawie danych GUS</w:t>
      </w:r>
    </w:p>
    <w:p w14:paraId="5490AEA2" w14:textId="5AA54717" w:rsidR="00AB3EFC" w:rsidRPr="00202F91" w:rsidRDefault="00AB3EFC" w:rsidP="00715D35">
      <w:pPr>
        <w:pStyle w:val="Bezodstpw"/>
        <w:ind w:left="0"/>
        <w:rPr>
          <w:sz w:val="20"/>
          <w:szCs w:val="20"/>
          <w:lang w:val="pl-PL"/>
        </w:rPr>
      </w:pPr>
    </w:p>
    <w:p w14:paraId="29DFAEBE" w14:textId="2AAD865F" w:rsidR="00E02764" w:rsidRPr="00202F91" w:rsidRDefault="00311B59" w:rsidP="00D261D7">
      <w:pPr>
        <w:pStyle w:val="Bezodstpw"/>
        <w:ind w:left="0"/>
        <w:jc w:val="both"/>
        <w:rPr>
          <w:sz w:val="22"/>
          <w:lang w:val="pl-PL"/>
        </w:rPr>
      </w:pPr>
      <w:r w:rsidRPr="00202F91">
        <w:rPr>
          <w:sz w:val="22"/>
          <w:lang w:val="pl-PL"/>
        </w:rPr>
        <w:t>Warto jednak zwrócić uwagę, że</w:t>
      </w:r>
      <w:r w:rsidR="00D261D7">
        <w:rPr>
          <w:sz w:val="22"/>
          <w:lang w:val="pl-PL"/>
        </w:rPr>
        <w:t xml:space="preserve"> </w:t>
      </w:r>
      <w:r w:rsidR="00FD25BE">
        <w:rPr>
          <w:sz w:val="22"/>
          <w:lang w:val="pl-PL"/>
        </w:rPr>
        <w:t>ponad</w:t>
      </w:r>
      <w:r w:rsidR="00E02764" w:rsidRPr="00202F91">
        <w:rPr>
          <w:sz w:val="22"/>
          <w:lang w:val="pl-PL"/>
        </w:rPr>
        <w:t xml:space="preserve"> </w:t>
      </w:r>
      <w:bookmarkStart w:id="51" w:name="_Hlk115242532"/>
      <w:r w:rsidR="00E02764" w:rsidRPr="00202F91">
        <w:rPr>
          <w:sz w:val="22"/>
          <w:lang w:val="pl-PL"/>
        </w:rPr>
        <w:t>96% firm działających na tym obszarze to mikroprzedsiębiorstwa zatrudniające do 9 osób</w:t>
      </w:r>
      <w:r w:rsidR="00D261D7">
        <w:rPr>
          <w:sz w:val="22"/>
          <w:lang w:val="pl-PL"/>
        </w:rPr>
        <w:t>.</w:t>
      </w:r>
    </w:p>
    <w:bookmarkEnd w:id="51"/>
    <w:p w14:paraId="139DFD60" w14:textId="77777777" w:rsidR="00311B59" w:rsidRPr="00202F91" w:rsidRDefault="00311B59" w:rsidP="00715D35">
      <w:pPr>
        <w:pStyle w:val="Bezodstpw"/>
        <w:ind w:left="0"/>
        <w:rPr>
          <w:sz w:val="20"/>
          <w:szCs w:val="20"/>
          <w:lang w:val="pl-PL"/>
        </w:rPr>
      </w:pPr>
    </w:p>
    <w:p w14:paraId="7A33CBFD" w14:textId="69CDA402" w:rsidR="00B4226A" w:rsidRPr="00202F91" w:rsidRDefault="00B4226A" w:rsidP="00B4226A">
      <w:pPr>
        <w:pStyle w:val="Bezodstpw"/>
        <w:jc w:val="center"/>
        <w:rPr>
          <w:sz w:val="20"/>
          <w:szCs w:val="20"/>
          <w:lang w:val="pl-PL"/>
        </w:rPr>
      </w:pPr>
      <w:bookmarkStart w:id="52" w:name="_Toc117771079"/>
      <w:r w:rsidRPr="00202F91">
        <w:rPr>
          <w:sz w:val="20"/>
          <w:szCs w:val="20"/>
          <w:lang w:val="pl-PL"/>
        </w:rPr>
        <w:t xml:space="preserve">Tabela </w:t>
      </w:r>
      <w:r w:rsidRPr="00202F91">
        <w:rPr>
          <w:sz w:val="20"/>
          <w:szCs w:val="20"/>
        </w:rPr>
        <w:fldChar w:fldCharType="begin"/>
      </w:r>
      <w:r w:rsidRPr="00202F91">
        <w:rPr>
          <w:sz w:val="20"/>
          <w:szCs w:val="20"/>
          <w:lang w:val="pl-PL"/>
        </w:rPr>
        <w:instrText xml:space="preserve"> SEQ Tabela \* ARABIC </w:instrText>
      </w:r>
      <w:r w:rsidRPr="00202F91">
        <w:rPr>
          <w:sz w:val="20"/>
          <w:szCs w:val="20"/>
        </w:rPr>
        <w:fldChar w:fldCharType="separate"/>
      </w:r>
      <w:r w:rsidR="00097824">
        <w:rPr>
          <w:noProof/>
          <w:sz w:val="20"/>
          <w:szCs w:val="20"/>
          <w:lang w:val="pl-PL"/>
        </w:rPr>
        <w:t>34</w:t>
      </w:r>
      <w:r w:rsidRPr="00202F91">
        <w:rPr>
          <w:sz w:val="20"/>
          <w:szCs w:val="20"/>
        </w:rPr>
        <w:fldChar w:fldCharType="end"/>
      </w:r>
      <w:r w:rsidRPr="00202F91">
        <w:rPr>
          <w:sz w:val="20"/>
          <w:szCs w:val="20"/>
          <w:lang w:val="pl-PL"/>
        </w:rPr>
        <w:t xml:space="preserve"> Liczba podmiotów gospodarczych zatrudniających do 9 osób w gminach objętych Strategią w roku 202</w:t>
      </w:r>
      <w:r w:rsidR="00D261D7">
        <w:rPr>
          <w:sz w:val="20"/>
          <w:szCs w:val="20"/>
          <w:lang w:val="pl-PL"/>
        </w:rPr>
        <w:t>1</w:t>
      </w:r>
      <w:bookmarkEnd w:id="52"/>
    </w:p>
    <w:tbl>
      <w:tblPr>
        <w:tblW w:w="3740" w:type="dxa"/>
        <w:jc w:val="center"/>
        <w:tblCellMar>
          <w:left w:w="70" w:type="dxa"/>
          <w:right w:w="70" w:type="dxa"/>
        </w:tblCellMar>
        <w:tblLook w:val="04A0" w:firstRow="1" w:lastRow="0" w:firstColumn="1" w:lastColumn="0" w:noHBand="0" w:noVBand="1"/>
      </w:tblPr>
      <w:tblGrid>
        <w:gridCol w:w="1820"/>
        <w:gridCol w:w="960"/>
        <w:gridCol w:w="960"/>
      </w:tblGrid>
      <w:tr w:rsidR="00D261D7" w:rsidRPr="00D261D7" w14:paraId="27D47D91" w14:textId="77777777" w:rsidTr="00D261D7">
        <w:trPr>
          <w:trHeight w:val="300"/>
          <w:jc w:val="center"/>
        </w:trPr>
        <w:tc>
          <w:tcPr>
            <w:tcW w:w="182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E203A86" w14:textId="77777777" w:rsidR="00D261D7" w:rsidRPr="00D261D7" w:rsidRDefault="00D261D7" w:rsidP="00D261D7">
            <w:pPr>
              <w:spacing w:after="0" w:line="240" w:lineRule="auto"/>
              <w:jc w:val="center"/>
              <w:rPr>
                <w:rFonts w:ascii="Calibri" w:eastAsia="Times New Roman" w:hAnsi="Calibri" w:cs="Calibri"/>
                <w:color w:val="000000"/>
                <w:lang w:eastAsia="pl-PL"/>
              </w:rPr>
            </w:pPr>
            <w:r w:rsidRPr="00D261D7">
              <w:rPr>
                <w:rFonts w:ascii="Calibri" w:eastAsia="Times New Roman" w:hAnsi="Calibri" w:cs="Calibri"/>
                <w:color w:val="000000"/>
                <w:lang w:eastAsia="pl-PL"/>
              </w:rPr>
              <w:t>Gmina</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25720265" w14:textId="77777777" w:rsidR="00D261D7" w:rsidRPr="00D261D7" w:rsidRDefault="00D261D7" w:rsidP="00D261D7">
            <w:pPr>
              <w:spacing w:after="0" w:line="240" w:lineRule="auto"/>
              <w:jc w:val="center"/>
              <w:rPr>
                <w:rFonts w:ascii="Calibri" w:eastAsia="Times New Roman" w:hAnsi="Calibri" w:cs="Calibri"/>
                <w:color w:val="000000"/>
                <w:lang w:eastAsia="pl-PL"/>
              </w:rPr>
            </w:pPr>
            <w:r w:rsidRPr="00D261D7">
              <w:rPr>
                <w:rFonts w:ascii="Calibri" w:eastAsia="Times New Roman" w:hAnsi="Calibri" w:cs="Calibri"/>
                <w:color w:val="000000"/>
                <w:lang w:eastAsia="pl-PL"/>
              </w:rPr>
              <w:t>2021</w:t>
            </w:r>
          </w:p>
        </w:tc>
        <w:tc>
          <w:tcPr>
            <w:tcW w:w="960" w:type="dxa"/>
            <w:tcBorders>
              <w:top w:val="single" w:sz="4" w:space="0" w:color="auto"/>
              <w:left w:val="nil"/>
              <w:bottom w:val="single" w:sz="4" w:space="0" w:color="auto"/>
              <w:right w:val="single" w:sz="4" w:space="0" w:color="auto"/>
            </w:tcBorders>
            <w:shd w:val="clear" w:color="000000" w:fill="E2EFDA"/>
            <w:noWrap/>
            <w:vAlign w:val="center"/>
            <w:hideMark/>
          </w:tcPr>
          <w:p w14:paraId="21D29CC2" w14:textId="77777777" w:rsidR="00D261D7" w:rsidRPr="00D261D7" w:rsidRDefault="00D261D7" w:rsidP="00D261D7">
            <w:pPr>
              <w:spacing w:after="0" w:line="240" w:lineRule="auto"/>
              <w:jc w:val="center"/>
              <w:rPr>
                <w:rFonts w:ascii="Calibri" w:eastAsia="Times New Roman" w:hAnsi="Calibri" w:cs="Calibri"/>
                <w:color w:val="000000"/>
                <w:lang w:eastAsia="pl-PL"/>
              </w:rPr>
            </w:pPr>
            <w:r w:rsidRPr="00D261D7">
              <w:rPr>
                <w:rFonts w:ascii="Calibri" w:eastAsia="Times New Roman" w:hAnsi="Calibri" w:cs="Calibri"/>
                <w:color w:val="000000"/>
                <w:lang w:eastAsia="pl-PL"/>
              </w:rPr>
              <w:t>% ogółu</w:t>
            </w:r>
          </w:p>
        </w:tc>
      </w:tr>
      <w:tr w:rsidR="00D261D7" w:rsidRPr="00D261D7" w14:paraId="3A80E919" w14:textId="77777777" w:rsidTr="00D261D7">
        <w:trPr>
          <w:trHeight w:val="300"/>
          <w:jc w:val="center"/>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1DE1FB45" w14:textId="77777777" w:rsidR="00D261D7" w:rsidRPr="00D261D7" w:rsidRDefault="00D261D7" w:rsidP="00D261D7">
            <w:pPr>
              <w:spacing w:after="0" w:line="240" w:lineRule="auto"/>
              <w:jc w:val="center"/>
              <w:rPr>
                <w:rFonts w:ascii="Calibri" w:eastAsia="Times New Roman" w:hAnsi="Calibri" w:cs="Calibri"/>
                <w:color w:val="000000"/>
                <w:lang w:eastAsia="pl-PL"/>
              </w:rPr>
            </w:pPr>
            <w:r w:rsidRPr="00D261D7">
              <w:rPr>
                <w:rFonts w:ascii="Calibri" w:eastAsia="Times New Roman" w:hAnsi="Calibri" w:cs="Calibri"/>
                <w:color w:val="000000"/>
                <w:lang w:eastAsia="pl-PL"/>
              </w:rPr>
              <w:t xml:space="preserve">Chęciny </w:t>
            </w:r>
          </w:p>
        </w:tc>
        <w:tc>
          <w:tcPr>
            <w:tcW w:w="960" w:type="dxa"/>
            <w:tcBorders>
              <w:top w:val="nil"/>
              <w:left w:val="nil"/>
              <w:bottom w:val="single" w:sz="4" w:space="0" w:color="auto"/>
              <w:right w:val="single" w:sz="4" w:space="0" w:color="auto"/>
            </w:tcBorders>
            <w:shd w:val="clear" w:color="auto" w:fill="auto"/>
            <w:noWrap/>
            <w:vAlign w:val="center"/>
            <w:hideMark/>
          </w:tcPr>
          <w:p w14:paraId="01714682" w14:textId="77777777" w:rsidR="00D261D7" w:rsidRPr="00D261D7" w:rsidRDefault="00D261D7" w:rsidP="00D261D7">
            <w:pPr>
              <w:spacing w:after="0" w:line="240" w:lineRule="auto"/>
              <w:jc w:val="center"/>
              <w:rPr>
                <w:rFonts w:ascii="Calibri" w:eastAsia="Times New Roman" w:hAnsi="Calibri" w:cs="Calibri"/>
                <w:color w:val="000000"/>
                <w:lang w:eastAsia="pl-PL"/>
              </w:rPr>
            </w:pPr>
            <w:r w:rsidRPr="00D261D7">
              <w:rPr>
                <w:rFonts w:ascii="Calibri" w:eastAsia="Times New Roman" w:hAnsi="Calibri" w:cs="Calibri"/>
                <w:color w:val="000000"/>
                <w:lang w:eastAsia="pl-PL"/>
              </w:rPr>
              <w:t>1233</w:t>
            </w:r>
          </w:p>
        </w:tc>
        <w:tc>
          <w:tcPr>
            <w:tcW w:w="960" w:type="dxa"/>
            <w:tcBorders>
              <w:top w:val="nil"/>
              <w:left w:val="nil"/>
              <w:bottom w:val="single" w:sz="4" w:space="0" w:color="auto"/>
              <w:right w:val="single" w:sz="4" w:space="0" w:color="auto"/>
            </w:tcBorders>
            <w:shd w:val="clear" w:color="auto" w:fill="auto"/>
            <w:noWrap/>
            <w:vAlign w:val="center"/>
            <w:hideMark/>
          </w:tcPr>
          <w:p w14:paraId="71AAA4CB" w14:textId="77777777" w:rsidR="00D261D7" w:rsidRPr="00D261D7" w:rsidRDefault="00D261D7" w:rsidP="00D261D7">
            <w:pPr>
              <w:spacing w:after="0" w:line="240" w:lineRule="auto"/>
              <w:jc w:val="center"/>
              <w:rPr>
                <w:rFonts w:ascii="Calibri" w:eastAsia="Times New Roman" w:hAnsi="Calibri" w:cs="Calibri"/>
                <w:color w:val="000000"/>
                <w:lang w:eastAsia="pl-PL"/>
              </w:rPr>
            </w:pPr>
            <w:r w:rsidRPr="00D261D7">
              <w:rPr>
                <w:rFonts w:ascii="Calibri" w:eastAsia="Times New Roman" w:hAnsi="Calibri" w:cs="Calibri"/>
                <w:color w:val="000000"/>
                <w:lang w:eastAsia="pl-PL"/>
              </w:rPr>
              <w:t>96,40%</w:t>
            </w:r>
          </w:p>
        </w:tc>
      </w:tr>
      <w:tr w:rsidR="00D261D7" w:rsidRPr="00D261D7" w14:paraId="20CD7083" w14:textId="77777777" w:rsidTr="00D261D7">
        <w:trPr>
          <w:trHeight w:val="300"/>
          <w:jc w:val="center"/>
        </w:trPr>
        <w:tc>
          <w:tcPr>
            <w:tcW w:w="1820" w:type="dxa"/>
            <w:tcBorders>
              <w:top w:val="nil"/>
              <w:left w:val="single" w:sz="4" w:space="0" w:color="auto"/>
              <w:bottom w:val="single" w:sz="4" w:space="0" w:color="auto"/>
              <w:right w:val="single" w:sz="4" w:space="0" w:color="auto"/>
            </w:tcBorders>
            <w:shd w:val="clear" w:color="000000" w:fill="FFF2CC"/>
            <w:vAlign w:val="center"/>
            <w:hideMark/>
          </w:tcPr>
          <w:p w14:paraId="7E7B31EE" w14:textId="77777777" w:rsidR="00D261D7" w:rsidRPr="00D261D7" w:rsidRDefault="00D261D7" w:rsidP="00D261D7">
            <w:pPr>
              <w:spacing w:after="0" w:line="240" w:lineRule="auto"/>
              <w:jc w:val="center"/>
              <w:rPr>
                <w:rFonts w:ascii="Calibri" w:eastAsia="Times New Roman" w:hAnsi="Calibri" w:cs="Calibri"/>
                <w:color w:val="000000"/>
                <w:lang w:eastAsia="pl-PL"/>
              </w:rPr>
            </w:pPr>
            <w:r w:rsidRPr="00D261D7">
              <w:rPr>
                <w:rFonts w:ascii="Calibri" w:eastAsia="Times New Roman" w:hAnsi="Calibri" w:cs="Calibri"/>
                <w:color w:val="000000"/>
                <w:lang w:eastAsia="pl-PL"/>
              </w:rPr>
              <w:t>Łopuszno</w:t>
            </w:r>
          </w:p>
        </w:tc>
        <w:tc>
          <w:tcPr>
            <w:tcW w:w="960" w:type="dxa"/>
            <w:tcBorders>
              <w:top w:val="nil"/>
              <w:left w:val="nil"/>
              <w:bottom w:val="single" w:sz="4" w:space="0" w:color="auto"/>
              <w:right w:val="single" w:sz="4" w:space="0" w:color="auto"/>
            </w:tcBorders>
            <w:shd w:val="clear" w:color="000000" w:fill="FFF2CC"/>
            <w:noWrap/>
            <w:vAlign w:val="center"/>
            <w:hideMark/>
          </w:tcPr>
          <w:p w14:paraId="57376D19" w14:textId="77777777" w:rsidR="00D261D7" w:rsidRPr="00D261D7" w:rsidRDefault="00D261D7" w:rsidP="00D261D7">
            <w:pPr>
              <w:spacing w:after="0" w:line="240" w:lineRule="auto"/>
              <w:jc w:val="center"/>
              <w:rPr>
                <w:rFonts w:ascii="Calibri" w:eastAsia="Times New Roman" w:hAnsi="Calibri" w:cs="Calibri"/>
                <w:color w:val="000000"/>
                <w:lang w:eastAsia="pl-PL"/>
              </w:rPr>
            </w:pPr>
            <w:r w:rsidRPr="00D261D7">
              <w:rPr>
                <w:rFonts w:ascii="Calibri" w:eastAsia="Times New Roman" w:hAnsi="Calibri" w:cs="Calibri"/>
                <w:color w:val="000000"/>
                <w:lang w:eastAsia="pl-PL"/>
              </w:rPr>
              <w:t>812</w:t>
            </w:r>
          </w:p>
        </w:tc>
        <w:tc>
          <w:tcPr>
            <w:tcW w:w="960" w:type="dxa"/>
            <w:tcBorders>
              <w:top w:val="nil"/>
              <w:left w:val="nil"/>
              <w:bottom w:val="single" w:sz="4" w:space="0" w:color="auto"/>
              <w:right w:val="single" w:sz="4" w:space="0" w:color="auto"/>
            </w:tcBorders>
            <w:shd w:val="clear" w:color="000000" w:fill="FFF2CC"/>
            <w:noWrap/>
            <w:vAlign w:val="center"/>
            <w:hideMark/>
          </w:tcPr>
          <w:p w14:paraId="046138D2" w14:textId="77777777" w:rsidR="00D261D7" w:rsidRPr="00D261D7" w:rsidRDefault="00D261D7" w:rsidP="00D261D7">
            <w:pPr>
              <w:spacing w:after="0" w:line="240" w:lineRule="auto"/>
              <w:jc w:val="center"/>
              <w:rPr>
                <w:rFonts w:ascii="Calibri" w:eastAsia="Times New Roman" w:hAnsi="Calibri" w:cs="Calibri"/>
                <w:color w:val="000000"/>
                <w:lang w:eastAsia="pl-PL"/>
              </w:rPr>
            </w:pPr>
            <w:r w:rsidRPr="00D261D7">
              <w:rPr>
                <w:rFonts w:ascii="Calibri" w:eastAsia="Times New Roman" w:hAnsi="Calibri" w:cs="Calibri"/>
                <w:color w:val="000000"/>
                <w:lang w:eastAsia="pl-PL"/>
              </w:rPr>
              <w:t>97,25%</w:t>
            </w:r>
          </w:p>
        </w:tc>
      </w:tr>
      <w:tr w:rsidR="00D261D7" w:rsidRPr="00D261D7" w14:paraId="2B2887E2" w14:textId="77777777" w:rsidTr="00D261D7">
        <w:trPr>
          <w:trHeight w:val="300"/>
          <w:jc w:val="center"/>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0462091E" w14:textId="77777777" w:rsidR="00D261D7" w:rsidRPr="00D261D7" w:rsidRDefault="00D261D7" w:rsidP="00D261D7">
            <w:pPr>
              <w:spacing w:after="0" w:line="240" w:lineRule="auto"/>
              <w:jc w:val="center"/>
              <w:rPr>
                <w:rFonts w:ascii="Calibri" w:eastAsia="Times New Roman" w:hAnsi="Calibri" w:cs="Calibri"/>
                <w:color w:val="000000"/>
                <w:lang w:eastAsia="pl-PL"/>
              </w:rPr>
            </w:pPr>
            <w:r w:rsidRPr="00D261D7">
              <w:rPr>
                <w:rFonts w:ascii="Calibri" w:eastAsia="Times New Roman" w:hAnsi="Calibri" w:cs="Calibri"/>
                <w:color w:val="000000"/>
                <w:lang w:eastAsia="pl-PL"/>
              </w:rPr>
              <w:t>Małogoszcz</w:t>
            </w:r>
          </w:p>
        </w:tc>
        <w:tc>
          <w:tcPr>
            <w:tcW w:w="960" w:type="dxa"/>
            <w:tcBorders>
              <w:top w:val="nil"/>
              <w:left w:val="nil"/>
              <w:bottom w:val="single" w:sz="4" w:space="0" w:color="auto"/>
              <w:right w:val="single" w:sz="4" w:space="0" w:color="auto"/>
            </w:tcBorders>
            <w:shd w:val="clear" w:color="auto" w:fill="auto"/>
            <w:noWrap/>
            <w:vAlign w:val="center"/>
            <w:hideMark/>
          </w:tcPr>
          <w:p w14:paraId="400467DD" w14:textId="77777777" w:rsidR="00D261D7" w:rsidRPr="00D261D7" w:rsidRDefault="00D261D7" w:rsidP="00D261D7">
            <w:pPr>
              <w:spacing w:after="0" w:line="240" w:lineRule="auto"/>
              <w:jc w:val="center"/>
              <w:rPr>
                <w:rFonts w:ascii="Calibri" w:eastAsia="Times New Roman" w:hAnsi="Calibri" w:cs="Calibri"/>
                <w:color w:val="000000"/>
                <w:lang w:eastAsia="pl-PL"/>
              </w:rPr>
            </w:pPr>
            <w:r w:rsidRPr="00D261D7">
              <w:rPr>
                <w:rFonts w:ascii="Calibri" w:eastAsia="Times New Roman" w:hAnsi="Calibri" w:cs="Calibri"/>
                <w:color w:val="000000"/>
                <w:lang w:eastAsia="pl-PL"/>
              </w:rPr>
              <w:t>923</w:t>
            </w:r>
          </w:p>
        </w:tc>
        <w:tc>
          <w:tcPr>
            <w:tcW w:w="960" w:type="dxa"/>
            <w:tcBorders>
              <w:top w:val="nil"/>
              <w:left w:val="nil"/>
              <w:bottom w:val="single" w:sz="4" w:space="0" w:color="auto"/>
              <w:right w:val="single" w:sz="4" w:space="0" w:color="auto"/>
            </w:tcBorders>
            <w:shd w:val="clear" w:color="auto" w:fill="auto"/>
            <w:noWrap/>
            <w:vAlign w:val="center"/>
            <w:hideMark/>
          </w:tcPr>
          <w:p w14:paraId="04116A52" w14:textId="77777777" w:rsidR="00D261D7" w:rsidRPr="00D261D7" w:rsidRDefault="00D261D7" w:rsidP="00D261D7">
            <w:pPr>
              <w:spacing w:after="0" w:line="240" w:lineRule="auto"/>
              <w:jc w:val="center"/>
              <w:rPr>
                <w:rFonts w:ascii="Calibri" w:eastAsia="Times New Roman" w:hAnsi="Calibri" w:cs="Calibri"/>
                <w:color w:val="000000"/>
                <w:lang w:eastAsia="pl-PL"/>
              </w:rPr>
            </w:pPr>
            <w:r w:rsidRPr="00D261D7">
              <w:rPr>
                <w:rFonts w:ascii="Calibri" w:eastAsia="Times New Roman" w:hAnsi="Calibri" w:cs="Calibri"/>
                <w:color w:val="000000"/>
                <w:lang w:eastAsia="pl-PL"/>
              </w:rPr>
              <w:t>96,25%</w:t>
            </w:r>
          </w:p>
        </w:tc>
      </w:tr>
      <w:tr w:rsidR="00D261D7" w:rsidRPr="00D261D7" w14:paraId="0C5950BA" w14:textId="77777777" w:rsidTr="00D261D7">
        <w:trPr>
          <w:trHeight w:val="300"/>
          <w:jc w:val="center"/>
        </w:trPr>
        <w:tc>
          <w:tcPr>
            <w:tcW w:w="1820" w:type="dxa"/>
            <w:tcBorders>
              <w:top w:val="nil"/>
              <w:left w:val="single" w:sz="4" w:space="0" w:color="auto"/>
              <w:bottom w:val="single" w:sz="4" w:space="0" w:color="auto"/>
              <w:right w:val="single" w:sz="4" w:space="0" w:color="auto"/>
            </w:tcBorders>
            <w:shd w:val="clear" w:color="000000" w:fill="FFF2CC"/>
            <w:noWrap/>
            <w:vAlign w:val="bottom"/>
            <w:hideMark/>
          </w:tcPr>
          <w:p w14:paraId="4CF1B681" w14:textId="77777777" w:rsidR="00D261D7" w:rsidRPr="00D261D7" w:rsidRDefault="00D261D7" w:rsidP="00D261D7">
            <w:pPr>
              <w:spacing w:after="0" w:line="240" w:lineRule="auto"/>
              <w:jc w:val="center"/>
              <w:rPr>
                <w:rFonts w:ascii="Calibri" w:eastAsia="Times New Roman" w:hAnsi="Calibri" w:cs="Calibri"/>
                <w:color w:val="000000"/>
                <w:lang w:eastAsia="pl-PL"/>
              </w:rPr>
            </w:pPr>
            <w:r w:rsidRPr="00D261D7">
              <w:rPr>
                <w:rFonts w:ascii="Calibri" w:eastAsia="Times New Roman" w:hAnsi="Calibri" w:cs="Calibri"/>
                <w:color w:val="000000"/>
                <w:lang w:eastAsia="pl-PL"/>
              </w:rPr>
              <w:t xml:space="preserve">Piekoszów </w:t>
            </w:r>
          </w:p>
        </w:tc>
        <w:tc>
          <w:tcPr>
            <w:tcW w:w="960" w:type="dxa"/>
            <w:tcBorders>
              <w:top w:val="nil"/>
              <w:left w:val="nil"/>
              <w:bottom w:val="single" w:sz="4" w:space="0" w:color="auto"/>
              <w:right w:val="single" w:sz="4" w:space="0" w:color="auto"/>
            </w:tcBorders>
            <w:shd w:val="clear" w:color="000000" w:fill="FFF2CC"/>
            <w:noWrap/>
            <w:vAlign w:val="center"/>
            <w:hideMark/>
          </w:tcPr>
          <w:p w14:paraId="6FF33EB0" w14:textId="77777777" w:rsidR="00D261D7" w:rsidRPr="00D261D7" w:rsidRDefault="00D261D7" w:rsidP="00D261D7">
            <w:pPr>
              <w:spacing w:after="0" w:line="240" w:lineRule="auto"/>
              <w:jc w:val="center"/>
              <w:rPr>
                <w:rFonts w:ascii="Calibri" w:eastAsia="Times New Roman" w:hAnsi="Calibri" w:cs="Calibri"/>
                <w:color w:val="000000"/>
                <w:lang w:eastAsia="pl-PL"/>
              </w:rPr>
            </w:pPr>
            <w:r w:rsidRPr="00D261D7">
              <w:rPr>
                <w:rFonts w:ascii="Calibri" w:eastAsia="Times New Roman" w:hAnsi="Calibri" w:cs="Calibri"/>
                <w:color w:val="000000"/>
                <w:lang w:eastAsia="pl-PL"/>
              </w:rPr>
              <w:t>1 418</w:t>
            </w:r>
          </w:p>
        </w:tc>
        <w:tc>
          <w:tcPr>
            <w:tcW w:w="960" w:type="dxa"/>
            <w:tcBorders>
              <w:top w:val="nil"/>
              <w:left w:val="nil"/>
              <w:bottom w:val="single" w:sz="4" w:space="0" w:color="auto"/>
              <w:right w:val="single" w:sz="4" w:space="0" w:color="auto"/>
            </w:tcBorders>
            <w:shd w:val="clear" w:color="000000" w:fill="FFF2CC"/>
            <w:noWrap/>
            <w:vAlign w:val="center"/>
            <w:hideMark/>
          </w:tcPr>
          <w:p w14:paraId="61B8DF3F" w14:textId="77777777" w:rsidR="00D261D7" w:rsidRPr="00D261D7" w:rsidRDefault="00D261D7" w:rsidP="00D261D7">
            <w:pPr>
              <w:spacing w:after="0" w:line="240" w:lineRule="auto"/>
              <w:jc w:val="center"/>
              <w:rPr>
                <w:rFonts w:ascii="Calibri" w:eastAsia="Times New Roman" w:hAnsi="Calibri" w:cs="Calibri"/>
                <w:color w:val="000000"/>
                <w:lang w:eastAsia="pl-PL"/>
              </w:rPr>
            </w:pPr>
            <w:r w:rsidRPr="00D261D7">
              <w:rPr>
                <w:rFonts w:ascii="Calibri" w:eastAsia="Times New Roman" w:hAnsi="Calibri" w:cs="Calibri"/>
                <w:color w:val="000000"/>
                <w:lang w:eastAsia="pl-PL"/>
              </w:rPr>
              <w:t>95,75%</w:t>
            </w:r>
          </w:p>
        </w:tc>
      </w:tr>
      <w:tr w:rsidR="00D261D7" w:rsidRPr="00D261D7" w14:paraId="30E4404F" w14:textId="77777777" w:rsidTr="00D261D7">
        <w:trPr>
          <w:trHeight w:val="300"/>
          <w:jc w:val="center"/>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597AA511" w14:textId="77777777" w:rsidR="00D261D7" w:rsidRPr="00D261D7" w:rsidRDefault="00D261D7" w:rsidP="00D261D7">
            <w:pPr>
              <w:spacing w:after="0" w:line="240" w:lineRule="auto"/>
              <w:jc w:val="center"/>
              <w:rPr>
                <w:rFonts w:ascii="Calibri" w:eastAsia="Times New Roman" w:hAnsi="Calibri" w:cs="Calibri"/>
                <w:color w:val="000000"/>
                <w:lang w:eastAsia="pl-PL"/>
              </w:rPr>
            </w:pPr>
            <w:r w:rsidRPr="00D261D7">
              <w:rPr>
                <w:rFonts w:ascii="Calibri" w:eastAsia="Times New Roman" w:hAnsi="Calibri" w:cs="Calibri"/>
                <w:color w:val="000000"/>
                <w:lang w:eastAsia="pl-PL"/>
              </w:rPr>
              <w:t>Sobków</w:t>
            </w:r>
          </w:p>
        </w:tc>
        <w:tc>
          <w:tcPr>
            <w:tcW w:w="960" w:type="dxa"/>
            <w:tcBorders>
              <w:top w:val="nil"/>
              <w:left w:val="nil"/>
              <w:bottom w:val="single" w:sz="4" w:space="0" w:color="auto"/>
              <w:right w:val="single" w:sz="4" w:space="0" w:color="auto"/>
            </w:tcBorders>
            <w:shd w:val="clear" w:color="auto" w:fill="auto"/>
            <w:noWrap/>
            <w:vAlign w:val="bottom"/>
            <w:hideMark/>
          </w:tcPr>
          <w:p w14:paraId="511B718A" w14:textId="77777777" w:rsidR="00D261D7" w:rsidRPr="00D261D7" w:rsidRDefault="00D261D7" w:rsidP="00D261D7">
            <w:pPr>
              <w:spacing w:after="0" w:line="240" w:lineRule="auto"/>
              <w:jc w:val="center"/>
              <w:rPr>
                <w:rFonts w:ascii="Calibri" w:eastAsia="Times New Roman" w:hAnsi="Calibri" w:cs="Calibri"/>
                <w:color w:val="000000"/>
                <w:lang w:eastAsia="pl-PL"/>
              </w:rPr>
            </w:pPr>
            <w:r w:rsidRPr="00D261D7">
              <w:rPr>
                <w:rFonts w:ascii="Calibri" w:eastAsia="Times New Roman" w:hAnsi="Calibri" w:cs="Calibri"/>
                <w:color w:val="000000"/>
                <w:lang w:eastAsia="pl-PL"/>
              </w:rPr>
              <w:t>641</w:t>
            </w:r>
          </w:p>
        </w:tc>
        <w:tc>
          <w:tcPr>
            <w:tcW w:w="960" w:type="dxa"/>
            <w:tcBorders>
              <w:top w:val="nil"/>
              <w:left w:val="nil"/>
              <w:bottom w:val="single" w:sz="4" w:space="0" w:color="auto"/>
              <w:right w:val="single" w:sz="4" w:space="0" w:color="auto"/>
            </w:tcBorders>
            <w:shd w:val="clear" w:color="auto" w:fill="auto"/>
            <w:noWrap/>
            <w:vAlign w:val="center"/>
            <w:hideMark/>
          </w:tcPr>
          <w:p w14:paraId="24DF9858" w14:textId="77777777" w:rsidR="00D261D7" w:rsidRPr="00D261D7" w:rsidRDefault="00D261D7" w:rsidP="00D261D7">
            <w:pPr>
              <w:spacing w:after="0" w:line="240" w:lineRule="auto"/>
              <w:jc w:val="center"/>
              <w:rPr>
                <w:rFonts w:ascii="Calibri" w:eastAsia="Times New Roman" w:hAnsi="Calibri" w:cs="Calibri"/>
                <w:color w:val="000000"/>
                <w:lang w:eastAsia="pl-PL"/>
              </w:rPr>
            </w:pPr>
            <w:r w:rsidRPr="00D261D7">
              <w:rPr>
                <w:rFonts w:ascii="Calibri" w:eastAsia="Times New Roman" w:hAnsi="Calibri" w:cs="Calibri"/>
                <w:color w:val="000000"/>
                <w:lang w:eastAsia="pl-PL"/>
              </w:rPr>
              <w:t>95,67%</w:t>
            </w:r>
          </w:p>
        </w:tc>
      </w:tr>
      <w:tr w:rsidR="00D261D7" w:rsidRPr="00D261D7" w14:paraId="65F77E50" w14:textId="77777777" w:rsidTr="00D261D7">
        <w:trPr>
          <w:trHeight w:val="300"/>
          <w:jc w:val="center"/>
        </w:trPr>
        <w:tc>
          <w:tcPr>
            <w:tcW w:w="1820" w:type="dxa"/>
            <w:tcBorders>
              <w:top w:val="nil"/>
              <w:left w:val="single" w:sz="4" w:space="0" w:color="auto"/>
              <w:bottom w:val="single" w:sz="4" w:space="0" w:color="auto"/>
              <w:right w:val="single" w:sz="4" w:space="0" w:color="auto"/>
            </w:tcBorders>
            <w:shd w:val="clear" w:color="000000" w:fill="FFF2CC"/>
            <w:noWrap/>
            <w:vAlign w:val="center"/>
            <w:hideMark/>
          </w:tcPr>
          <w:p w14:paraId="3F83F675" w14:textId="77777777" w:rsidR="00D261D7" w:rsidRPr="00D261D7" w:rsidRDefault="00D261D7" w:rsidP="00D261D7">
            <w:pPr>
              <w:spacing w:after="0" w:line="240" w:lineRule="auto"/>
              <w:jc w:val="center"/>
              <w:rPr>
                <w:rFonts w:ascii="Calibri" w:eastAsia="Times New Roman" w:hAnsi="Calibri" w:cs="Calibri"/>
                <w:color w:val="000000"/>
                <w:lang w:eastAsia="pl-PL"/>
              </w:rPr>
            </w:pPr>
            <w:r w:rsidRPr="00D261D7">
              <w:rPr>
                <w:rFonts w:ascii="Calibri" w:eastAsia="Times New Roman" w:hAnsi="Calibri" w:cs="Calibri"/>
                <w:color w:val="000000"/>
                <w:lang w:eastAsia="pl-PL"/>
              </w:rPr>
              <w:t>Razem</w:t>
            </w:r>
          </w:p>
        </w:tc>
        <w:tc>
          <w:tcPr>
            <w:tcW w:w="960" w:type="dxa"/>
            <w:tcBorders>
              <w:top w:val="nil"/>
              <w:left w:val="nil"/>
              <w:bottom w:val="single" w:sz="4" w:space="0" w:color="auto"/>
              <w:right w:val="single" w:sz="4" w:space="0" w:color="auto"/>
            </w:tcBorders>
            <w:shd w:val="clear" w:color="000000" w:fill="FFF2CC"/>
            <w:noWrap/>
            <w:vAlign w:val="bottom"/>
            <w:hideMark/>
          </w:tcPr>
          <w:p w14:paraId="4492C597" w14:textId="77777777" w:rsidR="00D261D7" w:rsidRPr="00D261D7" w:rsidRDefault="00D261D7" w:rsidP="00D261D7">
            <w:pPr>
              <w:spacing w:after="0" w:line="240" w:lineRule="auto"/>
              <w:jc w:val="center"/>
              <w:rPr>
                <w:rFonts w:ascii="Calibri" w:eastAsia="Times New Roman" w:hAnsi="Calibri" w:cs="Calibri"/>
                <w:color w:val="000000"/>
                <w:lang w:eastAsia="pl-PL"/>
              </w:rPr>
            </w:pPr>
            <w:r w:rsidRPr="00D261D7">
              <w:rPr>
                <w:rFonts w:ascii="Calibri" w:eastAsia="Times New Roman" w:hAnsi="Calibri" w:cs="Calibri"/>
                <w:color w:val="000000"/>
                <w:lang w:eastAsia="pl-PL"/>
              </w:rPr>
              <w:t>5027</w:t>
            </w:r>
          </w:p>
        </w:tc>
        <w:tc>
          <w:tcPr>
            <w:tcW w:w="960" w:type="dxa"/>
            <w:tcBorders>
              <w:top w:val="nil"/>
              <w:left w:val="nil"/>
              <w:bottom w:val="single" w:sz="4" w:space="0" w:color="auto"/>
              <w:right w:val="single" w:sz="4" w:space="0" w:color="auto"/>
            </w:tcBorders>
            <w:shd w:val="clear" w:color="000000" w:fill="FFF2CC"/>
            <w:noWrap/>
            <w:vAlign w:val="center"/>
            <w:hideMark/>
          </w:tcPr>
          <w:p w14:paraId="4DB2F896" w14:textId="77777777" w:rsidR="00D261D7" w:rsidRPr="00D261D7" w:rsidRDefault="00D261D7" w:rsidP="00D261D7">
            <w:pPr>
              <w:spacing w:after="0" w:line="240" w:lineRule="auto"/>
              <w:jc w:val="center"/>
              <w:rPr>
                <w:rFonts w:ascii="Calibri" w:eastAsia="Times New Roman" w:hAnsi="Calibri" w:cs="Calibri"/>
                <w:color w:val="000000"/>
                <w:lang w:eastAsia="pl-PL"/>
              </w:rPr>
            </w:pPr>
            <w:r w:rsidRPr="00D261D7">
              <w:rPr>
                <w:rFonts w:ascii="Calibri" w:eastAsia="Times New Roman" w:hAnsi="Calibri" w:cs="Calibri"/>
                <w:color w:val="000000"/>
                <w:lang w:eastAsia="pl-PL"/>
              </w:rPr>
              <w:t>96,23%</w:t>
            </w:r>
          </w:p>
        </w:tc>
      </w:tr>
    </w:tbl>
    <w:p w14:paraId="716C4A82" w14:textId="688CB457" w:rsidR="00B4226A" w:rsidRPr="00202F91" w:rsidRDefault="00B4226A" w:rsidP="00B4226A">
      <w:pPr>
        <w:pStyle w:val="Bezodstpw"/>
        <w:ind w:left="0"/>
        <w:jc w:val="center"/>
        <w:rPr>
          <w:rFonts w:eastAsia="Calibri" w:cstheme="minorHAnsi"/>
          <w:noProof/>
          <w:sz w:val="20"/>
          <w:szCs w:val="20"/>
          <w:lang w:val="pl-PL" w:eastAsia="pl-PL"/>
        </w:rPr>
      </w:pPr>
      <w:r w:rsidRPr="00202F91">
        <w:rPr>
          <w:sz w:val="20"/>
          <w:szCs w:val="20"/>
          <w:lang w:val="pl-PL"/>
        </w:rPr>
        <w:t xml:space="preserve">Źródło: </w:t>
      </w:r>
      <w:r w:rsidRPr="00202F91">
        <w:rPr>
          <w:rFonts w:eastAsia="Calibri" w:cstheme="minorHAnsi"/>
          <w:noProof/>
          <w:sz w:val="20"/>
          <w:szCs w:val="20"/>
          <w:lang w:val="pl-PL" w:eastAsia="pl-PL"/>
        </w:rPr>
        <w:t>opracowanie własne na podstawie danych GUS</w:t>
      </w:r>
    </w:p>
    <w:p w14:paraId="74593B59" w14:textId="738DBB59" w:rsidR="00B4226A" w:rsidRPr="00202F91" w:rsidRDefault="00B4226A" w:rsidP="00715D35">
      <w:pPr>
        <w:pStyle w:val="Bezodstpw"/>
        <w:ind w:left="0"/>
        <w:rPr>
          <w:sz w:val="20"/>
          <w:szCs w:val="20"/>
          <w:lang w:val="pl-PL"/>
        </w:rPr>
      </w:pPr>
    </w:p>
    <w:p w14:paraId="52C32DAA" w14:textId="7CE02980" w:rsidR="0016444C" w:rsidRPr="00202F91" w:rsidRDefault="008D0763" w:rsidP="008D0763">
      <w:pPr>
        <w:jc w:val="both"/>
      </w:pPr>
      <w:bookmarkStart w:id="53" w:name="_Hlk115236169"/>
      <w:r w:rsidRPr="00202F91">
        <w:rPr>
          <w:sz w:val="20"/>
          <w:szCs w:val="20"/>
        </w:rPr>
        <w:t>T</w:t>
      </w:r>
      <w:r w:rsidR="003A3EDC" w:rsidRPr="00202F91">
        <w:t xml:space="preserve">o co na pewno cieszy to stały wzrost liczby nowo rejestrowanych przedsiębiorstw. Saldo (nowo zarejestrowani – wyrejestrowani) daje średniorocznie </w:t>
      </w:r>
      <w:bookmarkStart w:id="54" w:name="_Hlk115242555"/>
      <w:r w:rsidR="008238EF">
        <w:t>180 firm</w:t>
      </w:r>
      <w:r w:rsidR="003A3EDC" w:rsidRPr="00202F91">
        <w:t xml:space="preserve"> </w:t>
      </w:r>
      <w:r w:rsidR="008238EF">
        <w:t xml:space="preserve">więcej </w:t>
      </w:r>
      <w:r w:rsidR="003A3EDC" w:rsidRPr="00202F91">
        <w:t xml:space="preserve">na całym obszarze </w:t>
      </w:r>
      <w:r w:rsidR="008238EF">
        <w:t>Strategii</w:t>
      </w:r>
      <w:r w:rsidR="003A3EDC" w:rsidRPr="00202F91">
        <w:t>, co świadczy o wysokiej przedsiębiorczości mieszkańców.</w:t>
      </w:r>
      <w:r w:rsidR="008238EF">
        <w:t xml:space="preserve"> W ciągu ostatnich 7 lat najwięcej nowych firm zarejestrowano na terenie gminy Piekoszów – 1009 podmiotów.</w:t>
      </w:r>
    </w:p>
    <w:bookmarkEnd w:id="53"/>
    <w:bookmarkEnd w:id="54"/>
    <w:p w14:paraId="40720A23" w14:textId="77777777" w:rsidR="003A3EDC" w:rsidRPr="00202F91" w:rsidRDefault="003A3EDC" w:rsidP="00715D35">
      <w:pPr>
        <w:pStyle w:val="Bezodstpw"/>
        <w:ind w:left="0"/>
        <w:rPr>
          <w:sz w:val="20"/>
          <w:szCs w:val="20"/>
          <w:lang w:val="pl-PL"/>
        </w:rPr>
      </w:pPr>
    </w:p>
    <w:p w14:paraId="1186060C" w14:textId="1F55D43B" w:rsidR="00D80B99" w:rsidRPr="00202F91" w:rsidRDefault="00D80B99" w:rsidP="00D80B99">
      <w:pPr>
        <w:pStyle w:val="Bezodstpw"/>
        <w:jc w:val="center"/>
        <w:rPr>
          <w:sz w:val="20"/>
          <w:szCs w:val="20"/>
          <w:lang w:val="pl-PL"/>
        </w:rPr>
      </w:pPr>
      <w:bookmarkStart w:id="55" w:name="_Toc117771080"/>
      <w:r w:rsidRPr="00202F91">
        <w:rPr>
          <w:sz w:val="20"/>
          <w:szCs w:val="20"/>
          <w:lang w:val="pl-PL"/>
        </w:rPr>
        <w:t xml:space="preserve">Tabela </w:t>
      </w:r>
      <w:r w:rsidRPr="00202F91">
        <w:rPr>
          <w:sz w:val="20"/>
          <w:szCs w:val="20"/>
        </w:rPr>
        <w:fldChar w:fldCharType="begin"/>
      </w:r>
      <w:r w:rsidRPr="00202F91">
        <w:rPr>
          <w:sz w:val="20"/>
          <w:szCs w:val="20"/>
          <w:lang w:val="pl-PL"/>
        </w:rPr>
        <w:instrText xml:space="preserve"> SEQ Tabela \* ARABIC </w:instrText>
      </w:r>
      <w:r w:rsidRPr="00202F91">
        <w:rPr>
          <w:sz w:val="20"/>
          <w:szCs w:val="20"/>
        </w:rPr>
        <w:fldChar w:fldCharType="separate"/>
      </w:r>
      <w:r w:rsidR="00097824">
        <w:rPr>
          <w:noProof/>
          <w:sz w:val="20"/>
          <w:szCs w:val="20"/>
          <w:lang w:val="pl-PL"/>
        </w:rPr>
        <w:t>35</w:t>
      </w:r>
      <w:r w:rsidRPr="00202F91">
        <w:rPr>
          <w:sz w:val="20"/>
          <w:szCs w:val="20"/>
        </w:rPr>
        <w:fldChar w:fldCharType="end"/>
      </w:r>
      <w:r w:rsidRPr="00202F91">
        <w:rPr>
          <w:sz w:val="20"/>
          <w:szCs w:val="20"/>
          <w:lang w:val="pl-PL"/>
        </w:rPr>
        <w:t xml:space="preserve"> Liczba zarejestrowanych i wyrejestrowanych przedsiębiorstw na terenie gmin objętych Strategią w latach 2015-202</w:t>
      </w:r>
      <w:r w:rsidR="000C0B16">
        <w:rPr>
          <w:sz w:val="20"/>
          <w:szCs w:val="20"/>
          <w:lang w:val="pl-PL"/>
        </w:rPr>
        <w:t>1</w:t>
      </w:r>
      <w:bookmarkEnd w:id="55"/>
    </w:p>
    <w:tbl>
      <w:tblPr>
        <w:tblW w:w="9900" w:type="dxa"/>
        <w:tblCellMar>
          <w:left w:w="70" w:type="dxa"/>
          <w:right w:w="70" w:type="dxa"/>
        </w:tblCellMar>
        <w:tblLook w:val="04A0" w:firstRow="1" w:lastRow="0" w:firstColumn="1" w:lastColumn="0" w:noHBand="0" w:noVBand="1"/>
      </w:tblPr>
      <w:tblGrid>
        <w:gridCol w:w="1820"/>
        <w:gridCol w:w="960"/>
        <w:gridCol w:w="960"/>
        <w:gridCol w:w="960"/>
        <w:gridCol w:w="960"/>
        <w:gridCol w:w="960"/>
        <w:gridCol w:w="960"/>
        <w:gridCol w:w="960"/>
        <w:gridCol w:w="1360"/>
      </w:tblGrid>
      <w:tr w:rsidR="000C0B16" w:rsidRPr="000C0B16" w14:paraId="42E3D858" w14:textId="77777777" w:rsidTr="000C0B16">
        <w:trPr>
          <w:trHeight w:val="300"/>
        </w:trPr>
        <w:tc>
          <w:tcPr>
            <w:tcW w:w="182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783C1BB"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Gmina</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04ABE83F"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2015</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51F96D09"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2016</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8D8DC4A"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2017</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28803E8"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2018</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170AD33F"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2019</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1556C3F3"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2020</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3CA7ED43"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2021</w:t>
            </w:r>
          </w:p>
        </w:tc>
        <w:tc>
          <w:tcPr>
            <w:tcW w:w="1360" w:type="dxa"/>
            <w:tcBorders>
              <w:top w:val="single" w:sz="4" w:space="0" w:color="auto"/>
              <w:left w:val="nil"/>
              <w:bottom w:val="single" w:sz="4" w:space="0" w:color="auto"/>
              <w:right w:val="single" w:sz="4" w:space="0" w:color="auto"/>
            </w:tcBorders>
            <w:shd w:val="clear" w:color="000000" w:fill="E2EFDA"/>
            <w:vAlign w:val="center"/>
            <w:hideMark/>
          </w:tcPr>
          <w:p w14:paraId="1145EEB9"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 xml:space="preserve">Wzrost </w:t>
            </w:r>
          </w:p>
        </w:tc>
      </w:tr>
      <w:tr w:rsidR="000C0B16" w:rsidRPr="000C0B16" w14:paraId="7A8B60E9" w14:textId="77777777" w:rsidTr="000C0B16">
        <w:trPr>
          <w:trHeight w:val="60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39EF7718"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lastRenderedPageBreak/>
              <w:t>Chęciny saldo przedsiębiorstw</w:t>
            </w:r>
          </w:p>
        </w:tc>
        <w:tc>
          <w:tcPr>
            <w:tcW w:w="960" w:type="dxa"/>
            <w:tcBorders>
              <w:top w:val="nil"/>
              <w:left w:val="nil"/>
              <w:bottom w:val="single" w:sz="4" w:space="0" w:color="auto"/>
              <w:right w:val="single" w:sz="4" w:space="0" w:color="auto"/>
            </w:tcBorders>
            <w:shd w:val="clear" w:color="auto" w:fill="auto"/>
            <w:noWrap/>
            <w:vAlign w:val="center"/>
            <w:hideMark/>
          </w:tcPr>
          <w:p w14:paraId="32B8A65E"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-12</w:t>
            </w:r>
          </w:p>
        </w:tc>
        <w:tc>
          <w:tcPr>
            <w:tcW w:w="960" w:type="dxa"/>
            <w:tcBorders>
              <w:top w:val="nil"/>
              <w:left w:val="nil"/>
              <w:bottom w:val="single" w:sz="4" w:space="0" w:color="auto"/>
              <w:right w:val="single" w:sz="4" w:space="0" w:color="auto"/>
            </w:tcBorders>
            <w:shd w:val="clear" w:color="auto" w:fill="auto"/>
            <w:noWrap/>
            <w:vAlign w:val="center"/>
            <w:hideMark/>
          </w:tcPr>
          <w:p w14:paraId="70D32509"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22</w:t>
            </w:r>
          </w:p>
        </w:tc>
        <w:tc>
          <w:tcPr>
            <w:tcW w:w="960" w:type="dxa"/>
            <w:tcBorders>
              <w:top w:val="nil"/>
              <w:left w:val="nil"/>
              <w:bottom w:val="single" w:sz="4" w:space="0" w:color="auto"/>
              <w:right w:val="single" w:sz="4" w:space="0" w:color="auto"/>
            </w:tcBorders>
            <w:shd w:val="clear" w:color="auto" w:fill="auto"/>
            <w:noWrap/>
            <w:vAlign w:val="center"/>
            <w:hideMark/>
          </w:tcPr>
          <w:p w14:paraId="6F40AFA5"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center"/>
            <w:hideMark/>
          </w:tcPr>
          <w:p w14:paraId="1F9F4401"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52</w:t>
            </w:r>
          </w:p>
        </w:tc>
        <w:tc>
          <w:tcPr>
            <w:tcW w:w="960" w:type="dxa"/>
            <w:tcBorders>
              <w:top w:val="nil"/>
              <w:left w:val="nil"/>
              <w:bottom w:val="single" w:sz="4" w:space="0" w:color="auto"/>
              <w:right w:val="single" w:sz="4" w:space="0" w:color="auto"/>
            </w:tcBorders>
            <w:shd w:val="clear" w:color="auto" w:fill="auto"/>
            <w:noWrap/>
            <w:vAlign w:val="center"/>
            <w:hideMark/>
          </w:tcPr>
          <w:p w14:paraId="3C00A5F7"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47</w:t>
            </w:r>
          </w:p>
        </w:tc>
        <w:tc>
          <w:tcPr>
            <w:tcW w:w="960" w:type="dxa"/>
            <w:tcBorders>
              <w:top w:val="nil"/>
              <w:left w:val="nil"/>
              <w:bottom w:val="single" w:sz="4" w:space="0" w:color="auto"/>
              <w:right w:val="single" w:sz="4" w:space="0" w:color="auto"/>
            </w:tcBorders>
            <w:shd w:val="clear" w:color="auto" w:fill="auto"/>
            <w:noWrap/>
            <w:vAlign w:val="center"/>
            <w:hideMark/>
          </w:tcPr>
          <w:p w14:paraId="7FEBD921"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47</w:t>
            </w:r>
          </w:p>
        </w:tc>
        <w:tc>
          <w:tcPr>
            <w:tcW w:w="960" w:type="dxa"/>
            <w:tcBorders>
              <w:top w:val="nil"/>
              <w:left w:val="nil"/>
              <w:bottom w:val="single" w:sz="4" w:space="0" w:color="auto"/>
              <w:right w:val="single" w:sz="4" w:space="0" w:color="auto"/>
            </w:tcBorders>
            <w:shd w:val="clear" w:color="auto" w:fill="auto"/>
            <w:noWrap/>
            <w:vAlign w:val="center"/>
            <w:hideMark/>
          </w:tcPr>
          <w:p w14:paraId="15F5D67B"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64</w:t>
            </w:r>
          </w:p>
        </w:tc>
        <w:tc>
          <w:tcPr>
            <w:tcW w:w="1360" w:type="dxa"/>
            <w:tcBorders>
              <w:top w:val="nil"/>
              <w:left w:val="nil"/>
              <w:bottom w:val="single" w:sz="4" w:space="0" w:color="auto"/>
              <w:right w:val="single" w:sz="4" w:space="0" w:color="auto"/>
            </w:tcBorders>
            <w:shd w:val="clear" w:color="auto" w:fill="auto"/>
            <w:noWrap/>
            <w:vAlign w:val="center"/>
            <w:hideMark/>
          </w:tcPr>
          <w:p w14:paraId="1331DA2B"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240</w:t>
            </w:r>
          </w:p>
        </w:tc>
      </w:tr>
      <w:tr w:rsidR="000C0B16" w:rsidRPr="000C0B16" w14:paraId="20F230B2" w14:textId="77777777" w:rsidTr="000C0B16">
        <w:trPr>
          <w:trHeight w:val="60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5011BAD0"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w tym zarejestrowanych</w:t>
            </w:r>
          </w:p>
        </w:tc>
        <w:tc>
          <w:tcPr>
            <w:tcW w:w="960" w:type="dxa"/>
            <w:tcBorders>
              <w:top w:val="nil"/>
              <w:left w:val="nil"/>
              <w:bottom w:val="single" w:sz="4" w:space="0" w:color="auto"/>
              <w:right w:val="single" w:sz="4" w:space="0" w:color="auto"/>
            </w:tcBorders>
            <w:shd w:val="clear" w:color="auto" w:fill="auto"/>
            <w:noWrap/>
            <w:vAlign w:val="center"/>
            <w:hideMark/>
          </w:tcPr>
          <w:p w14:paraId="53389441"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90</w:t>
            </w:r>
          </w:p>
        </w:tc>
        <w:tc>
          <w:tcPr>
            <w:tcW w:w="960" w:type="dxa"/>
            <w:tcBorders>
              <w:top w:val="nil"/>
              <w:left w:val="nil"/>
              <w:bottom w:val="single" w:sz="4" w:space="0" w:color="auto"/>
              <w:right w:val="single" w:sz="4" w:space="0" w:color="auto"/>
            </w:tcBorders>
            <w:shd w:val="clear" w:color="auto" w:fill="auto"/>
            <w:noWrap/>
            <w:vAlign w:val="center"/>
            <w:hideMark/>
          </w:tcPr>
          <w:p w14:paraId="3C9C6186"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108</w:t>
            </w:r>
          </w:p>
        </w:tc>
        <w:tc>
          <w:tcPr>
            <w:tcW w:w="960" w:type="dxa"/>
            <w:tcBorders>
              <w:top w:val="nil"/>
              <w:left w:val="nil"/>
              <w:bottom w:val="single" w:sz="4" w:space="0" w:color="auto"/>
              <w:right w:val="single" w:sz="4" w:space="0" w:color="auto"/>
            </w:tcBorders>
            <w:shd w:val="clear" w:color="auto" w:fill="auto"/>
            <w:noWrap/>
            <w:vAlign w:val="center"/>
            <w:hideMark/>
          </w:tcPr>
          <w:p w14:paraId="56561856"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101</w:t>
            </w:r>
          </w:p>
        </w:tc>
        <w:tc>
          <w:tcPr>
            <w:tcW w:w="960" w:type="dxa"/>
            <w:tcBorders>
              <w:top w:val="nil"/>
              <w:left w:val="nil"/>
              <w:bottom w:val="single" w:sz="4" w:space="0" w:color="auto"/>
              <w:right w:val="single" w:sz="4" w:space="0" w:color="auto"/>
            </w:tcBorders>
            <w:shd w:val="clear" w:color="auto" w:fill="auto"/>
            <w:noWrap/>
            <w:vAlign w:val="center"/>
            <w:hideMark/>
          </w:tcPr>
          <w:p w14:paraId="3FF08019"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119</w:t>
            </w:r>
          </w:p>
        </w:tc>
        <w:tc>
          <w:tcPr>
            <w:tcW w:w="960" w:type="dxa"/>
            <w:tcBorders>
              <w:top w:val="nil"/>
              <w:left w:val="nil"/>
              <w:bottom w:val="single" w:sz="4" w:space="0" w:color="auto"/>
              <w:right w:val="single" w:sz="4" w:space="0" w:color="auto"/>
            </w:tcBorders>
            <w:shd w:val="clear" w:color="auto" w:fill="auto"/>
            <w:noWrap/>
            <w:vAlign w:val="center"/>
            <w:hideMark/>
          </w:tcPr>
          <w:p w14:paraId="086F054B"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100</w:t>
            </w:r>
          </w:p>
        </w:tc>
        <w:tc>
          <w:tcPr>
            <w:tcW w:w="960" w:type="dxa"/>
            <w:tcBorders>
              <w:top w:val="nil"/>
              <w:left w:val="nil"/>
              <w:bottom w:val="single" w:sz="4" w:space="0" w:color="auto"/>
              <w:right w:val="single" w:sz="4" w:space="0" w:color="auto"/>
            </w:tcBorders>
            <w:shd w:val="clear" w:color="auto" w:fill="auto"/>
            <w:noWrap/>
            <w:vAlign w:val="center"/>
            <w:hideMark/>
          </w:tcPr>
          <w:p w14:paraId="262AC94B"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105</w:t>
            </w:r>
          </w:p>
        </w:tc>
        <w:tc>
          <w:tcPr>
            <w:tcW w:w="960" w:type="dxa"/>
            <w:tcBorders>
              <w:top w:val="nil"/>
              <w:left w:val="nil"/>
              <w:bottom w:val="single" w:sz="4" w:space="0" w:color="auto"/>
              <w:right w:val="single" w:sz="4" w:space="0" w:color="auto"/>
            </w:tcBorders>
            <w:shd w:val="clear" w:color="auto" w:fill="auto"/>
            <w:noWrap/>
            <w:vAlign w:val="center"/>
            <w:hideMark/>
          </w:tcPr>
          <w:p w14:paraId="5278FAD1"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121</w:t>
            </w:r>
          </w:p>
        </w:tc>
        <w:tc>
          <w:tcPr>
            <w:tcW w:w="1360" w:type="dxa"/>
            <w:tcBorders>
              <w:top w:val="nil"/>
              <w:left w:val="nil"/>
              <w:bottom w:val="single" w:sz="4" w:space="0" w:color="auto"/>
              <w:right w:val="single" w:sz="4" w:space="0" w:color="auto"/>
            </w:tcBorders>
            <w:shd w:val="clear" w:color="auto" w:fill="auto"/>
            <w:noWrap/>
            <w:vAlign w:val="center"/>
            <w:hideMark/>
          </w:tcPr>
          <w:p w14:paraId="063B0317"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744</w:t>
            </w:r>
          </w:p>
        </w:tc>
      </w:tr>
      <w:tr w:rsidR="000C0B16" w:rsidRPr="000C0B16" w14:paraId="62B61A34" w14:textId="77777777" w:rsidTr="000C0B16">
        <w:trPr>
          <w:trHeight w:val="90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0642DE01"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w tym wyrejestrowanych</w:t>
            </w:r>
          </w:p>
        </w:tc>
        <w:tc>
          <w:tcPr>
            <w:tcW w:w="960" w:type="dxa"/>
            <w:tcBorders>
              <w:top w:val="nil"/>
              <w:left w:val="nil"/>
              <w:bottom w:val="single" w:sz="4" w:space="0" w:color="auto"/>
              <w:right w:val="single" w:sz="4" w:space="0" w:color="auto"/>
            </w:tcBorders>
            <w:shd w:val="clear" w:color="auto" w:fill="auto"/>
            <w:noWrap/>
            <w:vAlign w:val="center"/>
            <w:hideMark/>
          </w:tcPr>
          <w:p w14:paraId="4E4B8ED3"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102</w:t>
            </w:r>
          </w:p>
        </w:tc>
        <w:tc>
          <w:tcPr>
            <w:tcW w:w="960" w:type="dxa"/>
            <w:tcBorders>
              <w:top w:val="nil"/>
              <w:left w:val="nil"/>
              <w:bottom w:val="single" w:sz="4" w:space="0" w:color="auto"/>
              <w:right w:val="single" w:sz="4" w:space="0" w:color="auto"/>
            </w:tcBorders>
            <w:shd w:val="clear" w:color="auto" w:fill="auto"/>
            <w:noWrap/>
            <w:vAlign w:val="center"/>
            <w:hideMark/>
          </w:tcPr>
          <w:p w14:paraId="43B312EA"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86</w:t>
            </w:r>
          </w:p>
        </w:tc>
        <w:tc>
          <w:tcPr>
            <w:tcW w:w="960" w:type="dxa"/>
            <w:tcBorders>
              <w:top w:val="nil"/>
              <w:left w:val="nil"/>
              <w:bottom w:val="single" w:sz="4" w:space="0" w:color="auto"/>
              <w:right w:val="single" w:sz="4" w:space="0" w:color="auto"/>
            </w:tcBorders>
            <w:shd w:val="clear" w:color="auto" w:fill="auto"/>
            <w:noWrap/>
            <w:vAlign w:val="center"/>
            <w:hideMark/>
          </w:tcPr>
          <w:p w14:paraId="47E961D1"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81</w:t>
            </w:r>
          </w:p>
        </w:tc>
        <w:tc>
          <w:tcPr>
            <w:tcW w:w="960" w:type="dxa"/>
            <w:tcBorders>
              <w:top w:val="nil"/>
              <w:left w:val="nil"/>
              <w:bottom w:val="single" w:sz="4" w:space="0" w:color="auto"/>
              <w:right w:val="single" w:sz="4" w:space="0" w:color="auto"/>
            </w:tcBorders>
            <w:shd w:val="clear" w:color="auto" w:fill="auto"/>
            <w:noWrap/>
            <w:vAlign w:val="center"/>
            <w:hideMark/>
          </w:tcPr>
          <w:p w14:paraId="5F5A5B5A"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67</w:t>
            </w:r>
          </w:p>
        </w:tc>
        <w:tc>
          <w:tcPr>
            <w:tcW w:w="960" w:type="dxa"/>
            <w:tcBorders>
              <w:top w:val="nil"/>
              <w:left w:val="nil"/>
              <w:bottom w:val="single" w:sz="4" w:space="0" w:color="auto"/>
              <w:right w:val="single" w:sz="4" w:space="0" w:color="auto"/>
            </w:tcBorders>
            <w:shd w:val="clear" w:color="auto" w:fill="auto"/>
            <w:noWrap/>
            <w:vAlign w:val="center"/>
            <w:hideMark/>
          </w:tcPr>
          <w:p w14:paraId="286F7007"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53</w:t>
            </w:r>
          </w:p>
        </w:tc>
        <w:tc>
          <w:tcPr>
            <w:tcW w:w="960" w:type="dxa"/>
            <w:tcBorders>
              <w:top w:val="nil"/>
              <w:left w:val="nil"/>
              <w:bottom w:val="single" w:sz="4" w:space="0" w:color="auto"/>
              <w:right w:val="single" w:sz="4" w:space="0" w:color="auto"/>
            </w:tcBorders>
            <w:shd w:val="clear" w:color="auto" w:fill="auto"/>
            <w:noWrap/>
            <w:vAlign w:val="center"/>
            <w:hideMark/>
          </w:tcPr>
          <w:p w14:paraId="56297856"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58</w:t>
            </w:r>
          </w:p>
        </w:tc>
        <w:tc>
          <w:tcPr>
            <w:tcW w:w="960" w:type="dxa"/>
            <w:tcBorders>
              <w:top w:val="nil"/>
              <w:left w:val="nil"/>
              <w:bottom w:val="single" w:sz="4" w:space="0" w:color="auto"/>
              <w:right w:val="single" w:sz="4" w:space="0" w:color="auto"/>
            </w:tcBorders>
            <w:shd w:val="clear" w:color="auto" w:fill="auto"/>
            <w:noWrap/>
            <w:vAlign w:val="center"/>
            <w:hideMark/>
          </w:tcPr>
          <w:p w14:paraId="0FFA5323"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57</w:t>
            </w:r>
          </w:p>
        </w:tc>
        <w:tc>
          <w:tcPr>
            <w:tcW w:w="1360" w:type="dxa"/>
            <w:tcBorders>
              <w:top w:val="nil"/>
              <w:left w:val="nil"/>
              <w:bottom w:val="single" w:sz="4" w:space="0" w:color="auto"/>
              <w:right w:val="single" w:sz="4" w:space="0" w:color="auto"/>
            </w:tcBorders>
            <w:shd w:val="clear" w:color="auto" w:fill="auto"/>
            <w:noWrap/>
            <w:vAlign w:val="center"/>
            <w:hideMark/>
          </w:tcPr>
          <w:p w14:paraId="11541BAB"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504</w:t>
            </w:r>
          </w:p>
        </w:tc>
      </w:tr>
      <w:tr w:rsidR="000C0B16" w:rsidRPr="000C0B16" w14:paraId="4A9F72D3" w14:textId="77777777" w:rsidTr="000C0B16">
        <w:trPr>
          <w:trHeight w:val="600"/>
        </w:trPr>
        <w:tc>
          <w:tcPr>
            <w:tcW w:w="1820" w:type="dxa"/>
            <w:tcBorders>
              <w:top w:val="nil"/>
              <w:left w:val="single" w:sz="4" w:space="0" w:color="auto"/>
              <w:bottom w:val="single" w:sz="4" w:space="0" w:color="auto"/>
              <w:right w:val="single" w:sz="4" w:space="0" w:color="auto"/>
            </w:tcBorders>
            <w:shd w:val="clear" w:color="000000" w:fill="FFF2CC"/>
            <w:vAlign w:val="center"/>
            <w:hideMark/>
          </w:tcPr>
          <w:p w14:paraId="7F1827BC"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Łopuszno saldo przedsiębiorstw</w:t>
            </w:r>
          </w:p>
        </w:tc>
        <w:tc>
          <w:tcPr>
            <w:tcW w:w="960" w:type="dxa"/>
            <w:tcBorders>
              <w:top w:val="nil"/>
              <w:left w:val="nil"/>
              <w:bottom w:val="single" w:sz="4" w:space="0" w:color="auto"/>
              <w:right w:val="single" w:sz="4" w:space="0" w:color="auto"/>
            </w:tcBorders>
            <w:shd w:val="clear" w:color="000000" w:fill="FFF2CC"/>
            <w:noWrap/>
            <w:vAlign w:val="center"/>
            <w:hideMark/>
          </w:tcPr>
          <w:p w14:paraId="5CB9583F"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18</w:t>
            </w:r>
          </w:p>
        </w:tc>
        <w:tc>
          <w:tcPr>
            <w:tcW w:w="960" w:type="dxa"/>
            <w:tcBorders>
              <w:top w:val="nil"/>
              <w:left w:val="nil"/>
              <w:bottom w:val="single" w:sz="4" w:space="0" w:color="auto"/>
              <w:right w:val="single" w:sz="4" w:space="0" w:color="auto"/>
            </w:tcBorders>
            <w:shd w:val="clear" w:color="000000" w:fill="FFF2CC"/>
            <w:noWrap/>
            <w:vAlign w:val="center"/>
            <w:hideMark/>
          </w:tcPr>
          <w:p w14:paraId="4D7B59F4"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12</w:t>
            </w:r>
          </w:p>
        </w:tc>
        <w:tc>
          <w:tcPr>
            <w:tcW w:w="960" w:type="dxa"/>
            <w:tcBorders>
              <w:top w:val="nil"/>
              <w:left w:val="nil"/>
              <w:bottom w:val="single" w:sz="4" w:space="0" w:color="auto"/>
              <w:right w:val="single" w:sz="4" w:space="0" w:color="auto"/>
            </w:tcBorders>
            <w:shd w:val="clear" w:color="000000" w:fill="FFF2CC"/>
            <w:noWrap/>
            <w:vAlign w:val="center"/>
            <w:hideMark/>
          </w:tcPr>
          <w:p w14:paraId="1036C328"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13</w:t>
            </w:r>
          </w:p>
        </w:tc>
        <w:tc>
          <w:tcPr>
            <w:tcW w:w="960" w:type="dxa"/>
            <w:tcBorders>
              <w:top w:val="nil"/>
              <w:left w:val="nil"/>
              <w:bottom w:val="single" w:sz="4" w:space="0" w:color="auto"/>
              <w:right w:val="single" w:sz="4" w:space="0" w:color="auto"/>
            </w:tcBorders>
            <w:shd w:val="clear" w:color="000000" w:fill="FFF2CC"/>
            <w:noWrap/>
            <w:vAlign w:val="center"/>
            <w:hideMark/>
          </w:tcPr>
          <w:p w14:paraId="1FE97D05"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51</w:t>
            </w:r>
          </w:p>
        </w:tc>
        <w:tc>
          <w:tcPr>
            <w:tcW w:w="960" w:type="dxa"/>
            <w:tcBorders>
              <w:top w:val="nil"/>
              <w:left w:val="nil"/>
              <w:bottom w:val="single" w:sz="4" w:space="0" w:color="auto"/>
              <w:right w:val="single" w:sz="4" w:space="0" w:color="auto"/>
            </w:tcBorders>
            <w:shd w:val="clear" w:color="000000" w:fill="FFF2CC"/>
            <w:noWrap/>
            <w:vAlign w:val="center"/>
            <w:hideMark/>
          </w:tcPr>
          <w:p w14:paraId="5B6DF817"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32</w:t>
            </w:r>
          </w:p>
        </w:tc>
        <w:tc>
          <w:tcPr>
            <w:tcW w:w="960" w:type="dxa"/>
            <w:tcBorders>
              <w:top w:val="nil"/>
              <w:left w:val="nil"/>
              <w:bottom w:val="single" w:sz="4" w:space="0" w:color="auto"/>
              <w:right w:val="single" w:sz="4" w:space="0" w:color="auto"/>
            </w:tcBorders>
            <w:shd w:val="clear" w:color="000000" w:fill="FFF2CC"/>
            <w:noWrap/>
            <w:vAlign w:val="center"/>
            <w:hideMark/>
          </w:tcPr>
          <w:p w14:paraId="24D36AF1"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36</w:t>
            </w:r>
          </w:p>
        </w:tc>
        <w:tc>
          <w:tcPr>
            <w:tcW w:w="960" w:type="dxa"/>
            <w:tcBorders>
              <w:top w:val="nil"/>
              <w:left w:val="nil"/>
              <w:bottom w:val="single" w:sz="4" w:space="0" w:color="auto"/>
              <w:right w:val="single" w:sz="4" w:space="0" w:color="auto"/>
            </w:tcBorders>
            <w:shd w:val="clear" w:color="000000" w:fill="FFF2CC"/>
            <w:noWrap/>
            <w:vAlign w:val="center"/>
            <w:hideMark/>
          </w:tcPr>
          <w:p w14:paraId="5DBA5832"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54</w:t>
            </w:r>
          </w:p>
        </w:tc>
        <w:tc>
          <w:tcPr>
            <w:tcW w:w="1360" w:type="dxa"/>
            <w:tcBorders>
              <w:top w:val="nil"/>
              <w:left w:val="nil"/>
              <w:bottom w:val="single" w:sz="4" w:space="0" w:color="auto"/>
              <w:right w:val="single" w:sz="4" w:space="0" w:color="auto"/>
            </w:tcBorders>
            <w:shd w:val="clear" w:color="000000" w:fill="FFF2CC"/>
            <w:noWrap/>
            <w:vAlign w:val="center"/>
            <w:hideMark/>
          </w:tcPr>
          <w:p w14:paraId="50D65C4A"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216</w:t>
            </w:r>
          </w:p>
        </w:tc>
      </w:tr>
      <w:tr w:rsidR="000C0B16" w:rsidRPr="000C0B16" w14:paraId="311C3EAF" w14:textId="77777777" w:rsidTr="000C0B16">
        <w:trPr>
          <w:trHeight w:val="600"/>
        </w:trPr>
        <w:tc>
          <w:tcPr>
            <w:tcW w:w="1820" w:type="dxa"/>
            <w:tcBorders>
              <w:top w:val="nil"/>
              <w:left w:val="single" w:sz="4" w:space="0" w:color="auto"/>
              <w:bottom w:val="single" w:sz="4" w:space="0" w:color="auto"/>
              <w:right w:val="single" w:sz="4" w:space="0" w:color="auto"/>
            </w:tcBorders>
            <w:shd w:val="clear" w:color="000000" w:fill="FFF2CC"/>
            <w:vAlign w:val="center"/>
            <w:hideMark/>
          </w:tcPr>
          <w:p w14:paraId="6204F0BA"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w tym zarejestrowanych</w:t>
            </w:r>
          </w:p>
        </w:tc>
        <w:tc>
          <w:tcPr>
            <w:tcW w:w="960" w:type="dxa"/>
            <w:tcBorders>
              <w:top w:val="nil"/>
              <w:left w:val="nil"/>
              <w:bottom w:val="single" w:sz="4" w:space="0" w:color="auto"/>
              <w:right w:val="single" w:sz="4" w:space="0" w:color="auto"/>
            </w:tcBorders>
            <w:shd w:val="clear" w:color="000000" w:fill="FFF2CC"/>
            <w:noWrap/>
            <w:vAlign w:val="center"/>
            <w:hideMark/>
          </w:tcPr>
          <w:p w14:paraId="7293F4DF"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91</w:t>
            </w:r>
          </w:p>
        </w:tc>
        <w:tc>
          <w:tcPr>
            <w:tcW w:w="960" w:type="dxa"/>
            <w:tcBorders>
              <w:top w:val="nil"/>
              <w:left w:val="nil"/>
              <w:bottom w:val="single" w:sz="4" w:space="0" w:color="auto"/>
              <w:right w:val="single" w:sz="4" w:space="0" w:color="auto"/>
            </w:tcBorders>
            <w:shd w:val="clear" w:color="000000" w:fill="FFF2CC"/>
            <w:noWrap/>
            <w:vAlign w:val="center"/>
            <w:hideMark/>
          </w:tcPr>
          <w:p w14:paraId="3125FF08"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79</w:t>
            </w:r>
          </w:p>
        </w:tc>
        <w:tc>
          <w:tcPr>
            <w:tcW w:w="960" w:type="dxa"/>
            <w:tcBorders>
              <w:top w:val="nil"/>
              <w:left w:val="nil"/>
              <w:bottom w:val="single" w:sz="4" w:space="0" w:color="auto"/>
              <w:right w:val="single" w:sz="4" w:space="0" w:color="auto"/>
            </w:tcBorders>
            <w:shd w:val="clear" w:color="000000" w:fill="FFF2CC"/>
            <w:noWrap/>
            <w:vAlign w:val="center"/>
            <w:hideMark/>
          </w:tcPr>
          <w:p w14:paraId="19B59EAA"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77</w:t>
            </w:r>
          </w:p>
        </w:tc>
        <w:tc>
          <w:tcPr>
            <w:tcW w:w="960" w:type="dxa"/>
            <w:tcBorders>
              <w:top w:val="nil"/>
              <w:left w:val="nil"/>
              <w:bottom w:val="single" w:sz="4" w:space="0" w:color="auto"/>
              <w:right w:val="single" w:sz="4" w:space="0" w:color="auto"/>
            </w:tcBorders>
            <w:shd w:val="clear" w:color="000000" w:fill="FFF2CC"/>
            <w:noWrap/>
            <w:vAlign w:val="center"/>
            <w:hideMark/>
          </w:tcPr>
          <w:p w14:paraId="6794A18B"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128</w:t>
            </w:r>
          </w:p>
        </w:tc>
        <w:tc>
          <w:tcPr>
            <w:tcW w:w="960" w:type="dxa"/>
            <w:tcBorders>
              <w:top w:val="nil"/>
              <w:left w:val="nil"/>
              <w:bottom w:val="single" w:sz="4" w:space="0" w:color="auto"/>
              <w:right w:val="single" w:sz="4" w:space="0" w:color="auto"/>
            </w:tcBorders>
            <w:shd w:val="clear" w:color="000000" w:fill="FFF2CC"/>
            <w:noWrap/>
            <w:vAlign w:val="center"/>
            <w:hideMark/>
          </w:tcPr>
          <w:p w14:paraId="4C063DC4"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92</w:t>
            </w:r>
          </w:p>
        </w:tc>
        <w:tc>
          <w:tcPr>
            <w:tcW w:w="960" w:type="dxa"/>
            <w:tcBorders>
              <w:top w:val="nil"/>
              <w:left w:val="nil"/>
              <w:bottom w:val="single" w:sz="4" w:space="0" w:color="auto"/>
              <w:right w:val="single" w:sz="4" w:space="0" w:color="auto"/>
            </w:tcBorders>
            <w:shd w:val="clear" w:color="000000" w:fill="FFF2CC"/>
            <w:noWrap/>
            <w:vAlign w:val="center"/>
            <w:hideMark/>
          </w:tcPr>
          <w:p w14:paraId="267C741A"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81</w:t>
            </w:r>
          </w:p>
        </w:tc>
        <w:tc>
          <w:tcPr>
            <w:tcW w:w="960" w:type="dxa"/>
            <w:tcBorders>
              <w:top w:val="nil"/>
              <w:left w:val="nil"/>
              <w:bottom w:val="single" w:sz="4" w:space="0" w:color="auto"/>
              <w:right w:val="single" w:sz="4" w:space="0" w:color="auto"/>
            </w:tcBorders>
            <w:shd w:val="clear" w:color="000000" w:fill="FFF2CC"/>
            <w:noWrap/>
            <w:vAlign w:val="center"/>
            <w:hideMark/>
          </w:tcPr>
          <w:p w14:paraId="0F7ED281"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100</w:t>
            </w:r>
          </w:p>
        </w:tc>
        <w:tc>
          <w:tcPr>
            <w:tcW w:w="1360" w:type="dxa"/>
            <w:tcBorders>
              <w:top w:val="nil"/>
              <w:left w:val="nil"/>
              <w:bottom w:val="single" w:sz="4" w:space="0" w:color="auto"/>
              <w:right w:val="single" w:sz="4" w:space="0" w:color="auto"/>
            </w:tcBorders>
            <w:shd w:val="clear" w:color="000000" w:fill="FFF2CC"/>
            <w:noWrap/>
            <w:vAlign w:val="center"/>
            <w:hideMark/>
          </w:tcPr>
          <w:p w14:paraId="0F5E562A"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648</w:t>
            </w:r>
          </w:p>
        </w:tc>
      </w:tr>
      <w:tr w:rsidR="000C0B16" w:rsidRPr="000C0B16" w14:paraId="372B829E" w14:textId="77777777" w:rsidTr="000C0B16">
        <w:trPr>
          <w:trHeight w:val="900"/>
        </w:trPr>
        <w:tc>
          <w:tcPr>
            <w:tcW w:w="1820" w:type="dxa"/>
            <w:tcBorders>
              <w:top w:val="nil"/>
              <w:left w:val="single" w:sz="4" w:space="0" w:color="auto"/>
              <w:bottom w:val="single" w:sz="4" w:space="0" w:color="auto"/>
              <w:right w:val="single" w:sz="4" w:space="0" w:color="auto"/>
            </w:tcBorders>
            <w:shd w:val="clear" w:color="000000" w:fill="FFF2CC"/>
            <w:vAlign w:val="center"/>
            <w:hideMark/>
          </w:tcPr>
          <w:p w14:paraId="239D869C"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w tym wyrejestrowanych</w:t>
            </w:r>
          </w:p>
        </w:tc>
        <w:tc>
          <w:tcPr>
            <w:tcW w:w="960" w:type="dxa"/>
            <w:tcBorders>
              <w:top w:val="nil"/>
              <w:left w:val="nil"/>
              <w:bottom w:val="single" w:sz="4" w:space="0" w:color="auto"/>
              <w:right w:val="single" w:sz="4" w:space="0" w:color="auto"/>
            </w:tcBorders>
            <w:shd w:val="clear" w:color="000000" w:fill="FFF2CC"/>
            <w:noWrap/>
            <w:vAlign w:val="center"/>
            <w:hideMark/>
          </w:tcPr>
          <w:p w14:paraId="6D41C9A3"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73</w:t>
            </w:r>
          </w:p>
        </w:tc>
        <w:tc>
          <w:tcPr>
            <w:tcW w:w="960" w:type="dxa"/>
            <w:tcBorders>
              <w:top w:val="nil"/>
              <w:left w:val="nil"/>
              <w:bottom w:val="single" w:sz="4" w:space="0" w:color="auto"/>
              <w:right w:val="single" w:sz="4" w:space="0" w:color="auto"/>
            </w:tcBorders>
            <w:shd w:val="clear" w:color="000000" w:fill="FFF2CC"/>
            <w:noWrap/>
            <w:vAlign w:val="center"/>
            <w:hideMark/>
          </w:tcPr>
          <w:p w14:paraId="0FE1708C"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67</w:t>
            </w:r>
          </w:p>
        </w:tc>
        <w:tc>
          <w:tcPr>
            <w:tcW w:w="960" w:type="dxa"/>
            <w:tcBorders>
              <w:top w:val="nil"/>
              <w:left w:val="nil"/>
              <w:bottom w:val="single" w:sz="4" w:space="0" w:color="auto"/>
              <w:right w:val="single" w:sz="4" w:space="0" w:color="auto"/>
            </w:tcBorders>
            <w:shd w:val="clear" w:color="000000" w:fill="FFF2CC"/>
            <w:noWrap/>
            <w:vAlign w:val="center"/>
            <w:hideMark/>
          </w:tcPr>
          <w:p w14:paraId="56A767ED"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64</w:t>
            </w:r>
          </w:p>
        </w:tc>
        <w:tc>
          <w:tcPr>
            <w:tcW w:w="960" w:type="dxa"/>
            <w:tcBorders>
              <w:top w:val="nil"/>
              <w:left w:val="nil"/>
              <w:bottom w:val="single" w:sz="4" w:space="0" w:color="auto"/>
              <w:right w:val="single" w:sz="4" w:space="0" w:color="auto"/>
            </w:tcBorders>
            <w:shd w:val="clear" w:color="000000" w:fill="FFF2CC"/>
            <w:noWrap/>
            <w:vAlign w:val="center"/>
            <w:hideMark/>
          </w:tcPr>
          <w:p w14:paraId="6F4ACA5C"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77</w:t>
            </w:r>
          </w:p>
        </w:tc>
        <w:tc>
          <w:tcPr>
            <w:tcW w:w="960" w:type="dxa"/>
            <w:tcBorders>
              <w:top w:val="nil"/>
              <w:left w:val="nil"/>
              <w:bottom w:val="single" w:sz="4" w:space="0" w:color="auto"/>
              <w:right w:val="single" w:sz="4" w:space="0" w:color="auto"/>
            </w:tcBorders>
            <w:shd w:val="clear" w:color="000000" w:fill="FFF2CC"/>
            <w:noWrap/>
            <w:vAlign w:val="center"/>
            <w:hideMark/>
          </w:tcPr>
          <w:p w14:paraId="23420E67"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60</w:t>
            </w:r>
          </w:p>
        </w:tc>
        <w:tc>
          <w:tcPr>
            <w:tcW w:w="960" w:type="dxa"/>
            <w:tcBorders>
              <w:top w:val="nil"/>
              <w:left w:val="nil"/>
              <w:bottom w:val="single" w:sz="4" w:space="0" w:color="auto"/>
              <w:right w:val="single" w:sz="4" w:space="0" w:color="auto"/>
            </w:tcBorders>
            <w:shd w:val="clear" w:color="000000" w:fill="FFF2CC"/>
            <w:noWrap/>
            <w:vAlign w:val="center"/>
            <w:hideMark/>
          </w:tcPr>
          <w:p w14:paraId="382F5D4F"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45</w:t>
            </w:r>
          </w:p>
        </w:tc>
        <w:tc>
          <w:tcPr>
            <w:tcW w:w="960" w:type="dxa"/>
            <w:tcBorders>
              <w:top w:val="nil"/>
              <w:left w:val="nil"/>
              <w:bottom w:val="single" w:sz="4" w:space="0" w:color="auto"/>
              <w:right w:val="single" w:sz="4" w:space="0" w:color="auto"/>
            </w:tcBorders>
            <w:shd w:val="clear" w:color="000000" w:fill="FFF2CC"/>
            <w:noWrap/>
            <w:vAlign w:val="center"/>
            <w:hideMark/>
          </w:tcPr>
          <w:p w14:paraId="0C1B7C04"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46</w:t>
            </w:r>
          </w:p>
        </w:tc>
        <w:tc>
          <w:tcPr>
            <w:tcW w:w="1360" w:type="dxa"/>
            <w:tcBorders>
              <w:top w:val="nil"/>
              <w:left w:val="nil"/>
              <w:bottom w:val="single" w:sz="4" w:space="0" w:color="auto"/>
              <w:right w:val="single" w:sz="4" w:space="0" w:color="auto"/>
            </w:tcBorders>
            <w:shd w:val="clear" w:color="000000" w:fill="FFF2CC"/>
            <w:noWrap/>
            <w:vAlign w:val="center"/>
            <w:hideMark/>
          </w:tcPr>
          <w:p w14:paraId="1571508A"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432</w:t>
            </w:r>
          </w:p>
        </w:tc>
      </w:tr>
      <w:tr w:rsidR="000C0B16" w:rsidRPr="000C0B16" w14:paraId="7573E436" w14:textId="77777777" w:rsidTr="000C0B16">
        <w:trPr>
          <w:trHeight w:val="60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1B3EC1FD"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Małogoszcz saldo przedsiębiorstw</w:t>
            </w:r>
          </w:p>
        </w:tc>
        <w:tc>
          <w:tcPr>
            <w:tcW w:w="960" w:type="dxa"/>
            <w:tcBorders>
              <w:top w:val="nil"/>
              <w:left w:val="nil"/>
              <w:bottom w:val="single" w:sz="4" w:space="0" w:color="auto"/>
              <w:right w:val="single" w:sz="4" w:space="0" w:color="auto"/>
            </w:tcBorders>
            <w:shd w:val="clear" w:color="auto" w:fill="auto"/>
            <w:noWrap/>
            <w:vAlign w:val="center"/>
            <w:hideMark/>
          </w:tcPr>
          <w:p w14:paraId="51A4D18A"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24</w:t>
            </w:r>
          </w:p>
        </w:tc>
        <w:tc>
          <w:tcPr>
            <w:tcW w:w="960" w:type="dxa"/>
            <w:tcBorders>
              <w:top w:val="nil"/>
              <w:left w:val="nil"/>
              <w:bottom w:val="single" w:sz="4" w:space="0" w:color="auto"/>
              <w:right w:val="single" w:sz="4" w:space="0" w:color="auto"/>
            </w:tcBorders>
            <w:shd w:val="clear" w:color="auto" w:fill="auto"/>
            <w:noWrap/>
            <w:vAlign w:val="center"/>
            <w:hideMark/>
          </w:tcPr>
          <w:p w14:paraId="3B0771AD"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21</w:t>
            </w:r>
          </w:p>
        </w:tc>
        <w:tc>
          <w:tcPr>
            <w:tcW w:w="960" w:type="dxa"/>
            <w:tcBorders>
              <w:top w:val="nil"/>
              <w:left w:val="nil"/>
              <w:bottom w:val="single" w:sz="4" w:space="0" w:color="auto"/>
              <w:right w:val="single" w:sz="4" w:space="0" w:color="auto"/>
            </w:tcBorders>
            <w:shd w:val="clear" w:color="auto" w:fill="auto"/>
            <w:noWrap/>
            <w:vAlign w:val="center"/>
            <w:hideMark/>
          </w:tcPr>
          <w:p w14:paraId="27A0CBD2"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52</w:t>
            </w:r>
          </w:p>
        </w:tc>
        <w:tc>
          <w:tcPr>
            <w:tcW w:w="960" w:type="dxa"/>
            <w:tcBorders>
              <w:top w:val="nil"/>
              <w:left w:val="nil"/>
              <w:bottom w:val="single" w:sz="4" w:space="0" w:color="auto"/>
              <w:right w:val="single" w:sz="4" w:space="0" w:color="auto"/>
            </w:tcBorders>
            <w:shd w:val="clear" w:color="auto" w:fill="auto"/>
            <w:noWrap/>
            <w:vAlign w:val="center"/>
            <w:hideMark/>
          </w:tcPr>
          <w:p w14:paraId="5EB80630"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48</w:t>
            </w:r>
          </w:p>
        </w:tc>
        <w:tc>
          <w:tcPr>
            <w:tcW w:w="960" w:type="dxa"/>
            <w:tcBorders>
              <w:top w:val="nil"/>
              <w:left w:val="nil"/>
              <w:bottom w:val="single" w:sz="4" w:space="0" w:color="auto"/>
              <w:right w:val="single" w:sz="4" w:space="0" w:color="auto"/>
            </w:tcBorders>
            <w:shd w:val="clear" w:color="auto" w:fill="auto"/>
            <w:noWrap/>
            <w:vAlign w:val="center"/>
            <w:hideMark/>
          </w:tcPr>
          <w:p w14:paraId="54D2438A"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51</w:t>
            </w:r>
          </w:p>
        </w:tc>
        <w:tc>
          <w:tcPr>
            <w:tcW w:w="960" w:type="dxa"/>
            <w:tcBorders>
              <w:top w:val="nil"/>
              <w:left w:val="nil"/>
              <w:bottom w:val="single" w:sz="4" w:space="0" w:color="auto"/>
              <w:right w:val="single" w:sz="4" w:space="0" w:color="auto"/>
            </w:tcBorders>
            <w:shd w:val="clear" w:color="auto" w:fill="auto"/>
            <w:noWrap/>
            <w:vAlign w:val="center"/>
            <w:hideMark/>
          </w:tcPr>
          <w:p w14:paraId="2175F8C0"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43</w:t>
            </w:r>
          </w:p>
        </w:tc>
        <w:tc>
          <w:tcPr>
            <w:tcW w:w="960" w:type="dxa"/>
            <w:tcBorders>
              <w:top w:val="nil"/>
              <w:left w:val="nil"/>
              <w:bottom w:val="single" w:sz="4" w:space="0" w:color="auto"/>
              <w:right w:val="single" w:sz="4" w:space="0" w:color="auto"/>
            </w:tcBorders>
            <w:shd w:val="clear" w:color="auto" w:fill="auto"/>
            <w:noWrap/>
            <w:vAlign w:val="center"/>
            <w:hideMark/>
          </w:tcPr>
          <w:p w14:paraId="45D49BA4"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44</w:t>
            </w:r>
          </w:p>
        </w:tc>
        <w:tc>
          <w:tcPr>
            <w:tcW w:w="1360" w:type="dxa"/>
            <w:tcBorders>
              <w:top w:val="nil"/>
              <w:left w:val="nil"/>
              <w:bottom w:val="single" w:sz="4" w:space="0" w:color="auto"/>
              <w:right w:val="single" w:sz="4" w:space="0" w:color="auto"/>
            </w:tcBorders>
            <w:shd w:val="clear" w:color="auto" w:fill="auto"/>
            <w:noWrap/>
            <w:vAlign w:val="center"/>
            <w:hideMark/>
          </w:tcPr>
          <w:p w14:paraId="0863BDC5"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283</w:t>
            </w:r>
          </w:p>
        </w:tc>
      </w:tr>
      <w:tr w:rsidR="000C0B16" w:rsidRPr="000C0B16" w14:paraId="6B95DA66" w14:textId="77777777" w:rsidTr="000C0B16">
        <w:trPr>
          <w:trHeight w:val="60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7A06EDEA"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w tym zarejestrowanych</w:t>
            </w:r>
          </w:p>
        </w:tc>
        <w:tc>
          <w:tcPr>
            <w:tcW w:w="960" w:type="dxa"/>
            <w:tcBorders>
              <w:top w:val="nil"/>
              <w:left w:val="nil"/>
              <w:bottom w:val="single" w:sz="4" w:space="0" w:color="auto"/>
              <w:right w:val="single" w:sz="4" w:space="0" w:color="auto"/>
            </w:tcBorders>
            <w:shd w:val="clear" w:color="auto" w:fill="auto"/>
            <w:noWrap/>
            <w:vAlign w:val="center"/>
            <w:hideMark/>
          </w:tcPr>
          <w:p w14:paraId="76E22569"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83</w:t>
            </w:r>
          </w:p>
        </w:tc>
        <w:tc>
          <w:tcPr>
            <w:tcW w:w="960" w:type="dxa"/>
            <w:tcBorders>
              <w:top w:val="nil"/>
              <w:left w:val="nil"/>
              <w:bottom w:val="single" w:sz="4" w:space="0" w:color="auto"/>
              <w:right w:val="single" w:sz="4" w:space="0" w:color="auto"/>
            </w:tcBorders>
            <w:shd w:val="clear" w:color="auto" w:fill="auto"/>
            <w:noWrap/>
            <w:vAlign w:val="center"/>
            <w:hideMark/>
          </w:tcPr>
          <w:p w14:paraId="5CC233A4"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86</w:t>
            </w:r>
          </w:p>
        </w:tc>
        <w:tc>
          <w:tcPr>
            <w:tcW w:w="960" w:type="dxa"/>
            <w:tcBorders>
              <w:top w:val="nil"/>
              <w:left w:val="nil"/>
              <w:bottom w:val="single" w:sz="4" w:space="0" w:color="auto"/>
              <w:right w:val="single" w:sz="4" w:space="0" w:color="auto"/>
            </w:tcBorders>
            <w:shd w:val="clear" w:color="auto" w:fill="auto"/>
            <w:noWrap/>
            <w:vAlign w:val="center"/>
            <w:hideMark/>
          </w:tcPr>
          <w:p w14:paraId="2143F638"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105</w:t>
            </w:r>
          </w:p>
        </w:tc>
        <w:tc>
          <w:tcPr>
            <w:tcW w:w="960" w:type="dxa"/>
            <w:tcBorders>
              <w:top w:val="nil"/>
              <w:left w:val="nil"/>
              <w:bottom w:val="single" w:sz="4" w:space="0" w:color="auto"/>
              <w:right w:val="single" w:sz="4" w:space="0" w:color="auto"/>
            </w:tcBorders>
            <w:shd w:val="clear" w:color="auto" w:fill="auto"/>
            <w:noWrap/>
            <w:vAlign w:val="center"/>
            <w:hideMark/>
          </w:tcPr>
          <w:p w14:paraId="47497B70"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105</w:t>
            </w:r>
          </w:p>
        </w:tc>
        <w:tc>
          <w:tcPr>
            <w:tcW w:w="960" w:type="dxa"/>
            <w:tcBorders>
              <w:top w:val="nil"/>
              <w:left w:val="nil"/>
              <w:bottom w:val="single" w:sz="4" w:space="0" w:color="auto"/>
              <w:right w:val="single" w:sz="4" w:space="0" w:color="auto"/>
            </w:tcBorders>
            <w:shd w:val="clear" w:color="auto" w:fill="auto"/>
            <w:noWrap/>
            <w:vAlign w:val="center"/>
            <w:hideMark/>
          </w:tcPr>
          <w:p w14:paraId="69116142"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99</w:t>
            </w:r>
          </w:p>
        </w:tc>
        <w:tc>
          <w:tcPr>
            <w:tcW w:w="960" w:type="dxa"/>
            <w:tcBorders>
              <w:top w:val="nil"/>
              <w:left w:val="nil"/>
              <w:bottom w:val="single" w:sz="4" w:space="0" w:color="auto"/>
              <w:right w:val="single" w:sz="4" w:space="0" w:color="auto"/>
            </w:tcBorders>
            <w:shd w:val="clear" w:color="auto" w:fill="auto"/>
            <w:noWrap/>
            <w:vAlign w:val="center"/>
            <w:hideMark/>
          </w:tcPr>
          <w:p w14:paraId="5ACD1E8E"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81</w:t>
            </w:r>
          </w:p>
        </w:tc>
        <w:tc>
          <w:tcPr>
            <w:tcW w:w="960" w:type="dxa"/>
            <w:tcBorders>
              <w:top w:val="nil"/>
              <w:left w:val="nil"/>
              <w:bottom w:val="single" w:sz="4" w:space="0" w:color="auto"/>
              <w:right w:val="single" w:sz="4" w:space="0" w:color="auto"/>
            </w:tcBorders>
            <w:shd w:val="clear" w:color="auto" w:fill="auto"/>
            <w:noWrap/>
            <w:vAlign w:val="center"/>
            <w:hideMark/>
          </w:tcPr>
          <w:p w14:paraId="0A1A17EA"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89</w:t>
            </w:r>
          </w:p>
        </w:tc>
        <w:tc>
          <w:tcPr>
            <w:tcW w:w="1360" w:type="dxa"/>
            <w:tcBorders>
              <w:top w:val="nil"/>
              <w:left w:val="nil"/>
              <w:bottom w:val="single" w:sz="4" w:space="0" w:color="auto"/>
              <w:right w:val="single" w:sz="4" w:space="0" w:color="auto"/>
            </w:tcBorders>
            <w:shd w:val="clear" w:color="auto" w:fill="auto"/>
            <w:noWrap/>
            <w:vAlign w:val="center"/>
            <w:hideMark/>
          </w:tcPr>
          <w:p w14:paraId="261415D2"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648</w:t>
            </w:r>
          </w:p>
        </w:tc>
      </w:tr>
      <w:tr w:rsidR="000C0B16" w:rsidRPr="000C0B16" w14:paraId="76A9B128" w14:textId="77777777" w:rsidTr="000C0B16">
        <w:trPr>
          <w:trHeight w:val="90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6EE87556"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w tym wyrejestrowanych</w:t>
            </w:r>
          </w:p>
        </w:tc>
        <w:tc>
          <w:tcPr>
            <w:tcW w:w="960" w:type="dxa"/>
            <w:tcBorders>
              <w:top w:val="nil"/>
              <w:left w:val="nil"/>
              <w:bottom w:val="single" w:sz="4" w:space="0" w:color="auto"/>
              <w:right w:val="single" w:sz="4" w:space="0" w:color="auto"/>
            </w:tcBorders>
            <w:shd w:val="clear" w:color="auto" w:fill="auto"/>
            <w:noWrap/>
            <w:vAlign w:val="center"/>
            <w:hideMark/>
          </w:tcPr>
          <w:p w14:paraId="66EA4EDD"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59</w:t>
            </w:r>
          </w:p>
        </w:tc>
        <w:tc>
          <w:tcPr>
            <w:tcW w:w="960" w:type="dxa"/>
            <w:tcBorders>
              <w:top w:val="nil"/>
              <w:left w:val="nil"/>
              <w:bottom w:val="single" w:sz="4" w:space="0" w:color="auto"/>
              <w:right w:val="single" w:sz="4" w:space="0" w:color="auto"/>
            </w:tcBorders>
            <w:shd w:val="clear" w:color="auto" w:fill="auto"/>
            <w:noWrap/>
            <w:vAlign w:val="center"/>
            <w:hideMark/>
          </w:tcPr>
          <w:p w14:paraId="45E06068"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65</w:t>
            </w:r>
          </w:p>
        </w:tc>
        <w:tc>
          <w:tcPr>
            <w:tcW w:w="960" w:type="dxa"/>
            <w:tcBorders>
              <w:top w:val="nil"/>
              <w:left w:val="nil"/>
              <w:bottom w:val="single" w:sz="4" w:space="0" w:color="auto"/>
              <w:right w:val="single" w:sz="4" w:space="0" w:color="auto"/>
            </w:tcBorders>
            <w:shd w:val="clear" w:color="auto" w:fill="auto"/>
            <w:noWrap/>
            <w:vAlign w:val="center"/>
            <w:hideMark/>
          </w:tcPr>
          <w:p w14:paraId="4BDF53BE"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53</w:t>
            </w:r>
          </w:p>
        </w:tc>
        <w:tc>
          <w:tcPr>
            <w:tcW w:w="960" w:type="dxa"/>
            <w:tcBorders>
              <w:top w:val="nil"/>
              <w:left w:val="nil"/>
              <w:bottom w:val="single" w:sz="4" w:space="0" w:color="auto"/>
              <w:right w:val="single" w:sz="4" w:space="0" w:color="auto"/>
            </w:tcBorders>
            <w:shd w:val="clear" w:color="auto" w:fill="auto"/>
            <w:noWrap/>
            <w:vAlign w:val="center"/>
            <w:hideMark/>
          </w:tcPr>
          <w:p w14:paraId="519C7152"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57</w:t>
            </w:r>
          </w:p>
        </w:tc>
        <w:tc>
          <w:tcPr>
            <w:tcW w:w="960" w:type="dxa"/>
            <w:tcBorders>
              <w:top w:val="nil"/>
              <w:left w:val="nil"/>
              <w:bottom w:val="single" w:sz="4" w:space="0" w:color="auto"/>
              <w:right w:val="single" w:sz="4" w:space="0" w:color="auto"/>
            </w:tcBorders>
            <w:shd w:val="clear" w:color="auto" w:fill="auto"/>
            <w:noWrap/>
            <w:vAlign w:val="center"/>
            <w:hideMark/>
          </w:tcPr>
          <w:p w14:paraId="79B433B2"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48</w:t>
            </w:r>
          </w:p>
        </w:tc>
        <w:tc>
          <w:tcPr>
            <w:tcW w:w="960" w:type="dxa"/>
            <w:tcBorders>
              <w:top w:val="nil"/>
              <w:left w:val="nil"/>
              <w:bottom w:val="single" w:sz="4" w:space="0" w:color="auto"/>
              <w:right w:val="single" w:sz="4" w:space="0" w:color="auto"/>
            </w:tcBorders>
            <w:shd w:val="clear" w:color="auto" w:fill="auto"/>
            <w:noWrap/>
            <w:vAlign w:val="center"/>
            <w:hideMark/>
          </w:tcPr>
          <w:p w14:paraId="11303CDC"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38</w:t>
            </w:r>
          </w:p>
        </w:tc>
        <w:tc>
          <w:tcPr>
            <w:tcW w:w="960" w:type="dxa"/>
            <w:tcBorders>
              <w:top w:val="nil"/>
              <w:left w:val="nil"/>
              <w:bottom w:val="single" w:sz="4" w:space="0" w:color="auto"/>
              <w:right w:val="single" w:sz="4" w:space="0" w:color="auto"/>
            </w:tcBorders>
            <w:shd w:val="clear" w:color="auto" w:fill="auto"/>
            <w:noWrap/>
            <w:vAlign w:val="center"/>
            <w:hideMark/>
          </w:tcPr>
          <w:p w14:paraId="029B8DE1"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45</w:t>
            </w:r>
          </w:p>
        </w:tc>
        <w:tc>
          <w:tcPr>
            <w:tcW w:w="1360" w:type="dxa"/>
            <w:tcBorders>
              <w:top w:val="nil"/>
              <w:left w:val="nil"/>
              <w:bottom w:val="single" w:sz="4" w:space="0" w:color="auto"/>
              <w:right w:val="single" w:sz="4" w:space="0" w:color="auto"/>
            </w:tcBorders>
            <w:shd w:val="clear" w:color="auto" w:fill="auto"/>
            <w:noWrap/>
            <w:vAlign w:val="center"/>
            <w:hideMark/>
          </w:tcPr>
          <w:p w14:paraId="249EAEEE"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365</w:t>
            </w:r>
          </w:p>
        </w:tc>
      </w:tr>
      <w:tr w:rsidR="000C0B16" w:rsidRPr="000C0B16" w14:paraId="373222DD" w14:textId="77777777" w:rsidTr="000C0B16">
        <w:trPr>
          <w:trHeight w:val="600"/>
        </w:trPr>
        <w:tc>
          <w:tcPr>
            <w:tcW w:w="1820" w:type="dxa"/>
            <w:tcBorders>
              <w:top w:val="nil"/>
              <w:left w:val="single" w:sz="4" w:space="0" w:color="auto"/>
              <w:bottom w:val="single" w:sz="4" w:space="0" w:color="auto"/>
              <w:right w:val="single" w:sz="4" w:space="0" w:color="auto"/>
            </w:tcBorders>
            <w:shd w:val="clear" w:color="000000" w:fill="FFF2CC"/>
            <w:vAlign w:val="center"/>
            <w:hideMark/>
          </w:tcPr>
          <w:p w14:paraId="66FE546C"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Piekoszów saldo przedsiębiorstw</w:t>
            </w:r>
          </w:p>
        </w:tc>
        <w:tc>
          <w:tcPr>
            <w:tcW w:w="960" w:type="dxa"/>
            <w:tcBorders>
              <w:top w:val="nil"/>
              <w:left w:val="nil"/>
              <w:bottom w:val="single" w:sz="4" w:space="0" w:color="auto"/>
              <w:right w:val="single" w:sz="4" w:space="0" w:color="auto"/>
            </w:tcBorders>
            <w:shd w:val="clear" w:color="000000" w:fill="FFF2CC"/>
            <w:noWrap/>
            <w:vAlign w:val="center"/>
            <w:hideMark/>
          </w:tcPr>
          <w:p w14:paraId="45F9AE0B"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10</w:t>
            </w:r>
          </w:p>
        </w:tc>
        <w:tc>
          <w:tcPr>
            <w:tcW w:w="960" w:type="dxa"/>
            <w:tcBorders>
              <w:top w:val="nil"/>
              <w:left w:val="nil"/>
              <w:bottom w:val="single" w:sz="4" w:space="0" w:color="auto"/>
              <w:right w:val="single" w:sz="4" w:space="0" w:color="auto"/>
            </w:tcBorders>
            <w:shd w:val="clear" w:color="000000" w:fill="FFF2CC"/>
            <w:noWrap/>
            <w:vAlign w:val="center"/>
            <w:hideMark/>
          </w:tcPr>
          <w:p w14:paraId="1696AAAC"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38</w:t>
            </w:r>
          </w:p>
        </w:tc>
        <w:tc>
          <w:tcPr>
            <w:tcW w:w="960" w:type="dxa"/>
            <w:tcBorders>
              <w:top w:val="nil"/>
              <w:left w:val="nil"/>
              <w:bottom w:val="single" w:sz="4" w:space="0" w:color="auto"/>
              <w:right w:val="single" w:sz="4" w:space="0" w:color="auto"/>
            </w:tcBorders>
            <w:shd w:val="clear" w:color="000000" w:fill="FFF2CC"/>
            <w:noWrap/>
            <w:vAlign w:val="center"/>
            <w:hideMark/>
          </w:tcPr>
          <w:p w14:paraId="2D1E57AF"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56</w:t>
            </w:r>
          </w:p>
        </w:tc>
        <w:tc>
          <w:tcPr>
            <w:tcW w:w="960" w:type="dxa"/>
            <w:tcBorders>
              <w:top w:val="nil"/>
              <w:left w:val="nil"/>
              <w:bottom w:val="single" w:sz="4" w:space="0" w:color="auto"/>
              <w:right w:val="single" w:sz="4" w:space="0" w:color="auto"/>
            </w:tcBorders>
            <w:shd w:val="clear" w:color="000000" w:fill="FFF2CC"/>
            <w:noWrap/>
            <w:vAlign w:val="center"/>
            <w:hideMark/>
          </w:tcPr>
          <w:p w14:paraId="0016AE31"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53</w:t>
            </w:r>
          </w:p>
        </w:tc>
        <w:tc>
          <w:tcPr>
            <w:tcW w:w="960" w:type="dxa"/>
            <w:tcBorders>
              <w:top w:val="nil"/>
              <w:left w:val="nil"/>
              <w:bottom w:val="single" w:sz="4" w:space="0" w:color="auto"/>
              <w:right w:val="single" w:sz="4" w:space="0" w:color="auto"/>
            </w:tcBorders>
            <w:shd w:val="clear" w:color="000000" w:fill="FFF2CC"/>
            <w:noWrap/>
            <w:vAlign w:val="center"/>
            <w:hideMark/>
          </w:tcPr>
          <w:p w14:paraId="01254A92"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44</w:t>
            </w:r>
          </w:p>
        </w:tc>
        <w:tc>
          <w:tcPr>
            <w:tcW w:w="960" w:type="dxa"/>
            <w:tcBorders>
              <w:top w:val="nil"/>
              <w:left w:val="nil"/>
              <w:bottom w:val="single" w:sz="4" w:space="0" w:color="auto"/>
              <w:right w:val="single" w:sz="4" w:space="0" w:color="auto"/>
            </w:tcBorders>
            <w:shd w:val="clear" w:color="000000" w:fill="FFF2CC"/>
            <w:noWrap/>
            <w:vAlign w:val="center"/>
            <w:hideMark/>
          </w:tcPr>
          <w:p w14:paraId="0EAA826F"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69</w:t>
            </w:r>
          </w:p>
        </w:tc>
        <w:tc>
          <w:tcPr>
            <w:tcW w:w="960" w:type="dxa"/>
            <w:tcBorders>
              <w:top w:val="nil"/>
              <w:left w:val="nil"/>
              <w:bottom w:val="single" w:sz="4" w:space="0" w:color="auto"/>
              <w:right w:val="single" w:sz="4" w:space="0" w:color="auto"/>
            </w:tcBorders>
            <w:shd w:val="clear" w:color="000000" w:fill="FFF2CC"/>
            <w:noWrap/>
            <w:vAlign w:val="center"/>
            <w:hideMark/>
          </w:tcPr>
          <w:p w14:paraId="3E5A90B8"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90</w:t>
            </w:r>
          </w:p>
        </w:tc>
        <w:tc>
          <w:tcPr>
            <w:tcW w:w="1360" w:type="dxa"/>
            <w:tcBorders>
              <w:top w:val="nil"/>
              <w:left w:val="nil"/>
              <w:bottom w:val="single" w:sz="4" w:space="0" w:color="auto"/>
              <w:right w:val="single" w:sz="4" w:space="0" w:color="auto"/>
            </w:tcBorders>
            <w:shd w:val="clear" w:color="000000" w:fill="FFF2CC"/>
            <w:noWrap/>
            <w:vAlign w:val="center"/>
            <w:hideMark/>
          </w:tcPr>
          <w:p w14:paraId="336EA80F"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360</w:t>
            </w:r>
          </w:p>
        </w:tc>
      </w:tr>
      <w:tr w:rsidR="000C0B16" w:rsidRPr="000C0B16" w14:paraId="4994B9BE" w14:textId="77777777" w:rsidTr="000C0B16">
        <w:trPr>
          <w:trHeight w:val="600"/>
        </w:trPr>
        <w:tc>
          <w:tcPr>
            <w:tcW w:w="1820" w:type="dxa"/>
            <w:tcBorders>
              <w:top w:val="nil"/>
              <w:left w:val="single" w:sz="4" w:space="0" w:color="auto"/>
              <w:bottom w:val="single" w:sz="4" w:space="0" w:color="auto"/>
              <w:right w:val="single" w:sz="4" w:space="0" w:color="auto"/>
            </w:tcBorders>
            <w:shd w:val="clear" w:color="000000" w:fill="FFF2CC"/>
            <w:vAlign w:val="center"/>
            <w:hideMark/>
          </w:tcPr>
          <w:p w14:paraId="197042D7"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w tym zarejestrowanych</w:t>
            </w:r>
          </w:p>
        </w:tc>
        <w:tc>
          <w:tcPr>
            <w:tcW w:w="960" w:type="dxa"/>
            <w:tcBorders>
              <w:top w:val="nil"/>
              <w:left w:val="nil"/>
              <w:bottom w:val="single" w:sz="4" w:space="0" w:color="auto"/>
              <w:right w:val="single" w:sz="4" w:space="0" w:color="auto"/>
            </w:tcBorders>
            <w:shd w:val="clear" w:color="000000" w:fill="FFF2CC"/>
            <w:noWrap/>
            <w:vAlign w:val="center"/>
            <w:hideMark/>
          </w:tcPr>
          <w:p w14:paraId="02C101AF"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120</w:t>
            </w:r>
          </w:p>
        </w:tc>
        <w:tc>
          <w:tcPr>
            <w:tcW w:w="960" w:type="dxa"/>
            <w:tcBorders>
              <w:top w:val="nil"/>
              <w:left w:val="nil"/>
              <w:bottom w:val="single" w:sz="4" w:space="0" w:color="auto"/>
              <w:right w:val="single" w:sz="4" w:space="0" w:color="auto"/>
            </w:tcBorders>
            <w:shd w:val="clear" w:color="000000" w:fill="FFF2CC"/>
            <w:noWrap/>
            <w:vAlign w:val="center"/>
            <w:hideMark/>
          </w:tcPr>
          <w:p w14:paraId="416A464E"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135</w:t>
            </w:r>
          </w:p>
        </w:tc>
        <w:tc>
          <w:tcPr>
            <w:tcW w:w="960" w:type="dxa"/>
            <w:tcBorders>
              <w:top w:val="nil"/>
              <w:left w:val="nil"/>
              <w:bottom w:val="single" w:sz="4" w:space="0" w:color="auto"/>
              <w:right w:val="single" w:sz="4" w:space="0" w:color="auto"/>
            </w:tcBorders>
            <w:shd w:val="clear" w:color="000000" w:fill="FFF2CC"/>
            <w:noWrap/>
            <w:vAlign w:val="center"/>
            <w:hideMark/>
          </w:tcPr>
          <w:p w14:paraId="2517ECDD"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159</w:t>
            </w:r>
          </w:p>
        </w:tc>
        <w:tc>
          <w:tcPr>
            <w:tcW w:w="960" w:type="dxa"/>
            <w:tcBorders>
              <w:top w:val="nil"/>
              <w:left w:val="nil"/>
              <w:bottom w:val="single" w:sz="4" w:space="0" w:color="auto"/>
              <w:right w:val="single" w:sz="4" w:space="0" w:color="auto"/>
            </w:tcBorders>
            <w:shd w:val="clear" w:color="000000" w:fill="FFF2CC"/>
            <w:noWrap/>
            <w:vAlign w:val="center"/>
            <w:hideMark/>
          </w:tcPr>
          <w:p w14:paraId="21E6B28E"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174</w:t>
            </w:r>
          </w:p>
        </w:tc>
        <w:tc>
          <w:tcPr>
            <w:tcW w:w="960" w:type="dxa"/>
            <w:tcBorders>
              <w:top w:val="nil"/>
              <w:left w:val="nil"/>
              <w:bottom w:val="single" w:sz="4" w:space="0" w:color="auto"/>
              <w:right w:val="single" w:sz="4" w:space="0" w:color="auto"/>
            </w:tcBorders>
            <w:shd w:val="clear" w:color="000000" w:fill="FFF2CC"/>
            <w:noWrap/>
            <w:vAlign w:val="center"/>
            <w:hideMark/>
          </w:tcPr>
          <w:p w14:paraId="2A5CA404"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128</w:t>
            </w:r>
          </w:p>
        </w:tc>
        <w:tc>
          <w:tcPr>
            <w:tcW w:w="960" w:type="dxa"/>
            <w:tcBorders>
              <w:top w:val="nil"/>
              <w:left w:val="nil"/>
              <w:bottom w:val="single" w:sz="4" w:space="0" w:color="auto"/>
              <w:right w:val="single" w:sz="4" w:space="0" w:color="auto"/>
            </w:tcBorders>
            <w:shd w:val="clear" w:color="000000" w:fill="FFF2CC"/>
            <w:noWrap/>
            <w:vAlign w:val="center"/>
            <w:hideMark/>
          </w:tcPr>
          <w:p w14:paraId="3F0CEA4C"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127</w:t>
            </w:r>
          </w:p>
        </w:tc>
        <w:tc>
          <w:tcPr>
            <w:tcW w:w="960" w:type="dxa"/>
            <w:tcBorders>
              <w:top w:val="nil"/>
              <w:left w:val="nil"/>
              <w:bottom w:val="single" w:sz="4" w:space="0" w:color="auto"/>
              <w:right w:val="single" w:sz="4" w:space="0" w:color="auto"/>
            </w:tcBorders>
            <w:shd w:val="clear" w:color="000000" w:fill="FFF2CC"/>
            <w:noWrap/>
            <w:vAlign w:val="center"/>
            <w:hideMark/>
          </w:tcPr>
          <w:p w14:paraId="6D852BF7"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166</w:t>
            </w:r>
          </w:p>
        </w:tc>
        <w:tc>
          <w:tcPr>
            <w:tcW w:w="1360" w:type="dxa"/>
            <w:tcBorders>
              <w:top w:val="nil"/>
              <w:left w:val="nil"/>
              <w:bottom w:val="single" w:sz="4" w:space="0" w:color="auto"/>
              <w:right w:val="single" w:sz="4" w:space="0" w:color="auto"/>
            </w:tcBorders>
            <w:shd w:val="clear" w:color="000000" w:fill="FFF2CC"/>
            <w:noWrap/>
            <w:vAlign w:val="center"/>
            <w:hideMark/>
          </w:tcPr>
          <w:p w14:paraId="28F49213"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1009</w:t>
            </w:r>
          </w:p>
        </w:tc>
      </w:tr>
      <w:tr w:rsidR="000C0B16" w:rsidRPr="000C0B16" w14:paraId="39DC73B9" w14:textId="77777777" w:rsidTr="000C0B16">
        <w:trPr>
          <w:trHeight w:val="900"/>
        </w:trPr>
        <w:tc>
          <w:tcPr>
            <w:tcW w:w="1820" w:type="dxa"/>
            <w:tcBorders>
              <w:top w:val="nil"/>
              <w:left w:val="single" w:sz="4" w:space="0" w:color="auto"/>
              <w:bottom w:val="single" w:sz="4" w:space="0" w:color="auto"/>
              <w:right w:val="single" w:sz="4" w:space="0" w:color="auto"/>
            </w:tcBorders>
            <w:shd w:val="clear" w:color="000000" w:fill="FFF2CC"/>
            <w:vAlign w:val="center"/>
            <w:hideMark/>
          </w:tcPr>
          <w:p w14:paraId="69A69BDE"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w tym wyrejestrowanych</w:t>
            </w:r>
          </w:p>
        </w:tc>
        <w:tc>
          <w:tcPr>
            <w:tcW w:w="960" w:type="dxa"/>
            <w:tcBorders>
              <w:top w:val="nil"/>
              <w:left w:val="nil"/>
              <w:bottom w:val="single" w:sz="4" w:space="0" w:color="auto"/>
              <w:right w:val="single" w:sz="4" w:space="0" w:color="auto"/>
            </w:tcBorders>
            <w:shd w:val="clear" w:color="000000" w:fill="FFF2CC"/>
            <w:noWrap/>
            <w:vAlign w:val="center"/>
            <w:hideMark/>
          </w:tcPr>
          <w:p w14:paraId="37B6786E"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110</w:t>
            </w:r>
          </w:p>
        </w:tc>
        <w:tc>
          <w:tcPr>
            <w:tcW w:w="960" w:type="dxa"/>
            <w:tcBorders>
              <w:top w:val="nil"/>
              <w:left w:val="nil"/>
              <w:bottom w:val="single" w:sz="4" w:space="0" w:color="auto"/>
              <w:right w:val="single" w:sz="4" w:space="0" w:color="auto"/>
            </w:tcBorders>
            <w:shd w:val="clear" w:color="000000" w:fill="FFF2CC"/>
            <w:noWrap/>
            <w:vAlign w:val="center"/>
            <w:hideMark/>
          </w:tcPr>
          <w:p w14:paraId="6E36D333"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97</w:t>
            </w:r>
          </w:p>
        </w:tc>
        <w:tc>
          <w:tcPr>
            <w:tcW w:w="960" w:type="dxa"/>
            <w:tcBorders>
              <w:top w:val="nil"/>
              <w:left w:val="nil"/>
              <w:bottom w:val="single" w:sz="4" w:space="0" w:color="auto"/>
              <w:right w:val="single" w:sz="4" w:space="0" w:color="auto"/>
            </w:tcBorders>
            <w:shd w:val="clear" w:color="000000" w:fill="FFF2CC"/>
            <w:noWrap/>
            <w:vAlign w:val="center"/>
            <w:hideMark/>
          </w:tcPr>
          <w:p w14:paraId="4851310E"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103</w:t>
            </w:r>
          </w:p>
        </w:tc>
        <w:tc>
          <w:tcPr>
            <w:tcW w:w="960" w:type="dxa"/>
            <w:tcBorders>
              <w:top w:val="nil"/>
              <w:left w:val="nil"/>
              <w:bottom w:val="single" w:sz="4" w:space="0" w:color="auto"/>
              <w:right w:val="single" w:sz="4" w:space="0" w:color="auto"/>
            </w:tcBorders>
            <w:shd w:val="clear" w:color="000000" w:fill="FFF2CC"/>
            <w:noWrap/>
            <w:vAlign w:val="center"/>
            <w:hideMark/>
          </w:tcPr>
          <w:p w14:paraId="6DD3C4B8"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121</w:t>
            </w:r>
          </w:p>
        </w:tc>
        <w:tc>
          <w:tcPr>
            <w:tcW w:w="960" w:type="dxa"/>
            <w:tcBorders>
              <w:top w:val="nil"/>
              <w:left w:val="nil"/>
              <w:bottom w:val="single" w:sz="4" w:space="0" w:color="auto"/>
              <w:right w:val="single" w:sz="4" w:space="0" w:color="auto"/>
            </w:tcBorders>
            <w:shd w:val="clear" w:color="000000" w:fill="FFF2CC"/>
            <w:noWrap/>
            <w:vAlign w:val="center"/>
            <w:hideMark/>
          </w:tcPr>
          <w:p w14:paraId="702EB07D"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84</w:t>
            </w:r>
          </w:p>
        </w:tc>
        <w:tc>
          <w:tcPr>
            <w:tcW w:w="960" w:type="dxa"/>
            <w:tcBorders>
              <w:top w:val="nil"/>
              <w:left w:val="nil"/>
              <w:bottom w:val="single" w:sz="4" w:space="0" w:color="auto"/>
              <w:right w:val="single" w:sz="4" w:space="0" w:color="auto"/>
            </w:tcBorders>
            <w:shd w:val="clear" w:color="000000" w:fill="FFF2CC"/>
            <w:noWrap/>
            <w:vAlign w:val="center"/>
            <w:hideMark/>
          </w:tcPr>
          <w:p w14:paraId="4A35B01C"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58</w:t>
            </w:r>
          </w:p>
        </w:tc>
        <w:tc>
          <w:tcPr>
            <w:tcW w:w="960" w:type="dxa"/>
            <w:tcBorders>
              <w:top w:val="nil"/>
              <w:left w:val="nil"/>
              <w:bottom w:val="single" w:sz="4" w:space="0" w:color="auto"/>
              <w:right w:val="single" w:sz="4" w:space="0" w:color="auto"/>
            </w:tcBorders>
            <w:shd w:val="clear" w:color="000000" w:fill="FFF2CC"/>
            <w:noWrap/>
            <w:vAlign w:val="center"/>
            <w:hideMark/>
          </w:tcPr>
          <w:p w14:paraId="08B1F007"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76</w:t>
            </w:r>
          </w:p>
        </w:tc>
        <w:tc>
          <w:tcPr>
            <w:tcW w:w="1360" w:type="dxa"/>
            <w:tcBorders>
              <w:top w:val="nil"/>
              <w:left w:val="nil"/>
              <w:bottom w:val="single" w:sz="4" w:space="0" w:color="auto"/>
              <w:right w:val="single" w:sz="4" w:space="0" w:color="auto"/>
            </w:tcBorders>
            <w:shd w:val="clear" w:color="000000" w:fill="FFF2CC"/>
            <w:noWrap/>
            <w:vAlign w:val="center"/>
            <w:hideMark/>
          </w:tcPr>
          <w:p w14:paraId="2D51E575"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649</w:t>
            </w:r>
          </w:p>
        </w:tc>
      </w:tr>
      <w:tr w:rsidR="000C0B16" w:rsidRPr="000C0B16" w14:paraId="7C234C8D" w14:textId="77777777" w:rsidTr="000C0B16">
        <w:trPr>
          <w:trHeight w:val="60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59505F37"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Sobków saldo przedsiębiorstw</w:t>
            </w:r>
          </w:p>
        </w:tc>
        <w:tc>
          <w:tcPr>
            <w:tcW w:w="960" w:type="dxa"/>
            <w:tcBorders>
              <w:top w:val="nil"/>
              <w:left w:val="nil"/>
              <w:bottom w:val="single" w:sz="4" w:space="0" w:color="auto"/>
              <w:right w:val="single" w:sz="4" w:space="0" w:color="auto"/>
            </w:tcBorders>
            <w:shd w:val="clear" w:color="auto" w:fill="auto"/>
            <w:noWrap/>
            <w:vAlign w:val="center"/>
            <w:hideMark/>
          </w:tcPr>
          <w:p w14:paraId="7B61A71B"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-7</w:t>
            </w:r>
          </w:p>
        </w:tc>
        <w:tc>
          <w:tcPr>
            <w:tcW w:w="960" w:type="dxa"/>
            <w:tcBorders>
              <w:top w:val="nil"/>
              <w:left w:val="nil"/>
              <w:bottom w:val="single" w:sz="4" w:space="0" w:color="auto"/>
              <w:right w:val="single" w:sz="4" w:space="0" w:color="auto"/>
            </w:tcBorders>
            <w:shd w:val="clear" w:color="auto" w:fill="auto"/>
            <w:noWrap/>
            <w:vAlign w:val="center"/>
            <w:hideMark/>
          </w:tcPr>
          <w:p w14:paraId="6C54A6C0"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5</w:t>
            </w:r>
          </w:p>
        </w:tc>
        <w:tc>
          <w:tcPr>
            <w:tcW w:w="960" w:type="dxa"/>
            <w:tcBorders>
              <w:top w:val="nil"/>
              <w:left w:val="nil"/>
              <w:bottom w:val="single" w:sz="4" w:space="0" w:color="auto"/>
              <w:right w:val="single" w:sz="4" w:space="0" w:color="auto"/>
            </w:tcBorders>
            <w:shd w:val="clear" w:color="auto" w:fill="auto"/>
            <w:noWrap/>
            <w:vAlign w:val="center"/>
            <w:hideMark/>
          </w:tcPr>
          <w:p w14:paraId="068DFBFB"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13</w:t>
            </w:r>
          </w:p>
        </w:tc>
        <w:tc>
          <w:tcPr>
            <w:tcW w:w="960" w:type="dxa"/>
            <w:tcBorders>
              <w:top w:val="nil"/>
              <w:left w:val="nil"/>
              <w:bottom w:val="single" w:sz="4" w:space="0" w:color="auto"/>
              <w:right w:val="single" w:sz="4" w:space="0" w:color="auto"/>
            </w:tcBorders>
            <w:shd w:val="clear" w:color="auto" w:fill="auto"/>
            <w:noWrap/>
            <w:vAlign w:val="center"/>
            <w:hideMark/>
          </w:tcPr>
          <w:p w14:paraId="100872C6"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34</w:t>
            </w:r>
          </w:p>
        </w:tc>
        <w:tc>
          <w:tcPr>
            <w:tcW w:w="960" w:type="dxa"/>
            <w:tcBorders>
              <w:top w:val="nil"/>
              <w:left w:val="nil"/>
              <w:bottom w:val="single" w:sz="4" w:space="0" w:color="auto"/>
              <w:right w:val="single" w:sz="4" w:space="0" w:color="auto"/>
            </w:tcBorders>
            <w:shd w:val="clear" w:color="auto" w:fill="auto"/>
            <w:noWrap/>
            <w:vAlign w:val="center"/>
            <w:hideMark/>
          </w:tcPr>
          <w:p w14:paraId="2F27DE50"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40</w:t>
            </w:r>
          </w:p>
        </w:tc>
        <w:tc>
          <w:tcPr>
            <w:tcW w:w="960" w:type="dxa"/>
            <w:tcBorders>
              <w:top w:val="nil"/>
              <w:left w:val="nil"/>
              <w:bottom w:val="single" w:sz="4" w:space="0" w:color="auto"/>
              <w:right w:val="single" w:sz="4" w:space="0" w:color="auto"/>
            </w:tcBorders>
            <w:shd w:val="clear" w:color="auto" w:fill="auto"/>
            <w:noWrap/>
            <w:vAlign w:val="center"/>
            <w:hideMark/>
          </w:tcPr>
          <w:p w14:paraId="2788685F"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42</w:t>
            </w:r>
          </w:p>
        </w:tc>
        <w:tc>
          <w:tcPr>
            <w:tcW w:w="960" w:type="dxa"/>
            <w:tcBorders>
              <w:top w:val="nil"/>
              <w:left w:val="nil"/>
              <w:bottom w:val="single" w:sz="4" w:space="0" w:color="auto"/>
              <w:right w:val="single" w:sz="4" w:space="0" w:color="auto"/>
            </w:tcBorders>
            <w:shd w:val="clear" w:color="auto" w:fill="auto"/>
            <w:noWrap/>
            <w:vAlign w:val="center"/>
            <w:hideMark/>
          </w:tcPr>
          <w:p w14:paraId="3718DF07"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34</w:t>
            </w:r>
          </w:p>
        </w:tc>
        <w:tc>
          <w:tcPr>
            <w:tcW w:w="1360" w:type="dxa"/>
            <w:tcBorders>
              <w:top w:val="nil"/>
              <w:left w:val="nil"/>
              <w:bottom w:val="single" w:sz="4" w:space="0" w:color="auto"/>
              <w:right w:val="single" w:sz="4" w:space="0" w:color="auto"/>
            </w:tcBorders>
            <w:shd w:val="clear" w:color="auto" w:fill="auto"/>
            <w:noWrap/>
            <w:vAlign w:val="center"/>
            <w:hideMark/>
          </w:tcPr>
          <w:p w14:paraId="5030D334" w14:textId="77777777" w:rsidR="000C0B16" w:rsidRPr="000C0B16" w:rsidRDefault="000C0B16" w:rsidP="000C0B16">
            <w:pPr>
              <w:spacing w:after="0" w:line="240" w:lineRule="auto"/>
              <w:jc w:val="center"/>
              <w:rPr>
                <w:rFonts w:ascii="Calibri" w:eastAsia="Times New Roman" w:hAnsi="Calibri" w:cs="Calibri"/>
                <w:b/>
                <w:bCs/>
                <w:color w:val="000000"/>
                <w:lang w:eastAsia="pl-PL"/>
              </w:rPr>
            </w:pPr>
            <w:r w:rsidRPr="000C0B16">
              <w:rPr>
                <w:rFonts w:ascii="Calibri" w:eastAsia="Times New Roman" w:hAnsi="Calibri" w:cs="Calibri"/>
                <w:b/>
                <w:bCs/>
                <w:color w:val="000000"/>
                <w:lang w:eastAsia="pl-PL"/>
              </w:rPr>
              <w:t>161</w:t>
            </w:r>
          </w:p>
        </w:tc>
      </w:tr>
      <w:tr w:rsidR="000C0B16" w:rsidRPr="000C0B16" w14:paraId="7EA94152" w14:textId="77777777" w:rsidTr="000C0B16">
        <w:trPr>
          <w:trHeight w:val="60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713CB52E"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w tym zarejestrowanych</w:t>
            </w:r>
          </w:p>
        </w:tc>
        <w:tc>
          <w:tcPr>
            <w:tcW w:w="960" w:type="dxa"/>
            <w:tcBorders>
              <w:top w:val="nil"/>
              <w:left w:val="nil"/>
              <w:bottom w:val="single" w:sz="4" w:space="0" w:color="auto"/>
              <w:right w:val="single" w:sz="4" w:space="0" w:color="auto"/>
            </w:tcBorders>
            <w:shd w:val="clear" w:color="auto" w:fill="auto"/>
            <w:noWrap/>
            <w:vAlign w:val="center"/>
            <w:hideMark/>
          </w:tcPr>
          <w:p w14:paraId="40FF9E92"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35</w:t>
            </w:r>
          </w:p>
        </w:tc>
        <w:tc>
          <w:tcPr>
            <w:tcW w:w="960" w:type="dxa"/>
            <w:tcBorders>
              <w:top w:val="nil"/>
              <w:left w:val="nil"/>
              <w:bottom w:val="single" w:sz="4" w:space="0" w:color="auto"/>
              <w:right w:val="single" w:sz="4" w:space="0" w:color="auto"/>
            </w:tcBorders>
            <w:shd w:val="clear" w:color="auto" w:fill="auto"/>
            <w:noWrap/>
            <w:vAlign w:val="center"/>
            <w:hideMark/>
          </w:tcPr>
          <w:p w14:paraId="2973206E"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49</w:t>
            </w:r>
          </w:p>
        </w:tc>
        <w:tc>
          <w:tcPr>
            <w:tcW w:w="960" w:type="dxa"/>
            <w:tcBorders>
              <w:top w:val="nil"/>
              <w:left w:val="nil"/>
              <w:bottom w:val="single" w:sz="4" w:space="0" w:color="auto"/>
              <w:right w:val="single" w:sz="4" w:space="0" w:color="auto"/>
            </w:tcBorders>
            <w:shd w:val="clear" w:color="auto" w:fill="auto"/>
            <w:noWrap/>
            <w:vAlign w:val="center"/>
            <w:hideMark/>
          </w:tcPr>
          <w:p w14:paraId="40AFEA30"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55</w:t>
            </w:r>
          </w:p>
        </w:tc>
        <w:tc>
          <w:tcPr>
            <w:tcW w:w="960" w:type="dxa"/>
            <w:tcBorders>
              <w:top w:val="nil"/>
              <w:left w:val="nil"/>
              <w:bottom w:val="single" w:sz="4" w:space="0" w:color="auto"/>
              <w:right w:val="single" w:sz="4" w:space="0" w:color="auto"/>
            </w:tcBorders>
            <w:shd w:val="clear" w:color="auto" w:fill="auto"/>
            <w:noWrap/>
            <w:vAlign w:val="center"/>
            <w:hideMark/>
          </w:tcPr>
          <w:p w14:paraId="37B7FF31"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66</w:t>
            </w:r>
          </w:p>
        </w:tc>
        <w:tc>
          <w:tcPr>
            <w:tcW w:w="960" w:type="dxa"/>
            <w:tcBorders>
              <w:top w:val="nil"/>
              <w:left w:val="nil"/>
              <w:bottom w:val="single" w:sz="4" w:space="0" w:color="auto"/>
              <w:right w:val="single" w:sz="4" w:space="0" w:color="auto"/>
            </w:tcBorders>
            <w:shd w:val="clear" w:color="auto" w:fill="auto"/>
            <w:noWrap/>
            <w:vAlign w:val="center"/>
            <w:hideMark/>
          </w:tcPr>
          <w:p w14:paraId="28C5C6C8"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69</w:t>
            </w:r>
          </w:p>
        </w:tc>
        <w:tc>
          <w:tcPr>
            <w:tcW w:w="960" w:type="dxa"/>
            <w:tcBorders>
              <w:top w:val="nil"/>
              <w:left w:val="nil"/>
              <w:bottom w:val="single" w:sz="4" w:space="0" w:color="auto"/>
              <w:right w:val="single" w:sz="4" w:space="0" w:color="auto"/>
            </w:tcBorders>
            <w:shd w:val="clear" w:color="auto" w:fill="auto"/>
            <w:noWrap/>
            <w:vAlign w:val="center"/>
            <w:hideMark/>
          </w:tcPr>
          <w:p w14:paraId="4667A12D"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59</w:t>
            </w:r>
          </w:p>
        </w:tc>
        <w:tc>
          <w:tcPr>
            <w:tcW w:w="960" w:type="dxa"/>
            <w:tcBorders>
              <w:top w:val="nil"/>
              <w:left w:val="nil"/>
              <w:bottom w:val="single" w:sz="4" w:space="0" w:color="auto"/>
              <w:right w:val="single" w:sz="4" w:space="0" w:color="auto"/>
            </w:tcBorders>
            <w:shd w:val="clear" w:color="auto" w:fill="auto"/>
            <w:noWrap/>
            <w:vAlign w:val="center"/>
            <w:hideMark/>
          </w:tcPr>
          <w:p w14:paraId="109F0FDF"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66</w:t>
            </w:r>
          </w:p>
        </w:tc>
        <w:tc>
          <w:tcPr>
            <w:tcW w:w="1360" w:type="dxa"/>
            <w:tcBorders>
              <w:top w:val="nil"/>
              <w:left w:val="nil"/>
              <w:bottom w:val="single" w:sz="4" w:space="0" w:color="auto"/>
              <w:right w:val="single" w:sz="4" w:space="0" w:color="auto"/>
            </w:tcBorders>
            <w:shd w:val="clear" w:color="auto" w:fill="auto"/>
            <w:noWrap/>
            <w:vAlign w:val="center"/>
            <w:hideMark/>
          </w:tcPr>
          <w:p w14:paraId="41308D4B"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399</w:t>
            </w:r>
          </w:p>
        </w:tc>
      </w:tr>
      <w:tr w:rsidR="000C0B16" w:rsidRPr="000C0B16" w14:paraId="3C036D73" w14:textId="77777777" w:rsidTr="000C0B16">
        <w:trPr>
          <w:trHeight w:val="90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3E3BE724"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w tym wyrejestrowanych</w:t>
            </w:r>
          </w:p>
        </w:tc>
        <w:tc>
          <w:tcPr>
            <w:tcW w:w="960" w:type="dxa"/>
            <w:tcBorders>
              <w:top w:val="nil"/>
              <w:left w:val="nil"/>
              <w:bottom w:val="single" w:sz="4" w:space="0" w:color="auto"/>
              <w:right w:val="single" w:sz="4" w:space="0" w:color="auto"/>
            </w:tcBorders>
            <w:shd w:val="clear" w:color="auto" w:fill="auto"/>
            <w:noWrap/>
            <w:vAlign w:val="center"/>
            <w:hideMark/>
          </w:tcPr>
          <w:p w14:paraId="1B1F2FC4"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42</w:t>
            </w:r>
          </w:p>
        </w:tc>
        <w:tc>
          <w:tcPr>
            <w:tcW w:w="960" w:type="dxa"/>
            <w:tcBorders>
              <w:top w:val="nil"/>
              <w:left w:val="nil"/>
              <w:bottom w:val="single" w:sz="4" w:space="0" w:color="auto"/>
              <w:right w:val="single" w:sz="4" w:space="0" w:color="auto"/>
            </w:tcBorders>
            <w:shd w:val="clear" w:color="auto" w:fill="auto"/>
            <w:noWrap/>
            <w:vAlign w:val="center"/>
            <w:hideMark/>
          </w:tcPr>
          <w:p w14:paraId="167823F5"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44</w:t>
            </w:r>
          </w:p>
        </w:tc>
        <w:tc>
          <w:tcPr>
            <w:tcW w:w="960" w:type="dxa"/>
            <w:tcBorders>
              <w:top w:val="nil"/>
              <w:left w:val="nil"/>
              <w:bottom w:val="single" w:sz="4" w:space="0" w:color="auto"/>
              <w:right w:val="single" w:sz="4" w:space="0" w:color="auto"/>
            </w:tcBorders>
            <w:shd w:val="clear" w:color="auto" w:fill="auto"/>
            <w:noWrap/>
            <w:vAlign w:val="center"/>
            <w:hideMark/>
          </w:tcPr>
          <w:p w14:paraId="1A0838DC"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42</w:t>
            </w:r>
          </w:p>
        </w:tc>
        <w:tc>
          <w:tcPr>
            <w:tcW w:w="960" w:type="dxa"/>
            <w:tcBorders>
              <w:top w:val="nil"/>
              <w:left w:val="nil"/>
              <w:bottom w:val="single" w:sz="4" w:space="0" w:color="auto"/>
              <w:right w:val="single" w:sz="4" w:space="0" w:color="auto"/>
            </w:tcBorders>
            <w:shd w:val="clear" w:color="auto" w:fill="auto"/>
            <w:noWrap/>
            <w:vAlign w:val="center"/>
            <w:hideMark/>
          </w:tcPr>
          <w:p w14:paraId="487A1501"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32</w:t>
            </w:r>
          </w:p>
        </w:tc>
        <w:tc>
          <w:tcPr>
            <w:tcW w:w="960" w:type="dxa"/>
            <w:tcBorders>
              <w:top w:val="nil"/>
              <w:left w:val="nil"/>
              <w:bottom w:val="single" w:sz="4" w:space="0" w:color="auto"/>
              <w:right w:val="single" w:sz="4" w:space="0" w:color="auto"/>
            </w:tcBorders>
            <w:shd w:val="clear" w:color="auto" w:fill="auto"/>
            <w:noWrap/>
            <w:vAlign w:val="center"/>
            <w:hideMark/>
          </w:tcPr>
          <w:p w14:paraId="0E84B357"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29</w:t>
            </w:r>
          </w:p>
        </w:tc>
        <w:tc>
          <w:tcPr>
            <w:tcW w:w="960" w:type="dxa"/>
            <w:tcBorders>
              <w:top w:val="nil"/>
              <w:left w:val="nil"/>
              <w:bottom w:val="single" w:sz="4" w:space="0" w:color="auto"/>
              <w:right w:val="single" w:sz="4" w:space="0" w:color="auto"/>
            </w:tcBorders>
            <w:shd w:val="clear" w:color="auto" w:fill="auto"/>
            <w:noWrap/>
            <w:vAlign w:val="center"/>
            <w:hideMark/>
          </w:tcPr>
          <w:p w14:paraId="13E0BA45"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17</w:t>
            </w:r>
          </w:p>
        </w:tc>
        <w:tc>
          <w:tcPr>
            <w:tcW w:w="960" w:type="dxa"/>
            <w:tcBorders>
              <w:top w:val="nil"/>
              <w:left w:val="nil"/>
              <w:bottom w:val="single" w:sz="4" w:space="0" w:color="auto"/>
              <w:right w:val="single" w:sz="4" w:space="0" w:color="auto"/>
            </w:tcBorders>
            <w:shd w:val="clear" w:color="auto" w:fill="auto"/>
            <w:noWrap/>
            <w:vAlign w:val="center"/>
            <w:hideMark/>
          </w:tcPr>
          <w:p w14:paraId="2F569C3E"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32</w:t>
            </w:r>
          </w:p>
        </w:tc>
        <w:tc>
          <w:tcPr>
            <w:tcW w:w="1360" w:type="dxa"/>
            <w:tcBorders>
              <w:top w:val="nil"/>
              <w:left w:val="nil"/>
              <w:bottom w:val="single" w:sz="4" w:space="0" w:color="auto"/>
              <w:right w:val="single" w:sz="4" w:space="0" w:color="auto"/>
            </w:tcBorders>
            <w:shd w:val="clear" w:color="auto" w:fill="auto"/>
            <w:noWrap/>
            <w:vAlign w:val="center"/>
            <w:hideMark/>
          </w:tcPr>
          <w:p w14:paraId="28B4D2B0" w14:textId="77777777" w:rsidR="000C0B16" w:rsidRPr="000C0B16" w:rsidRDefault="000C0B16" w:rsidP="000C0B16">
            <w:pPr>
              <w:spacing w:after="0" w:line="240" w:lineRule="auto"/>
              <w:jc w:val="center"/>
              <w:rPr>
                <w:rFonts w:ascii="Calibri" w:eastAsia="Times New Roman" w:hAnsi="Calibri" w:cs="Calibri"/>
                <w:color w:val="000000"/>
                <w:lang w:eastAsia="pl-PL"/>
              </w:rPr>
            </w:pPr>
            <w:r w:rsidRPr="000C0B16">
              <w:rPr>
                <w:rFonts w:ascii="Calibri" w:eastAsia="Times New Roman" w:hAnsi="Calibri" w:cs="Calibri"/>
                <w:color w:val="000000"/>
                <w:lang w:eastAsia="pl-PL"/>
              </w:rPr>
              <w:t>238</w:t>
            </w:r>
          </w:p>
        </w:tc>
      </w:tr>
    </w:tbl>
    <w:p w14:paraId="15AC3102" w14:textId="497B7FA7" w:rsidR="00D80B99" w:rsidRPr="00202F91" w:rsidRDefault="00D80B99" w:rsidP="00D80B99">
      <w:pPr>
        <w:pStyle w:val="Bezodstpw"/>
        <w:ind w:left="0"/>
        <w:jc w:val="center"/>
        <w:rPr>
          <w:rFonts w:eastAsia="Calibri" w:cstheme="minorHAnsi"/>
          <w:noProof/>
          <w:sz w:val="20"/>
          <w:szCs w:val="20"/>
          <w:lang w:val="pl-PL" w:eastAsia="pl-PL"/>
        </w:rPr>
      </w:pPr>
      <w:r w:rsidRPr="00202F91">
        <w:rPr>
          <w:sz w:val="20"/>
          <w:szCs w:val="20"/>
          <w:lang w:val="pl-PL"/>
        </w:rPr>
        <w:t xml:space="preserve">Źródło: </w:t>
      </w:r>
      <w:r w:rsidRPr="00202F91">
        <w:rPr>
          <w:rFonts w:eastAsia="Calibri" w:cstheme="minorHAnsi"/>
          <w:noProof/>
          <w:sz w:val="20"/>
          <w:szCs w:val="20"/>
          <w:lang w:val="pl-PL" w:eastAsia="pl-PL"/>
        </w:rPr>
        <w:t>opracowanie własne na podstawie danych GUS</w:t>
      </w:r>
    </w:p>
    <w:p w14:paraId="0790F59D" w14:textId="77777777" w:rsidR="00B30F9A" w:rsidRPr="00202F91" w:rsidRDefault="00B30F9A" w:rsidP="00A56C0B">
      <w:pPr>
        <w:pStyle w:val="Bezodstpw"/>
        <w:ind w:left="0"/>
        <w:jc w:val="both"/>
        <w:rPr>
          <w:sz w:val="22"/>
          <w:lang w:val="pl-PL"/>
        </w:rPr>
      </w:pPr>
    </w:p>
    <w:p w14:paraId="5EBDC907" w14:textId="7B68D94F" w:rsidR="008238EF" w:rsidRPr="008238EF" w:rsidRDefault="008238EF" w:rsidP="00A56C0B">
      <w:pPr>
        <w:pStyle w:val="Bezodstpw"/>
        <w:ind w:left="0"/>
        <w:jc w:val="both"/>
        <w:rPr>
          <w:b/>
          <w:bCs/>
          <w:sz w:val="22"/>
          <w:lang w:val="pl-PL"/>
        </w:rPr>
      </w:pPr>
      <w:r w:rsidRPr="008238EF">
        <w:rPr>
          <w:b/>
          <w:bCs/>
          <w:sz w:val="22"/>
          <w:lang w:val="pl-PL"/>
        </w:rPr>
        <w:t>RYNEK PRACY</w:t>
      </w:r>
    </w:p>
    <w:p w14:paraId="70327E84" w14:textId="46F879AA" w:rsidR="00A56C0B" w:rsidRPr="00202F91" w:rsidRDefault="00B30F9A" w:rsidP="00A56C0B">
      <w:pPr>
        <w:pStyle w:val="Bezodstpw"/>
        <w:ind w:left="0"/>
        <w:jc w:val="both"/>
        <w:rPr>
          <w:sz w:val="22"/>
          <w:lang w:val="pl-PL"/>
        </w:rPr>
      </w:pPr>
      <w:r w:rsidRPr="00202F91">
        <w:rPr>
          <w:sz w:val="22"/>
          <w:lang w:val="pl-PL"/>
        </w:rPr>
        <w:t xml:space="preserve">Pozytywnym zjawiskiem jest również stały spadek liczby osób zarejestrowanych jako bezrobotne </w:t>
      </w:r>
      <w:r w:rsidRPr="00202F91">
        <w:rPr>
          <w:sz w:val="22"/>
          <w:lang w:val="pl-PL"/>
        </w:rPr>
        <w:br/>
        <w:t>w Powiatowy</w:t>
      </w:r>
      <w:r w:rsidR="00B548D6">
        <w:rPr>
          <w:sz w:val="22"/>
          <w:lang w:val="pl-PL"/>
        </w:rPr>
        <w:t>ch</w:t>
      </w:r>
      <w:r w:rsidRPr="00202F91">
        <w:rPr>
          <w:sz w:val="22"/>
          <w:lang w:val="pl-PL"/>
        </w:rPr>
        <w:t xml:space="preserve"> Urzęd</w:t>
      </w:r>
      <w:r w:rsidR="00B548D6">
        <w:rPr>
          <w:sz w:val="22"/>
          <w:lang w:val="pl-PL"/>
        </w:rPr>
        <w:t>ach</w:t>
      </w:r>
      <w:r w:rsidRPr="00202F91">
        <w:rPr>
          <w:sz w:val="22"/>
          <w:lang w:val="pl-PL"/>
        </w:rPr>
        <w:t xml:space="preserve"> Pracy w Jędrzejowie </w:t>
      </w:r>
      <w:r w:rsidR="00B548D6">
        <w:rPr>
          <w:sz w:val="22"/>
          <w:lang w:val="pl-PL"/>
        </w:rPr>
        <w:t xml:space="preserve">i Kielcach </w:t>
      </w:r>
      <w:r w:rsidRPr="00202F91">
        <w:rPr>
          <w:sz w:val="22"/>
          <w:lang w:val="pl-PL"/>
        </w:rPr>
        <w:t xml:space="preserve">– na </w:t>
      </w:r>
      <w:bookmarkStart w:id="56" w:name="_Hlk115242576"/>
      <w:r w:rsidRPr="00202F91">
        <w:rPr>
          <w:sz w:val="22"/>
          <w:lang w:val="pl-PL"/>
        </w:rPr>
        <w:t xml:space="preserve">przestrzeni </w:t>
      </w:r>
      <w:r w:rsidR="008238EF">
        <w:rPr>
          <w:sz w:val="22"/>
          <w:lang w:val="pl-PL"/>
        </w:rPr>
        <w:t xml:space="preserve">ostatnich 7 lat </w:t>
      </w:r>
      <w:r w:rsidRPr="00202F91">
        <w:rPr>
          <w:sz w:val="22"/>
          <w:lang w:val="pl-PL"/>
        </w:rPr>
        <w:t xml:space="preserve">nastąpił </w:t>
      </w:r>
      <w:r w:rsidR="00B548D6">
        <w:rPr>
          <w:sz w:val="22"/>
          <w:lang w:val="pl-PL"/>
        </w:rPr>
        <w:t>spadek o 53%.</w:t>
      </w:r>
    </w:p>
    <w:bookmarkEnd w:id="56"/>
    <w:p w14:paraId="3F7AFE0A" w14:textId="77777777" w:rsidR="00D80B99" w:rsidRPr="00202F91" w:rsidRDefault="00D80B99" w:rsidP="00715D35">
      <w:pPr>
        <w:pStyle w:val="Bezodstpw"/>
        <w:ind w:left="0"/>
        <w:rPr>
          <w:sz w:val="20"/>
          <w:szCs w:val="20"/>
          <w:lang w:val="pl-PL"/>
        </w:rPr>
      </w:pPr>
    </w:p>
    <w:p w14:paraId="262982B0" w14:textId="085921B2" w:rsidR="0016444C" w:rsidRPr="00202F91" w:rsidRDefault="0016444C" w:rsidP="0016444C">
      <w:pPr>
        <w:pStyle w:val="Bezodstpw"/>
        <w:jc w:val="center"/>
        <w:rPr>
          <w:sz w:val="20"/>
          <w:szCs w:val="20"/>
          <w:lang w:val="pl-PL"/>
        </w:rPr>
      </w:pPr>
      <w:bookmarkStart w:id="57" w:name="_Toc117771081"/>
      <w:r w:rsidRPr="00202F91">
        <w:rPr>
          <w:sz w:val="20"/>
          <w:szCs w:val="20"/>
          <w:lang w:val="pl-PL"/>
        </w:rPr>
        <w:t xml:space="preserve">Tabela </w:t>
      </w:r>
      <w:r w:rsidRPr="00202F91">
        <w:rPr>
          <w:sz w:val="20"/>
          <w:szCs w:val="20"/>
        </w:rPr>
        <w:fldChar w:fldCharType="begin"/>
      </w:r>
      <w:r w:rsidRPr="00202F91">
        <w:rPr>
          <w:sz w:val="20"/>
          <w:szCs w:val="20"/>
          <w:lang w:val="pl-PL"/>
        </w:rPr>
        <w:instrText xml:space="preserve"> SEQ Tabela \* ARABIC </w:instrText>
      </w:r>
      <w:r w:rsidRPr="00202F91">
        <w:rPr>
          <w:sz w:val="20"/>
          <w:szCs w:val="20"/>
        </w:rPr>
        <w:fldChar w:fldCharType="separate"/>
      </w:r>
      <w:r w:rsidR="00097824">
        <w:rPr>
          <w:noProof/>
          <w:sz w:val="20"/>
          <w:szCs w:val="20"/>
          <w:lang w:val="pl-PL"/>
        </w:rPr>
        <w:t>36</w:t>
      </w:r>
      <w:r w:rsidRPr="00202F91">
        <w:rPr>
          <w:sz w:val="20"/>
          <w:szCs w:val="20"/>
        </w:rPr>
        <w:fldChar w:fldCharType="end"/>
      </w:r>
      <w:r w:rsidRPr="00202F91">
        <w:rPr>
          <w:sz w:val="20"/>
          <w:szCs w:val="20"/>
          <w:lang w:val="pl-PL"/>
        </w:rPr>
        <w:t xml:space="preserve"> Liczba osób</w:t>
      </w:r>
      <w:r w:rsidR="00B548D6">
        <w:rPr>
          <w:sz w:val="20"/>
          <w:szCs w:val="20"/>
          <w:lang w:val="pl-PL"/>
        </w:rPr>
        <w:t xml:space="preserve"> zarejestrowanych jako</w:t>
      </w:r>
      <w:r w:rsidRPr="00202F91">
        <w:rPr>
          <w:sz w:val="20"/>
          <w:szCs w:val="20"/>
          <w:lang w:val="pl-PL"/>
        </w:rPr>
        <w:t xml:space="preserve"> bezrobotn</w:t>
      </w:r>
      <w:r w:rsidR="00B548D6">
        <w:rPr>
          <w:sz w:val="20"/>
          <w:szCs w:val="20"/>
          <w:lang w:val="pl-PL"/>
        </w:rPr>
        <w:t>e</w:t>
      </w:r>
      <w:r w:rsidRPr="00202F91">
        <w:rPr>
          <w:sz w:val="20"/>
          <w:szCs w:val="20"/>
          <w:lang w:val="pl-PL"/>
        </w:rPr>
        <w:t xml:space="preserve"> w podziale na gminy objęte Strategią </w:t>
      </w:r>
      <w:r w:rsidR="00B548D6">
        <w:rPr>
          <w:sz w:val="20"/>
          <w:szCs w:val="20"/>
          <w:lang w:val="pl-PL"/>
        </w:rPr>
        <w:br/>
      </w:r>
      <w:r w:rsidRPr="00202F91">
        <w:rPr>
          <w:sz w:val="20"/>
          <w:szCs w:val="20"/>
          <w:lang w:val="pl-PL"/>
        </w:rPr>
        <w:t>w latach 2015-202</w:t>
      </w:r>
      <w:r w:rsidR="008238EF">
        <w:rPr>
          <w:sz w:val="20"/>
          <w:szCs w:val="20"/>
          <w:lang w:val="pl-PL"/>
        </w:rPr>
        <w:t>1</w:t>
      </w:r>
      <w:bookmarkEnd w:id="57"/>
    </w:p>
    <w:tbl>
      <w:tblPr>
        <w:tblW w:w="9898" w:type="dxa"/>
        <w:tblCellMar>
          <w:left w:w="70" w:type="dxa"/>
          <w:right w:w="70" w:type="dxa"/>
        </w:tblCellMar>
        <w:tblLook w:val="04A0" w:firstRow="1" w:lastRow="0" w:firstColumn="1" w:lastColumn="0" w:noHBand="0" w:noVBand="1"/>
      </w:tblPr>
      <w:tblGrid>
        <w:gridCol w:w="1659"/>
        <w:gridCol w:w="875"/>
        <w:gridCol w:w="875"/>
        <w:gridCol w:w="875"/>
        <w:gridCol w:w="875"/>
        <w:gridCol w:w="875"/>
        <w:gridCol w:w="875"/>
        <w:gridCol w:w="875"/>
        <w:gridCol w:w="1239"/>
        <w:gridCol w:w="875"/>
      </w:tblGrid>
      <w:tr w:rsidR="007F48A1" w:rsidRPr="007F48A1" w14:paraId="45DAB698" w14:textId="77777777" w:rsidTr="007F48A1">
        <w:trPr>
          <w:trHeight w:val="299"/>
        </w:trPr>
        <w:tc>
          <w:tcPr>
            <w:tcW w:w="1659"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5F8B8F5"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Gmina</w:t>
            </w:r>
          </w:p>
        </w:tc>
        <w:tc>
          <w:tcPr>
            <w:tcW w:w="875" w:type="dxa"/>
            <w:tcBorders>
              <w:top w:val="single" w:sz="4" w:space="0" w:color="auto"/>
              <w:left w:val="nil"/>
              <w:bottom w:val="single" w:sz="4" w:space="0" w:color="auto"/>
              <w:right w:val="single" w:sz="4" w:space="0" w:color="auto"/>
            </w:tcBorders>
            <w:shd w:val="clear" w:color="000000" w:fill="E2EFDA"/>
            <w:noWrap/>
            <w:vAlign w:val="center"/>
            <w:hideMark/>
          </w:tcPr>
          <w:p w14:paraId="41DC7EF2"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2015</w:t>
            </w:r>
          </w:p>
        </w:tc>
        <w:tc>
          <w:tcPr>
            <w:tcW w:w="875" w:type="dxa"/>
            <w:tcBorders>
              <w:top w:val="single" w:sz="4" w:space="0" w:color="auto"/>
              <w:left w:val="nil"/>
              <w:bottom w:val="single" w:sz="4" w:space="0" w:color="auto"/>
              <w:right w:val="single" w:sz="4" w:space="0" w:color="auto"/>
            </w:tcBorders>
            <w:shd w:val="clear" w:color="000000" w:fill="E2EFDA"/>
            <w:noWrap/>
            <w:vAlign w:val="center"/>
            <w:hideMark/>
          </w:tcPr>
          <w:p w14:paraId="42FEF1FD"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2016</w:t>
            </w:r>
          </w:p>
        </w:tc>
        <w:tc>
          <w:tcPr>
            <w:tcW w:w="875" w:type="dxa"/>
            <w:tcBorders>
              <w:top w:val="single" w:sz="4" w:space="0" w:color="auto"/>
              <w:left w:val="nil"/>
              <w:bottom w:val="single" w:sz="4" w:space="0" w:color="auto"/>
              <w:right w:val="single" w:sz="4" w:space="0" w:color="auto"/>
            </w:tcBorders>
            <w:shd w:val="clear" w:color="000000" w:fill="E2EFDA"/>
            <w:noWrap/>
            <w:vAlign w:val="center"/>
            <w:hideMark/>
          </w:tcPr>
          <w:p w14:paraId="49965C37"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2017</w:t>
            </w:r>
          </w:p>
        </w:tc>
        <w:tc>
          <w:tcPr>
            <w:tcW w:w="875" w:type="dxa"/>
            <w:tcBorders>
              <w:top w:val="single" w:sz="4" w:space="0" w:color="auto"/>
              <w:left w:val="nil"/>
              <w:bottom w:val="single" w:sz="4" w:space="0" w:color="auto"/>
              <w:right w:val="single" w:sz="4" w:space="0" w:color="auto"/>
            </w:tcBorders>
            <w:shd w:val="clear" w:color="000000" w:fill="E2EFDA"/>
            <w:noWrap/>
            <w:vAlign w:val="center"/>
            <w:hideMark/>
          </w:tcPr>
          <w:p w14:paraId="285C73A3"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2018</w:t>
            </w:r>
          </w:p>
        </w:tc>
        <w:tc>
          <w:tcPr>
            <w:tcW w:w="875" w:type="dxa"/>
            <w:tcBorders>
              <w:top w:val="single" w:sz="4" w:space="0" w:color="auto"/>
              <w:left w:val="nil"/>
              <w:bottom w:val="single" w:sz="4" w:space="0" w:color="auto"/>
              <w:right w:val="single" w:sz="4" w:space="0" w:color="auto"/>
            </w:tcBorders>
            <w:shd w:val="clear" w:color="000000" w:fill="E2EFDA"/>
            <w:noWrap/>
            <w:vAlign w:val="center"/>
            <w:hideMark/>
          </w:tcPr>
          <w:p w14:paraId="7DCCFCE4"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2019</w:t>
            </w:r>
          </w:p>
        </w:tc>
        <w:tc>
          <w:tcPr>
            <w:tcW w:w="875" w:type="dxa"/>
            <w:tcBorders>
              <w:top w:val="single" w:sz="4" w:space="0" w:color="auto"/>
              <w:left w:val="nil"/>
              <w:bottom w:val="single" w:sz="4" w:space="0" w:color="auto"/>
              <w:right w:val="single" w:sz="4" w:space="0" w:color="auto"/>
            </w:tcBorders>
            <w:shd w:val="clear" w:color="000000" w:fill="E2EFDA"/>
            <w:noWrap/>
            <w:vAlign w:val="center"/>
            <w:hideMark/>
          </w:tcPr>
          <w:p w14:paraId="3C0EBE60"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2020</w:t>
            </w:r>
          </w:p>
        </w:tc>
        <w:tc>
          <w:tcPr>
            <w:tcW w:w="875" w:type="dxa"/>
            <w:tcBorders>
              <w:top w:val="single" w:sz="4" w:space="0" w:color="auto"/>
              <w:left w:val="nil"/>
              <w:bottom w:val="single" w:sz="4" w:space="0" w:color="auto"/>
              <w:right w:val="single" w:sz="4" w:space="0" w:color="auto"/>
            </w:tcBorders>
            <w:shd w:val="clear" w:color="000000" w:fill="E2EFDA"/>
            <w:noWrap/>
            <w:vAlign w:val="center"/>
            <w:hideMark/>
          </w:tcPr>
          <w:p w14:paraId="1CAA32FB"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2021</w:t>
            </w:r>
          </w:p>
        </w:tc>
        <w:tc>
          <w:tcPr>
            <w:tcW w:w="1239" w:type="dxa"/>
            <w:tcBorders>
              <w:top w:val="single" w:sz="4" w:space="0" w:color="auto"/>
              <w:left w:val="nil"/>
              <w:bottom w:val="single" w:sz="4" w:space="0" w:color="auto"/>
              <w:right w:val="single" w:sz="4" w:space="0" w:color="auto"/>
            </w:tcBorders>
            <w:shd w:val="clear" w:color="000000" w:fill="E2EFDA"/>
            <w:vAlign w:val="center"/>
            <w:hideMark/>
          </w:tcPr>
          <w:p w14:paraId="48729350"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Różnica 2021-2015</w:t>
            </w:r>
          </w:p>
        </w:tc>
        <w:tc>
          <w:tcPr>
            <w:tcW w:w="875" w:type="dxa"/>
            <w:tcBorders>
              <w:top w:val="single" w:sz="4" w:space="0" w:color="auto"/>
              <w:left w:val="nil"/>
              <w:bottom w:val="single" w:sz="4" w:space="0" w:color="auto"/>
              <w:right w:val="single" w:sz="4" w:space="0" w:color="auto"/>
            </w:tcBorders>
            <w:shd w:val="clear" w:color="000000" w:fill="E2EFDA"/>
            <w:vAlign w:val="center"/>
            <w:hideMark/>
          </w:tcPr>
          <w:p w14:paraId="6E8A2C84"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w:t>
            </w:r>
          </w:p>
        </w:tc>
      </w:tr>
      <w:tr w:rsidR="007F48A1" w:rsidRPr="007F48A1" w14:paraId="52AE6450" w14:textId="77777777" w:rsidTr="007F48A1">
        <w:trPr>
          <w:trHeight w:val="179"/>
        </w:trPr>
        <w:tc>
          <w:tcPr>
            <w:tcW w:w="1659" w:type="dxa"/>
            <w:tcBorders>
              <w:top w:val="nil"/>
              <w:left w:val="single" w:sz="4" w:space="0" w:color="auto"/>
              <w:bottom w:val="single" w:sz="4" w:space="0" w:color="auto"/>
              <w:right w:val="single" w:sz="4" w:space="0" w:color="auto"/>
            </w:tcBorders>
            <w:shd w:val="clear" w:color="auto" w:fill="auto"/>
            <w:noWrap/>
            <w:vAlign w:val="center"/>
            <w:hideMark/>
          </w:tcPr>
          <w:p w14:paraId="729BBBC2"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Chęciny</w:t>
            </w:r>
          </w:p>
        </w:tc>
        <w:tc>
          <w:tcPr>
            <w:tcW w:w="875" w:type="dxa"/>
            <w:tcBorders>
              <w:top w:val="nil"/>
              <w:left w:val="nil"/>
              <w:bottom w:val="single" w:sz="4" w:space="0" w:color="auto"/>
              <w:right w:val="single" w:sz="4" w:space="0" w:color="auto"/>
            </w:tcBorders>
            <w:shd w:val="clear" w:color="auto" w:fill="auto"/>
            <w:noWrap/>
            <w:vAlign w:val="center"/>
            <w:hideMark/>
          </w:tcPr>
          <w:p w14:paraId="5B7EF9CF"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715</w:t>
            </w:r>
          </w:p>
        </w:tc>
        <w:tc>
          <w:tcPr>
            <w:tcW w:w="875" w:type="dxa"/>
            <w:tcBorders>
              <w:top w:val="nil"/>
              <w:left w:val="nil"/>
              <w:bottom w:val="single" w:sz="4" w:space="0" w:color="auto"/>
              <w:right w:val="single" w:sz="4" w:space="0" w:color="auto"/>
            </w:tcBorders>
            <w:shd w:val="clear" w:color="auto" w:fill="auto"/>
            <w:noWrap/>
            <w:vAlign w:val="center"/>
            <w:hideMark/>
          </w:tcPr>
          <w:p w14:paraId="31426F9D"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611</w:t>
            </w:r>
          </w:p>
        </w:tc>
        <w:tc>
          <w:tcPr>
            <w:tcW w:w="875" w:type="dxa"/>
            <w:tcBorders>
              <w:top w:val="nil"/>
              <w:left w:val="nil"/>
              <w:bottom w:val="single" w:sz="4" w:space="0" w:color="auto"/>
              <w:right w:val="single" w:sz="4" w:space="0" w:color="auto"/>
            </w:tcBorders>
            <w:shd w:val="clear" w:color="auto" w:fill="auto"/>
            <w:noWrap/>
            <w:vAlign w:val="center"/>
            <w:hideMark/>
          </w:tcPr>
          <w:p w14:paraId="5CC0A5B6"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536</w:t>
            </w:r>
          </w:p>
        </w:tc>
        <w:tc>
          <w:tcPr>
            <w:tcW w:w="875" w:type="dxa"/>
            <w:tcBorders>
              <w:top w:val="nil"/>
              <w:left w:val="nil"/>
              <w:bottom w:val="single" w:sz="4" w:space="0" w:color="auto"/>
              <w:right w:val="single" w:sz="4" w:space="0" w:color="auto"/>
            </w:tcBorders>
            <w:shd w:val="clear" w:color="auto" w:fill="auto"/>
            <w:noWrap/>
            <w:vAlign w:val="center"/>
            <w:hideMark/>
          </w:tcPr>
          <w:p w14:paraId="65A2227D"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512</w:t>
            </w:r>
          </w:p>
        </w:tc>
        <w:tc>
          <w:tcPr>
            <w:tcW w:w="875" w:type="dxa"/>
            <w:tcBorders>
              <w:top w:val="nil"/>
              <w:left w:val="nil"/>
              <w:bottom w:val="single" w:sz="4" w:space="0" w:color="auto"/>
              <w:right w:val="single" w:sz="4" w:space="0" w:color="auto"/>
            </w:tcBorders>
            <w:shd w:val="clear" w:color="auto" w:fill="auto"/>
            <w:noWrap/>
            <w:vAlign w:val="center"/>
            <w:hideMark/>
          </w:tcPr>
          <w:p w14:paraId="1811FA6B"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458</w:t>
            </w:r>
          </w:p>
        </w:tc>
        <w:tc>
          <w:tcPr>
            <w:tcW w:w="875" w:type="dxa"/>
            <w:tcBorders>
              <w:top w:val="nil"/>
              <w:left w:val="nil"/>
              <w:bottom w:val="single" w:sz="4" w:space="0" w:color="auto"/>
              <w:right w:val="single" w:sz="4" w:space="0" w:color="auto"/>
            </w:tcBorders>
            <w:shd w:val="clear" w:color="auto" w:fill="auto"/>
            <w:noWrap/>
            <w:vAlign w:val="center"/>
            <w:hideMark/>
          </w:tcPr>
          <w:p w14:paraId="04C088A8"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387</w:t>
            </w:r>
          </w:p>
        </w:tc>
        <w:tc>
          <w:tcPr>
            <w:tcW w:w="875" w:type="dxa"/>
            <w:tcBorders>
              <w:top w:val="nil"/>
              <w:left w:val="nil"/>
              <w:bottom w:val="single" w:sz="4" w:space="0" w:color="auto"/>
              <w:right w:val="single" w:sz="4" w:space="0" w:color="auto"/>
            </w:tcBorders>
            <w:shd w:val="clear" w:color="auto" w:fill="auto"/>
            <w:noWrap/>
            <w:vAlign w:val="center"/>
            <w:hideMark/>
          </w:tcPr>
          <w:p w14:paraId="694747D5"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260</w:t>
            </w:r>
          </w:p>
        </w:tc>
        <w:tc>
          <w:tcPr>
            <w:tcW w:w="1239" w:type="dxa"/>
            <w:tcBorders>
              <w:top w:val="nil"/>
              <w:left w:val="nil"/>
              <w:bottom w:val="single" w:sz="4" w:space="0" w:color="auto"/>
              <w:right w:val="single" w:sz="4" w:space="0" w:color="auto"/>
            </w:tcBorders>
            <w:shd w:val="clear" w:color="auto" w:fill="auto"/>
            <w:vAlign w:val="center"/>
            <w:hideMark/>
          </w:tcPr>
          <w:p w14:paraId="6E9B960F"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-455</w:t>
            </w:r>
          </w:p>
        </w:tc>
        <w:tc>
          <w:tcPr>
            <w:tcW w:w="875" w:type="dxa"/>
            <w:tcBorders>
              <w:top w:val="nil"/>
              <w:left w:val="nil"/>
              <w:bottom w:val="single" w:sz="4" w:space="0" w:color="auto"/>
              <w:right w:val="single" w:sz="4" w:space="0" w:color="auto"/>
            </w:tcBorders>
            <w:shd w:val="clear" w:color="auto" w:fill="auto"/>
            <w:vAlign w:val="center"/>
            <w:hideMark/>
          </w:tcPr>
          <w:p w14:paraId="61D8BBED"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-63,64%</w:t>
            </w:r>
          </w:p>
        </w:tc>
      </w:tr>
      <w:tr w:rsidR="007F48A1" w:rsidRPr="007F48A1" w14:paraId="5B4862D6" w14:textId="77777777" w:rsidTr="007F48A1">
        <w:trPr>
          <w:trHeight w:val="183"/>
        </w:trPr>
        <w:tc>
          <w:tcPr>
            <w:tcW w:w="1659" w:type="dxa"/>
            <w:tcBorders>
              <w:top w:val="nil"/>
              <w:left w:val="single" w:sz="4" w:space="0" w:color="auto"/>
              <w:bottom w:val="single" w:sz="4" w:space="0" w:color="auto"/>
              <w:right w:val="single" w:sz="4" w:space="0" w:color="auto"/>
            </w:tcBorders>
            <w:shd w:val="clear" w:color="000000" w:fill="FFF2CC"/>
            <w:noWrap/>
            <w:vAlign w:val="center"/>
            <w:hideMark/>
          </w:tcPr>
          <w:p w14:paraId="074B3C83"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lastRenderedPageBreak/>
              <w:t>Łopuszno</w:t>
            </w:r>
          </w:p>
        </w:tc>
        <w:tc>
          <w:tcPr>
            <w:tcW w:w="875" w:type="dxa"/>
            <w:tcBorders>
              <w:top w:val="nil"/>
              <w:left w:val="nil"/>
              <w:bottom w:val="single" w:sz="4" w:space="0" w:color="auto"/>
              <w:right w:val="single" w:sz="4" w:space="0" w:color="auto"/>
            </w:tcBorders>
            <w:shd w:val="clear" w:color="000000" w:fill="FFF2CC"/>
            <w:noWrap/>
            <w:vAlign w:val="center"/>
            <w:hideMark/>
          </w:tcPr>
          <w:p w14:paraId="6C5D3332"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572</w:t>
            </w:r>
          </w:p>
        </w:tc>
        <w:tc>
          <w:tcPr>
            <w:tcW w:w="875" w:type="dxa"/>
            <w:tcBorders>
              <w:top w:val="nil"/>
              <w:left w:val="nil"/>
              <w:bottom w:val="single" w:sz="4" w:space="0" w:color="auto"/>
              <w:right w:val="single" w:sz="4" w:space="0" w:color="auto"/>
            </w:tcBorders>
            <w:shd w:val="clear" w:color="000000" w:fill="FFF2CC"/>
            <w:noWrap/>
            <w:vAlign w:val="center"/>
            <w:hideMark/>
          </w:tcPr>
          <w:p w14:paraId="4E81FB8D"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524</w:t>
            </w:r>
          </w:p>
        </w:tc>
        <w:tc>
          <w:tcPr>
            <w:tcW w:w="875" w:type="dxa"/>
            <w:tcBorders>
              <w:top w:val="nil"/>
              <w:left w:val="nil"/>
              <w:bottom w:val="single" w:sz="4" w:space="0" w:color="auto"/>
              <w:right w:val="single" w:sz="4" w:space="0" w:color="auto"/>
            </w:tcBorders>
            <w:shd w:val="clear" w:color="000000" w:fill="FFF2CC"/>
            <w:noWrap/>
            <w:vAlign w:val="center"/>
            <w:hideMark/>
          </w:tcPr>
          <w:p w14:paraId="6B9C29C2"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422</w:t>
            </w:r>
          </w:p>
        </w:tc>
        <w:tc>
          <w:tcPr>
            <w:tcW w:w="875" w:type="dxa"/>
            <w:tcBorders>
              <w:top w:val="nil"/>
              <w:left w:val="nil"/>
              <w:bottom w:val="single" w:sz="4" w:space="0" w:color="auto"/>
              <w:right w:val="single" w:sz="4" w:space="0" w:color="auto"/>
            </w:tcBorders>
            <w:shd w:val="clear" w:color="000000" w:fill="FFF2CC"/>
            <w:noWrap/>
            <w:vAlign w:val="center"/>
            <w:hideMark/>
          </w:tcPr>
          <w:p w14:paraId="60FAFA00"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441</w:t>
            </w:r>
          </w:p>
        </w:tc>
        <w:tc>
          <w:tcPr>
            <w:tcW w:w="875" w:type="dxa"/>
            <w:tcBorders>
              <w:top w:val="nil"/>
              <w:left w:val="nil"/>
              <w:bottom w:val="single" w:sz="4" w:space="0" w:color="auto"/>
              <w:right w:val="single" w:sz="4" w:space="0" w:color="auto"/>
            </w:tcBorders>
            <w:shd w:val="clear" w:color="000000" w:fill="FFF2CC"/>
            <w:noWrap/>
            <w:vAlign w:val="center"/>
            <w:hideMark/>
          </w:tcPr>
          <w:p w14:paraId="1755BC07"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427</w:t>
            </w:r>
          </w:p>
        </w:tc>
        <w:tc>
          <w:tcPr>
            <w:tcW w:w="875" w:type="dxa"/>
            <w:tcBorders>
              <w:top w:val="nil"/>
              <w:left w:val="nil"/>
              <w:bottom w:val="single" w:sz="4" w:space="0" w:color="auto"/>
              <w:right w:val="single" w:sz="4" w:space="0" w:color="auto"/>
            </w:tcBorders>
            <w:shd w:val="clear" w:color="000000" w:fill="FFF2CC"/>
            <w:noWrap/>
            <w:vAlign w:val="center"/>
            <w:hideMark/>
          </w:tcPr>
          <w:p w14:paraId="4F1B0CD8"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425</w:t>
            </w:r>
          </w:p>
        </w:tc>
        <w:tc>
          <w:tcPr>
            <w:tcW w:w="875" w:type="dxa"/>
            <w:tcBorders>
              <w:top w:val="nil"/>
              <w:left w:val="nil"/>
              <w:bottom w:val="single" w:sz="4" w:space="0" w:color="auto"/>
              <w:right w:val="single" w:sz="4" w:space="0" w:color="auto"/>
            </w:tcBorders>
            <w:shd w:val="clear" w:color="000000" w:fill="FFF2CC"/>
            <w:noWrap/>
            <w:vAlign w:val="center"/>
            <w:hideMark/>
          </w:tcPr>
          <w:p w14:paraId="5BC88C10"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375</w:t>
            </w:r>
          </w:p>
        </w:tc>
        <w:tc>
          <w:tcPr>
            <w:tcW w:w="1239" w:type="dxa"/>
            <w:tcBorders>
              <w:top w:val="nil"/>
              <w:left w:val="nil"/>
              <w:bottom w:val="single" w:sz="4" w:space="0" w:color="auto"/>
              <w:right w:val="single" w:sz="4" w:space="0" w:color="auto"/>
            </w:tcBorders>
            <w:shd w:val="clear" w:color="000000" w:fill="FFF2CC"/>
            <w:vAlign w:val="center"/>
            <w:hideMark/>
          </w:tcPr>
          <w:p w14:paraId="37B23A99"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-197</w:t>
            </w:r>
          </w:p>
        </w:tc>
        <w:tc>
          <w:tcPr>
            <w:tcW w:w="875" w:type="dxa"/>
            <w:tcBorders>
              <w:top w:val="nil"/>
              <w:left w:val="nil"/>
              <w:bottom w:val="single" w:sz="4" w:space="0" w:color="auto"/>
              <w:right w:val="single" w:sz="4" w:space="0" w:color="auto"/>
            </w:tcBorders>
            <w:shd w:val="clear" w:color="000000" w:fill="FFF2CC"/>
            <w:vAlign w:val="center"/>
            <w:hideMark/>
          </w:tcPr>
          <w:p w14:paraId="4B7ED1EE"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-34,44%</w:t>
            </w:r>
          </w:p>
        </w:tc>
      </w:tr>
      <w:tr w:rsidR="007F48A1" w:rsidRPr="007F48A1" w14:paraId="0092EBA5" w14:textId="77777777" w:rsidTr="007F48A1">
        <w:trPr>
          <w:trHeight w:val="70"/>
        </w:trPr>
        <w:tc>
          <w:tcPr>
            <w:tcW w:w="1659" w:type="dxa"/>
            <w:tcBorders>
              <w:top w:val="nil"/>
              <w:left w:val="single" w:sz="4" w:space="0" w:color="auto"/>
              <w:bottom w:val="single" w:sz="4" w:space="0" w:color="auto"/>
              <w:right w:val="single" w:sz="4" w:space="0" w:color="auto"/>
            </w:tcBorders>
            <w:shd w:val="clear" w:color="auto" w:fill="auto"/>
            <w:noWrap/>
            <w:vAlign w:val="center"/>
            <w:hideMark/>
          </w:tcPr>
          <w:p w14:paraId="0304A19C"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Małogoszcz</w:t>
            </w:r>
          </w:p>
        </w:tc>
        <w:tc>
          <w:tcPr>
            <w:tcW w:w="875" w:type="dxa"/>
            <w:tcBorders>
              <w:top w:val="nil"/>
              <w:left w:val="nil"/>
              <w:bottom w:val="single" w:sz="4" w:space="0" w:color="auto"/>
              <w:right w:val="single" w:sz="4" w:space="0" w:color="auto"/>
            </w:tcBorders>
            <w:shd w:val="clear" w:color="auto" w:fill="auto"/>
            <w:noWrap/>
            <w:vAlign w:val="center"/>
            <w:hideMark/>
          </w:tcPr>
          <w:p w14:paraId="63B8866E"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643</w:t>
            </w:r>
          </w:p>
        </w:tc>
        <w:tc>
          <w:tcPr>
            <w:tcW w:w="875" w:type="dxa"/>
            <w:tcBorders>
              <w:top w:val="nil"/>
              <w:left w:val="nil"/>
              <w:bottom w:val="single" w:sz="4" w:space="0" w:color="auto"/>
              <w:right w:val="single" w:sz="4" w:space="0" w:color="auto"/>
            </w:tcBorders>
            <w:shd w:val="clear" w:color="auto" w:fill="auto"/>
            <w:noWrap/>
            <w:vAlign w:val="center"/>
            <w:hideMark/>
          </w:tcPr>
          <w:p w14:paraId="390A22F9"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512</w:t>
            </w:r>
          </w:p>
        </w:tc>
        <w:tc>
          <w:tcPr>
            <w:tcW w:w="875" w:type="dxa"/>
            <w:tcBorders>
              <w:top w:val="nil"/>
              <w:left w:val="nil"/>
              <w:bottom w:val="single" w:sz="4" w:space="0" w:color="auto"/>
              <w:right w:val="single" w:sz="4" w:space="0" w:color="auto"/>
            </w:tcBorders>
            <w:shd w:val="clear" w:color="auto" w:fill="auto"/>
            <w:noWrap/>
            <w:vAlign w:val="center"/>
            <w:hideMark/>
          </w:tcPr>
          <w:p w14:paraId="54EC8259"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378</w:t>
            </w:r>
          </w:p>
        </w:tc>
        <w:tc>
          <w:tcPr>
            <w:tcW w:w="875" w:type="dxa"/>
            <w:tcBorders>
              <w:top w:val="nil"/>
              <w:left w:val="nil"/>
              <w:bottom w:val="single" w:sz="4" w:space="0" w:color="auto"/>
              <w:right w:val="single" w:sz="4" w:space="0" w:color="auto"/>
            </w:tcBorders>
            <w:shd w:val="clear" w:color="auto" w:fill="auto"/>
            <w:noWrap/>
            <w:vAlign w:val="center"/>
            <w:hideMark/>
          </w:tcPr>
          <w:p w14:paraId="10516CA6"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353</w:t>
            </w:r>
          </w:p>
        </w:tc>
        <w:tc>
          <w:tcPr>
            <w:tcW w:w="875" w:type="dxa"/>
            <w:tcBorders>
              <w:top w:val="nil"/>
              <w:left w:val="nil"/>
              <w:bottom w:val="single" w:sz="4" w:space="0" w:color="auto"/>
              <w:right w:val="single" w:sz="4" w:space="0" w:color="auto"/>
            </w:tcBorders>
            <w:shd w:val="clear" w:color="auto" w:fill="auto"/>
            <w:noWrap/>
            <w:vAlign w:val="center"/>
            <w:hideMark/>
          </w:tcPr>
          <w:p w14:paraId="1EC1C764"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340</w:t>
            </w:r>
          </w:p>
        </w:tc>
        <w:tc>
          <w:tcPr>
            <w:tcW w:w="875" w:type="dxa"/>
            <w:tcBorders>
              <w:top w:val="nil"/>
              <w:left w:val="nil"/>
              <w:bottom w:val="single" w:sz="4" w:space="0" w:color="auto"/>
              <w:right w:val="single" w:sz="4" w:space="0" w:color="auto"/>
            </w:tcBorders>
            <w:shd w:val="clear" w:color="auto" w:fill="auto"/>
            <w:noWrap/>
            <w:vAlign w:val="center"/>
            <w:hideMark/>
          </w:tcPr>
          <w:p w14:paraId="0B0B0BD1"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364</w:t>
            </w:r>
          </w:p>
        </w:tc>
        <w:tc>
          <w:tcPr>
            <w:tcW w:w="875" w:type="dxa"/>
            <w:tcBorders>
              <w:top w:val="nil"/>
              <w:left w:val="nil"/>
              <w:bottom w:val="single" w:sz="4" w:space="0" w:color="auto"/>
              <w:right w:val="single" w:sz="4" w:space="0" w:color="auto"/>
            </w:tcBorders>
            <w:shd w:val="clear" w:color="auto" w:fill="auto"/>
            <w:noWrap/>
            <w:vAlign w:val="bottom"/>
            <w:hideMark/>
          </w:tcPr>
          <w:p w14:paraId="41D10527"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286</w:t>
            </w:r>
          </w:p>
        </w:tc>
        <w:tc>
          <w:tcPr>
            <w:tcW w:w="1239" w:type="dxa"/>
            <w:tcBorders>
              <w:top w:val="nil"/>
              <w:left w:val="nil"/>
              <w:bottom w:val="single" w:sz="4" w:space="0" w:color="auto"/>
              <w:right w:val="single" w:sz="4" w:space="0" w:color="auto"/>
            </w:tcBorders>
            <w:shd w:val="clear" w:color="auto" w:fill="auto"/>
            <w:vAlign w:val="center"/>
            <w:hideMark/>
          </w:tcPr>
          <w:p w14:paraId="0ABF73CD"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-357</w:t>
            </w:r>
          </w:p>
        </w:tc>
        <w:tc>
          <w:tcPr>
            <w:tcW w:w="875" w:type="dxa"/>
            <w:tcBorders>
              <w:top w:val="nil"/>
              <w:left w:val="nil"/>
              <w:bottom w:val="single" w:sz="4" w:space="0" w:color="auto"/>
              <w:right w:val="single" w:sz="4" w:space="0" w:color="auto"/>
            </w:tcBorders>
            <w:shd w:val="clear" w:color="auto" w:fill="auto"/>
            <w:vAlign w:val="center"/>
            <w:hideMark/>
          </w:tcPr>
          <w:p w14:paraId="6DCA2FA6"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-55,52%</w:t>
            </w:r>
          </w:p>
        </w:tc>
      </w:tr>
      <w:tr w:rsidR="007F48A1" w:rsidRPr="007F48A1" w14:paraId="22B84345" w14:textId="77777777" w:rsidTr="007F48A1">
        <w:trPr>
          <w:trHeight w:val="70"/>
        </w:trPr>
        <w:tc>
          <w:tcPr>
            <w:tcW w:w="1659" w:type="dxa"/>
            <w:tcBorders>
              <w:top w:val="nil"/>
              <w:left w:val="single" w:sz="4" w:space="0" w:color="auto"/>
              <w:bottom w:val="single" w:sz="4" w:space="0" w:color="auto"/>
              <w:right w:val="single" w:sz="4" w:space="0" w:color="auto"/>
            </w:tcBorders>
            <w:shd w:val="clear" w:color="000000" w:fill="FFF2CC"/>
            <w:noWrap/>
            <w:vAlign w:val="center"/>
            <w:hideMark/>
          </w:tcPr>
          <w:p w14:paraId="1F66C1A1"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Piekoszów</w:t>
            </w:r>
          </w:p>
        </w:tc>
        <w:tc>
          <w:tcPr>
            <w:tcW w:w="875" w:type="dxa"/>
            <w:tcBorders>
              <w:top w:val="nil"/>
              <w:left w:val="nil"/>
              <w:bottom w:val="single" w:sz="4" w:space="0" w:color="auto"/>
              <w:right w:val="single" w:sz="4" w:space="0" w:color="auto"/>
            </w:tcBorders>
            <w:shd w:val="clear" w:color="000000" w:fill="FFF2CC"/>
            <w:noWrap/>
            <w:vAlign w:val="center"/>
            <w:hideMark/>
          </w:tcPr>
          <w:p w14:paraId="441F092B"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830</w:t>
            </w:r>
          </w:p>
        </w:tc>
        <w:tc>
          <w:tcPr>
            <w:tcW w:w="875" w:type="dxa"/>
            <w:tcBorders>
              <w:top w:val="nil"/>
              <w:left w:val="nil"/>
              <w:bottom w:val="single" w:sz="4" w:space="0" w:color="auto"/>
              <w:right w:val="single" w:sz="4" w:space="0" w:color="auto"/>
            </w:tcBorders>
            <w:shd w:val="clear" w:color="000000" w:fill="FFF2CC"/>
            <w:noWrap/>
            <w:vAlign w:val="center"/>
            <w:hideMark/>
          </w:tcPr>
          <w:p w14:paraId="75AF8721"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777</w:t>
            </w:r>
          </w:p>
        </w:tc>
        <w:tc>
          <w:tcPr>
            <w:tcW w:w="875" w:type="dxa"/>
            <w:tcBorders>
              <w:top w:val="nil"/>
              <w:left w:val="nil"/>
              <w:bottom w:val="single" w:sz="4" w:space="0" w:color="auto"/>
              <w:right w:val="single" w:sz="4" w:space="0" w:color="auto"/>
            </w:tcBorders>
            <w:shd w:val="clear" w:color="000000" w:fill="FFF2CC"/>
            <w:noWrap/>
            <w:vAlign w:val="center"/>
            <w:hideMark/>
          </w:tcPr>
          <w:p w14:paraId="69DFF0AD"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546</w:t>
            </w:r>
          </w:p>
        </w:tc>
        <w:tc>
          <w:tcPr>
            <w:tcW w:w="875" w:type="dxa"/>
            <w:tcBorders>
              <w:top w:val="nil"/>
              <w:left w:val="nil"/>
              <w:bottom w:val="single" w:sz="4" w:space="0" w:color="auto"/>
              <w:right w:val="single" w:sz="4" w:space="0" w:color="auto"/>
            </w:tcBorders>
            <w:shd w:val="clear" w:color="000000" w:fill="FFF2CC"/>
            <w:noWrap/>
            <w:vAlign w:val="center"/>
            <w:hideMark/>
          </w:tcPr>
          <w:p w14:paraId="4F210812"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523</w:t>
            </w:r>
          </w:p>
        </w:tc>
        <w:tc>
          <w:tcPr>
            <w:tcW w:w="875" w:type="dxa"/>
            <w:tcBorders>
              <w:top w:val="nil"/>
              <w:left w:val="nil"/>
              <w:bottom w:val="single" w:sz="4" w:space="0" w:color="auto"/>
              <w:right w:val="single" w:sz="4" w:space="0" w:color="auto"/>
            </w:tcBorders>
            <w:shd w:val="clear" w:color="000000" w:fill="FFF2CC"/>
            <w:noWrap/>
            <w:vAlign w:val="center"/>
            <w:hideMark/>
          </w:tcPr>
          <w:p w14:paraId="413F719B"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458</w:t>
            </w:r>
          </w:p>
        </w:tc>
        <w:tc>
          <w:tcPr>
            <w:tcW w:w="875" w:type="dxa"/>
            <w:tcBorders>
              <w:top w:val="nil"/>
              <w:left w:val="nil"/>
              <w:bottom w:val="single" w:sz="4" w:space="0" w:color="auto"/>
              <w:right w:val="single" w:sz="4" w:space="0" w:color="auto"/>
            </w:tcBorders>
            <w:shd w:val="clear" w:color="000000" w:fill="FFF2CC"/>
            <w:noWrap/>
            <w:vAlign w:val="center"/>
            <w:hideMark/>
          </w:tcPr>
          <w:p w14:paraId="39F623B2"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455</w:t>
            </w:r>
          </w:p>
        </w:tc>
        <w:tc>
          <w:tcPr>
            <w:tcW w:w="875" w:type="dxa"/>
            <w:tcBorders>
              <w:top w:val="nil"/>
              <w:left w:val="nil"/>
              <w:bottom w:val="single" w:sz="4" w:space="0" w:color="auto"/>
              <w:right w:val="single" w:sz="4" w:space="0" w:color="auto"/>
            </w:tcBorders>
            <w:shd w:val="clear" w:color="000000" w:fill="FFF2CC"/>
            <w:noWrap/>
            <w:vAlign w:val="bottom"/>
            <w:hideMark/>
          </w:tcPr>
          <w:p w14:paraId="32C43C15"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320</w:t>
            </w:r>
          </w:p>
        </w:tc>
        <w:tc>
          <w:tcPr>
            <w:tcW w:w="1239" w:type="dxa"/>
            <w:tcBorders>
              <w:top w:val="nil"/>
              <w:left w:val="nil"/>
              <w:bottom w:val="single" w:sz="4" w:space="0" w:color="auto"/>
              <w:right w:val="single" w:sz="4" w:space="0" w:color="auto"/>
            </w:tcBorders>
            <w:shd w:val="clear" w:color="000000" w:fill="FFF2CC"/>
            <w:vAlign w:val="center"/>
            <w:hideMark/>
          </w:tcPr>
          <w:p w14:paraId="2D41B1FE"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-510</w:t>
            </w:r>
          </w:p>
        </w:tc>
        <w:tc>
          <w:tcPr>
            <w:tcW w:w="875" w:type="dxa"/>
            <w:tcBorders>
              <w:top w:val="nil"/>
              <w:left w:val="nil"/>
              <w:bottom w:val="single" w:sz="4" w:space="0" w:color="auto"/>
              <w:right w:val="single" w:sz="4" w:space="0" w:color="auto"/>
            </w:tcBorders>
            <w:shd w:val="clear" w:color="000000" w:fill="FFF2CC"/>
            <w:vAlign w:val="center"/>
            <w:hideMark/>
          </w:tcPr>
          <w:p w14:paraId="4C56383C"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-61,45%</w:t>
            </w:r>
          </w:p>
        </w:tc>
      </w:tr>
      <w:tr w:rsidR="007F48A1" w:rsidRPr="007F48A1" w14:paraId="48C15809" w14:textId="77777777" w:rsidTr="007F48A1">
        <w:trPr>
          <w:trHeight w:val="70"/>
        </w:trPr>
        <w:tc>
          <w:tcPr>
            <w:tcW w:w="1659" w:type="dxa"/>
            <w:tcBorders>
              <w:top w:val="nil"/>
              <w:left w:val="single" w:sz="4" w:space="0" w:color="auto"/>
              <w:bottom w:val="single" w:sz="4" w:space="0" w:color="auto"/>
              <w:right w:val="single" w:sz="4" w:space="0" w:color="auto"/>
            </w:tcBorders>
            <w:shd w:val="clear" w:color="auto" w:fill="auto"/>
            <w:noWrap/>
            <w:vAlign w:val="center"/>
            <w:hideMark/>
          </w:tcPr>
          <w:p w14:paraId="11F97002"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Sobków</w:t>
            </w:r>
          </w:p>
        </w:tc>
        <w:tc>
          <w:tcPr>
            <w:tcW w:w="875" w:type="dxa"/>
            <w:tcBorders>
              <w:top w:val="nil"/>
              <w:left w:val="nil"/>
              <w:bottom w:val="single" w:sz="4" w:space="0" w:color="auto"/>
              <w:right w:val="single" w:sz="4" w:space="0" w:color="auto"/>
            </w:tcBorders>
            <w:shd w:val="clear" w:color="auto" w:fill="auto"/>
            <w:noWrap/>
            <w:vAlign w:val="center"/>
            <w:hideMark/>
          </w:tcPr>
          <w:p w14:paraId="294AAA36"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364</w:t>
            </w:r>
          </w:p>
        </w:tc>
        <w:tc>
          <w:tcPr>
            <w:tcW w:w="875" w:type="dxa"/>
            <w:tcBorders>
              <w:top w:val="nil"/>
              <w:left w:val="nil"/>
              <w:bottom w:val="single" w:sz="4" w:space="0" w:color="auto"/>
              <w:right w:val="single" w:sz="4" w:space="0" w:color="auto"/>
            </w:tcBorders>
            <w:shd w:val="clear" w:color="auto" w:fill="auto"/>
            <w:noWrap/>
            <w:vAlign w:val="center"/>
            <w:hideMark/>
          </w:tcPr>
          <w:p w14:paraId="307096E9"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289</w:t>
            </w:r>
          </w:p>
        </w:tc>
        <w:tc>
          <w:tcPr>
            <w:tcW w:w="875" w:type="dxa"/>
            <w:tcBorders>
              <w:top w:val="nil"/>
              <w:left w:val="nil"/>
              <w:bottom w:val="single" w:sz="4" w:space="0" w:color="auto"/>
              <w:right w:val="single" w:sz="4" w:space="0" w:color="auto"/>
            </w:tcBorders>
            <w:shd w:val="clear" w:color="auto" w:fill="auto"/>
            <w:noWrap/>
            <w:vAlign w:val="center"/>
            <w:hideMark/>
          </w:tcPr>
          <w:p w14:paraId="6A5A3272"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258</w:t>
            </w:r>
          </w:p>
        </w:tc>
        <w:tc>
          <w:tcPr>
            <w:tcW w:w="875" w:type="dxa"/>
            <w:tcBorders>
              <w:top w:val="nil"/>
              <w:left w:val="nil"/>
              <w:bottom w:val="single" w:sz="4" w:space="0" w:color="auto"/>
              <w:right w:val="single" w:sz="4" w:space="0" w:color="auto"/>
            </w:tcBorders>
            <w:shd w:val="clear" w:color="auto" w:fill="auto"/>
            <w:noWrap/>
            <w:vAlign w:val="center"/>
            <w:hideMark/>
          </w:tcPr>
          <w:p w14:paraId="214E3C66"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220</w:t>
            </w:r>
          </w:p>
        </w:tc>
        <w:tc>
          <w:tcPr>
            <w:tcW w:w="875" w:type="dxa"/>
            <w:tcBorders>
              <w:top w:val="nil"/>
              <w:left w:val="nil"/>
              <w:bottom w:val="single" w:sz="4" w:space="0" w:color="auto"/>
              <w:right w:val="single" w:sz="4" w:space="0" w:color="auto"/>
            </w:tcBorders>
            <w:shd w:val="clear" w:color="auto" w:fill="auto"/>
            <w:noWrap/>
            <w:vAlign w:val="center"/>
            <w:hideMark/>
          </w:tcPr>
          <w:p w14:paraId="516FC7A1"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218</w:t>
            </w:r>
          </w:p>
        </w:tc>
        <w:tc>
          <w:tcPr>
            <w:tcW w:w="875" w:type="dxa"/>
            <w:tcBorders>
              <w:top w:val="nil"/>
              <w:left w:val="nil"/>
              <w:bottom w:val="single" w:sz="4" w:space="0" w:color="auto"/>
              <w:right w:val="single" w:sz="4" w:space="0" w:color="auto"/>
            </w:tcBorders>
            <w:shd w:val="clear" w:color="auto" w:fill="auto"/>
            <w:noWrap/>
            <w:vAlign w:val="center"/>
            <w:hideMark/>
          </w:tcPr>
          <w:p w14:paraId="484A5CA1"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248</w:t>
            </w:r>
          </w:p>
        </w:tc>
        <w:tc>
          <w:tcPr>
            <w:tcW w:w="875" w:type="dxa"/>
            <w:tcBorders>
              <w:top w:val="nil"/>
              <w:left w:val="nil"/>
              <w:bottom w:val="single" w:sz="4" w:space="0" w:color="auto"/>
              <w:right w:val="single" w:sz="4" w:space="0" w:color="auto"/>
            </w:tcBorders>
            <w:shd w:val="clear" w:color="auto" w:fill="auto"/>
            <w:noWrap/>
            <w:vAlign w:val="bottom"/>
            <w:hideMark/>
          </w:tcPr>
          <w:p w14:paraId="67D070F7"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215</w:t>
            </w:r>
          </w:p>
        </w:tc>
        <w:tc>
          <w:tcPr>
            <w:tcW w:w="1239" w:type="dxa"/>
            <w:tcBorders>
              <w:top w:val="nil"/>
              <w:left w:val="nil"/>
              <w:bottom w:val="single" w:sz="4" w:space="0" w:color="auto"/>
              <w:right w:val="single" w:sz="4" w:space="0" w:color="auto"/>
            </w:tcBorders>
            <w:shd w:val="clear" w:color="auto" w:fill="auto"/>
            <w:vAlign w:val="center"/>
            <w:hideMark/>
          </w:tcPr>
          <w:p w14:paraId="428AA3D3"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-149</w:t>
            </w:r>
          </w:p>
        </w:tc>
        <w:tc>
          <w:tcPr>
            <w:tcW w:w="875" w:type="dxa"/>
            <w:tcBorders>
              <w:top w:val="nil"/>
              <w:left w:val="nil"/>
              <w:bottom w:val="single" w:sz="4" w:space="0" w:color="auto"/>
              <w:right w:val="single" w:sz="4" w:space="0" w:color="auto"/>
            </w:tcBorders>
            <w:shd w:val="clear" w:color="auto" w:fill="auto"/>
            <w:vAlign w:val="center"/>
            <w:hideMark/>
          </w:tcPr>
          <w:p w14:paraId="5BBBA54D"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-40,93%</w:t>
            </w:r>
          </w:p>
        </w:tc>
      </w:tr>
      <w:tr w:rsidR="007F48A1" w:rsidRPr="007F48A1" w14:paraId="0F2C708F" w14:textId="77777777" w:rsidTr="007F48A1">
        <w:trPr>
          <w:trHeight w:val="70"/>
        </w:trPr>
        <w:tc>
          <w:tcPr>
            <w:tcW w:w="1659" w:type="dxa"/>
            <w:tcBorders>
              <w:top w:val="nil"/>
              <w:left w:val="single" w:sz="4" w:space="0" w:color="auto"/>
              <w:bottom w:val="single" w:sz="4" w:space="0" w:color="auto"/>
              <w:right w:val="single" w:sz="4" w:space="0" w:color="auto"/>
            </w:tcBorders>
            <w:shd w:val="clear" w:color="000000" w:fill="FFF2CC"/>
            <w:noWrap/>
            <w:vAlign w:val="center"/>
            <w:hideMark/>
          </w:tcPr>
          <w:p w14:paraId="3C5B1BAD"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Razem</w:t>
            </w:r>
          </w:p>
        </w:tc>
        <w:tc>
          <w:tcPr>
            <w:tcW w:w="875" w:type="dxa"/>
            <w:tcBorders>
              <w:top w:val="nil"/>
              <w:left w:val="nil"/>
              <w:bottom w:val="single" w:sz="4" w:space="0" w:color="auto"/>
              <w:right w:val="single" w:sz="4" w:space="0" w:color="auto"/>
            </w:tcBorders>
            <w:shd w:val="clear" w:color="000000" w:fill="FFF2CC"/>
            <w:noWrap/>
            <w:vAlign w:val="center"/>
            <w:hideMark/>
          </w:tcPr>
          <w:p w14:paraId="0E417D7D"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3 124</w:t>
            </w:r>
          </w:p>
        </w:tc>
        <w:tc>
          <w:tcPr>
            <w:tcW w:w="875" w:type="dxa"/>
            <w:tcBorders>
              <w:top w:val="nil"/>
              <w:left w:val="nil"/>
              <w:bottom w:val="single" w:sz="4" w:space="0" w:color="auto"/>
              <w:right w:val="single" w:sz="4" w:space="0" w:color="auto"/>
            </w:tcBorders>
            <w:shd w:val="clear" w:color="000000" w:fill="FFF2CC"/>
            <w:noWrap/>
            <w:vAlign w:val="center"/>
            <w:hideMark/>
          </w:tcPr>
          <w:p w14:paraId="0177DC63"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2 713</w:t>
            </w:r>
          </w:p>
        </w:tc>
        <w:tc>
          <w:tcPr>
            <w:tcW w:w="875" w:type="dxa"/>
            <w:tcBorders>
              <w:top w:val="nil"/>
              <w:left w:val="nil"/>
              <w:bottom w:val="single" w:sz="4" w:space="0" w:color="auto"/>
              <w:right w:val="single" w:sz="4" w:space="0" w:color="auto"/>
            </w:tcBorders>
            <w:shd w:val="clear" w:color="000000" w:fill="FFF2CC"/>
            <w:noWrap/>
            <w:vAlign w:val="center"/>
            <w:hideMark/>
          </w:tcPr>
          <w:p w14:paraId="6E4E6960"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2 140</w:t>
            </w:r>
          </w:p>
        </w:tc>
        <w:tc>
          <w:tcPr>
            <w:tcW w:w="875" w:type="dxa"/>
            <w:tcBorders>
              <w:top w:val="nil"/>
              <w:left w:val="nil"/>
              <w:bottom w:val="single" w:sz="4" w:space="0" w:color="auto"/>
              <w:right w:val="single" w:sz="4" w:space="0" w:color="auto"/>
            </w:tcBorders>
            <w:shd w:val="clear" w:color="000000" w:fill="FFF2CC"/>
            <w:noWrap/>
            <w:vAlign w:val="center"/>
            <w:hideMark/>
          </w:tcPr>
          <w:p w14:paraId="512D768B"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2 049</w:t>
            </w:r>
          </w:p>
        </w:tc>
        <w:tc>
          <w:tcPr>
            <w:tcW w:w="875" w:type="dxa"/>
            <w:tcBorders>
              <w:top w:val="nil"/>
              <w:left w:val="nil"/>
              <w:bottom w:val="single" w:sz="4" w:space="0" w:color="auto"/>
              <w:right w:val="single" w:sz="4" w:space="0" w:color="auto"/>
            </w:tcBorders>
            <w:shd w:val="clear" w:color="000000" w:fill="FFF2CC"/>
            <w:noWrap/>
            <w:vAlign w:val="center"/>
            <w:hideMark/>
          </w:tcPr>
          <w:p w14:paraId="5829A2D0"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1 901</w:t>
            </w:r>
          </w:p>
        </w:tc>
        <w:tc>
          <w:tcPr>
            <w:tcW w:w="875" w:type="dxa"/>
            <w:tcBorders>
              <w:top w:val="nil"/>
              <w:left w:val="nil"/>
              <w:bottom w:val="single" w:sz="4" w:space="0" w:color="auto"/>
              <w:right w:val="single" w:sz="4" w:space="0" w:color="auto"/>
            </w:tcBorders>
            <w:shd w:val="clear" w:color="000000" w:fill="FFF2CC"/>
            <w:noWrap/>
            <w:vAlign w:val="center"/>
            <w:hideMark/>
          </w:tcPr>
          <w:p w14:paraId="5057EA1E"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1 879</w:t>
            </w:r>
          </w:p>
        </w:tc>
        <w:tc>
          <w:tcPr>
            <w:tcW w:w="875" w:type="dxa"/>
            <w:tcBorders>
              <w:top w:val="nil"/>
              <w:left w:val="nil"/>
              <w:bottom w:val="single" w:sz="4" w:space="0" w:color="auto"/>
              <w:right w:val="single" w:sz="4" w:space="0" w:color="auto"/>
            </w:tcBorders>
            <w:shd w:val="clear" w:color="000000" w:fill="FFF2CC"/>
            <w:noWrap/>
            <w:vAlign w:val="center"/>
            <w:hideMark/>
          </w:tcPr>
          <w:p w14:paraId="57BD5198"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1 456</w:t>
            </w:r>
          </w:p>
        </w:tc>
        <w:tc>
          <w:tcPr>
            <w:tcW w:w="1239" w:type="dxa"/>
            <w:tcBorders>
              <w:top w:val="nil"/>
              <w:left w:val="nil"/>
              <w:bottom w:val="single" w:sz="4" w:space="0" w:color="auto"/>
              <w:right w:val="single" w:sz="4" w:space="0" w:color="auto"/>
            </w:tcBorders>
            <w:shd w:val="clear" w:color="000000" w:fill="FFF2CC"/>
            <w:vAlign w:val="center"/>
            <w:hideMark/>
          </w:tcPr>
          <w:p w14:paraId="14F0261D"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-1 668</w:t>
            </w:r>
          </w:p>
        </w:tc>
        <w:tc>
          <w:tcPr>
            <w:tcW w:w="875" w:type="dxa"/>
            <w:tcBorders>
              <w:top w:val="nil"/>
              <w:left w:val="nil"/>
              <w:bottom w:val="single" w:sz="4" w:space="0" w:color="auto"/>
              <w:right w:val="single" w:sz="4" w:space="0" w:color="auto"/>
            </w:tcBorders>
            <w:shd w:val="clear" w:color="000000" w:fill="FFF2CC"/>
            <w:vAlign w:val="center"/>
            <w:hideMark/>
          </w:tcPr>
          <w:p w14:paraId="5BF2DD9B" w14:textId="77777777" w:rsidR="007F48A1" w:rsidRPr="007F48A1" w:rsidRDefault="007F48A1" w:rsidP="007F48A1">
            <w:pPr>
              <w:spacing w:after="0" w:line="240" w:lineRule="auto"/>
              <w:jc w:val="center"/>
              <w:rPr>
                <w:rFonts w:ascii="Calibri" w:eastAsia="Times New Roman" w:hAnsi="Calibri" w:cs="Calibri"/>
                <w:color w:val="000000"/>
                <w:lang w:eastAsia="pl-PL"/>
              </w:rPr>
            </w:pPr>
            <w:r w:rsidRPr="007F48A1">
              <w:rPr>
                <w:rFonts w:ascii="Calibri" w:eastAsia="Times New Roman" w:hAnsi="Calibri" w:cs="Calibri"/>
                <w:color w:val="000000"/>
                <w:lang w:eastAsia="pl-PL"/>
              </w:rPr>
              <w:t>-53,39%</w:t>
            </w:r>
          </w:p>
        </w:tc>
      </w:tr>
    </w:tbl>
    <w:p w14:paraId="22009F71" w14:textId="67BFE417" w:rsidR="0016444C" w:rsidRPr="00202F91" w:rsidRDefault="0016444C" w:rsidP="0016444C">
      <w:pPr>
        <w:pStyle w:val="Bezodstpw"/>
        <w:ind w:left="0"/>
        <w:jc w:val="center"/>
        <w:rPr>
          <w:rFonts w:eastAsia="Calibri" w:cstheme="minorHAnsi"/>
          <w:noProof/>
          <w:sz w:val="20"/>
          <w:szCs w:val="20"/>
          <w:lang w:val="pl-PL" w:eastAsia="pl-PL"/>
        </w:rPr>
      </w:pPr>
      <w:r w:rsidRPr="00202F91">
        <w:rPr>
          <w:sz w:val="20"/>
          <w:szCs w:val="20"/>
          <w:lang w:val="pl-PL"/>
        </w:rPr>
        <w:t xml:space="preserve">Źródło: </w:t>
      </w:r>
      <w:r w:rsidRPr="00202F91">
        <w:rPr>
          <w:rFonts w:eastAsia="Calibri" w:cstheme="minorHAnsi"/>
          <w:noProof/>
          <w:sz w:val="20"/>
          <w:szCs w:val="20"/>
          <w:lang w:val="pl-PL" w:eastAsia="pl-PL"/>
        </w:rPr>
        <w:t>opracowanie własne na podstawie danych GUS</w:t>
      </w:r>
    </w:p>
    <w:p w14:paraId="409475BF" w14:textId="77777777" w:rsidR="00A56C0B" w:rsidRPr="00202F91" w:rsidRDefault="00A56C0B" w:rsidP="00A56C0B">
      <w:pPr>
        <w:pStyle w:val="Bezodstpw"/>
        <w:ind w:left="0"/>
        <w:jc w:val="both"/>
        <w:rPr>
          <w:sz w:val="22"/>
          <w:lang w:val="pl-PL"/>
        </w:rPr>
      </w:pPr>
    </w:p>
    <w:p w14:paraId="15104E88" w14:textId="38C568A5" w:rsidR="00C97B38" w:rsidRPr="00202F91" w:rsidRDefault="00202F91" w:rsidP="00A56C0B">
      <w:pPr>
        <w:pStyle w:val="Bezodstpw"/>
        <w:ind w:left="0"/>
        <w:jc w:val="both"/>
        <w:rPr>
          <w:b/>
          <w:bCs/>
          <w:sz w:val="22"/>
          <w:lang w:val="pl-PL"/>
        </w:rPr>
      </w:pPr>
      <w:r w:rsidRPr="00202F91">
        <w:rPr>
          <w:b/>
          <w:bCs/>
          <w:sz w:val="22"/>
          <w:lang w:val="pl-PL"/>
        </w:rPr>
        <w:t xml:space="preserve">MIESZKALNICTWO </w:t>
      </w:r>
    </w:p>
    <w:p w14:paraId="60A6FE87" w14:textId="07F0EF00" w:rsidR="00A56C0B" w:rsidRPr="00202F91" w:rsidRDefault="002A0374" w:rsidP="00A56C0B">
      <w:pPr>
        <w:pStyle w:val="Bezodstpw"/>
        <w:ind w:left="0"/>
        <w:jc w:val="both"/>
        <w:rPr>
          <w:sz w:val="22"/>
          <w:lang w:val="pl-PL"/>
        </w:rPr>
      </w:pPr>
      <w:r w:rsidRPr="00202F91">
        <w:rPr>
          <w:sz w:val="22"/>
          <w:lang w:val="pl-PL"/>
        </w:rPr>
        <w:t xml:space="preserve">Na koniec 2021r. </w:t>
      </w:r>
      <w:bookmarkStart w:id="58" w:name="_Hlk115242609"/>
      <w:r w:rsidRPr="00202F91">
        <w:rPr>
          <w:sz w:val="22"/>
          <w:lang w:val="pl-PL"/>
        </w:rPr>
        <w:t xml:space="preserve">jest </w:t>
      </w:r>
      <w:r w:rsidR="007709CC">
        <w:rPr>
          <w:sz w:val="22"/>
          <w:lang w:val="pl-PL"/>
        </w:rPr>
        <w:t xml:space="preserve">16 651 </w:t>
      </w:r>
      <w:r w:rsidR="00B349E4" w:rsidRPr="00202F91">
        <w:rPr>
          <w:sz w:val="22"/>
          <w:lang w:val="pl-PL"/>
        </w:rPr>
        <w:t xml:space="preserve">budynków mieszkalnych </w:t>
      </w:r>
      <w:r w:rsidR="007709CC">
        <w:rPr>
          <w:sz w:val="22"/>
          <w:lang w:val="pl-PL"/>
        </w:rPr>
        <w:t xml:space="preserve">na </w:t>
      </w:r>
      <w:r w:rsidR="00B349E4" w:rsidRPr="00202F91">
        <w:rPr>
          <w:sz w:val="22"/>
          <w:lang w:val="pl-PL"/>
        </w:rPr>
        <w:t xml:space="preserve">terenie wszystkich gmin objętych Strategią, </w:t>
      </w:r>
      <w:r w:rsidRPr="00202F91">
        <w:rPr>
          <w:sz w:val="22"/>
          <w:lang w:val="pl-PL"/>
        </w:rPr>
        <w:br/>
      </w:r>
      <w:r w:rsidR="00B349E4" w:rsidRPr="00202F91">
        <w:rPr>
          <w:sz w:val="22"/>
          <w:lang w:val="pl-PL"/>
        </w:rPr>
        <w:t xml:space="preserve">a w </w:t>
      </w:r>
      <w:r w:rsidRPr="00202F91">
        <w:rPr>
          <w:sz w:val="22"/>
          <w:lang w:val="pl-PL"/>
        </w:rPr>
        <w:t>ubiegłym roku</w:t>
      </w:r>
      <w:r w:rsidR="00B349E4" w:rsidRPr="00202F91">
        <w:rPr>
          <w:sz w:val="22"/>
          <w:lang w:val="pl-PL"/>
        </w:rPr>
        <w:t xml:space="preserve"> oddano do użytku </w:t>
      </w:r>
      <w:r w:rsidRPr="00202F91">
        <w:rPr>
          <w:sz w:val="22"/>
          <w:lang w:val="pl-PL"/>
        </w:rPr>
        <w:t xml:space="preserve">kolejnych </w:t>
      </w:r>
      <w:r w:rsidR="007709CC">
        <w:rPr>
          <w:sz w:val="22"/>
          <w:lang w:val="pl-PL"/>
        </w:rPr>
        <w:t>282</w:t>
      </w:r>
      <w:r w:rsidR="00B349E4" w:rsidRPr="00202F91">
        <w:rPr>
          <w:sz w:val="22"/>
          <w:lang w:val="pl-PL"/>
        </w:rPr>
        <w:t xml:space="preserve"> now</w:t>
      </w:r>
      <w:r w:rsidR="007709CC">
        <w:rPr>
          <w:sz w:val="22"/>
          <w:lang w:val="pl-PL"/>
        </w:rPr>
        <w:t>e mieszkania</w:t>
      </w:r>
      <w:r w:rsidR="00B349E4" w:rsidRPr="00202F91">
        <w:rPr>
          <w:sz w:val="22"/>
          <w:lang w:val="pl-PL"/>
        </w:rPr>
        <w:t xml:space="preserve">. To co jest niekorzystne </w:t>
      </w:r>
      <w:r w:rsidR="007709CC">
        <w:rPr>
          <w:sz w:val="22"/>
          <w:lang w:val="pl-PL"/>
        </w:rPr>
        <w:br/>
      </w:r>
      <w:r w:rsidR="00B349E4" w:rsidRPr="00202F91">
        <w:rPr>
          <w:sz w:val="22"/>
          <w:lang w:val="pl-PL"/>
        </w:rPr>
        <w:t>w kontekście mieszkalnictwa to „liczba mieszkań na 100 mieszkańców”, która dla wszystkich gmin</w:t>
      </w:r>
      <w:r w:rsidR="007709CC">
        <w:rPr>
          <w:sz w:val="22"/>
          <w:lang w:val="pl-PL"/>
        </w:rPr>
        <w:t xml:space="preserve"> </w:t>
      </w:r>
      <w:r w:rsidR="00B349E4" w:rsidRPr="00202F91">
        <w:rPr>
          <w:sz w:val="22"/>
          <w:lang w:val="pl-PL"/>
        </w:rPr>
        <w:t xml:space="preserve"> odbiega od średniej wojewódzkiej.</w:t>
      </w:r>
      <w:bookmarkEnd w:id="58"/>
    </w:p>
    <w:p w14:paraId="4216A98D" w14:textId="77777777" w:rsidR="00BE77D2" w:rsidRPr="00202F91" w:rsidRDefault="00BE77D2" w:rsidP="00A56C0B">
      <w:pPr>
        <w:pStyle w:val="Bezodstpw"/>
        <w:ind w:left="0"/>
        <w:jc w:val="both"/>
        <w:rPr>
          <w:sz w:val="22"/>
          <w:lang w:val="pl-PL"/>
        </w:rPr>
      </w:pPr>
    </w:p>
    <w:p w14:paraId="0124803E" w14:textId="1F2719D7" w:rsidR="006D1AE7" w:rsidRPr="00202F91" w:rsidRDefault="006D1AE7" w:rsidP="006D1AE7">
      <w:pPr>
        <w:pStyle w:val="Bezodstpw"/>
        <w:jc w:val="center"/>
        <w:rPr>
          <w:sz w:val="20"/>
          <w:szCs w:val="20"/>
          <w:lang w:val="pl-PL"/>
        </w:rPr>
      </w:pPr>
      <w:bookmarkStart w:id="59" w:name="_Toc117771082"/>
      <w:r w:rsidRPr="00202F91">
        <w:rPr>
          <w:sz w:val="20"/>
          <w:szCs w:val="20"/>
          <w:lang w:val="pl-PL"/>
        </w:rPr>
        <w:t xml:space="preserve">Tabela </w:t>
      </w:r>
      <w:r w:rsidRPr="00202F91">
        <w:rPr>
          <w:sz w:val="20"/>
          <w:szCs w:val="20"/>
        </w:rPr>
        <w:fldChar w:fldCharType="begin"/>
      </w:r>
      <w:r w:rsidRPr="00202F91">
        <w:rPr>
          <w:sz w:val="20"/>
          <w:szCs w:val="20"/>
          <w:lang w:val="pl-PL"/>
        </w:rPr>
        <w:instrText xml:space="preserve"> SEQ Tabela \* ARABIC </w:instrText>
      </w:r>
      <w:r w:rsidRPr="00202F91">
        <w:rPr>
          <w:sz w:val="20"/>
          <w:szCs w:val="20"/>
        </w:rPr>
        <w:fldChar w:fldCharType="separate"/>
      </w:r>
      <w:r w:rsidR="00097824">
        <w:rPr>
          <w:noProof/>
          <w:sz w:val="20"/>
          <w:szCs w:val="20"/>
          <w:lang w:val="pl-PL"/>
        </w:rPr>
        <w:t>37</w:t>
      </w:r>
      <w:r w:rsidRPr="00202F91">
        <w:rPr>
          <w:sz w:val="20"/>
          <w:szCs w:val="20"/>
        </w:rPr>
        <w:fldChar w:fldCharType="end"/>
      </w:r>
      <w:r w:rsidRPr="00202F91">
        <w:rPr>
          <w:sz w:val="20"/>
          <w:szCs w:val="20"/>
          <w:lang w:val="pl-PL"/>
        </w:rPr>
        <w:t xml:space="preserve"> Wskaźniki GUS dotyczące mieszkalnictwa w gminach objętych Strategią na tle powiat</w:t>
      </w:r>
      <w:r w:rsidR="007709CC">
        <w:rPr>
          <w:sz w:val="20"/>
          <w:szCs w:val="20"/>
          <w:lang w:val="pl-PL"/>
        </w:rPr>
        <w:t>ów</w:t>
      </w:r>
      <w:r w:rsidRPr="00202F91">
        <w:rPr>
          <w:sz w:val="20"/>
          <w:szCs w:val="20"/>
          <w:lang w:val="pl-PL"/>
        </w:rPr>
        <w:t xml:space="preserve"> jędrzejowskiego i</w:t>
      </w:r>
      <w:r w:rsidR="007709CC">
        <w:rPr>
          <w:sz w:val="20"/>
          <w:szCs w:val="20"/>
          <w:lang w:val="pl-PL"/>
        </w:rPr>
        <w:t xml:space="preserve"> kieleckiego oraz</w:t>
      </w:r>
      <w:r w:rsidRPr="00202F91">
        <w:rPr>
          <w:sz w:val="20"/>
          <w:szCs w:val="20"/>
          <w:lang w:val="pl-PL"/>
        </w:rPr>
        <w:t xml:space="preserve"> województwa świętokrzyskiego na koniec 2021r.</w:t>
      </w:r>
      <w:bookmarkEnd w:id="59"/>
    </w:p>
    <w:tbl>
      <w:tblPr>
        <w:tblW w:w="9060" w:type="dxa"/>
        <w:tblCellMar>
          <w:left w:w="70" w:type="dxa"/>
          <w:right w:w="70" w:type="dxa"/>
        </w:tblCellMar>
        <w:tblLook w:val="04A0" w:firstRow="1" w:lastRow="0" w:firstColumn="1" w:lastColumn="0" w:noHBand="0" w:noVBand="1"/>
      </w:tblPr>
      <w:tblGrid>
        <w:gridCol w:w="3020"/>
        <w:gridCol w:w="1974"/>
        <w:gridCol w:w="1536"/>
        <w:gridCol w:w="1525"/>
        <w:gridCol w:w="1115"/>
      </w:tblGrid>
      <w:tr w:rsidR="007709CC" w:rsidRPr="007709CC" w14:paraId="32D57B76" w14:textId="77777777" w:rsidTr="007709CC">
        <w:trPr>
          <w:trHeight w:val="600"/>
        </w:trPr>
        <w:tc>
          <w:tcPr>
            <w:tcW w:w="291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ABE567F" w14:textId="77777777" w:rsidR="007709CC" w:rsidRPr="007709CC" w:rsidRDefault="007709CC" w:rsidP="007709CC">
            <w:pPr>
              <w:spacing w:after="0" w:line="240" w:lineRule="auto"/>
              <w:jc w:val="center"/>
              <w:rPr>
                <w:rFonts w:ascii="Calibri" w:eastAsia="Times New Roman" w:hAnsi="Calibri" w:cs="Calibri"/>
                <w:color w:val="000000"/>
                <w:lang w:eastAsia="pl-PL"/>
              </w:rPr>
            </w:pPr>
            <w:r w:rsidRPr="007709CC">
              <w:rPr>
                <w:rFonts w:ascii="Calibri" w:eastAsia="Times New Roman" w:hAnsi="Calibri" w:cs="Calibri"/>
                <w:color w:val="000000"/>
                <w:lang w:eastAsia="pl-PL"/>
              </w:rPr>
              <w:t>Wskaźnik GUS</w:t>
            </w:r>
          </w:p>
        </w:tc>
        <w:tc>
          <w:tcPr>
            <w:tcW w:w="1974" w:type="dxa"/>
            <w:tcBorders>
              <w:top w:val="single" w:sz="4" w:space="0" w:color="auto"/>
              <w:left w:val="nil"/>
              <w:bottom w:val="single" w:sz="4" w:space="0" w:color="auto"/>
              <w:right w:val="single" w:sz="4" w:space="0" w:color="auto"/>
            </w:tcBorders>
            <w:shd w:val="clear" w:color="000000" w:fill="E2EFDA"/>
            <w:vAlign w:val="center"/>
            <w:hideMark/>
          </w:tcPr>
          <w:p w14:paraId="4308F3D8" w14:textId="77777777" w:rsidR="007709CC" w:rsidRPr="007709CC" w:rsidRDefault="007709CC" w:rsidP="007709CC">
            <w:pPr>
              <w:spacing w:after="0" w:line="240" w:lineRule="auto"/>
              <w:jc w:val="center"/>
              <w:rPr>
                <w:rFonts w:ascii="Calibri" w:eastAsia="Times New Roman" w:hAnsi="Calibri" w:cs="Calibri"/>
                <w:color w:val="000000"/>
                <w:lang w:eastAsia="pl-PL"/>
              </w:rPr>
            </w:pPr>
            <w:r w:rsidRPr="007709CC">
              <w:rPr>
                <w:rFonts w:ascii="Calibri" w:eastAsia="Times New Roman" w:hAnsi="Calibri" w:cs="Calibri"/>
                <w:color w:val="000000"/>
                <w:lang w:eastAsia="pl-PL"/>
              </w:rPr>
              <w:t>Województwo świętokrzyskie</w:t>
            </w:r>
          </w:p>
        </w:tc>
        <w:tc>
          <w:tcPr>
            <w:tcW w:w="1536" w:type="dxa"/>
            <w:tcBorders>
              <w:top w:val="single" w:sz="4" w:space="0" w:color="auto"/>
              <w:left w:val="nil"/>
              <w:bottom w:val="single" w:sz="4" w:space="0" w:color="auto"/>
              <w:right w:val="single" w:sz="4" w:space="0" w:color="auto"/>
            </w:tcBorders>
            <w:shd w:val="clear" w:color="000000" w:fill="E2EFDA"/>
            <w:vAlign w:val="center"/>
            <w:hideMark/>
          </w:tcPr>
          <w:p w14:paraId="497F77AA" w14:textId="77777777" w:rsidR="007709CC" w:rsidRPr="007709CC" w:rsidRDefault="007709CC" w:rsidP="007709CC">
            <w:pPr>
              <w:spacing w:after="0" w:line="240" w:lineRule="auto"/>
              <w:jc w:val="center"/>
              <w:rPr>
                <w:rFonts w:ascii="Calibri" w:eastAsia="Times New Roman" w:hAnsi="Calibri" w:cs="Calibri"/>
                <w:color w:val="000000"/>
                <w:lang w:eastAsia="pl-PL"/>
              </w:rPr>
            </w:pPr>
            <w:r w:rsidRPr="007709CC">
              <w:rPr>
                <w:rFonts w:ascii="Calibri" w:eastAsia="Times New Roman" w:hAnsi="Calibri" w:cs="Calibri"/>
                <w:color w:val="000000"/>
                <w:lang w:eastAsia="pl-PL"/>
              </w:rPr>
              <w:t xml:space="preserve">Powiat jędrzejowski </w:t>
            </w:r>
          </w:p>
        </w:tc>
        <w:tc>
          <w:tcPr>
            <w:tcW w:w="1525" w:type="dxa"/>
            <w:tcBorders>
              <w:top w:val="single" w:sz="4" w:space="0" w:color="auto"/>
              <w:left w:val="nil"/>
              <w:bottom w:val="single" w:sz="4" w:space="0" w:color="auto"/>
              <w:right w:val="single" w:sz="4" w:space="0" w:color="auto"/>
            </w:tcBorders>
            <w:shd w:val="clear" w:color="000000" w:fill="E2EFDA"/>
            <w:vAlign w:val="center"/>
            <w:hideMark/>
          </w:tcPr>
          <w:p w14:paraId="3A1E9890" w14:textId="77777777" w:rsidR="007709CC" w:rsidRPr="007709CC" w:rsidRDefault="007709CC" w:rsidP="007709CC">
            <w:pPr>
              <w:spacing w:after="0" w:line="240" w:lineRule="auto"/>
              <w:jc w:val="center"/>
              <w:rPr>
                <w:rFonts w:ascii="Calibri" w:eastAsia="Times New Roman" w:hAnsi="Calibri" w:cs="Calibri"/>
                <w:color w:val="000000"/>
                <w:lang w:eastAsia="pl-PL"/>
              </w:rPr>
            </w:pPr>
            <w:r w:rsidRPr="007709CC">
              <w:rPr>
                <w:rFonts w:ascii="Calibri" w:eastAsia="Times New Roman" w:hAnsi="Calibri" w:cs="Calibri"/>
                <w:color w:val="000000"/>
                <w:lang w:eastAsia="pl-PL"/>
              </w:rPr>
              <w:t>Małogoszcz</w:t>
            </w:r>
          </w:p>
        </w:tc>
        <w:tc>
          <w:tcPr>
            <w:tcW w:w="1115" w:type="dxa"/>
            <w:tcBorders>
              <w:top w:val="single" w:sz="4" w:space="0" w:color="auto"/>
              <w:left w:val="nil"/>
              <w:bottom w:val="single" w:sz="4" w:space="0" w:color="auto"/>
              <w:right w:val="single" w:sz="4" w:space="0" w:color="auto"/>
            </w:tcBorders>
            <w:shd w:val="clear" w:color="000000" w:fill="E2EFDA"/>
            <w:vAlign w:val="center"/>
            <w:hideMark/>
          </w:tcPr>
          <w:p w14:paraId="42CFA40E" w14:textId="77777777" w:rsidR="007709CC" w:rsidRPr="007709CC" w:rsidRDefault="007709CC" w:rsidP="007709CC">
            <w:pPr>
              <w:spacing w:after="0" w:line="240" w:lineRule="auto"/>
              <w:jc w:val="center"/>
              <w:rPr>
                <w:rFonts w:ascii="Calibri" w:eastAsia="Times New Roman" w:hAnsi="Calibri" w:cs="Calibri"/>
                <w:color w:val="000000"/>
                <w:lang w:eastAsia="pl-PL"/>
              </w:rPr>
            </w:pPr>
            <w:r w:rsidRPr="007709CC">
              <w:rPr>
                <w:rFonts w:ascii="Calibri" w:eastAsia="Times New Roman" w:hAnsi="Calibri" w:cs="Calibri"/>
                <w:color w:val="000000"/>
                <w:lang w:eastAsia="pl-PL"/>
              </w:rPr>
              <w:t>Sobków</w:t>
            </w:r>
          </w:p>
        </w:tc>
      </w:tr>
      <w:tr w:rsidR="007709CC" w:rsidRPr="007709CC" w14:paraId="060DAD81" w14:textId="77777777" w:rsidTr="007709CC">
        <w:trPr>
          <w:trHeight w:val="900"/>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42EE378E" w14:textId="77777777" w:rsidR="007709CC" w:rsidRPr="007709CC" w:rsidRDefault="007709CC" w:rsidP="007709CC">
            <w:pPr>
              <w:spacing w:after="0" w:line="240" w:lineRule="auto"/>
              <w:jc w:val="center"/>
              <w:rPr>
                <w:rFonts w:ascii="Calibri" w:eastAsia="Times New Roman" w:hAnsi="Calibri" w:cs="Calibri"/>
                <w:color w:val="000000"/>
                <w:lang w:eastAsia="pl-PL"/>
              </w:rPr>
            </w:pPr>
            <w:r w:rsidRPr="007709CC">
              <w:rPr>
                <w:rFonts w:ascii="Calibri" w:eastAsia="Times New Roman" w:hAnsi="Calibri" w:cs="Calibri"/>
                <w:color w:val="000000"/>
                <w:lang w:eastAsia="pl-PL"/>
              </w:rPr>
              <w:t>budynki mieszkalne w gminie/powiecie/województwie</w:t>
            </w:r>
          </w:p>
        </w:tc>
        <w:tc>
          <w:tcPr>
            <w:tcW w:w="1974" w:type="dxa"/>
            <w:tcBorders>
              <w:top w:val="nil"/>
              <w:left w:val="nil"/>
              <w:bottom w:val="single" w:sz="4" w:space="0" w:color="auto"/>
              <w:right w:val="single" w:sz="4" w:space="0" w:color="auto"/>
            </w:tcBorders>
            <w:shd w:val="clear" w:color="auto" w:fill="auto"/>
            <w:vAlign w:val="center"/>
            <w:hideMark/>
          </w:tcPr>
          <w:p w14:paraId="47D62CAF" w14:textId="77777777" w:rsidR="007709CC" w:rsidRPr="007709CC" w:rsidRDefault="007709CC" w:rsidP="007709CC">
            <w:pPr>
              <w:spacing w:after="0" w:line="240" w:lineRule="auto"/>
              <w:jc w:val="center"/>
              <w:rPr>
                <w:rFonts w:ascii="Calibri" w:eastAsia="Times New Roman" w:hAnsi="Calibri" w:cs="Calibri"/>
                <w:color w:val="000000"/>
                <w:lang w:eastAsia="pl-PL"/>
              </w:rPr>
            </w:pPr>
            <w:r w:rsidRPr="007709CC">
              <w:rPr>
                <w:rFonts w:ascii="Calibri" w:eastAsia="Times New Roman" w:hAnsi="Calibri" w:cs="Calibri"/>
                <w:color w:val="000000"/>
                <w:lang w:eastAsia="pl-PL"/>
              </w:rPr>
              <w:t>287 746</w:t>
            </w:r>
          </w:p>
        </w:tc>
        <w:tc>
          <w:tcPr>
            <w:tcW w:w="1536" w:type="dxa"/>
            <w:tcBorders>
              <w:top w:val="nil"/>
              <w:left w:val="nil"/>
              <w:bottom w:val="single" w:sz="4" w:space="0" w:color="auto"/>
              <w:right w:val="single" w:sz="4" w:space="0" w:color="auto"/>
            </w:tcBorders>
            <w:shd w:val="clear" w:color="auto" w:fill="auto"/>
            <w:vAlign w:val="center"/>
            <w:hideMark/>
          </w:tcPr>
          <w:p w14:paraId="7E7D1734" w14:textId="77777777" w:rsidR="007709CC" w:rsidRPr="007709CC" w:rsidRDefault="007709CC" w:rsidP="007709CC">
            <w:pPr>
              <w:spacing w:after="0" w:line="240" w:lineRule="auto"/>
              <w:jc w:val="center"/>
              <w:rPr>
                <w:rFonts w:ascii="Calibri" w:eastAsia="Times New Roman" w:hAnsi="Calibri" w:cs="Calibri"/>
                <w:color w:val="000000"/>
                <w:lang w:eastAsia="pl-PL"/>
              </w:rPr>
            </w:pPr>
            <w:r w:rsidRPr="007709CC">
              <w:rPr>
                <w:rFonts w:ascii="Calibri" w:eastAsia="Times New Roman" w:hAnsi="Calibri" w:cs="Calibri"/>
                <w:color w:val="000000"/>
                <w:lang w:eastAsia="pl-PL"/>
              </w:rPr>
              <w:t>24 438</w:t>
            </w:r>
          </w:p>
        </w:tc>
        <w:tc>
          <w:tcPr>
            <w:tcW w:w="1525" w:type="dxa"/>
            <w:tcBorders>
              <w:top w:val="nil"/>
              <w:left w:val="nil"/>
              <w:bottom w:val="single" w:sz="4" w:space="0" w:color="auto"/>
              <w:right w:val="single" w:sz="4" w:space="0" w:color="auto"/>
            </w:tcBorders>
            <w:shd w:val="clear" w:color="auto" w:fill="auto"/>
            <w:vAlign w:val="center"/>
            <w:hideMark/>
          </w:tcPr>
          <w:p w14:paraId="1FF019BB" w14:textId="77777777" w:rsidR="007709CC" w:rsidRPr="007709CC" w:rsidRDefault="007709CC" w:rsidP="007709CC">
            <w:pPr>
              <w:spacing w:after="0" w:line="240" w:lineRule="auto"/>
              <w:jc w:val="center"/>
              <w:rPr>
                <w:rFonts w:ascii="Calibri" w:eastAsia="Times New Roman" w:hAnsi="Calibri" w:cs="Calibri"/>
                <w:color w:val="000000"/>
                <w:lang w:eastAsia="pl-PL"/>
              </w:rPr>
            </w:pPr>
            <w:r w:rsidRPr="007709CC">
              <w:rPr>
                <w:rFonts w:ascii="Calibri" w:eastAsia="Times New Roman" w:hAnsi="Calibri" w:cs="Calibri"/>
                <w:color w:val="000000"/>
                <w:lang w:eastAsia="pl-PL"/>
              </w:rPr>
              <w:t>2 904</w:t>
            </w:r>
          </w:p>
        </w:tc>
        <w:tc>
          <w:tcPr>
            <w:tcW w:w="1115" w:type="dxa"/>
            <w:tcBorders>
              <w:top w:val="nil"/>
              <w:left w:val="nil"/>
              <w:bottom w:val="single" w:sz="4" w:space="0" w:color="auto"/>
              <w:right w:val="single" w:sz="4" w:space="0" w:color="auto"/>
            </w:tcBorders>
            <w:shd w:val="clear" w:color="auto" w:fill="auto"/>
            <w:vAlign w:val="center"/>
            <w:hideMark/>
          </w:tcPr>
          <w:p w14:paraId="5917EDE1" w14:textId="77777777" w:rsidR="007709CC" w:rsidRPr="007709CC" w:rsidRDefault="007709CC" w:rsidP="007709CC">
            <w:pPr>
              <w:spacing w:after="0" w:line="240" w:lineRule="auto"/>
              <w:jc w:val="center"/>
              <w:rPr>
                <w:rFonts w:ascii="Calibri" w:eastAsia="Times New Roman" w:hAnsi="Calibri" w:cs="Calibri"/>
                <w:color w:val="000000"/>
                <w:lang w:eastAsia="pl-PL"/>
              </w:rPr>
            </w:pPr>
            <w:r w:rsidRPr="007709CC">
              <w:rPr>
                <w:rFonts w:ascii="Calibri" w:eastAsia="Times New Roman" w:hAnsi="Calibri" w:cs="Calibri"/>
                <w:color w:val="000000"/>
                <w:lang w:eastAsia="pl-PL"/>
              </w:rPr>
              <w:t>2 662</w:t>
            </w:r>
          </w:p>
        </w:tc>
      </w:tr>
      <w:tr w:rsidR="007709CC" w:rsidRPr="007709CC" w14:paraId="2CCE36B9" w14:textId="77777777" w:rsidTr="007709CC">
        <w:trPr>
          <w:trHeight w:val="600"/>
        </w:trPr>
        <w:tc>
          <w:tcPr>
            <w:tcW w:w="2910" w:type="dxa"/>
            <w:tcBorders>
              <w:top w:val="nil"/>
              <w:left w:val="single" w:sz="4" w:space="0" w:color="auto"/>
              <w:bottom w:val="single" w:sz="4" w:space="0" w:color="auto"/>
              <w:right w:val="single" w:sz="4" w:space="0" w:color="auto"/>
            </w:tcBorders>
            <w:shd w:val="clear" w:color="000000" w:fill="FFF2CC"/>
            <w:vAlign w:val="center"/>
            <w:hideMark/>
          </w:tcPr>
          <w:p w14:paraId="55C5DC65" w14:textId="77777777" w:rsidR="007709CC" w:rsidRPr="007709CC" w:rsidRDefault="007709CC" w:rsidP="007709CC">
            <w:pPr>
              <w:spacing w:after="0" w:line="240" w:lineRule="auto"/>
              <w:jc w:val="center"/>
              <w:rPr>
                <w:rFonts w:ascii="Calibri" w:eastAsia="Times New Roman" w:hAnsi="Calibri" w:cs="Calibri"/>
                <w:color w:val="000000"/>
                <w:lang w:eastAsia="pl-PL"/>
              </w:rPr>
            </w:pPr>
            <w:r w:rsidRPr="007709CC">
              <w:rPr>
                <w:rFonts w:ascii="Calibri" w:eastAsia="Times New Roman" w:hAnsi="Calibri" w:cs="Calibri"/>
                <w:color w:val="000000"/>
                <w:lang w:eastAsia="pl-PL"/>
              </w:rPr>
              <w:t>mieszkania oddane do użytku</w:t>
            </w:r>
          </w:p>
        </w:tc>
        <w:tc>
          <w:tcPr>
            <w:tcW w:w="1974" w:type="dxa"/>
            <w:tcBorders>
              <w:top w:val="nil"/>
              <w:left w:val="nil"/>
              <w:bottom w:val="single" w:sz="4" w:space="0" w:color="auto"/>
              <w:right w:val="single" w:sz="4" w:space="0" w:color="auto"/>
            </w:tcBorders>
            <w:shd w:val="clear" w:color="000000" w:fill="FFF2CC"/>
            <w:vAlign w:val="center"/>
            <w:hideMark/>
          </w:tcPr>
          <w:p w14:paraId="22A4E0D1" w14:textId="77777777" w:rsidR="007709CC" w:rsidRPr="007709CC" w:rsidRDefault="007709CC" w:rsidP="007709CC">
            <w:pPr>
              <w:spacing w:after="0" w:line="240" w:lineRule="auto"/>
              <w:jc w:val="center"/>
              <w:rPr>
                <w:rFonts w:ascii="Calibri" w:eastAsia="Times New Roman" w:hAnsi="Calibri" w:cs="Calibri"/>
                <w:color w:val="000000"/>
                <w:lang w:eastAsia="pl-PL"/>
              </w:rPr>
            </w:pPr>
            <w:r w:rsidRPr="007709CC">
              <w:rPr>
                <w:rFonts w:ascii="Calibri" w:eastAsia="Times New Roman" w:hAnsi="Calibri" w:cs="Calibri"/>
                <w:color w:val="000000"/>
                <w:lang w:eastAsia="pl-PL"/>
              </w:rPr>
              <w:t>4 525</w:t>
            </w:r>
          </w:p>
        </w:tc>
        <w:tc>
          <w:tcPr>
            <w:tcW w:w="1536" w:type="dxa"/>
            <w:tcBorders>
              <w:top w:val="nil"/>
              <w:left w:val="nil"/>
              <w:bottom w:val="single" w:sz="4" w:space="0" w:color="auto"/>
              <w:right w:val="single" w:sz="4" w:space="0" w:color="auto"/>
            </w:tcBorders>
            <w:shd w:val="clear" w:color="000000" w:fill="FFF2CC"/>
            <w:vAlign w:val="center"/>
            <w:hideMark/>
          </w:tcPr>
          <w:p w14:paraId="2A516866" w14:textId="77777777" w:rsidR="007709CC" w:rsidRPr="007709CC" w:rsidRDefault="007709CC" w:rsidP="007709CC">
            <w:pPr>
              <w:spacing w:after="0" w:line="240" w:lineRule="auto"/>
              <w:jc w:val="center"/>
              <w:rPr>
                <w:rFonts w:ascii="Calibri" w:eastAsia="Times New Roman" w:hAnsi="Calibri" w:cs="Calibri"/>
                <w:color w:val="000000"/>
                <w:lang w:eastAsia="pl-PL"/>
              </w:rPr>
            </w:pPr>
            <w:r w:rsidRPr="007709CC">
              <w:rPr>
                <w:rFonts w:ascii="Calibri" w:eastAsia="Times New Roman" w:hAnsi="Calibri" w:cs="Calibri"/>
                <w:color w:val="000000"/>
                <w:lang w:eastAsia="pl-PL"/>
              </w:rPr>
              <w:t>233</w:t>
            </w:r>
          </w:p>
        </w:tc>
        <w:tc>
          <w:tcPr>
            <w:tcW w:w="1525" w:type="dxa"/>
            <w:tcBorders>
              <w:top w:val="nil"/>
              <w:left w:val="nil"/>
              <w:bottom w:val="single" w:sz="4" w:space="0" w:color="auto"/>
              <w:right w:val="single" w:sz="4" w:space="0" w:color="auto"/>
            </w:tcBorders>
            <w:shd w:val="clear" w:color="000000" w:fill="FFF2CC"/>
            <w:vAlign w:val="center"/>
            <w:hideMark/>
          </w:tcPr>
          <w:p w14:paraId="101EECEC" w14:textId="77777777" w:rsidR="007709CC" w:rsidRPr="007709CC" w:rsidRDefault="007709CC" w:rsidP="007709CC">
            <w:pPr>
              <w:spacing w:after="0" w:line="240" w:lineRule="auto"/>
              <w:jc w:val="center"/>
              <w:rPr>
                <w:rFonts w:ascii="Calibri" w:eastAsia="Times New Roman" w:hAnsi="Calibri" w:cs="Calibri"/>
                <w:color w:val="000000"/>
                <w:lang w:eastAsia="pl-PL"/>
              </w:rPr>
            </w:pPr>
            <w:r w:rsidRPr="007709CC">
              <w:rPr>
                <w:rFonts w:ascii="Calibri" w:eastAsia="Times New Roman" w:hAnsi="Calibri" w:cs="Calibri"/>
                <w:color w:val="000000"/>
                <w:lang w:eastAsia="pl-PL"/>
              </w:rPr>
              <w:t>45</w:t>
            </w:r>
          </w:p>
        </w:tc>
        <w:tc>
          <w:tcPr>
            <w:tcW w:w="1115" w:type="dxa"/>
            <w:tcBorders>
              <w:top w:val="nil"/>
              <w:left w:val="nil"/>
              <w:bottom w:val="single" w:sz="4" w:space="0" w:color="auto"/>
              <w:right w:val="single" w:sz="4" w:space="0" w:color="auto"/>
            </w:tcBorders>
            <w:shd w:val="clear" w:color="000000" w:fill="FFF2CC"/>
            <w:vAlign w:val="center"/>
            <w:hideMark/>
          </w:tcPr>
          <w:p w14:paraId="0D73C160" w14:textId="77777777" w:rsidR="007709CC" w:rsidRPr="007709CC" w:rsidRDefault="007709CC" w:rsidP="007709CC">
            <w:pPr>
              <w:spacing w:after="0" w:line="240" w:lineRule="auto"/>
              <w:jc w:val="center"/>
              <w:rPr>
                <w:rFonts w:ascii="Calibri" w:eastAsia="Times New Roman" w:hAnsi="Calibri" w:cs="Calibri"/>
                <w:color w:val="000000"/>
                <w:lang w:eastAsia="pl-PL"/>
              </w:rPr>
            </w:pPr>
            <w:r w:rsidRPr="007709CC">
              <w:rPr>
                <w:rFonts w:ascii="Calibri" w:eastAsia="Times New Roman" w:hAnsi="Calibri" w:cs="Calibri"/>
                <w:color w:val="000000"/>
                <w:lang w:eastAsia="pl-PL"/>
              </w:rPr>
              <w:t>39</w:t>
            </w:r>
          </w:p>
        </w:tc>
      </w:tr>
      <w:tr w:rsidR="007709CC" w:rsidRPr="007709CC" w14:paraId="24B55322" w14:textId="77777777" w:rsidTr="007709CC">
        <w:trPr>
          <w:trHeight w:val="600"/>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7E162F8B" w14:textId="77777777" w:rsidR="007709CC" w:rsidRPr="007709CC" w:rsidRDefault="007709CC" w:rsidP="007709CC">
            <w:pPr>
              <w:spacing w:after="0" w:line="240" w:lineRule="auto"/>
              <w:jc w:val="center"/>
              <w:rPr>
                <w:rFonts w:ascii="Calibri" w:eastAsia="Times New Roman" w:hAnsi="Calibri" w:cs="Calibri"/>
                <w:color w:val="000000"/>
                <w:lang w:eastAsia="pl-PL"/>
              </w:rPr>
            </w:pPr>
            <w:r w:rsidRPr="007709CC">
              <w:rPr>
                <w:rFonts w:ascii="Calibri" w:eastAsia="Times New Roman" w:hAnsi="Calibri" w:cs="Calibri"/>
                <w:color w:val="000000"/>
                <w:lang w:eastAsia="pl-PL"/>
              </w:rPr>
              <w:t>liczba mieszkań na 1000 mieszkańców</w:t>
            </w:r>
          </w:p>
        </w:tc>
        <w:tc>
          <w:tcPr>
            <w:tcW w:w="1974" w:type="dxa"/>
            <w:tcBorders>
              <w:top w:val="nil"/>
              <w:left w:val="nil"/>
              <w:bottom w:val="single" w:sz="4" w:space="0" w:color="auto"/>
              <w:right w:val="single" w:sz="4" w:space="0" w:color="auto"/>
            </w:tcBorders>
            <w:shd w:val="clear" w:color="auto" w:fill="auto"/>
            <w:vAlign w:val="center"/>
            <w:hideMark/>
          </w:tcPr>
          <w:p w14:paraId="342AED9E" w14:textId="77777777" w:rsidR="007709CC" w:rsidRPr="007709CC" w:rsidRDefault="007709CC" w:rsidP="007709CC">
            <w:pPr>
              <w:spacing w:after="0" w:line="240" w:lineRule="auto"/>
              <w:jc w:val="center"/>
              <w:rPr>
                <w:rFonts w:ascii="Calibri" w:eastAsia="Times New Roman" w:hAnsi="Calibri" w:cs="Calibri"/>
                <w:color w:val="000000"/>
                <w:lang w:eastAsia="pl-PL"/>
              </w:rPr>
            </w:pPr>
            <w:r w:rsidRPr="007709CC">
              <w:rPr>
                <w:rFonts w:ascii="Calibri" w:eastAsia="Times New Roman" w:hAnsi="Calibri" w:cs="Calibri"/>
                <w:color w:val="000000"/>
                <w:lang w:eastAsia="pl-PL"/>
              </w:rPr>
              <w:t>370,8</w:t>
            </w:r>
          </w:p>
        </w:tc>
        <w:tc>
          <w:tcPr>
            <w:tcW w:w="1536" w:type="dxa"/>
            <w:tcBorders>
              <w:top w:val="nil"/>
              <w:left w:val="nil"/>
              <w:bottom w:val="single" w:sz="4" w:space="0" w:color="auto"/>
              <w:right w:val="single" w:sz="4" w:space="0" w:color="auto"/>
            </w:tcBorders>
            <w:shd w:val="clear" w:color="auto" w:fill="auto"/>
            <w:vAlign w:val="center"/>
            <w:hideMark/>
          </w:tcPr>
          <w:p w14:paraId="6DEAA5A1" w14:textId="77777777" w:rsidR="007709CC" w:rsidRPr="007709CC" w:rsidRDefault="007709CC" w:rsidP="007709CC">
            <w:pPr>
              <w:spacing w:after="0" w:line="240" w:lineRule="auto"/>
              <w:jc w:val="center"/>
              <w:rPr>
                <w:rFonts w:ascii="Calibri" w:eastAsia="Times New Roman" w:hAnsi="Calibri" w:cs="Calibri"/>
                <w:color w:val="000000"/>
                <w:lang w:eastAsia="pl-PL"/>
              </w:rPr>
            </w:pPr>
            <w:r w:rsidRPr="007709CC">
              <w:rPr>
                <w:rFonts w:ascii="Calibri" w:eastAsia="Times New Roman" w:hAnsi="Calibri" w:cs="Calibri"/>
                <w:color w:val="000000"/>
                <w:lang w:eastAsia="pl-PL"/>
              </w:rPr>
              <w:t>361,9</w:t>
            </w:r>
          </w:p>
        </w:tc>
        <w:tc>
          <w:tcPr>
            <w:tcW w:w="1525" w:type="dxa"/>
            <w:tcBorders>
              <w:top w:val="nil"/>
              <w:left w:val="nil"/>
              <w:bottom w:val="single" w:sz="4" w:space="0" w:color="auto"/>
              <w:right w:val="single" w:sz="4" w:space="0" w:color="auto"/>
            </w:tcBorders>
            <w:shd w:val="clear" w:color="auto" w:fill="auto"/>
            <w:vAlign w:val="center"/>
            <w:hideMark/>
          </w:tcPr>
          <w:p w14:paraId="5DE10C85" w14:textId="77777777" w:rsidR="007709CC" w:rsidRPr="007709CC" w:rsidRDefault="007709CC" w:rsidP="007709CC">
            <w:pPr>
              <w:spacing w:after="0" w:line="240" w:lineRule="auto"/>
              <w:jc w:val="center"/>
              <w:rPr>
                <w:rFonts w:ascii="Calibri" w:eastAsia="Times New Roman" w:hAnsi="Calibri" w:cs="Calibri"/>
                <w:color w:val="000000"/>
                <w:lang w:eastAsia="pl-PL"/>
              </w:rPr>
            </w:pPr>
            <w:r w:rsidRPr="007709CC">
              <w:rPr>
                <w:rFonts w:ascii="Calibri" w:eastAsia="Times New Roman" w:hAnsi="Calibri" w:cs="Calibri"/>
                <w:color w:val="000000"/>
                <w:lang w:eastAsia="pl-PL"/>
              </w:rPr>
              <w:t>320</w:t>
            </w:r>
          </w:p>
        </w:tc>
        <w:tc>
          <w:tcPr>
            <w:tcW w:w="1115" w:type="dxa"/>
            <w:tcBorders>
              <w:top w:val="nil"/>
              <w:left w:val="nil"/>
              <w:bottom w:val="single" w:sz="4" w:space="0" w:color="auto"/>
              <w:right w:val="single" w:sz="4" w:space="0" w:color="auto"/>
            </w:tcBorders>
            <w:shd w:val="clear" w:color="auto" w:fill="auto"/>
            <w:vAlign w:val="center"/>
            <w:hideMark/>
          </w:tcPr>
          <w:p w14:paraId="1DAA2E0C" w14:textId="77777777" w:rsidR="007709CC" w:rsidRPr="007709CC" w:rsidRDefault="007709CC" w:rsidP="007709CC">
            <w:pPr>
              <w:spacing w:after="0" w:line="240" w:lineRule="auto"/>
              <w:jc w:val="center"/>
              <w:rPr>
                <w:rFonts w:ascii="Calibri" w:eastAsia="Times New Roman" w:hAnsi="Calibri" w:cs="Calibri"/>
                <w:color w:val="000000"/>
                <w:lang w:eastAsia="pl-PL"/>
              </w:rPr>
            </w:pPr>
            <w:r w:rsidRPr="007709CC">
              <w:rPr>
                <w:rFonts w:ascii="Calibri" w:eastAsia="Times New Roman" w:hAnsi="Calibri" w:cs="Calibri"/>
                <w:color w:val="000000"/>
                <w:lang w:eastAsia="pl-PL"/>
              </w:rPr>
              <w:t>307,8</w:t>
            </w:r>
          </w:p>
        </w:tc>
      </w:tr>
      <w:tr w:rsidR="007709CC" w:rsidRPr="007709CC" w14:paraId="7A22A689" w14:textId="77777777" w:rsidTr="007709CC">
        <w:trPr>
          <w:trHeight w:val="300"/>
        </w:trPr>
        <w:tc>
          <w:tcPr>
            <w:tcW w:w="2910" w:type="dxa"/>
            <w:tcBorders>
              <w:top w:val="nil"/>
              <w:left w:val="nil"/>
              <w:bottom w:val="nil"/>
              <w:right w:val="nil"/>
            </w:tcBorders>
            <w:shd w:val="clear" w:color="auto" w:fill="auto"/>
            <w:noWrap/>
            <w:vAlign w:val="bottom"/>
            <w:hideMark/>
          </w:tcPr>
          <w:p w14:paraId="5B4311D9" w14:textId="77777777" w:rsidR="007709CC" w:rsidRPr="007709CC" w:rsidRDefault="007709CC" w:rsidP="007709CC">
            <w:pPr>
              <w:spacing w:after="0" w:line="240" w:lineRule="auto"/>
              <w:jc w:val="center"/>
              <w:rPr>
                <w:rFonts w:ascii="Calibri" w:eastAsia="Times New Roman" w:hAnsi="Calibri" w:cs="Calibri"/>
                <w:color w:val="000000"/>
                <w:lang w:eastAsia="pl-PL"/>
              </w:rPr>
            </w:pPr>
          </w:p>
        </w:tc>
        <w:tc>
          <w:tcPr>
            <w:tcW w:w="1974" w:type="dxa"/>
            <w:tcBorders>
              <w:top w:val="nil"/>
              <w:left w:val="nil"/>
              <w:bottom w:val="nil"/>
              <w:right w:val="nil"/>
            </w:tcBorders>
            <w:shd w:val="clear" w:color="auto" w:fill="auto"/>
            <w:noWrap/>
            <w:vAlign w:val="bottom"/>
            <w:hideMark/>
          </w:tcPr>
          <w:p w14:paraId="37108B26" w14:textId="77777777" w:rsidR="007709CC" w:rsidRPr="007709CC" w:rsidRDefault="007709CC" w:rsidP="007709CC">
            <w:pPr>
              <w:spacing w:after="0" w:line="240" w:lineRule="auto"/>
              <w:rPr>
                <w:rFonts w:ascii="Times New Roman" w:eastAsia="Times New Roman" w:hAnsi="Times New Roman" w:cs="Times New Roman"/>
                <w:sz w:val="20"/>
                <w:szCs w:val="20"/>
                <w:lang w:eastAsia="pl-PL"/>
              </w:rPr>
            </w:pPr>
          </w:p>
        </w:tc>
        <w:tc>
          <w:tcPr>
            <w:tcW w:w="1536" w:type="dxa"/>
            <w:tcBorders>
              <w:top w:val="nil"/>
              <w:left w:val="nil"/>
              <w:bottom w:val="nil"/>
              <w:right w:val="nil"/>
            </w:tcBorders>
            <w:shd w:val="clear" w:color="auto" w:fill="auto"/>
            <w:noWrap/>
            <w:vAlign w:val="bottom"/>
            <w:hideMark/>
          </w:tcPr>
          <w:p w14:paraId="10B6F811" w14:textId="77777777" w:rsidR="007709CC" w:rsidRPr="007709CC" w:rsidRDefault="007709CC" w:rsidP="007709CC">
            <w:pPr>
              <w:spacing w:after="0" w:line="240" w:lineRule="auto"/>
              <w:rPr>
                <w:rFonts w:ascii="Times New Roman" w:eastAsia="Times New Roman" w:hAnsi="Times New Roman" w:cs="Times New Roman"/>
                <w:sz w:val="20"/>
                <w:szCs w:val="20"/>
                <w:lang w:eastAsia="pl-PL"/>
              </w:rPr>
            </w:pPr>
          </w:p>
        </w:tc>
        <w:tc>
          <w:tcPr>
            <w:tcW w:w="1525" w:type="dxa"/>
            <w:tcBorders>
              <w:top w:val="nil"/>
              <w:left w:val="nil"/>
              <w:bottom w:val="nil"/>
              <w:right w:val="nil"/>
            </w:tcBorders>
            <w:shd w:val="clear" w:color="auto" w:fill="auto"/>
            <w:noWrap/>
            <w:vAlign w:val="bottom"/>
            <w:hideMark/>
          </w:tcPr>
          <w:p w14:paraId="56574DAF" w14:textId="77777777" w:rsidR="007709CC" w:rsidRPr="007709CC" w:rsidRDefault="007709CC" w:rsidP="007709CC">
            <w:pPr>
              <w:spacing w:after="0" w:line="240" w:lineRule="auto"/>
              <w:rPr>
                <w:rFonts w:ascii="Times New Roman" w:eastAsia="Times New Roman" w:hAnsi="Times New Roman" w:cs="Times New Roman"/>
                <w:sz w:val="20"/>
                <w:szCs w:val="20"/>
                <w:lang w:eastAsia="pl-PL"/>
              </w:rPr>
            </w:pPr>
          </w:p>
        </w:tc>
        <w:tc>
          <w:tcPr>
            <w:tcW w:w="1115" w:type="dxa"/>
            <w:tcBorders>
              <w:top w:val="nil"/>
              <w:left w:val="nil"/>
              <w:bottom w:val="nil"/>
              <w:right w:val="nil"/>
            </w:tcBorders>
            <w:shd w:val="clear" w:color="auto" w:fill="auto"/>
            <w:noWrap/>
            <w:vAlign w:val="bottom"/>
            <w:hideMark/>
          </w:tcPr>
          <w:p w14:paraId="6E4C248A" w14:textId="77777777" w:rsidR="007709CC" w:rsidRPr="007709CC" w:rsidRDefault="007709CC" w:rsidP="007709CC">
            <w:pPr>
              <w:spacing w:after="0" w:line="240" w:lineRule="auto"/>
              <w:rPr>
                <w:rFonts w:ascii="Times New Roman" w:eastAsia="Times New Roman" w:hAnsi="Times New Roman" w:cs="Times New Roman"/>
                <w:sz w:val="20"/>
                <w:szCs w:val="20"/>
                <w:lang w:eastAsia="pl-PL"/>
              </w:rPr>
            </w:pPr>
          </w:p>
        </w:tc>
      </w:tr>
      <w:tr w:rsidR="007709CC" w:rsidRPr="007709CC" w14:paraId="7D5A40B5" w14:textId="77777777" w:rsidTr="007709CC">
        <w:trPr>
          <w:trHeight w:val="600"/>
        </w:trPr>
        <w:tc>
          <w:tcPr>
            <w:tcW w:w="291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1E5BBEE5" w14:textId="77777777" w:rsidR="007709CC" w:rsidRPr="007709CC" w:rsidRDefault="007709CC" w:rsidP="007709CC">
            <w:pPr>
              <w:spacing w:after="0" w:line="240" w:lineRule="auto"/>
              <w:jc w:val="center"/>
              <w:rPr>
                <w:rFonts w:ascii="Calibri" w:eastAsia="Times New Roman" w:hAnsi="Calibri" w:cs="Calibri"/>
                <w:color w:val="000000"/>
                <w:lang w:eastAsia="pl-PL"/>
              </w:rPr>
            </w:pPr>
            <w:r w:rsidRPr="007709CC">
              <w:rPr>
                <w:rFonts w:ascii="Calibri" w:eastAsia="Times New Roman" w:hAnsi="Calibri" w:cs="Calibri"/>
                <w:color w:val="000000"/>
                <w:lang w:eastAsia="pl-PL"/>
              </w:rPr>
              <w:t>Wskaźnik GUS</w:t>
            </w:r>
          </w:p>
        </w:tc>
        <w:tc>
          <w:tcPr>
            <w:tcW w:w="1974" w:type="dxa"/>
            <w:tcBorders>
              <w:top w:val="single" w:sz="4" w:space="0" w:color="auto"/>
              <w:left w:val="nil"/>
              <w:bottom w:val="single" w:sz="4" w:space="0" w:color="auto"/>
              <w:right w:val="single" w:sz="4" w:space="0" w:color="auto"/>
            </w:tcBorders>
            <w:shd w:val="clear" w:color="000000" w:fill="E2EFDA"/>
            <w:vAlign w:val="center"/>
            <w:hideMark/>
          </w:tcPr>
          <w:p w14:paraId="40B72B09" w14:textId="77777777" w:rsidR="007709CC" w:rsidRPr="007709CC" w:rsidRDefault="007709CC" w:rsidP="007709CC">
            <w:pPr>
              <w:spacing w:after="0" w:line="240" w:lineRule="auto"/>
              <w:jc w:val="center"/>
              <w:rPr>
                <w:rFonts w:ascii="Calibri" w:eastAsia="Times New Roman" w:hAnsi="Calibri" w:cs="Calibri"/>
                <w:color w:val="000000"/>
                <w:lang w:eastAsia="pl-PL"/>
              </w:rPr>
            </w:pPr>
            <w:r w:rsidRPr="007709CC">
              <w:rPr>
                <w:rFonts w:ascii="Calibri" w:eastAsia="Times New Roman" w:hAnsi="Calibri" w:cs="Calibri"/>
                <w:color w:val="000000"/>
                <w:lang w:eastAsia="pl-PL"/>
              </w:rPr>
              <w:t>Powiat kielecki</w:t>
            </w:r>
          </w:p>
        </w:tc>
        <w:tc>
          <w:tcPr>
            <w:tcW w:w="1536" w:type="dxa"/>
            <w:tcBorders>
              <w:top w:val="single" w:sz="4" w:space="0" w:color="auto"/>
              <w:left w:val="nil"/>
              <w:bottom w:val="single" w:sz="4" w:space="0" w:color="auto"/>
              <w:right w:val="single" w:sz="4" w:space="0" w:color="auto"/>
            </w:tcBorders>
            <w:shd w:val="clear" w:color="000000" w:fill="E2EFDA"/>
            <w:vAlign w:val="center"/>
            <w:hideMark/>
          </w:tcPr>
          <w:p w14:paraId="4DFADBEC" w14:textId="77777777" w:rsidR="007709CC" w:rsidRPr="007709CC" w:rsidRDefault="007709CC" w:rsidP="007709CC">
            <w:pPr>
              <w:spacing w:after="0" w:line="240" w:lineRule="auto"/>
              <w:jc w:val="center"/>
              <w:rPr>
                <w:rFonts w:ascii="Calibri" w:eastAsia="Times New Roman" w:hAnsi="Calibri" w:cs="Calibri"/>
                <w:color w:val="000000"/>
                <w:lang w:eastAsia="pl-PL"/>
              </w:rPr>
            </w:pPr>
            <w:r w:rsidRPr="007709CC">
              <w:rPr>
                <w:rFonts w:ascii="Calibri" w:eastAsia="Times New Roman" w:hAnsi="Calibri" w:cs="Calibri"/>
                <w:color w:val="000000"/>
                <w:lang w:eastAsia="pl-PL"/>
              </w:rPr>
              <w:t>Chęciny</w:t>
            </w:r>
          </w:p>
        </w:tc>
        <w:tc>
          <w:tcPr>
            <w:tcW w:w="1525" w:type="dxa"/>
            <w:tcBorders>
              <w:top w:val="single" w:sz="4" w:space="0" w:color="auto"/>
              <w:left w:val="nil"/>
              <w:bottom w:val="single" w:sz="4" w:space="0" w:color="auto"/>
              <w:right w:val="single" w:sz="4" w:space="0" w:color="auto"/>
            </w:tcBorders>
            <w:shd w:val="clear" w:color="000000" w:fill="E2EFDA"/>
            <w:vAlign w:val="center"/>
            <w:hideMark/>
          </w:tcPr>
          <w:p w14:paraId="2BD3DCE7" w14:textId="77777777" w:rsidR="007709CC" w:rsidRPr="007709CC" w:rsidRDefault="007709CC" w:rsidP="007709CC">
            <w:pPr>
              <w:spacing w:after="0" w:line="240" w:lineRule="auto"/>
              <w:jc w:val="center"/>
              <w:rPr>
                <w:rFonts w:ascii="Calibri" w:eastAsia="Times New Roman" w:hAnsi="Calibri" w:cs="Calibri"/>
                <w:color w:val="000000"/>
                <w:lang w:eastAsia="pl-PL"/>
              </w:rPr>
            </w:pPr>
            <w:r w:rsidRPr="007709CC">
              <w:rPr>
                <w:rFonts w:ascii="Calibri" w:eastAsia="Times New Roman" w:hAnsi="Calibri" w:cs="Calibri"/>
                <w:color w:val="000000"/>
                <w:lang w:eastAsia="pl-PL"/>
              </w:rPr>
              <w:t>Łopuszno</w:t>
            </w:r>
          </w:p>
        </w:tc>
        <w:tc>
          <w:tcPr>
            <w:tcW w:w="1115" w:type="dxa"/>
            <w:tcBorders>
              <w:top w:val="single" w:sz="4" w:space="0" w:color="auto"/>
              <w:left w:val="nil"/>
              <w:bottom w:val="single" w:sz="4" w:space="0" w:color="auto"/>
              <w:right w:val="single" w:sz="4" w:space="0" w:color="auto"/>
            </w:tcBorders>
            <w:shd w:val="clear" w:color="000000" w:fill="E2EFDA"/>
            <w:vAlign w:val="center"/>
            <w:hideMark/>
          </w:tcPr>
          <w:p w14:paraId="79CE6088" w14:textId="77777777" w:rsidR="007709CC" w:rsidRPr="007709CC" w:rsidRDefault="007709CC" w:rsidP="007709CC">
            <w:pPr>
              <w:spacing w:after="0" w:line="240" w:lineRule="auto"/>
              <w:jc w:val="center"/>
              <w:rPr>
                <w:rFonts w:ascii="Calibri" w:eastAsia="Times New Roman" w:hAnsi="Calibri" w:cs="Calibri"/>
                <w:color w:val="000000"/>
                <w:lang w:eastAsia="pl-PL"/>
              </w:rPr>
            </w:pPr>
            <w:r w:rsidRPr="007709CC">
              <w:rPr>
                <w:rFonts w:ascii="Calibri" w:eastAsia="Times New Roman" w:hAnsi="Calibri" w:cs="Calibri"/>
                <w:color w:val="000000"/>
                <w:lang w:eastAsia="pl-PL"/>
              </w:rPr>
              <w:t>Piekoszów</w:t>
            </w:r>
          </w:p>
        </w:tc>
      </w:tr>
      <w:tr w:rsidR="007709CC" w:rsidRPr="007709CC" w14:paraId="2F0F28C6" w14:textId="77777777" w:rsidTr="007709CC">
        <w:trPr>
          <w:trHeight w:val="600"/>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0A7150F9" w14:textId="77777777" w:rsidR="007709CC" w:rsidRPr="007709CC" w:rsidRDefault="007709CC" w:rsidP="007709CC">
            <w:pPr>
              <w:spacing w:after="0" w:line="240" w:lineRule="auto"/>
              <w:jc w:val="center"/>
              <w:rPr>
                <w:rFonts w:ascii="Calibri" w:eastAsia="Times New Roman" w:hAnsi="Calibri" w:cs="Calibri"/>
                <w:color w:val="000000"/>
                <w:lang w:eastAsia="pl-PL"/>
              </w:rPr>
            </w:pPr>
            <w:r w:rsidRPr="007709CC">
              <w:rPr>
                <w:rFonts w:ascii="Calibri" w:eastAsia="Times New Roman" w:hAnsi="Calibri" w:cs="Calibri"/>
                <w:color w:val="000000"/>
                <w:lang w:eastAsia="pl-PL"/>
              </w:rPr>
              <w:t>budynki mieszkalne w gminie/powiecie</w:t>
            </w:r>
          </w:p>
        </w:tc>
        <w:tc>
          <w:tcPr>
            <w:tcW w:w="1974" w:type="dxa"/>
            <w:tcBorders>
              <w:top w:val="nil"/>
              <w:left w:val="nil"/>
              <w:bottom w:val="single" w:sz="4" w:space="0" w:color="auto"/>
              <w:right w:val="single" w:sz="4" w:space="0" w:color="auto"/>
            </w:tcBorders>
            <w:shd w:val="clear" w:color="auto" w:fill="auto"/>
            <w:vAlign w:val="center"/>
            <w:hideMark/>
          </w:tcPr>
          <w:p w14:paraId="383C259E" w14:textId="77777777" w:rsidR="007709CC" w:rsidRPr="007709CC" w:rsidRDefault="007709CC" w:rsidP="007709CC">
            <w:pPr>
              <w:spacing w:after="0" w:line="240" w:lineRule="auto"/>
              <w:jc w:val="center"/>
              <w:rPr>
                <w:rFonts w:ascii="Calibri" w:eastAsia="Times New Roman" w:hAnsi="Calibri" w:cs="Calibri"/>
                <w:color w:val="000000"/>
                <w:lang w:eastAsia="pl-PL"/>
              </w:rPr>
            </w:pPr>
            <w:r w:rsidRPr="007709CC">
              <w:rPr>
                <w:rFonts w:ascii="Calibri" w:eastAsia="Times New Roman" w:hAnsi="Calibri" w:cs="Calibri"/>
                <w:color w:val="000000"/>
                <w:lang w:eastAsia="pl-PL"/>
              </w:rPr>
              <w:t>59 462</w:t>
            </w:r>
          </w:p>
        </w:tc>
        <w:tc>
          <w:tcPr>
            <w:tcW w:w="1536" w:type="dxa"/>
            <w:tcBorders>
              <w:top w:val="nil"/>
              <w:left w:val="nil"/>
              <w:bottom w:val="single" w:sz="4" w:space="0" w:color="auto"/>
              <w:right w:val="single" w:sz="4" w:space="0" w:color="auto"/>
            </w:tcBorders>
            <w:shd w:val="clear" w:color="auto" w:fill="auto"/>
            <w:vAlign w:val="center"/>
            <w:hideMark/>
          </w:tcPr>
          <w:p w14:paraId="767BEAF9" w14:textId="77777777" w:rsidR="007709CC" w:rsidRPr="007709CC" w:rsidRDefault="007709CC" w:rsidP="007709CC">
            <w:pPr>
              <w:spacing w:after="0" w:line="240" w:lineRule="auto"/>
              <w:jc w:val="center"/>
              <w:rPr>
                <w:rFonts w:ascii="Calibri" w:eastAsia="Times New Roman" w:hAnsi="Calibri" w:cs="Calibri"/>
                <w:color w:val="000000"/>
                <w:lang w:eastAsia="pl-PL"/>
              </w:rPr>
            </w:pPr>
            <w:r w:rsidRPr="007709CC">
              <w:rPr>
                <w:rFonts w:ascii="Calibri" w:eastAsia="Times New Roman" w:hAnsi="Calibri" w:cs="Calibri"/>
                <w:color w:val="000000"/>
                <w:lang w:eastAsia="pl-PL"/>
              </w:rPr>
              <w:t>4 175</w:t>
            </w:r>
          </w:p>
        </w:tc>
        <w:tc>
          <w:tcPr>
            <w:tcW w:w="1525" w:type="dxa"/>
            <w:tcBorders>
              <w:top w:val="nil"/>
              <w:left w:val="nil"/>
              <w:bottom w:val="single" w:sz="4" w:space="0" w:color="auto"/>
              <w:right w:val="single" w:sz="4" w:space="0" w:color="auto"/>
            </w:tcBorders>
            <w:shd w:val="clear" w:color="auto" w:fill="auto"/>
            <w:vAlign w:val="center"/>
            <w:hideMark/>
          </w:tcPr>
          <w:p w14:paraId="0AF244BA" w14:textId="77777777" w:rsidR="007709CC" w:rsidRPr="007709CC" w:rsidRDefault="007709CC" w:rsidP="007709CC">
            <w:pPr>
              <w:spacing w:after="0" w:line="240" w:lineRule="auto"/>
              <w:jc w:val="center"/>
              <w:rPr>
                <w:rFonts w:ascii="Calibri" w:eastAsia="Times New Roman" w:hAnsi="Calibri" w:cs="Calibri"/>
                <w:color w:val="000000"/>
                <w:lang w:eastAsia="pl-PL"/>
              </w:rPr>
            </w:pPr>
            <w:r w:rsidRPr="007709CC">
              <w:rPr>
                <w:rFonts w:ascii="Calibri" w:eastAsia="Times New Roman" w:hAnsi="Calibri" w:cs="Calibri"/>
                <w:color w:val="000000"/>
                <w:lang w:eastAsia="pl-PL"/>
              </w:rPr>
              <w:t>2 368</w:t>
            </w:r>
          </w:p>
        </w:tc>
        <w:tc>
          <w:tcPr>
            <w:tcW w:w="1115" w:type="dxa"/>
            <w:tcBorders>
              <w:top w:val="nil"/>
              <w:left w:val="nil"/>
              <w:bottom w:val="single" w:sz="4" w:space="0" w:color="auto"/>
              <w:right w:val="single" w:sz="4" w:space="0" w:color="auto"/>
            </w:tcBorders>
            <w:shd w:val="clear" w:color="auto" w:fill="auto"/>
            <w:vAlign w:val="center"/>
            <w:hideMark/>
          </w:tcPr>
          <w:p w14:paraId="0B434733" w14:textId="77777777" w:rsidR="007709CC" w:rsidRPr="007709CC" w:rsidRDefault="007709CC" w:rsidP="007709CC">
            <w:pPr>
              <w:spacing w:after="0" w:line="240" w:lineRule="auto"/>
              <w:jc w:val="center"/>
              <w:rPr>
                <w:rFonts w:ascii="Calibri" w:eastAsia="Times New Roman" w:hAnsi="Calibri" w:cs="Calibri"/>
                <w:color w:val="000000"/>
                <w:lang w:eastAsia="pl-PL"/>
              </w:rPr>
            </w:pPr>
            <w:r w:rsidRPr="007709CC">
              <w:rPr>
                <w:rFonts w:ascii="Calibri" w:eastAsia="Times New Roman" w:hAnsi="Calibri" w:cs="Calibri"/>
                <w:color w:val="000000"/>
                <w:lang w:eastAsia="pl-PL"/>
              </w:rPr>
              <w:t>4 542</w:t>
            </w:r>
          </w:p>
        </w:tc>
      </w:tr>
      <w:tr w:rsidR="007709CC" w:rsidRPr="007709CC" w14:paraId="181F6F63" w14:textId="77777777" w:rsidTr="007709CC">
        <w:trPr>
          <w:trHeight w:val="600"/>
        </w:trPr>
        <w:tc>
          <w:tcPr>
            <w:tcW w:w="2910" w:type="dxa"/>
            <w:tcBorders>
              <w:top w:val="nil"/>
              <w:left w:val="single" w:sz="4" w:space="0" w:color="auto"/>
              <w:bottom w:val="single" w:sz="4" w:space="0" w:color="auto"/>
              <w:right w:val="single" w:sz="4" w:space="0" w:color="auto"/>
            </w:tcBorders>
            <w:shd w:val="clear" w:color="000000" w:fill="FFF2CC"/>
            <w:vAlign w:val="center"/>
            <w:hideMark/>
          </w:tcPr>
          <w:p w14:paraId="739C0513" w14:textId="77777777" w:rsidR="007709CC" w:rsidRPr="007709CC" w:rsidRDefault="007709CC" w:rsidP="007709CC">
            <w:pPr>
              <w:spacing w:after="0" w:line="240" w:lineRule="auto"/>
              <w:jc w:val="center"/>
              <w:rPr>
                <w:rFonts w:ascii="Calibri" w:eastAsia="Times New Roman" w:hAnsi="Calibri" w:cs="Calibri"/>
                <w:color w:val="000000"/>
                <w:lang w:eastAsia="pl-PL"/>
              </w:rPr>
            </w:pPr>
            <w:r w:rsidRPr="007709CC">
              <w:rPr>
                <w:rFonts w:ascii="Calibri" w:eastAsia="Times New Roman" w:hAnsi="Calibri" w:cs="Calibri"/>
                <w:color w:val="000000"/>
                <w:lang w:eastAsia="pl-PL"/>
              </w:rPr>
              <w:t>mieszkania oddane do użytku</w:t>
            </w:r>
          </w:p>
        </w:tc>
        <w:tc>
          <w:tcPr>
            <w:tcW w:w="1974" w:type="dxa"/>
            <w:tcBorders>
              <w:top w:val="nil"/>
              <w:left w:val="nil"/>
              <w:bottom w:val="single" w:sz="4" w:space="0" w:color="auto"/>
              <w:right w:val="single" w:sz="4" w:space="0" w:color="auto"/>
            </w:tcBorders>
            <w:shd w:val="clear" w:color="000000" w:fill="FFF2CC"/>
            <w:vAlign w:val="center"/>
            <w:hideMark/>
          </w:tcPr>
          <w:p w14:paraId="437B9F3D" w14:textId="77777777" w:rsidR="007709CC" w:rsidRPr="007709CC" w:rsidRDefault="007709CC" w:rsidP="007709CC">
            <w:pPr>
              <w:spacing w:after="0" w:line="240" w:lineRule="auto"/>
              <w:jc w:val="center"/>
              <w:rPr>
                <w:rFonts w:ascii="Calibri" w:eastAsia="Times New Roman" w:hAnsi="Calibri" w:cs="Calibri"/>
                <w:color w:val="000000"/>
                <w:lang w:eastAsia="pl-PL"/>
              </w:rPr>
            </w:pPr>
            <w:r w:rsidRPr="007709CC">
              <w:rPr>
                <w:rFonts w:ascii="Calibri" w:eastAsia="Times New Roman" w:hAnsi="Calibri" w:cs="Calibri"/>
                <w:color w:val="000000"/>
                <w:lang w:eastAsia="pl-PL"/>
              </w:rPr>
              <w:t>1 059</w:t>
            </w:r>
          </w:p>
        </w:tc>
        <w:tc>
          <w:tcPr>
            <w:tcW w:w="1536" w:type="dxa"/>
            <w:tcBorders>
              <w:top w:val="nil"/>
              <w:left w:val="nil"/>
              <w:bottom w:val="single" w:sz="4" w:space="0" w:color="auto"/>
              <w:right w:val="single" w:sz="4" w:space="0" w:color="auto"/>
            </w:tcBorders>
            <w:shd w:val="clear" w:color="000000" w:fill="FFF2CC"/>
            <w:vAlign w:val="center"/>
            <w:hideMark/>
          </w:tcPr>
          <w:p w14:paraId="7898D261" w14:textId="77777777" w:rsidR="007709CC" w:rsidRPr="007709CC" w:rsidRDefault="007709CC" w:rsidP="007709CC">
            <w:pPr>
              <w:spacing w:after="0" w:line="240" w:lineRule="auto"/>
              <w:jc w:val="center"/>
              <w:rPr>
                <w:rFonts w:ascii="Calibri" w:eastAsia="Times New Roman" w:hAnsi="Calibri" w:cs="Calibri"/>
                <w:color w:val="000000"/>
                <w:lang w:eastAsia="pl-PL"/>
              </w:rPr>
            </w:pPr>
            <w:r w:rsidRPr="007709CC">
              <w:rPr>
                <w:rFonts w:ascii="Calibri" w:eastAsia="Times New Roman" w:hAnsi="Calibri" w:cs="Calibri"/>
                <w:color w:val="000000"/>
                <w:lang w:eastAsia="pl-PL"/>
              </w:rPr>
              <w:t>62</w:t>
            </w:r>
          </w:p>
        </w:tc>
        <w:tc>
          <w:tcPr>
            <w:tcW w:w="1525" w:type="dxa"/>
            <w:tcBorders>
              <w:top w:val="nil"/>
              <w:left w:val="nil"/>
              <w:bottom w:val="single" w:sz="4" w:space="0" w:color="auto"/>
              <w:right w:val="single" w:sz="4" w:space="0" w:color="auto"/>
            </w:tcBorders>
            <w:shd w:val="clear" w:color="000000" w:fill="FFF2CC"/>
            <w:vAlign w:val="center"/>
            <w:hideMark/>
          </w:tcPr>
          <w:p w14:paraId="19CBD0AC" w14:textId="77777777" w:rsidR="007709CC" w:rsidRPr="007709CC" w:rsidRDefault="007709CC" w:rsidP="007709CC">
            <w:pPr>
              <w:spacing w:after="0" w:line="240" w:lineRule="auto"/>
              <w:jc w:val="center"/>
              <w:rPr>
                <w:rFonts w:ascii="Calibri" w:eastAsia="Times New Roman" w:hAnsi="Calibri" w:cs="Calibri"/>
                <w:color w:val="000000"/>
                <w:lang w:eastAsia="pl-PL"/>
              </w:rPr>
            </w:pPr>
            <w:r w:rsidRPr="007709CC">
              <w:rPr>
                <w:rFonts w:ascii="Calibri" w:eastAsia="Times New Roman" w:hAnsi="Calibri" w:cs="Calibri"/>
                <w:color w:val="000000"/>
                <w:lang w:eastAsia="pl-PL"/>
              </w:rPr>
              <w:t>31</w:t>
            </w:r>
          </w:p>
        </w:tc>
        <w:tc>
          <w:tcPr>
            <w:tcW w:w="1115" w:type="dxa"/>
            <w:tcBorders>
              <w:top w:val="nil"/>
              <w:left w:val="nil"/>
              <w:bottom w:val="single" w:sz="4" w:space="0" w:color="auto"/>
              <w:right w:val="single" w:sz="4" w:space="0" w:color="auto"/>
            </w:tcBorders>
            <w:shd w:val="clear" w:color="000000" w:fill="FFF2CC"/>
            <w:vAlign w:val="center"/>
            <w:hideMark/>
          </w:tcPr>
          <w:p w14:paraId="3B110CA8" w14:textId="77777777" w:rsidR="007709CC" w:rsidRPr="007709CC" w:rsidRDefault="007709CC" w:rsidP="007709CC">
            <w:pPr>
              <w:spacing w:after="0" w:line="240" w:lineRule="auto"/>
              <w:jc w:val="center"/>
              <w:rPr>
                <w:rFonts w:ascii="Calibri" w:eastAsia="Times New Roman" w:hAnsi="Calibri" w:cs="Calibri"/>
                <w:color w:val="000000"/>
                <w:lang w:eastAsia="pl-PL"/>
              </w:rPr>
            </w:pPr>
            <w:r w:rsidRPr="007709CC">
              <w:rPr>
                <w:rFonts w:ascii="Calibri" w:eastAsia="Times New Roman" w:hAnsi="Calibri" w:cs="Calibri"/>
                <w:color w:val="000000"/>
                <w:lang w:eastAsia="pl-PL"/>
              </w:rPr>
              <w:t>105</w:t>
            </w:r>
          </w:p>
        </w:tc>
      </w:tr>
      <w:tr w:rsidR="007709CC" w:rsidRPr="007709CC" w14:paraId="6712920F" w14:textId="77777777" w:rsidTr="007709CC">
        <w:trPr>
          <w:trHeight w:val="600"/>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0900E117" w14:textId="77777777" w:rsidR="007709CC" w:rsidRPr="007709CC" w:rsidRDefault="007709CC" w:rsidP="007709CC">
            <w:pPr>
              <w:spacing w:after="0" w:line="240" w:lineRule="auto"/>
              <w:jc w:val="center"/>
              <w:rPr>
                <w:rFonts w:ascii="Calibri" w:eastAsia="Times New Roman" w:hAnsi="Calibri" w:cs="Calibri"/>
                <w:color w:val="000000"/>
                <w:lang w:eastAsia="pl-PL"/>
              </w:rPr>
            </w:pPr>
            <w:r w:rsidRPr="007709CC">
              <w:rPr>
                <w:rFonts w:ascii="Calibri" w:eastAsia="Times New Roman" w:hAnsi="Calibri" w:cs="Calibri"/>
                <w:color w:val="000000"/>
                <w:lang w:eastAsia="pl-PL"/>
              </w:rPr>
              <w:t>liczba mieszkań na 1000 mieszkańców</w:t>
            </w:r>
          </w:p>
        </w:tc>
        <w:tc>
          <w:tcPr>
            <w:tcW w:w="1974" w:type="dxa"/>
            <w:tcBorders>
              <w:top w:val="nil"/>
              <w:left w:val="nil"/>
              <w:bottom w:val="single" w:sz="4" w:space="0" w:color="auto"/>
              <w:right w:val="single" w:sz="4" w:space="0" w:color="auto"/>
            </w:tcBorders>
            <w:shd w:val="clear" w:color="auto" w:fill="auto"/>
            <w:vAlign w:val="center"/>
            <w:hideMark/>
          </w:tcPr>
          <w:p w14:paraId="01C7E4B5" w14:textId="77777777" w:rsidR="007709CC" w:rsidRPr="007709CC" w:rsidRDefault="007709CC" w:rsidP="007709CC">
            <w:pPr>
              <w:spacing w:after="0" w:line="240" w:lineRule="auto"/>
              <w:jc w:val="center"/>
              <w:rPr>
                <w:rFonts w:ascii="Calibri" w:eastAsia="Times New Roman" w:hAnsi="Calibri" w:cs="Calibri"/>
                <w:color w:val="000000"/>
                <w:lang w:eastAsia="pl-PL"/>
              </w:rPr>
            </w:pPr>
            <w:r w:rsidRPr="007709CC">
              <w:rPr>
                <w:rFonts w:ascii="Calibri" w:eastAsia="Times New Roman" w:hAnsi="Calibri" w:cs="Calibri"/>
                <w:color w:val="000000"/>
                <w:lang w:eastAsia="pl-PL"/>
              </w:rPr>
              <w:t>297</w:t>
            </w:r>
          </w:p>
        </w:tc>
        <w:tc>
          <w:tcPr>
            <w:tcW w:w="1536" w:type="dxa"/>
            <w:tcBorders>
              <w:top w:val="nil"/>
              <w:left w:val="nil"/>
              <w:bottom w:val="single" w:sz="4" w:space="0" w:color="auto"/>
              <w:right w:val="single" w:sz="4" w:space="0" w:color="auto"/>
            </w:tcBorders>
            <w:shd w:val="clear" w:color="auto" w:fill="auto"/>
            <w:vAlign w:val="center"/>
            <w:hideMark/>
          </w:tcPr>
          <w:p w14:paraId="6C9DB3D1" w14:textId="77777777" w:rsidR="007709CC" w:rsidRPr="007709CC" w:rsidRDefault="007709CC" w:rsidP="007709CC">
            <w:pPr>
              <w:spacing w:after="0" w:line="240" w:lineRule="auto"/>
              <w:jc w:val="center"/>
              <w:rPr>
                <w:rFonts w:ascii="Calibri" w:eastAsia="Times New Roman" w:hAnsi="Calibri" w:cs="Calibri"/>
                <w:color w:val="000000"/>
                <w:lang w:eastAsia="pl-PL"/>
              </w:rPr>
            </w:pPr>
            <w:r w:rsidRPr="007709CC">
              <w:rPr>
                <w:rFonts w:ascii="Calibri" w:eastAsia="Times New Roman" w:hAnsi="Calibri" w:cs="Calibri"/>
                <w:color w:val="000000"/>
                <w:lang w:eastAsia="pl-PL"/>
              </w:rPr>
              <w:t>313,6</w:t>
            </w:r>
          </w:p>
        </w:tc>
        <w:tc>
          <w:tcPr>
            <w:tcW w:w="1525" w:type="dxa"/>
            <w:tcBorders>
              <w:top w:val="nil"/>
              <w:left w:val="nil"/>
              <w:bottom w:val="single" w:sz="4" w:space="0" w:color="auto"/>
              <w:right w:val="single" w:sz="4" w:space="0" w:color="auto"/>
            </w:tcBorders>
            <w:shd w:val="clear" w:color="auto" w:fill="auto"/>
            <w:vAlign w:val="center"/>
            <w:hideMark/>
          </w:tcPr>
          <w:p w14:paraId="79083E61" w14:textId="77777777" w:rsidR="007709CC" w:rsidRPr="007709CC" w:rsidRDefault="007709CC" w:rsidP="007709CC">
            <w:pPr>
              <w:spacing w:after="0" w:line="240" w:lineRule="auto"/>
              <w:jc w:val="center"/>
              <w:rPr>
                <w:rFonts w:ascii="Calibri" w:eastAsia="Times New Roman" w:hAnsi="Calibri" w:cs="Calibri"/>
                <w:color w:val="000000"/>
                <w:lang w:eastAsia="pl-PL"/>
              </w:rPr>
            </w:pPr>
            <w:r w:rsidRPr="007709CC">
              <w:rPr>
                <w:rFonts w:ascii="Calibri" w:eastAsia="Times New Roman" w:hAnsi="Calibri" w:cs="Calibri"/>
                <w:color w:val="000000"/>
                <w:lang w:eastAsia="pl-PL"/>
              </w:rPr>
              <w:t>269,8</w:t>
            </w:r>
          </w:p>
        </w:tc>
        <w:tc>
          <w:tcPr>
            <w:tcW w:w="1115" w:type="dxa"/>
            <w:tcBorders>
              <w:top w:val="nil"/>
              <w:left w:val="nil"/>
              <w:bottom w:val="single" w:sz="4" w:space="0" w:color="auto"/>
              <w:right w:val="single" w:sz="4" w:space="0" w:color="auto"/>
            </w:tcBorders>
            <w:shd w:val="clear" w:color="auto" w:fill="auto"/>
            <w:vAlign w:val="center"/>
            <w:hideMark/>
          </w:tcPr>
          <w:p w14:paraId="4C4DFDE8" w14:textId="77777777" w:rsidR="007709CC" w:rsidRPr="007709CC" w:rsidRDefault="007709CC" w:rsidP="007709CC">
            <w:pPr>
              <w:spacing w:after="0" w:line="240" w:lineRule="auto"/>
              <w:jc w:val="center"/>
              <w:rPr>
                <w:rFonts w:ascii="Calibri" w:eastAsia="Times New Roman" w:hAnsi="Calibri" w:cs="Calibri"/>
                <w:color w:val="000000"/>
                <w:lang w:eastAsia="pl-PL"/>
              </w:rPr>
            </w:pPr>
            <w:r w:rsidRPr="007709CC">
              <w:rPr>
                <w:rFonts w:ascii="Calibri" w:eastAsia="Times New Roman" w:hAnsi="Calibri" w:cs="Calibri"/>
                <w:color w:val="000000"/>
                <w:lang w:eastAsia="pl-PL"/>
              </w:rPr>
              <w:t>294,8</w:t>
            </w:r>
          </w:p>
        </w:tc>
      </w:tr>
    </w:tbl>
    <w:p w14:paraId="67736484" w14:textId="6370B068" w:rsidR="006D1AE7" w:rsidRPr="00653E39" w:rsidRDefault="006D1AE7" w:rsidP="006D1AE7">
      <w:pPr>
        <w:pStyle w:val="Bezodstpw"/>
        <w:ind w:left="0"/>
        <w:jc w:val="center"/>
        <w:rPr>
          <w:rFonts w:eastAsia="Calibri" w:cstheme="minorHAnsi"/>
          <w:noProof/>
          <w:sz w:val="20"/>
          <w:szCs w:val="20"/>
          <w:lang w:val="pl-PL" w:eastAsia="pl-PL"/>
        </w:rPr>
      </w:pPr>
      <w:r w:rsidRPr="00653E39">
        <w:rPr>
          <w:sz w:val="20"/>
          <w:szCs w:val="20"/>
          <w:lang w:val="pl-PL"/>
        </w:rPr>
        <w:t xml:space="preserve">Źródło: </w:t>
      </w:r>
      <w:r w:rsidRPr="00653E39">
        <w:rPr>
          <w:rFonts w:eastAsia="Calibri" w:cstheme="minorHAnsi"/>
          <w:noProof/>
          <w:sz w:val="20"/>
          <w:szCs w:val="20"/>
          <w:lang w:val="pl-PL" w:eastAsia="pl-PL"/>
        </w:rPr>
        <w:t>opracowanie własne na podstawie danych GUS</w:t>
      </w:r>
    </w:p>
    <w:p w14:paraId="4A38DE24" w14:textId="02AED629" w:rsidR="006D1AE7" w:rsidRPr="00653E39" w:rsidRDefault="006D1AE7" w:rsidP="00715D35">
      <w:pPr>
        <w:pStyle w:val="Bezodstpw"/>
        <w:ind w:left="0"/>
        <w:rPr>
          <w:sz w:val="20"/>
          <w:szCs w:val="20"/>
          <w:lang w:val="pl-PL"/>
        </w:rPr>
      </w:pPr>
    </w:p>
    <w:p w14:paraId="085A9686" w14:textId="4EAC3F5A" w:rsidR="006D1AE7" w:rsidRPr="00653E39" w:rsidRDefault="00202F91" w:rsidP="00715D35">
      <w:pPr>
        <w:pStyle w:val="Bezodstpw"/>
        <w:ind w:left="0"/>
        <w:rPr>
          <w:b/>
          <w:bCs/>
          <w:sz w:val="22"/>
          <w:lang w:val="pl-PL"/>
        </w:rPr>
      </w:pPr>
      <w:r w:rsidRPr="00653E39">
        <w:rPr>
          <w:b/>
          <w:bCs/>
          <w:sz w:val="22"/>
          <w:lang w:val="pl-PL"/>
        </w:rPr>
        <w:t xml:space="preserve">TURYSTYKA </w:t>
      </w:r>
    </w:p>
    <w:p w14:paraId="6F08E2AA" w14:textId="0B4ECA5A" w:rsidR="00D25F94" w:rsidRDefault="00D25F94" w:rsidP="00D25F94">
      <w:pPr>
        <w:spacing w:after="0" w:line="240" w:lineRule="auto"/>
        <w:jc w:val="both"/>
        <w:rPr>
          <w:rFonts w:ascii="Calibri" w:eastAsia="Calibri" w:hAnsi="Calibri" w:cs="Calibri"/>
        </w:rPr>
      </w:pPr>
      <w:r w:rsidRPr="00653E39">
        <w:rPr>
          <w:rFonts w:eastAsia="Calibri" w:cstheme="minorHAnsi"/>
        </w:rPr>
        <w:t>W</w:t>
      </w:r>
      <w:r w:rsidRPr="00653E39">
        <w:rPr>
          <w:rFonts w:ascii="Calibri" w:eastAsia="Calibri" w:hAnsi="Calibri" w:cs="Calibri"/>
        </w:rPr>
        <w:t xml:space="preserve">g zaproponowanej </w:t>
      </w:r>
      <w:r w:rsidR="00A63120" w:rsidRPr="00653E39">
        <w:rPr>
          <w:rFonts w:ascii="Calibri" w:eastAsia="Calibri" w:hAnsi="Calibri" w:cs="Calibri"/>
        </w:rPr>
        <w:t xml:space="preserve">w </w:t>
      </w:r>
      <w:r w:rsidRPr="00653E39">
        <w:rPr>
          <w:rFonts w:ascii="Calibri" w:eastAsia="Calibri" w:hAnsi="Calibri" w:cs="Calibri"/>
        </w:rPr>
        <w:t>Diagnozie</w:t>
      </w:r>
      <w:r w:rsidRPr="00653E39">
        <w:rPr>
          <w:rFonts w:ascii="Calibri" w:eastAsia="Calibri" w:hAnsi="Calibri" w:cs="Calibri"/>
          <w:vertAlign w:val="superscript"/>
        </w:rPr>
        <w:footnoteReference w:id="7"/>
      </w:r>
      <w:r w:rsidRPr="00653E39">
        <w:rPr>
          <w:rFonts w:ascii="Calibri" w:eastAsia="Calibri" w:hAnsi="Calibri" w:cs="Calibri"/>
        </w:rPr>
        <w:t xml:space="preserve"> rejonizacji województwa świętokrzyskiego gminy objęte Strategią zostały zakwalifikowane do obszaru „Centrum”</w:t>
      </w:r>
      <w:r w:rsidR="00C356F1">
        <w:rPr>
          <w:rFonts w:ascii="Calibri" w:eastAsia="Calibri" w:hAnsi="Calibri" w:cs="Calibri"/>
        </w:rPr>
        <w:t>.</w:t>
      </w:r>
      <w:r w:rsidR="00A63120" w:rsidRPr="00653E39">
        <w:rPr>
          <w:rFonts w:ascii="Calibri" w:eastAsia="Calibri" w:hAnsi="Calibri" w:cs="Calibri"/>
        </w:rPr>
        <w:t xml:space="preserve"> </w:t>
      </w:r>
      <w:r w:rsidR="0056493B">
        <w:rPr>
          <w:rFonts w:ascii="Calibri" w:eastAsia="Calibri" w:hAnsi="Calibri" w:cs="Calibri"/>
        </w:rPr>
        <w:t>Z pośród gmin objętych Strategią jedynie Chęciny zostały wyróżnione jako jedna z 5 gmin I rzędu – typ B.</w:t>
      </w:r>
    </w:p>
    <w:p w14:paraId="0EC8932E" w14:textId="77777777" w:rsidR="0056493B" w:rsidRPr="00653E39" w:rsidRDefault="0056493B" w:rsidP="00D25F94">
      <w:pPr>
        <w:spacing w:after="0" w:line="240" w:lineRule="auto"/>
        <w:jc w:val="both"/>
        <w:rPr>
          <w:rFonts w:eastAsia="Calibri" w:cstheme="minorHAnsi"/>
        </w:rPr>
      </w:pPr>
    </w:p>
    <w:p w14:paraId="42EC95AF" w14:textId="775BCFEF" w:rsidR="00393D9C" w:rsidRDefault="00393D9C">
      <w:pPr>
        <w:rPr>
          <w:rFonts w:ascii="Calibri" w:eastAsia="Calibri" w:hAnsi="Calibri" w:cs="Calibri"/>
        </w:rPr>
      </w:pPr>
      <w:r>
        <w:rPr>
          <w:rFonts w:ascii="Calibri" w:eastAsia="Calibri" w:hAnsi="Calibri" w:cs="Calibri"/>
        </w:rPr>
        <w:br w:type="page"/>
      </w:r>
    </w:p>
    <w:p w14:paraId="09373338" w14:textId="2E3C97C5" w:rsidR="00D25F94" w:rsidRPr="00653E39" w:rsidRDefault="00D25F94" w:rsidP="00D25F94">
      <w:pPr>
        <w:spacing w:after="0" w:line="240" w:lineRule="auto"/>
        <w:jc w:val="center"/>
        <w:rPr>
          <w:rFonts w:ascii="Calibri" w:eastAsia="Calibri" w:hAnsi="Calibri" w:cs="Times New Roman"/>
          <w:sz w:val="20"/>
          <w:szCs w:val="20"/>
        </w:rPr>
      </w:pPr>
      <w:bookmarkStart w:id="60" w:name="_Toc113611034"/>
      <w:bookmarkStart w:id="61" w:name="_Toc113967200"/>
      <w:bookmarkStart w:id="62" w:name="_Toc114217947"/>
      <w:bookmarkStart w:id="63" w:name="_Toc117771096"/>
      <w:r w:rsidRPr="00653E39">
        <w:rPr>
          <w:rFonts w:ascii="Calibri" w:eastAsia="Calibri" w:hAnsi="Calibri" w:cs="Times New Roman"/>
          <w:sz w:val="20"/>
          <w:szCs w:val="20"/>
        </w:rPr>
        <w:lastRenderedPageBreak/>
        <w:t xml:space="preserve">Mapa </w:t>
      </w:r>
      <w:r w:rsidRPr="00653E39">
        <w:rPr>
          <w:rFonts w:ascii="Calibri" w:eastAsia="Calibri" w:hAnsi="Calibri" w:cs="Times New Roman"/>
          <w:sz w:val="20"/>
          <w:szCs w:val="20"/>
        </w:rPr>
        <w:fldChar w:fldCharType="begin"/>
      </w:r>
      <w:r w:rsidRPr="00653E39">
        <w:rPr>
          <w:rFonts w:ascii="Calibri" w:eastAsia="Calibri" w:hAnsi="Calibri" w:cs="Times New Roman"/>
          <w:sz w:val="20"/>
          <w:szCs w:val="20"/>
        </w:rPr>
        <w:instrText xml:space="preserve"> SEQ Mapa \* ARABIC </w:instrText>
      </w:r>
      <w:r w:rsidRPr="00653E39">
        <w:rPr>
          <w:rFonts w:ascii="Calibri" w:eastAsia="Calibri" w:hAnsi="Calibri" w:cs="Times New Roman"/>
          <w:sz w:val="20"/>
          <w:szCs w:val="20"/>
        </w:rPr>
        <w:fldChar w:fldCharType="separate"/>
      </w:r>
      <w:r w:rsidR="004B6C59">
        <w:rPr>
          <w:rFonts w:ascii="Calibri" w:eastAsia="Calibri" w:hAnsi="Calibri" w:cs="Times New Roman"/>
          <w:noProof/>
          <w:sz w:val="20"/>
          <w:szCs w:val="20"/>
        </w:rPr>
        <w:t>4</w:t>
      </w:r>
      <w:r w:rsidRPr="00653E39">
        <w:rPr>
          <w:rFonts w:ascii="Calibri" w:eastAsia="Calibri" w:hAnsi="Calibri" w:cs="Times New Roman"/>
          <w:sz w:val="20"/>
          <w:szCs w:val="20"/>
        </w:rPr>
        <w:fldChar w:fldCharType="end"/>
      </w:r>
      <w:r w:rsidRPr="00653E39">
        <w:rPr>
          <w:rFonts w:ascii="Calibri" w:eastAsia="Calibri" w:hAnsi="Calibri" w:cs="Times New Roman"/>
          <w:sz w:val="20"/>
          <w:szCs w:val="20"/>
        </w:rPr>
        <w:t xml:space="preserve"> Węzły koncentracji ruchu turystycznego i obszary ich potencjalnego oddziaływania w woj. Świętokrzyskim w 2020r.</w:t>
      </w:r>
      <w:bookmarkEnd w:id="60"/>
      <w:bookmarkEnd w:id="61"/>
      <w:bookmarkEnd w:id="62"/>
      <w:bookmarkEnd w:id="63"/>
    </w:p>
    <w:p w14:paraId="25B49A40" w14:textId="77777777" w:rsidR="00D25F94" w:rsidRPr="00653E39" w:rsidRDefault="00D25F94" w:rsidP="00D25F94">
      <w:pPr>
        <w:spacing w:after="0" w:line="240" w:lineRule="auto"/>
        <w:jc w:val="both"/>
        <w:rPr>
          <w:rFonts w:ascii="Calibri" w:eastAsia="Calibri" w:hAnsi="Calibri" w:cs="Calibri"/>
        </w:rPr>
      </w:pPr>
    </w:p>
    <w:p w14:paraId="1C8E57DA" w14:textId="77777777" w:rsidR="00D25F94" w:rsidRPr="00653E39" w:rsidRDefault="00D25F94" w:rsidP="00D25F94">
      <w:pPr>
        <w:spacing w:after="0" w:line="240" w:lineRule="auto"/>
        <w:jc w:val="both"/>
        <w:rPr>
          <w:rFonts w:ascii="Calibri" w:eastAsia="Calibri" w:hAnsi="Calibri" w:cs="Times New Roman"/>
        </w:rPr>
      </w:pPr>
      <w:r w:rsidRPr="00653E39">
        <w:rPr>
          <w:rFonts w:ascii="Calibri" w:eastAsia="Calibri" w:hAnsi="Calibri" w:cs="Times New Roman"/>
          <w:noProof/>
        </w:rPr>
        <w:drawing>
          <wp:inline distT="0" distB="0" distL="0" distR="0" wp14:anchorId="2B0F6AF4" wp14:editId="3CB00D68">
            <wp:extent cx="6067425" cy="3428978"/>
            <wp:effectExtent l="0" t="0" r="0" b="63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073118" cy="3432196"/>
                    </a:xfrm>
                    <a:prstGeom prst="rect">
                      <a:avLst/>
                    </a:prstGeom>
                    <a:noFill/>
                    <a:ln>
                      <a:noFill/>
                    </a:ln>
                  </pic:spPr>
                </pic:pic>
              </a:graphicData>
            </a:graphic>
          </wp:inline>
        </w:drawing>
      </w:r>
    </w:p>
    <w:p w14:paraId="1BCD0E6E" w14:textId="77777777" w:rsidR="00D25F94" w:rsidRPr="00653E39" w:rsidRDefault="00D25F94" w:rsidP="00D25F94">
      <w:pPr>
        <w:suppressAutoHyphens/>
        <w:snapToGrid w:val="0"/>
        <w:spacing w:after="0" w:line="240" w:lineRule="auto"/>
        <w:jc w:val="center"/>
        <w:rPr>
          <w:rFonts w:ascii="Calibri" w:eastAsia="Calibri" w:hAnsi="Calibri" w:cs="Times New Roman"/>
          <w:color w:val="000000"/>
          <w:sz w:val="20"/>
          <w:lang w:eastAsia="ar-SA"/>
        </w:rPr>
      </w:pPr>
      <w:bookmarkStart w:id="64" w:name="_Hlk115078339"/>
      <w:r w:rsidRPr="00653E39">
        <w:rPr>
          <w:rFonts w:ascii="Calibri" w:eastAsia="Calibri" w:hAnsi="Calibri" w:cs="Times New Roman"/>
          <w:color w:val="000000"/>
          <w:sz w:val="20"/>
          <w:lang w:eastAsia="ar-SA"/>
        </w:rPr>
        <w:t>Źródło: „Diagnoza stanu turystyki w województwie świętokrzyskim” (Warszawa, 30 listopada 2020), s. 184</w:t>
      </w:r>
    </w:p>
    <w:bookmarkEnd w:id="64"/>
    <w:p w14:paraId="7F0F2A66" w14:textId="3EA809B7" w:rsidR="00653E39" w:rsidRDefault="00653E39" w:rsidP="0028701E">
      <w:pPr>
        <w:pStyle w:val="Bezodstpw"/>
        <w:ind w:left="0"/>
        <w:jc w:val="both"/>
        <w:rPr>
          <w:sz w:val="22"/>
          <w:lang w:val="pl-PL" w:eastAsia="pl-PL"/>
        </w:rPr>
      </w:pPr>
    </w:p>
    <w:p w14:paraId="4F8990DD" w14:textId="57DB14BD" w:rsidR="0056493B" w:rsidRPr="0056493B" w:rsidRDefault="0056493B" w:rsidP="0056493B">
      <w:pPr>
        <w:pStyle w:val="Bezodstpw"/>
        <w:rPr>
          <w:sz w:val="20"/>
          <w:szCs w:val="20"/>
          <w:lang w:val="pl-PL" w:eastAsia="pl-PL"/>
        </w:rPr>
      </w:pPr>
      <w:bookmarkStart w:id="65" w:name="_Toc117771083"/>
      <w:r w:rsidRPr="0056493B">
        <w:rPr>
          <w:sz w:val="20"/>
          <w:szCs w:val="20"/>
          <w:lang w:val="pl-PL"/>
        </w:rPr>
        <w:t xml:space="preserve">Tabela </w:t>
      </w:r>
      <w:r w:rsidRPr="0056493B">
        <w:rPr>
          <w:sz w:val="20"/>
          <w:szCs w:val="20"/>
        </w:rPr>
        <w:fldChar w:fldCharType="begin"/>
      </w:r>
      <w:r w:rsidRPr="0056493B">
        <w:rPr>
          <w:sz w:val="20"/>
          <w:szCs w:val="20"/>
          <w:lang w:val="pl-PL"/>
        </w:rPr>
        <w:instrText xml:space="preserve"> SEQ Tabela \* ARABIC </w:instrText>
      </w:r>
      <w:r w:rsidRPr="0056493B">
        <w:rPr>
          <w:sz w:val="20"/>
          <w:szCs w:val="20"/>
        </w:rPr>
        <w:fldChar w:fldCharType="separate"/>
      </w:r>
      <w:r w:rsidR="00097824">
        <w:rPr>
          <w:noProof/>
          <w:sz w:val="20"/>
          <w:szCs w:val="20"/>
          <w:lang w:val="pl-PL"/>
        </w:rPr>
        <w:t>38</w:t>
      </w:r>
      <w:r w:rsidRPr="0056493B">
        <w:rPr>
          <w:sz w:val="20"/>
          <w:szCs w:val="20"/>
        </w:rPr>
        <w:fldChar w:fldCharType="end"/>
      </w:r>
      <w:r w:rsidRPr="0056493B">
        <w:rPr>
          <w:sz w:val="20"/>
          <w:szCs w:val="20"/>
          <w:lang w:val="pl-PL"/>
        </w:rPr>
        <w:t xml:space="preserve"> Węzły koncentracji ruchu turystycznego w woj. świętokrzyskim w 2020 r.</w:t>
      </w:r>
      <w:bookmarkEnd w:id="65"/>
    </w:p>
    <w:p w14:paraId="07281FE6" w14:textId="77777777" w:rsidR="0056493B" w:rsidRDefault="0056493B" w:rsidP="0028701E">
      <w:pPr>
        <w:pStyle w:val="Bezodstpw"/>
        <w:ind w:left="0"/>
        <w:jc w:val="both"/>
        <w:rPr>
          <w:sz w:val="22"/>
          <w:lang w:val="pl-PL" w:eastAsia="pl-PL"/>
        </w:rPr>
      </w:pPr>
      <w:r>
        <w:rPr>
          <w:noProof/>
        </w:rPr>
        <w:drawing>
          <wp:inline distT="0" distB="0" distL="0" distR="0" wp14:anchorId="693136FF" wp14:editId="34726A57">
            <wp:extent cx="5731510" cy="2176145"/>
            <wp:effectExtent l="0" t="0" r="254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731510" cy="2176145"/>
                    </a:xfrm>
                    <a:prstGeom prst="rect">
                      <a:avLst/>
                    </a:prstGeom>
                    <a:noFill/>
                    <a:ln>
                      <a:noFill/>
                    </a:ln>
                  </pic:spPr>
                </pic:pic>
              </a:graphicData>
            </a:graphic>
          </wp:inline>
        </w:drawing>
      </w:r>
    </w:p>
    <w:p w14:paraId="501B5B6A" w14:textId="36B134C5" w:rsidR="0056493B" w:rsidRPr="00653E39" w:rsidRDefault="0056493B" w:rsidP="0056493B">
      <w:pPr>
        <w:suppressAutoHyphens/>
        <w:snapToGrid w:val="0"/>
        <w:spacing w:after="0" w:line="240" w:lineRule="auto"/>
        <w:jc w:val="center"/>
        <w:rPr>
          <w:rFonts w:ascii="Calibri" w:eastAsia="Calibri" w:hAnsi="Calibri" w:cs="Times New Roman"/>
          <w:color w:val="000000"/>
          <w:sz w:val="20"/>
          <w:lang w:eastAsia="ar-SA"/>
        </w:rPr>
      </w:pPr>
      <w:r w:rsidRPr="00653E39">
        <w:rPr>
          <w:rFonts w:ascii="Calibri" w:eastAsia="Calibri" w:hAnsi="Calibri" w:cs="Times New Roman"/>
          <w:color w:val="000000"/>
          <w:sz w:val="20"/>
          <w:lang w:eastAsia="ar-SA"/>
        </w:rPr>
        <w:t>Źródło: „Diagnoza stanu turystyki w województwie świętokrzyskim” (Warszawa, 30 listopada 2020), s. 18</w:t>
      </w:r>
      <w:r>
        <w:rPr>
          <w:rFonts w:ascii="Calibri" w:eastAsia="Calibri" w:hAnsi="Calibri" w:cs="Times New Roman"/>
          <w:color w:val="000000"/>
          <w:sz w:val="20"/>
          <w:lang w:eastAsia="ar-SA"/>
        </w:rPr>
        <w:t>2</w:t>
      </w:r>
    </w:p>
    <w:p w14:paraId="5B716981" w14:textId="28E972B9" w:rsidR="0056493B" w:rsidRDefault="0056493B" w:rsidP="0028701E">
      <w:pPr>
        <w:pStyle w:val="Bezodstpw"/>
        <w:ind w:left="0"/>
        <w:jc w:val="both"/>
        <w:rPr>
          <w:sz w:val="22"/>
          <w:lang w:val="pl-PL" w:eastAsia="pl-PL"/>
        </w:rPr>
      </w:pPr>
    </w:p>
    <w:p w14:paraId="33D5E832" w14:textId="3A53F7CF" w:rsidR="0028701E" w:rsidRPr="00653E39" w:rsidRDefault="0056493B" w:rsidP="0028701E">
      <w:pPr>
        <w:pStyle w:val="Bezodstpw"/>
        <w:ind w:left="0"/>
        <w:jc w:val="both"/>
        <w:rPr>
          <w:sz w:val="22"/>
          <w:lang w:val="pl-PL" w:eastAsia="pl-PL"/>
        </w:rPr>
      </w:pPr>
      <w:r>
        <w:rPr>
          <w:sz w:val="22"/>
          <w:lang w:val="pl-PL" w:eastAsia="pl-PL"/>
        </w:rPr>
        <w:t xml:space="preserve">Warto również podkreślić, iż aż 3 atrakcje turystyczne spośród </w:t>
      </w:r>
      <w:r w:rsidR="0028701E" w:rsidRPr="00653E39">
        <w:rPr>
          <w:sz w:val="22"/>
          <w:lang w:val="pl-PL" w:eastAsia="pl-PL"/>
        </w:rPr>
        <w:t>20 największych atrakcji turystycznych województwa świętokrzyskiego w 2021r</w:t>
      </w:r>
      <w:r>
        <w:rPr>
          <w:sz w:val="22"/>
          <w:lang w:val="pl-PL" w:eastAsia="pl-PL"/>
        </w:rPr>
        <w:t>. są zlokalizowane na terenie gminy Chęciny</w:t>
      </w:r>
      <w:r w:rsidR="0028701E" w:rsidRPr="00653E39">
        <w:rPr>
          <w:rStyle w:val="Odwoanieprzypisudolnego"/>
          <w:sz w:val="22"/>
          <w:lang w:val="pl-PL" w:eastAsia="pl-PL"/>
        </w:rPr>
        <w:footnoteReference w:id="8"/>
      </w:r>
      <w:r>
        <w:rPr>
          <w:sz w:val="22"/>
          <w:lang w:val="pl-PL" w:eastAsia="pl-PL"/>
        </w:rPr>
        <w:t>:</w:t>
      </w:r>
    </w:p>
    <w:p w14:paraId="3039A733" w14:textId="77777777" w:rsidR="0028701E" w:rsidRPr="00653E39" w:rsidRDefault="0028701E">
      <w:pPr>
        <w:pStyle w:val="Bezodstpw"/>
        <w:numPr>
          <w:ilvl w:val="0"/>
          <w:numId w:val="29"/>
        </w:numPr>
        <w:jc w:val="both"/>
        <w:rPr>
          <w:rFonts w:eastAsia="Times New Roman"/>
          <w:sz w:val="22"/>
          <w:lang w:eastAsia="pl-PL"/>
        </w:rPr>
      </w:pPr>
      <w:r w:rsidRPr="00653E39">
        <w:rPr>
          <w:rFonts w:eastAsia="Times New Roman"/>
          <w:sz w:val="22"/>
          <w:lang w:eastAsia="pl-PL"/>
        </w:rPr>
        <w:t>Bałtowski Kompleks Turystyczny – 505 000 odwiedzających</w:t>
      </w:r>
    </w:p>
    <w:p w14:paraId="2ED00B9F" w14:textId="77777777" w:rsidR="0028701E" w:rsidRPr="00653E39" w:rsidRDefault="0028701E">
      <w:pPr>
        <w:pStyle w:val="Bezodstpw"/>
        <w:numPr>
          <w:ilvl w:val="0"/>
          <w:numId w:val="29"/>
        </w:numPr>
        <w:jc w:val="both"/>
        <w:rPr>
          <w:rFonts w:eastAsia="Times New Roman"/>
          <w:sz w:val="22"/>
          <w:lang w:val="pl-PL" w:eastAsia="pl-PL"/>
        </w:rPr>
      </w:pPr>
      <w:r w:rsidRPr="00653E39">
        <w:rPr>
          <w:rFonts w:eastAsia="Times New Roman"/>
          <w:sz w:val="22"/>
          <w:lang w:val="pl-PL" w:eastAsia="pl-PL"/>
        </w:rPr>
        <w:t>Park Kadzielnia z Amfiteatrem, Podziemną Trasą Turystyczną i Tyrolką - 318 168 odwiedzających</w:t>
      </w:r>
    </w:p>
    <w:p w14:paraId="7E5AA029" w14:textId="77777777" w:rsidR="0028701E" w:rsidRPr="00653E39" w:rsidRDefault="0028701E">
      <w:pPr>
        <w:pStyle w:val="Bezodstpw"/>
        <w:numPr>
          <w:ilvl w:val="0"/>
          <w:numId w:val="29"/>
        </w:numPr>
        <w:jc w:val="both"/>
        <w:rPr>
          <w:rFonts w:eastAsia="Times New Roman"/>
          <w:sz w:val="22"/>
          <w:lang w:val="pl-PL" w:eastAsia="pl-PL"/>
        </w:rPr>
      </w:pPr>
      <w:r w:rsidRPr="00653E39">
        <w:rPr>
          <w:rFonts w:eastAsia="Times New Roman"/>
          <w:sz w:val="22"/>
          <w:lang w:val="pl-PL" w:eastAsia="pl-PL"/>
        </w:rPr>
        <w:t>Park Rozrywki i Miniatur Sabat Krajno – 300 000 odwiedzających</w:t>
      </w:r>
    </w:p>
    <w:p w14:paraId="75BF3715" w14:textId="77777777" w:rsidR="0028701E" w:rsidRPr="00653E39" w:rsidRDefault="0028701E">
      <w:pPr>
        <w:pStyle w:val="Bezodstpw"/>
        <w:numPr>
          <w:ilvl w:val="0"/>
          <w:numId w:val="29"/>
        </w:numPr>
        <w:jc w:val="both"/>
        <w:rPr>
          <w:rFonts w:eastAsia="Times New Roman"/>
          <w:sz w:val="22"/>
          <w:lang w:val="pl-PL" w:eastAsia="pl-PL"/>
        </w:rPr>
      </w:pPr>
      <w:r w:rsidRPr="00653E39">
        <w:rPr>
          <w:rFonts w:eastAsia="Times New Roman"/>
          <w:sz w:val="22"/>
          <w:lang w:val="pl-PL" w:eastAsia="pl-PL"/>
        </w:rPr>
        <w:t>Tężnia solankowa w Busku-Zdroju – 269 947 odwiedzających</w:t>
      </w:r>
    </w:p>
    <w:p w14:paraId="43B119F0" w14:textId="77777777" w:rsidR="0028701E" w:rsidRPr="0028701E" w:rsidRDefault="0028701E">
      <w:pPr>
        <w:pStyle w:val="Bezodstpw"/>
        <w:numPr>
          <w:ilvl w:val="0"/>
          <w:numId w:val="29"/>
        </w:numPr>
        <w:jc w:val="both"/>
        <w:rPr>
          <w:rFonts w:eastAsia="Times New Roman"/>
          <w:sz w:val="22"/>
          <w:lang w:val="pl-PL" w:eastAsia="pl-PL"/>
        </w:rPr>
      </w:pPr>
      <w:r w:rsidRPr="0028701E">
        <w:rPr>
          <w:rFonts w:eastAsia="Times New Roman"/>
          <w:sz w:val="22"/>
          <w:lang w:val="pl-PL" w:eastAsia="pl-PL"/>
        </w:rPr>
        <w:t>Szlaki turystyczne Świętokrzyskiego Parku Narodowego – 222 492 odwiedzających</w:t>
      </w:r>
    </w:p>
    <w:p w14:paraId="7C3CE905" w14:textId="77777777" w:rsidR="0028701E" w:rsidRPr="0028701E" w:rsidRDefault="0028701E">
      <w:pPr>
        <w:pStyle w:val="Bezodstpw"/>
        <w:numPr>
          <w:ilvl w:val="0"/>
          <w:numId w:val="29"/>
        </w:numPr>
        <w:jc w:val="both"/>
        <w:rPr>
          <w:rFonts w:eastAsia="Times New Roman"/>
          <w:sz w:val="22"/>
          <w:lang w:val="pl-PL" w:eastAsia="pl-PL"/>
        </w:rPr>
      </w:pPr>
      <w:r w:rsidRPr="0028701E">
        <w:rPr>
          <w:rFonts w:eastAsia="Times New Roman"/>
          <w:sz w:val="22"/>
          <w:lang w:val="pl-PL" w:eastAsia="pl-PL"/>
        </w:rPr>
        <w:lastRenderedPageBreak/>
        <w:t>Sanktuarium Relikwii Drzewa Krzyża Świętego – 220 156 odwiedzających</w:t>
      </w:r>
    </w:p>
    <w:p w14:paraId="47C4670B" w14:textId="77777777" w:rsidR="0028701E" w:rsidRPr="0028701E" w:rsidRDefault="0028701E">
      <w:pPr>
        <w:pStyle w:val="Bezodstpw"/>
        <w:numPr>
          <w:ilvl w:val="0"/>
          <w:numId w:val="29"/>
        </w:numPr>
        <w:jc w:val="both"/>
        <w:rPr>
          <w:rFonts w:eastAsia="Times New Roman"/>
          <w:b/>
          <w:bCs/>
          <w:sz w:val="22"/>
          <w:lang w:eastAsia="pl-PL"/>
        </w:rPr>
      </w:pPr>
      <w:r w:rsidRPr="0028701E">
        <w:rPr>
          <w:rFonts w:eastAsia="Times New Roman"/>
          <w:b/>
          <w:bCs/>
          <w:sz w:val="22"/>
          <w:lang w:eastAsia="pl-PL"/>
        </w:rPr>
        <w:t>Zamek królewski w Chęcinach – 204 150 odwiedzających</w:t>
      </w:r>
    </w:p>
    <w:p w14:paraId="54B1DF25" w14:textId="77777777" w:rsidR="0028701E" w:rsidRPr="0028701E" w:rsidRDefault="0028701E">
      <w:pPr>
        <w:pStyle w:val="Bezodstpw"/>
        <w:numPr>
          <w:ilvl w:val="0"/>
          <w:numId w:val="29"/>
        </w:numPr>
        <w:jc w:val="both"/>
        <w:rPr>
          <w:rFonts w:eastAsia="Times New Roman"/>
          <w:sz w:val="22"/>
          <w:lang w:val="pl-PL" w:eastAsia="pl-PL"/>
        </w:rPr>
      </w:pPr>
      <w:r w:rsidRPr="0028701E">
        <w:rPr>
          <w:rFonts w:eastAsia="Times New Roman"/>
          <w:sz w:val="22"/>
          <w:lang w:val="pl-PL" w:eastAsia="pl-PL"/>
        </w:rPr>
        <w:t>Baseny Mineralne w Solcu-Zdroju – 204 048 odwiedzających</w:t>
      </w:r>
    </w:p>
    <w:p w14:paraId="46CA7997" w14:textId="77777777" w:rsidR="0028701E" w:rsidRPr="0028701E" w:rsidRDefault="0028701E">
      <w:pPr>
        <w:pStyle w:val="Bezodstpw"/>
        <w:numPr>
          <w:ilvl w:val="0"/>
          <w:numId w:val="29"/>
        </w:numPr>
        <w:jc w:val="both"/>
        <w:rPr>
          <w:rFonts w:eastAsia="Times New Roman"/>
          <w:sz w:val="22"/>
          <w:lang w:eastAsia="pl-PL"/>
        </w:rPr>
      </w:pPr>
      <w:r w:rsidRPr="0028701E">
        <w:rPr>
          <w:rFonts w:eastAsia="Times New Roman"/>
          <w:sz w:val="22"/>
          <w:lang w:eastAsia="pl-PL"/>
        </w:rPr>
        <w:t>Zamek Krzyżtopór w Ujeździe – 155 056 odwiedzających</w:t>
      </w:r>
    </w:p>
    <w:p w14:paraId="60A765F4" w14:textId="77777777" w:rsidR="0028701E" w:rsidRPr="0028701E" w:rsidRDefault="0028701E">
      <w:pPr>
        <w:pStyle w:val="Bezodstpw"/>
        <w:numPr>
          <w:ilvl w:val="0"/>
          <w:numId w:val="29"/>
        </w:numPr>
        <w:jc w:val="both"/>
        <w:rPr>
          <w:rFonts w:eastAsia="Times New Roman"/>
          <w:sz w:val="22"/>
          <w:lang w:val="pl-PL" w:eastAsia="pl-PL"/>
        </w:rPr>
      </w:pPr>
      <w:r w:rsidRPr="0028701E">
        <w:rPr>
          <w:rFonts w:eastAsia="Times New Roman"/>
          <w:sz w:val="22"/>
          <w:lang w:val="pl-PL" w:eastAsia="pl-PL"/>
        </w:rPr>
        <w:t>Podziemna Trasa Turystyczna w Sandomierzu – 109 307 odwiedzających</w:t>
      </w:r>
    </w:p>
    <w:p w14:paraId="10FF2227" w14:textId="77777777" w:rsidR="0028701E" w:rsidRPr="0028701E" w:rsidRDefault="0028701E">
      <w:pPr>
        <w:pStyle w:val="Bezodstpw"/>
        <w:numPr>
          <w:ilvl w:val="0"/>
          <w:numId w:val="29"/>
        </w:numPr>
        <w:jc w:val="both"/>
        <w:rPr>
          <w:rFonts w:eastAsia="Times New Roman"/>
          <w:b/>
          <w:bCs/>
          <w:sz w:val="22"/>
          <w:lang w:val="pl-PL" w:eastAsia="pl-PL"/>
        </w:rPr>
      </w:pPr>
      <w:r w:rsidRPr="0028701E">
        <w:rPr>
          <w:rFonts w:eastAsia="Times New Roman"/>
          <w:b/>
          <w:bCs/>
          <w:sz w:val="22"/>
          <w:lang w:val="pl-PL" w:eastAsia="pl-PL"/>
        </w:rPr>
        <w:t>Park Etnograficzny w Tokarni – 102 645 odwiedzających</w:t>
      </w:r>
    </w:p>
    <w:p w14:paraId="26CDE3D9" w14:textId="77777777" w:rsidR="0028701E" w:rsidRPr="0028701E" w:rsidRDefault="0028701E">
      <w:pPr>
        <w:pStyle w:val="Bezodstpw"/>
        <w:numPr>
          <w:ilvl w:val="0"/>
          <w:numId w:val="29"/>
        </w:numPr>
        <w:jc w:val="both"/>
        <w:rPr>
          <w:rFonts w:eastAsia="Times New Roman"/>
          <w:sz w:val="22"/>
          <w:lang w:val="pl-PL" w:eastAsia="pl-PL"/>
        </w:rPr>
      </w:pPr>
      <w:r w:rsidRPr="0028701E">
        <w:rPr>
          <w:rFonts w:eastAsia="Times New Roman"/>
          <w:sz w:val="22"/>
          <w:lang w:val="pl-PL" w:eastAsia="pl-PL"/>
        </w:rPr>
        <w:t>Centrum Geoedukacji w Kielcach – 97 409 odwiedzających</w:t>
      </w:r>
    </w:p>
    <w:p w14:paraId="43AABFB8" w14:textId="77777777" w:rsidR="0028701E" w:rsidRPr="0028701E" w:rsidRDefault="0028701E">
      <w:pPr>
        <w:pStyle w:val="Bezodstpw"/>
        <w:numPr>
          <w:ilvl w:val="0"/>
          <w:numId w:val="29"/>
        </w:numPr>
        <w:jc w:val="both"/>
        <w:rPr>
          <w:rFonts w:eastAsia="Times New Roman"/>
          <w:sz w:val="22"/>
          <w:lang w:val="pl-PL" w:eastAsia="pl-PL"/>
        </w:rPr>
      </w:pPr>
      <w:r w:rsidRPr="0028701E">
        <w:rPr>
          <w:rFonts w:eastAsia="Times New Roman"/>
          <w:sz w:val="22"/>
          <w:lang w:val="pl-PL" w:eastAsia="pl-PL"/>
        </w:rPr>
        <w:t>Brama Opatowska w Sandomierzu – 95 289 odwiedzających</w:t>
      </w:r>
    </w:p>
    <w:p w14:paraId="0889BF0D" w14:textId="77777777" w:rsidR="0028701E" w:rsidRPr="0028701E" w:rsidRDefault="0028701E">
      <w:pPr>
        <w:pStyle w:val="Bezodstpw"/>
        <w:numPr>
          <w:ilvl w:val="0"/>
          <w:numId w:val="29"/>
        </w:numPr>
        <w:jc w:val="both"/>
        <w:rPr>
          <w:rFonts w:eastAsia="Times New Roman"/>
          <w:sz w:val="22"/>
          <w:lang w:val="pl-PL" w:eastAsia="pl-PL"/>
        </w:rPr>
      </w:pPr>
      <w:r w:rsidRPr="0028701E">
        <w:rPr>
          <w:rFonts w:eastAsia="Times New Roman"/>
          <w:sz w:val="22"/>
          <w:lang w:val="pl-PL" w:eastAsia="pl-PL"/>
        </w:rPr>
        <w:t>Galeria widokowa na Gołoborzu w Świętokrzyskim Parku Narodowym – 88 794 odwiedzających</w:t>
      </w:r>
    </w:p>
    <w:p w14:paraId="27731AF5" w14:textId="77777777" w:rsidR="0028701E" w:rsidRPr="0028701E" w:rsidRDefault="0028701E">
      <w:pPr>
        <w:pStyle w:val="Bezodstpw"/>
        <w:numPr>
          <w:ilvl w:val="0"/>
          <w:numId w:val="29"/>
        </w:numPr>
        <w:jc w:val="both"/>
        <w:rPr>
          <w:rFonts w:eastAsia="Times New Roman"/>
          <w:sz w:val="22"/>
          <w:lang w:eastAsia="pl-PL"/>
        </w:rPr>
      </w:pPr>
      <w:r w:rsidRPr="0028701E">
        <w:rPr>
          <w:rFonts w:eastAsia="Times New Roman"/>
          <w:sz w:val="22"/>
          <w:lang w:eastAsia="pl-PL"/>
        </w:rPr>
        <w:t>Ostrowiecki Browar Kultury – 85 941 odwiedzających</w:t>
      </w:r>
    </w:p>
    <w:p w14:paraId="05DDFC8E" w14:textId="77777777" w:rsidR="0028701E" w:rsidRPr="0028701E" w:rsidRDefault="0028701E">
      <w:pPr>
        <w:pStyle w:val="Bezodstpw"/>
        <w:numPr>
          <w:ilvl w:val="0"/>
          <w:numId w:val="29"/>
        </w:numPr>
        <w:jc w:val="both"/>
        <w:rPr>
          <w:rFonts w:eastAsia="Times New Roman"/>
          <w:sz w:val="22"/>
          <w:lang w:val="pl-PL" w:eastAsia="pl-PL"/>
        </w:rPr>
      </w:pPr>
      <w:r w:rsidRPr="0028701E">
        <w:rPr>
          <w:rFonts w:eastAsia="Times New Roman"/>
          <w:sz w:val="22"/>
          <w:lang w:val="pl-PL" w:eastAsia="pl-PL"/>
        </w:rPr>
        <w:t>Busko-Zdrój kuracjusze w obiektach sanatoryjnych – 82 964 odwiedzających</w:t>
      </w:r>
    </w:p>
    <w:p w14:paraId="302E7501" w14:textId="42568B0E" w:rsidR="0028701E" w:rsidRPr="0028701E" w:rsidRDefault="0028701E">
      <w:pPr>
        <w:pStyle w:val="Bezodstpw"/>
        <w:numPr>
          <w:ilvl w:val="0"/>
          <w:numId w:val="29"/>
        </w:numPr>
        <w:jc w:val="both"/>
        <w:rPr>
          <w:rFonts w:eastAsia="Times New Roman"/>
          <w:sz w:val="22"/>
          <w:lang w:val="pl-PL" w:eastAsia="pl-PL"/>
        </w:rPr>
      </w:pPr>
      <w:r w:rsidRPr="0028701E">
        <w:rPr>
          <w:rFonts w:eastAsia="Times New Roman"/>
          <w:sz w:val="22"/>
          <w:lang w:val="pl-PL" w:eastAsia="pl-PL"/>
        </w:rPr>
        <w:t>Europejskie Centrum Bajki w Pacanowie</w:t>
      </w:r>
      <w:r w:rsidR="0056493B">
        <w:rPr>
          <w:rFonts w:eastAsia="Times New Roman"/>
          <w:sz w:val="22"/>
          <w:lang w:val="pl-PL" w:eastAsia="pl-PL"/>
        </w:rPr>
        <w:t xml:space="preserve"> </w:t>
      </w:r>
      <w:r w:rsidRPr="0028701E">
        <w:rPr>
          <w:rFonts w:eastAsia="Times New Roman"/>
          <w:sz w:val="22"/>
          <w:lang w:val="pl-PL" w:eastAsia="pl-PL"/>
        </w:rPr>
        <w:t>– 79 124 odwiedzających</w:t>
      </w:r>
    </w:p>
    <w:p w14:paraId="014B81A8" w14:textId="77777777" w:rsidR="0028701E" w:rsidRPr="0028701E" w:rsidRDefault="0028701E">
      <w:pPr>
        <w:pStyle w:val="Bezodstpw"/>
        <w:numPr>
          <w:ilvl w:val="0"/>
          <w:numId w:val="29"/>
        </w:numPr>
        <w:jc w:val="both"/>
        <w:rPr>
          <w:rFonts w:eastAsia="Times New Roman"/>
          <w:b/>
          <w:bCs/>
          <w:sz w:val="22"/>
          <w:lang w:eastAsia="pl-PL"/>
        </w:rPr>
      </w:pPr>
      <w:r w:rsidRPr="0028701E">
        <w:rPr>
          <w:rFonts w:eastAsia="Times New Roman"/>
          <w:b/>
          <w:bCs/>
          <w:sz w:val="22"/>
          <w:lang w:eastAsia="pl-PL"/>
        </w:rPr>
        <w:t>Jaskinia Raj – 77 463 odwiedzających</w:t>
      </w:r>
    </w:p>
    <w:p w14:paraId="48B9B8C9" w14:textId="77777777" w:rsidR="0028701E" w:rsidRPr="0028701E" w:rsidRDefault="0028701E">
      <w:pPr>
        <w:pStyle w:val="Bezodstpw"/>
        <w:numPr>
          <w:ilvl w:val="0"/>
          <w:numId w:val="29"/>
        </w:numPr>
        <w:jc w:val="both"/>
        <w:rPr>
          <w:rFonts w:eastAsia="Times New Roman"/>
          <w:sz w:val="22"/>
          <w:lang w:eastAsia="pl-PL"/>
        </w:rPr>
      </w:pPr>
      <w:r w:rsidRPr="0028701E">
        <w:rPr>
          <w:rFonts w:eastAsia="Times New Roman"/>
          <w:sz w:val="22"/>
          <w:lang w:eastAsia="pl-PL"/>
        </w:rPr>
        <w:t>Rezerwat Ślichowice –75 016 odwiedzających</w:t>
      </w:r>
    </w:p>
    <w:p w14:paraId="17F2DE0D" w14:textId="77777777" w:rsidR="0028701E" w:rsidRPr="0028701E" w:rsidRDefault="0028701E">
      <w:pPr>
        <w:pStyle w:val="Bezodstpw"/>
        <w:numPr>
          <w:ilvl w:val="0"/>
          <w:numId w:val="29"/>
        </w:numPr>
        <w:jc w:val="both"/>
        <w:rPr>
          <w:rFonts w:eastAsia="Times New Roman"/>
          <w:sz w:val="22"/>
          <w:lang w:eastAsia="pl-PL"/>
        </w:rPr>
      </w:pPr>
      <w:r w:rsidRPr="0028701E">
        <w:rPr>
          <w:rFonts w:eastAsia="Times New Roman"/>
          <w:sz w:val="22"/>
          <w:lang w:eastAsia="pl-PL"/>
        </w:rPr>
        <w:t>Kompleks Świętokrzyska Polana – 71 982 odwiedzających</w:t>
      </w:r>
    </w:p>
    <w:p w14:paraId="739D24A2" w14:textId="77777777" w:rsidR="00D25F94" w:rsidRPr="00E2760F" w:rsidRDefault="00D25F94" w:rsidP="00D25F94">
      <w:pPr>
        <w:spacing w:after="0" w:line="240" w:lineRule="auto"/>
        <w:jc w:val="both"/>
        <w:rPr>
          <w:rFonts w:cstheme="minorHAnsi"/>
          <w:highlight w:val="yellow"/>
        </w:rPr>
      </w:pPr>
    </w:p>
    <w:p w14:paraId="413886BD" w14:textId="38D144AA" w:rsidR="00A85B7B" w:rsidRDefault="00A85B7B" w:rsidP="00C97AF5">
      <w:pPr>
        <w:spacing w:after="0" w:line="240" w:lineRule="auto"/>
        <w:jc w:val="both"/>
      </w:pPr>
      <w:r>
        <w:t>Największymi atrakcjami turystycznymi obszaru są bez wątpienia:</w:t>
      </w:r>
    </w:p>
    <w:p w14:paraId="4F4409EB" w14:textId="6F76BB20" w:rsidR="00A85B7B" w:rsidRDefault="00A85B7B">
      <w:pPr>
        <w:pStyle w:val="Akapitzlist"/>
        <w:numPr>
          <w:ilvl w:val="0"/>
          <w:numId w:val="184"/>
        </w:numPr>
        <w:spacing w:after="0" w:line="240" w:lineRule="auto"/>
        <w:jc w:val="both"/>
      </w:pPr>
      <w:r>
        <w:t>Zamek królewski w Chęcinach,</w:t>
      </w:r>
    </w:p>
    <w:p w14:paraId="38F5B2F6" w14:textId="2181A0E4" w:rsidR="00A85B7B" w:rsidRDefault="00A85B7B">
      <w:pPr>
        <w:pStyle w:val="Akapitzlist"/>
        <w:numPr>
          <w:ilvl w:val="0"/>
          <w:numId w:val="184"/>
        </w:numPr>
        <w:spacing w:after="0" w:line="240" w:lineRule="auto"/>
        <w:jc w:val="both"/>
      </w:pPr>
      <w:r>
        <w:t>Park Etnograficzny w Tokarni oraz</w:t>
      </w:r>
    </w:p>
    <w:p w14:paraId="05061563" w14:textId="3A0EA558" w:rsidR="00A85B7B" w:rsidRDefault="00A85B7B">
      <w:pPr>
        <w:pStyle w:val="Akapitzlist"/>
        <w:numPr>
          <w:ilvl w:val="0"/>
          <w:numId w:val="184"/>
        </w:numPr>
        <w:spacing w:after="0" w:line="240" w:lineRule="auto"/>
        <w:jc w:val="both"/>
      </w:pPr>
      <w:r>
        <w:t>Jaskinia Raj.</w:t>
      </w:r>
    </w:p>
    <w:p w14:paraId="5EE9E873" w14:textId="0323D09F" w:rsidR="00A85B7B" w:rsidRDefault="00A85B7B" w:rsidP="00A85B7B">
      <w:pPr>
        <w:spacing w:after="0" w:line="240" w:lineRule="auto"/>
        <w:jc w:val="both"/>
      </w:pPr>
    </w:p>
    <w:p w14:paraId="0A5E45FE" w14:textId="179C876B" w:rsidR="00543B0C" w:rsidRDefault="00A85B7B" w:rsidP="00A85B7B">
      <w:pPr>
        <w:spacing w:after="0" w:line="240" w:lineRule="auto"/>
        <w:jc w:val="both"/>
      </w:pPr>
      <w:r>
        <w:t xml:space="preserve">Inne obiekty o dużym potencjale turystycznym </w:t>
      </w:r>
      <w:r w:rsidR="00393D9C">
        <w:t xml:space="preserve"> </w:t>
      </w:r>
    </w:p>
    <w:p w14:paraId="6B03D090" w14:textId="77777777" w:rsidR="00393D9C" w:rsidRDefault="00393D9C" w:rsidP="00A85B7B">
      <w:pPr>
        <w:spacing w:after="0" w:line="240" w:lineRule="auto"/>
        <w:jc w:val="both"/>
      </w:pPr>
    </w:p>
    <w:p w14:paraId="3E8BD381" w14:textId="1224019B" w:rsidR="00A85B7B" w:rsidRDefault="001D1E2D" w:rsidP="00A85B7B">
      <w:pPr>
        <w:spacing w:after="0" w:line="240" w:lineRule="auto"/>
        <w:jc w:val="both"/>
      </w:pPr>
      <w:r>
        <w:t>w gm. Chęciny to:</w:t>
      </w:r>
    </w:p>
    <w:p w14:paraId="29F76BA3" w14:textId="74DD430D" w:rsidR="00A85B7B" w:rsidRDefault="00A85B7B">
      <w:pPr>
        <w:pStyle w:val="Akapitzlist"/>
        <w:numPr>
          <w:ilvl w:val="0"/>
          <w:numId w:val="185"/>
        </w:numPr>
        <w:spacing w:after="0" w:line="240" w:lineRule="auto"/>
        <w:jc w:val="both"/>
      </w:pPr>
      <w:r w:rsidRPr="0094298F">
        <w:rPr>
          <w:rFonts w:eastAsia="Calibri" w:cstheme="minorHAnsi"/>
        </w:rPr>
        <w:t xml:space="preserve">Zabytkowa kamienica </w:t>
      </w:r>
      <w:r>
        <w:rPr>
          <w:rFonts w:eastAsia="Calibri" w:cstheme="minorHAnsi"/>
        </w:rPr>
        <w:t>„</w:t>
      </w:r>
      <w:r w:rsidRPr="0094298F">
        <w:rPr>
          <w:rFonts w:eastAsia="Calibri" w:cstheme="minorHAnsi"/>
        </w:rPr>
        <w:t>Niemczówka</w:t>
      </w:r>
      <w:r>
        <w:rPr>
          <w:rFonts w:eastAsia="Calibri" w:cstheme="minorHAnsi"/>
        </w:rPr>
        <w:t>” w Chęcinach,</w:t>
      </w:r>
      <w:r w:rsidRPr="0094298F">
        <w:rPr>
          <w:rFonts w:eastAsia="Calibri" w:cstheme="minorHAnsi"/>
        </w:rPr>
        <w:t xml:space="preserve"> którą w 2020 roku odwiedziło 12 472 os</w:t>
      </w:r>
      <w:r>
        <w:rPr>
          <w:rFonts w:eastAsia="Calibri" w:cstheme="minorHAnsi"/>
        </w:rPr>
        <w:t>.,</w:t>
      </w:r>
    </w:p>
    <w:p w14:paraId="7F6F75FC" w14:textId="5BF03A3F" w:rsidR="00A85B7B" w:rsidRPr="00A85B7B" w:rsidRDefault="00A85B7B">
      <w:pPr>
        <w:pStyle w:val="Akapitzlist"/>
        <w:numPr>
          <w:ilvl w:val="0"/>
          <w:numId w:val="185"/>
        </w:numPr>
        <w:spacing w:after="0" w:line="240" w:lineRule="auto"/>
        <w:jc w:val="both"/>
      </w:pPr>
      <w:r w:rsidRPr="0094298F">
        <w:rPr>
          <w:rFonts w:eastAsia="Calibri" w:cstheme="minorHAnsi"/>
        </w:rPr>
        <w:t>Muzealna Izba Górnictwa Kruszcowego w Miedziance</w:t>
      </w:r>
      <w:r>
        <w:rPr>
          <w:rFonts w:eastAsia="Calibri" w:cstheme="minorHAnsi"/>
        </w:rPr>
        <w:t xml:space="preserve"> </w:t>
      </w:r>
      <w:r w:rsidRPr="0094298F">
        <w:rPr>
          <w:rFonts w:eastAsia="Calibri" w:cstheme="minorHAnsi"/>
        </w:rPr>
        <w:t>1</w:t>
      </w:r>
      <w:r>
        <w:rPr>
          <w:rFonts w:eastAsia="Calibri" w:cstheme="minorHAnsi"/>
        </w:rPr>
        <w:t xml:space="preserve"> </w:t>
      </w:r>
      <w:r w:rsidRPr="0094298F">
        <w:rPr>
          <w:rFonts w:eastAsia="Calibri" w:cstheme="minorHAnsi"/>
        </w:rPr>
        <w:t>643 turystów</w:t>
      </w:r>
      <w:r>
        <w:rPr>
          <w:rFonts w:eastAsia="Calibri" w:cstheme="minorHAnsi"/>
        </w:rPr>
        <w:t xml:space="preserve"> w 2020r.,</w:t>
      </w:r>
    </w:p>
    <w:p w14:paraId="1A34A762" w14:textId="33626C9E" w:rsidR="00393D9C" w:rsidRDefault="00393D9C">
      <w:pPr>
        <w:pStyle w:val="Akapitzlist"/>
        <w:numPr>
          <w:ilvl w:val="0"/>
          <w:numId w:val="185"/>
        </w:numPr>
        <w:spacing w:after="0" w:line="240" w:lineRule="auto"/>
        <w:jc w:val="both"/>
      </w:pPr>
      <w:r>
        <w:t>Centrum Leonardo da Vinci w Podzamczu,</w:t>
      </w:r>
    </w:p>
    <w:p w14:paraId="239035AB" w14:textId="0C65031A" w:rsidR="00A85B7B" w:rsidRDefault="00A85B7B">
      <w:pPr>
        <w:pStyle w:val="Akapitzlist"/>
        <w:numPr>
          <w:ilvl w:val="0"/>
          <w:numId w:val="185"/>
        </w:numPr>
        <w:spacing w:after="0" w:line="240" w:lineRule="auto"/>
        <w:jc w:val="both"/>
      </w:pPr>
      <w:r w:rsidRPr="00F12996">
        <w:t xml:space="preserve">Synagoga, kirkut, </w:t>
      </w:r>
    </w:p>
    <w:p w14:paraId="169CE4AE" w14:textId="77777777" w:rsidR="00A85B7B" w:rsidRDefault="00A85B7B">
      <w:pPr>
        <w:pStyle w:val="Akapitzlist"/>
        <w:numPr>
          <w:ilvl w:val="0"/>
          <w:numId w:val="185"/>
        </w:numPr>
        <w:spacing w:after="0" w:line="240" w:lineRule="auto"/>
        <w:jc w:val="both"/>
      </w:pPr>
      <w:r w:rsidRPr="00F12996">
        <w:t xml:space="preserve">Szlak pieszy Ścieżka Mnicha, </w:t>
      </w:r>
    </w:p>
    <w:p w14:paraId="4CAB5770" w14:textId="77777777" w:rsidR="00A85B7B" w:rsidRDefault="00A85B7B">
      <w:pPr>
        <w:pStyle w:val="Akapitzlist"/>
        <w:numPr>
          <w:ilvl w:val="0"/>
          <w:numId w:val="185"/>
        </w:numPr>
        <w:spacing w:after="0" w:line="240" w:lineRule="auto"/>
        <w:jc w:val="both"/>
      </w:pPr>
      <w:r w:rsidRPr="00F12996">
        <w:t>Szlak pieszy Śladami Króla Łokietka,</w:t>
      </w:r>
    </w:p>
    <w:p w14:paraId="29CAD39A" w14:textId="77777777" w:rsidR="00A85B7B" w:rsidRDefault="00A85B7B">
      <w:pPr>
        <w:pStyle w:val="Akapitzlist"/>
        <w:numPr>
          <w:ilvl w:val="0"/>
          <w:numId w:val="185"/>
        </w:numPr>
        <w:spacing w:after="0" w:line="240" w:lineRule="auto"/>
        <w:jc w:val="both"/>
      </w:pPr>
      <w:r w:rsidRPr="00F12996">
        <w:t xml:space="preserve">Świętokrzyski Szlak Arche-geologiczny, </w:t>
      </w:r>
    </w:p>
    <w:p w14:paraId="44815651" w14:textId="77777777" w:rsidR="00A85B7B" w:rsidRDefault="00A85B7B">
      <w:pPr>
        <w:pStyle w:val="Akapitzlist"/>
        <w:numPr>
          <w:ilvl w:val="0"/>
          <w:numId w:val="185"/>
        </w:numPr>
        <w:spacing w:after="0" w:line="240" w:lineRule="auto"/>
        <w:jc w:val="both"/>
      </w:pPr>
      <w:r w:rsidRPr="00F12996">
        <w:t xml:space="preserve">Szlak geologiczny góra Zelejowa, </w:t>
      </w:r>
    </w:p>
    <w:p w14:paraId="184AB6CF" w14:textId="77777777" w:rsidR="00A85B7B" w:rsidRDefault="00A85B7B">
      <w:pPr>
        <w:pStyle w:val="Akapitzlist"/>
        <w:numPr>
          <w:ilvl w:val="0"/>
          <w:numId w:val="185"/>
        </w:numPr>
        <w:spacing w:after="0" w:line="240" w:lineRule="auto"/>
        <w:jc w:val="both"/>
      </w:pPr>
      <w:r w:rsidRPr="00F12996">
        <w:t xml:space="preserve">kościół parafialny pw. Św. Bartłomieja, </w:t>
      </w:r>
    </w:p>
    <w:p w14:paraId="7F3F5B69" w14:textId="77777777" w:rsidR="00A85B7B" w:rsidRDefault="00A85B7B">
      <w:pPr>
        <w:pStyle w:val="Akapitzlist"/>
        <w:numPr>
          <w:ilvl w:val="0"/>
          <w:numId w:val="185"/>
        </w:numPr>
        <w:spacing w:after="0" w:line="240" w:lineRule="auto"/>
        <w:jc w:val="both"/>
      </w:pPr>
      <w:r w:rsidRPr="00F12996">
        <w:t xml:space="preserve">klasztor oo Franciszkanów, </w:t>
      </w:r>
    </w:p>
    <w:p w14:paraId="496EC8F6" w14:textId="77777777" w:rsidR="00A85B7B" w:rsidRDefault="00A85B7B">
      <w:pPr>
        <w:pStyle w:val="Akapitzlist"/>
        <w:numPr>
          <w:ilvl w:val="0"/>
          <w:numId w:val="185"/>
        </w:numPr>
        <w:spacing w:after="0" w:line="240" w:lineRule="auto"/>
        <w:jc w:val="both"/>
      </w:pPr>
      <w:r w:rsidRPr="00F12996">
        <w:t xml:space="preserve">klasztor ss Bernardynek, </w:t>
      </w:r>
    </w:p>
    <w:p w14:paraId="08C0111C" w14:textId="6F5D7ADE" w:rsidR="00A85B7B" w:rsidRDefault="00A85B7B">
      <w:pPr>
        <w:pStyle w:val="Akapitzlist"/>
        <w:numPr>
          <w:ilvl w:val="0"/>
          <w:numId w:val="185"/>
        </w:numPr>
        <w:spacing w:after="0" w:line="240" w:lineRule="auto"/>
        <w:jc w:val="both"/>
      </w:pPr>
      <w:r w:rsidRPr="00F12996">
        <w:t xml:space="preserve">Rezerwat przyrody </w:t>
      </w:r>
      <w:r w:rsidR="00BF4BD9">
        <w:t>G</w:t>
      </w:r>
      <w:r w:rsidRPr="00F12996">
        <w:t xml:space="preserve">óra Zelejowa, </w:t>
      </w:r>
    </w:p>
    <w:p w14:paraId="4ADDF048" w14:textId="0B5BAF99" w:rsidR="00A85B7B" w:rsidRDefault="00BF4BD9">
      <w:pPr>
        <w:pStyle w:val="Akapitzlist"/>
        <w:numPr>
          <w:ilvl w:val="0"/>
          <w:numId w:val="185"/>
        </w:numPr>
        <w:spacing w:after="0" w:line="240" w:lineRule="auto"/>
        <w:jc w:val="both"/>
      </w:pPr>
      <w:r>
        <w:t xml:space="preserve">Rezerwat przyrody </w:t>
      </w:r>
      <w:r w:rsidR="00A85B7B" w:rsidRPr="00F12996">
        <w:t xml:space="preserve">Góra Rzepka, </w:t>
      </w:r>
    </w:p>
    <w:p w14:paraId="40ED3D4A" w14:textId="6925DC7A" w:rsidR="00A85B7B" w:rsidRDefault="00A85B7B">
      <w:pPr>
        <w:pStyle w:val="Akapitzlist"/>
        <w:numPr>
          <w:ilvl w:val="0"/>
          <w:numId w:val="185"/>
        </w:numPr>
        <w:spacing w:after="0" w:line="240" w:lineRule="auto"/>
        <w:jc w:val="both"/>
      </w:pPr>
      <w:r w:rsidRPr="00F12996">
        <w:t>Park miejski</w:t>
      </w:r>
      <w:r>
        <w:t xml:space="preserve"> w Chęcinach,</w:t>
      </w:r>
    </w:p>
    <w:p w14:paraId="311B2FE0" w14:textId="77777777" w:rsidR="001D1E2D" w:rsidRDefault="00A85B7B">
      <w:pPr>
        <w:pStyle w:val="Akapitzlist"/>
        <w:numPr>
          <w:ilvl w:val="0"/>
          <w:numId w:val="185"/>
        </w:numPr>
        <w:spacing w:after="0" w:line="240" w:lineRule="auto"/>
        <w:jc w:val="both"/>
      </w:pPr>
      <w:r w:rsidRPr="00F12996">
        <w:t>centrum Neandertalczyka</w:t>
      </w:r>
      <w:r>
        <w:t>,</w:t>
      </w:r>
    </w:p>
    <w:p w14:paraId="4E884B9D" w14:textId="7B087033" w:rsidR="00A85B7B" w:rsidRDefault="001D1E2D">
      <w:pPr>
        <w:pStyle w:val="Akapitzlist"/>
        <w:numPr>
          <w:ilvl w:val="0"/>
          <w:numId w:val="185"/>
        </w:numPr>
        <w:spacing w:after="0" w:line="240" w:lineRule="auto"/>
        <w:jc w:val="both"/>
      </w:pPr>
      <w:r w:rsidRPr="00F12996">
        <w:t>Rezerwat Wolica</w:t>
      </w:r>
      <w:r>
        <w:t>,</w:t>
      </w:r>
    </w:p>
    <w:p w14:paraId="0DC54DD7" w14:textId="0F1738D6" w:rsidR="001D1E2D" w:rsidRDefault="001D1E2D">
      <w:pPr>
        <w:pStyle w:val="Akapitzlist"/>
        <w:numPr>
          <w:ilvl w:val="0"/>
          <w:numId w:val="185"/>
        </w:numPr>
        <w:spacing w:after="0" w:line="240" w:lineRule="auto"/>
        <w:jc w:val="both"/>
      </w:pPr>
      <w:r>
        <w:t>jaskinia Piekło,</w:t>
      </w:r>
    </w:p>
    <w:p w14:paraId="7FDD2261" w14:textId="2031F8A2" w:rsidR="001D1E2D" w:rsidRDefault="00543B0C">
      <w:pPr>
        <w:pStyle w:val="Akapitzlist"/>
        <w:numPr>
          <w:ilvl w:val="0"/>
          <w:numId w:val="185"/>
        </w:numPr>
        <w:spacing w:after="0" w:line="240" w:lineRule="auto"/>
        <w:jc w:val="both"/>
      </w:pPr>
      <w:r w:rsidRPr="00F12996">
        <w:t>zbiornik wodny Park Lipowica</w:t>
      </w:r>
      <w:r>
        <w:t>,</w:t>
      </w:r>
    </w:p>
    <w:p w14:paraId="0ADE30A2" w14:textId="5FE20C14" w:rsidR="00543B0C" w:rsidRDefault="00543B0C">
      <w:pPr>
        <w:pStyle w:val="Akapitzlist"/>
        <w:numPr>
          <w:ilvl w:val="0"/>
          <w:numId w:val="185"/>
        </w:numPr>
        <w:spacing w:after="0" w:line="240" w:lineRule="auto"/>
        <w:jc w:val="both"/>
      </w:pPr>
      <w:r>
        <w:t>zbi</w:t>
      </w:r>
      <w:r w:rsidRPr="00F12996">
        <w:t>ornik wodny</w:t>
      </w:r>
      <w:r>
        <w:t xml:space="preserve"> w Bolminie,</w:t>
      </w:r>
    </w:p>
    <w:p w14:paraId="33741DFE" w14:textId="77777777" w:rsidR="00543B0C" w:rsidRDefault="00543B0C">
      <w:pPr>
        <w:pStyle w:val="Akapitzlist"/>
        <w:numPr>
          <w:ilvl w:val="0"/>
          <w:numId w:val="185"/>
        </w:numPr>
        <w:spacing w:after="0" w:line="240" w:lineRule="auto"/>
        <w:jc w:val="both"/>
      </w:pPr>
      <w:r w:rsidRPr="00F12996">
        <w:t>rezerwat Milechowy,</w:t>
      </w:r>
    </w:p>
    <w:p w14:paraId="518CFB4B" w14:textId="2DEE8BC0" w:rsidR="001D1E2D" w:rsidRDefault="00543B0C">
      <w:pPr>
        <w:pStyle w:val="Akapitzlist"/>
        <w:numPr>
          <w:ilvl w:val="0"/>
          <w:numId w:val="185"/>
        </w:numPr>
        <w:spacing w:after="0" w:line="240" w:lineRule="auto"/>
        <w:jc w:val="both"/>
      </w:pPr>
      <w:r w:rsidRPr="00F12996">
        <w:t>Grzywy Korzeczkowskie</w:t>
      </w:r>
      <w:r>
        <w:t>.</w:t>
      </w:r>
    </w:p>
    <w:p w14:paraId="365882E2" w14:textId="703F7774" w:rsidR="00532DD2" w:rsidRDefault="00532DD2" w:rsidP="00532DD2">
      <w:pPr>
        <w:spacing w:after="0" w:line="240" w:lineRule="auto"/>
        <w:jc w:val="both"/>
      </w:pPr>
      <w:r>
        <w:t>Warto także wspomnieć, że w Chęcinach funkcjonuje Europejskie Centrum Edukacji Geologicznej Uniwersytetu Warszawskiego.</w:t>
      </w:r>
    </w:p>
    <w:p w14:paraId="7E5D35F8" w14:textId="08AF5991" w:rsidR="00543B0C" w:rsidRDefault="00543B0C" w:rsidP="00C97AF5">
      <w:pPr>
        <w:spacing w:after="0" w:line="240" w:lineRule="auto"/>
        <w:jc w:val="both"/>
      </w:pPr>
    </w:p>
    <w:p w14:paraId="1F3EB28D" w14:textId="1BBA10B3" w:rsidR="00543B0C" w:rsidRDefault="00543B0C" w:rsidP="00C97AF5">
      <w:pPr>
        <w:spacing w:after="0" w:line="240" w:lineRule="auto"/>
        <w:jc w:val="both"/>
        <w:rPr>
          <w:rFonts w:ascii="Calibri" w:eastAsia="Times New Roman" w:hAnsi="Calibri" w:cs="Calibri"/>
          <w:color w:val="000000"/>
          <w:lang w:eastAsia="pl-PL"/>
        </w:rPr>
      </w:pPr>
      <w:r>
        <w:rPr>
          <w:rFonts w:ascii="Calibri" w:eastAsia="Times New Roman" w:hAnsi="Calibri" w:cs="Calibri"/>
          <w:color w:val="000000"/>
          <w:lang w:eastAsia="pl-PL"/>
        </w:rPr>
        <w:t>w gm. Łopuszno to:</w:t>
      </w:r>
    </w:p>
    <w:p w14:paraId="7CCB65B4" w14:textId="26FC6413" w:rsidR="00543B0C" w:rsidRDefault="00543B0C">
      <w:pPr>
        <w:pStyle w:val="Akapitzlist"/>
        <w:numPr>
          <w:ilvl w:val="0"/>
          <w:numId w:val="186"/>
        </w:numPr>
        <w:spacing w:after="0" w:line="240" w:lineRule="auto"/>
        <w:jc w:val="both"/>
        <w:rPr>
          <w:rFonts w:ascii="Calibri" w:eastAsia="Times New Roman" w:hAnsi="Calibri" w:cs="Calibri"/>
          <w:color w:val="000000"/>
          <w:lang w:eastAsia="pl-PL"/>
        </w:rPr>
      </w:pPr>
      <w:bookmarkStart w:id="66" w:name="_Hlk117668740"/>
      <w:r>
        <w:rPr>
          <w:rFonts w:ascii="Calibri" w:eastAsia="Times New Roman" w:hAnsi="Calibri" w:cs="Calibri"/>
          <w:color w:val="000000"/>
          <w:lang w:eastAsia="pl-PL"/>
        </w:rPr>
        <w:t>Zabytkowy P</w:t>
      </w:r>
      <w:r w:rsidRPr="00AA569B">
        <w:rPr>
          <w:rFonts w:ascii="Calibri" w:eastAsia="Times New Roman" w:hAnsi="Calibri" w:cs="Calibri"/>
          <w:color w:val="000000"/>
          <w:lang w:eastAsia="pl-PL"/>
        </w:rPr>
        <w:t xml:space="preserve">ałac </w:t>
      </w:r>
      <w:r>
        <w:rPr>
          <w:rFonts w:ascii="Calibri" w:eastAsia="Times New Roman" w:hAnsi="Calibri" w:cs="Calibri"/>
          <w:color w:val="000000"/>
          <w:lang w:eastAsia="pl-PL"/>
        </w:rPr>
        <w:t>wraz z</w:t>
      </w:r>
      <w:r w:rsidRPr="00AA569B">
        <w:rPr>
          <w:rFonts w:ascii="Calibri" w:eastAsia="Times New Roman" w:hAnsi="Calibri" w:cs="Calibri"/>
          <w:color w:val="000000"/>
          <w:lang w:eastAsia="pl-PL"/>
        </w:rPr>
        <w:t xml:space="preserve"> park</w:t>
      </w:r>
      <w:r>
        <w:rPr>
          <w:rFonts w:ascii="Calibri" w:eastAsia="Times New Roman" w:hAnsi="Calibri" w:cs="Calibri"/>
          <w:color w:val="000000"/>
          <w:lang w:eastAsia="pl-PL"/>
        </w:rPr>
        <w:t>iem</w:t>
      </w:r>
      <w:r w:rsidRPr="00AA569B">
        <w:rPr>
          <w:rFonts w:ascii="Calibri" w:eastAsia="Times New Roman" w:hAnsi="Calibri" w:cs="Calibri"/>
          <w:color w:val="000000"/>
          <w:lang w:eastAsia="pl-PL"/>
        </w:rPr>
        <w:t xml:space="preserve"> Dobeckiech</w:t>
      </w:r>
      <w:r>
        <w:rPr>
          <w:rFonts w:ascii="Calibri" w:eastAsia="Times New Roman" w:hAnsi="Calibri" w:cs="Calibri"/>
          <w:color w:val="000000"/>
          <w:lang w:eastAsia="pl-PL"/>
        </w:rPr>
        <w:t xml:space="preserve"> w Łopusznie</w:t>
      </w:r>
      <w:bookmarkEnd w:id="66"/>
      <w:r>
        <w:rPr>
          <w:rFonts w:ascii="Calibri" w:eastAsia="Times New Roman" w:hAnsi="Calibri" w:cs="Calibri"/>
          <w:color w:val="000000"/>
          <w:lang w:eastAsia="pl-PL"/>
        </w:rPr>
        <w:t>,</w:t>
      </w:r>
    </w:p>
    <w:p w14:paraId="2209AB9B" w14:textId="77777777" w:rsidR="00543B0C" w:rsidRDefault="00543B0C">
      <w:pPr>
        <w:pStyle w:val="Akapitzlist"/>
        <w:numPr>
          <w:ilvl w:val="0"/>
          <w:numId w:val="186"/>
        </w:numPr>
        <w:spacing w:after="0" w:line="240" w:lineRule="auto"/>
        <w:jc w:val="both"/>
        <w:rPr>
          <w:rFonts w:ascii="Calibri" w:eastAsia="Times New Roman" w:hAnsi="Calibri" w:cs="Calibri"/>
          <w:color w:val="000000"/>
          <w:lang w:eastAsia="pl-PL"/>
        </w:rPr>
      </w:pPr>
      <w:r w:rsidRPr="00AA569B">
        <w:rPr>
          <w:rFonts w:ascii="Calibri" w:eastAsia="Times New Roman" w:hAnsi="Calibri" w:cs="Calibri"/>
          <w:color w:val="000000"/>
          <w:lang w:eastAsia="pl-PL"/>
        </w:rPr>
        <w:lastRenderedPageBreak/>
        <w:t>Kościół</w:t>
      </w:r>
      <w:r>
        <w:rPr>
          <w:rFonts w:ascii="Calibri" w:eastAsia="Times New Roman" w:hAnsi="Calibri" w:cs="Calibri"/>
          <w:color w:val="000000"/>
          <w:lang w:eastAsia="pl-PL"/>
        </w:rPr>
        <w:t xml:space="preserve"> w Łopusznie,</w:t>
      </w:r>
    </w:p>
    <w:p w14:paraId="57FC9C25" w14:textId="5F42D4D4" w:rsidR="00543B0C" w:rsidRDefault="00543B0C">
      <w:pPr>
        <w:pStyle w:val="Akapitzlist"/>
        <w:numPr>
          <w:ilvl w:val="0"/>
          <w:numId w:val="186"/>
        </w:numPr>
        <w:spacing w:after="0" w:line="240" w:lineRule="auto"/>
        <w:jc w:val="both"/>
        <w:rPr>
          <w:rFonts w:ascii="Calibri" w:eastAsia="Times New Roman" w:hAnsi="Calibri" w:cs="Calibri"/>
          <w:color w:val="000000"/>
          <w:lang w:eastAsia="pl-PL"/>
        </w:rPr>
      </w:pPr>
      <w:r>
        <w:rPr>
          <w:rFonts w:ascii="Calibri" w:eastAsia="Times New Roman" w:hAnsi="Calibri" w:cs="Calibri"/>
          <w:color w:val="000000"/>
          <w:lang w:eastAsia="pl-PL"/>
        </w:rPr>
        <w:t xml:space="preserve">Gminny </w:t>
      </w:r>
      <w:r w:rsidRPr="00543B0C">
        <w:rPr>
          <w:rFonts w:ascii="Calibri" w:eastAsia="Times New Roman" w:hAnsi="Calibri" w:cs="Calibri"/>
          <w:color w:val="000000"/>
          <w:lang w:eastAsia="pl-PL"/>
        </w:rPr>
        <w:t>O</w:t>
      </w:r>
      <w:r>
        <w:rPr>
          <w:rFonts w:ascii="Calibri" w:eastAsia="Times New Roman" w:hAnsi="Calibri" w:cs="Calibri"/>
          <w:color w:val="000000"/>
          <w:lang w:eastAsia="pl-PL"/>
        </w:rPr>
        <w:t xml:space="preserve">środek </w:t>
      </w:r>
      <w:r w:rsidRPr="00543B0C">
        <w:rPr>
          <w:rFonts w:ascii="Calibri" w:eastAsia="Times New Roman" w:hAnsi="Calibri" w:cs="Calibri"/>
          <w:color w:val="000000"/>
          <w:lang w:eastAsia="pl-PL"/>
        </w:rPr>
        <w:t>S</w:t>
      </w:r>
      <w:r>
        <w:rPr>
          <w:rFonts w:ascii="Calibri" w:eastAsia="Times New Roman" w:hAnsi="Calibri" w:cs="Calibri"/>
          <w:color w:val="000000"/>
          <w:lang w:eastAsia="pl-PL"/>
        </w:rPr>
        <w:t>portowo-</w:t>
      </w:r>
      <w:r w:rsidRPr="00543B0C">
        <w:rPr>
          <w:rFonts w:ascii="Calibri" w:eastAsia="Times New Roman" w:hAnsi="Calibri" w:cs="Calibri"/>
          <w:color w:val="000000"/>
          <w:lang w:eastAsia="pl-PL"/>
        </w:rPr>
        <w:t>W</w:t>
      </w:r>
      <w:r>
        <w:rPr>
          <w:rFonts w:ascii="Calibri" w:eastAsia="Times New Roman" w:hAnsi="Calibri" w:cs="Calibri"/>
          <w:color w:val="000000"/>
          <w:lang w:eastAsia="pl-PL"/>
        </w:rPr>
        <w:t>ypoczynkowy</w:t>
      </w:r>
      <w:r w:rsidRPr="00543B0C">
        <w:rPr>
          <w:rFonts w:ascii="Calibri" w:eastAsia="Times New Roman" w:hAnsi="Calibri" w:cs="Calibri"/>
          <w:color w:val="000000"/>
          <w:lang w:eastAsia="pl-PL"/>
        </w:rPr>
        <w:t xml:space="preserve"> </w:t>
      </w:r>
      <w:r>
        <w:rPr>
          <w:rFonts w:ascii="Calibri" w:eastAsia="Times New Roman" w:hAnsi="Calibri" w:cs="Calibri"/>
          <w:color w:val="000000"/>
          <w:lang w:eastAsia="pl-PL"/>
        </w:rPr>
        <w:t>w Łopusznie (</w:t>
      </w:r>
      <w:r w:rsidRPr="00543B0C">
        <w:rPr>
          <w:rFonts w:ascii="Calibri" w:eastAsia="Times New Roman" w:hAnsi="Calibri" w:cs="Calibri"/>
          <w:color w:val="000000"/>
          <w:lang w:eastAsia="pl-PL"/>
        </w:rPr>
        <w:t>basen, domki, hotel, boiska</w:t>
      </w:r>
      <w:r>
        <w:rPr>
          <w:rFonts w:ascii="Calibri" w:eastAsia="Times New Roman" w:hAnsi="Calibri" w:cs="Calibri"/>
          <w:color w:val="000000"/>
          <w:lang w:eastAsia="pl-PL"/>
        </w:rPr>
        <w:t>),</w:t>
      </w:r>
    </w:p>
    <w:p w14:paraId="3D295405" w14:textId="77777777" w:rsidR="00543B0C" w:rsidRDefault="00543B0C">
      <w:pPr>
        <w:pStyle w:val="Akapitzlist"/>
        <w:numPr>
          <w:ilvl w:val="0"/>
          <w:numId w:val="186"/>
        </w:numPr>
        <w:spacing w:after="0" w:line="240" w:lineRule="auto"/>
        <w:jc w:val="both"/>
        <w:rPr>
          <w:rFonts w:ascii="Calibri" w:eastAsia="Times New Roman" w:hAnsi="Calibri" w:cs="Calibri"/>
          <w:color w:val="000000"/>
          <w:lang w:eastAsia="pl-PL"/>
        </w:rPr>
      </w:pPr>
      <w:r w:rsidRPr="00AA569B">
        <w:rPr>
          <w:rFonts w:ascii="Calibri" w:eastAsia="Times New Roman" w:hAnsi="Calibri" w:cs="Calibri"/>
          <w:color w:val="000000"/>
          <w:lang w:eastAsia="pl-PL"/>
        </w:rPr>
        <w:t>Góra Dobrzeszowska</w:t>
      </w:r>
      <w:r>
        <w:rPr>
          <w:rFonts w:ascii="Calibri" w:eastAsia="Times New Roman" w:hAnsi="Calibri" w:cs="Calibri"/>
          <w:color w:val="000000"/>
          <w:lang w:eastAsia="pl-PL"/>
        </w:rPr>
        <w:t>,</w:t>
      </w:r>
    </w:p>
    <w:p w14:paraId="4A0BBD4F" w14:textId="1C672CAB" w:rsidR="00543B0C" w:rsidRDefault="00543B0C">
      <w:pPr>
        <w:pStyle w:val="Akapitzlist"/>
        <w:numPr>
          <w:ilvl w:val="0"/>
          <w:numId w:val="186"/>
        </w:numPr>
        <w:spacing w:after="0" w:line="240" w:lineRule="auto"/>
        <w:jc w:val="both"/>
        <w:rPr>
          <w:rFonts w:ascii="Calibri" w:eastAsia="Times New Roman" w:hAnsi="Calibri" w:cs="Calibri"/>
          <w:color w:val="000000"/>
          <w:lang w:eastAsia="pl-PL"/>
        </w:rPr>
      </w:pPr>
      <w:r w:rsidRPr="00543B0C">
        <w:rPr>
          <w:rFonts w:ascii="Calibri" w:eastAsia="Times New Roman" w:hAnsi="Calibri" w:cs="Calibri"/>
          <w:color w:val="000000"/>
          <w:lang w:eastAsia="pl-PL"/>
        </w:rPr>
        <w:t>Cmentarz Ewangelicki w An</w:t>
      </w:r>
      <w:r>
        <w:rPr>
          <w:rFonts w:ascii="Calibri" w:eastAsia="Times New Roman" w:hAnsi="Calibri" w:cs="Calibri"/>
          <w:color w:val="000000"/>
          <w:lang w:eastAsia="pl-PL"/>
        </w:rPr>
        <w:t>tonielowie,</w:t>
      </w:r>
    </w:p>
    <w:p w14:paraId="5CFA3C18" w14:textId="3A762089" w:rsidR="00543B0C" w:rsidRDefault="00543B0C">
      <w:pPr>
        <w:pStyle w:val="Akapitzlist"/>
        <w:numPr>
          <w:ilvl w:val="0"/>
          <w:numId w:val="186"/>
        </w:numPr>
        <w:spacing w:after="0" w:line="240" w:lineRule="auto"/>
        <w:jc w:val="both"/>
        <w:rPr>
          <w:rFonts w:ascii="Calibri" w:eastAsia="Times New Roman" w:hAnsi="Calibri" w:cs="Calibri"/>
          <w:color w:val="000000"/>
          <w:lang w:eastAsia="pl-PL"/>
        </w:rPr>
      </w:pPr>
      <w:r w:rsidRPr="00AA569B">
        <w:rPr>
          <w:rFonts w:ascii="Calibri" w:eastAsia="Times New Roman" w:hAnsi="Calibri" w:cs="Calibri"/>
          <w:color w:val="000000"/>
          <w:lang w:eastAsia="pl-PL"/>
        </w:rPr>
        <w:t>Wzgórze Trzech Krzyży</w:t>
      </w:r>
      <w:r>
        <w:rPr>
          <w:rFonts w:ascii="Calibri" w:eastAsia="Times New Roman" w:hAnsi="Calibri" w:cs="Calibri"/>
          <w:color w:val="000000"/>
          <w:lang w:eastAsia="pl-PL"/>
        </w:rPr>
        <w:t xml:space="preserve"> - </w:t>
      </w:r>
      <w:r w:rsidRPr="00543B0C">
        <w:rPr>
          <w:rFonts w:ascii="Calibri" w:eastAsia="Times New Roman" w:hAnsi="Calibri" w:cs="Calibri"/>
          <w:color w:val="000000"/>
          <w:lang w:eastAsia="pl-PL"/>
        </w:rPr>
        <w:t>miejsce pamięci</w:t>
      </w:r>
      <w:r>
        <w:rPr>
          <w:rFonts w:ascii="Calibri" w:eastAsia="Times New Roman" w:hAnsi="Calibri" w:cs="Calibri"/>
          <w:color w:val="000000"/>
          <w:lang w:eastAsia="pl-PL"/>
        </w:rPr>
        <w:t xml:space="preserve"> w Łopusznie, </w:t>
      </w:r>
    </w:p>
    <w:p w14:paraId="66172B3D" w14:textId="2A0C0C18" w:rsidR="00543B0C" w:rsidRDefault="00543B0C">
      <w:pPr>
        <w:pStyle w:val="Akapitzlist"/>
        <w:numPr>
          <w:ilvl w:val="0"/>
          <w:numId w:val="186"/>
        </w:numPr>
        <w:spacing w:after="0" w:line="240" w:lineRule="auto"/>
        <w:jc w:val="both"/>
        <w:rPr>
          <w:rFonts w:ascii="Calibri" w:eastAsia="Times New Roman" w:hAnsi="Calibri" w:cs="Calibri"/>
          <w:color w:val="000000"/>
          <w:lang w:eastAsia="pl-PL"/>
        </w:rPr>
      </w:pPr>
      <w:r w:rsidRPr="00543B0C">
        <w:rPr>
          <w:rFonts w:ascii="Calibri" w:eastAsia="Times New Roman" w:hAnsi="Calibri" w:cs="Calibri"/>
          <w:color w:val="000000"/>
          <w:lang w:eastAsia="pl-PL"/>
        </w:rPr>
        <w:t xml:space="preserve">grób nieznanego żołnierza </w:t>
      </w:r>
      <w:r>
        <w:rPr>
          <w:rFonts w:ascii="Calibri" w:eastAsia="Times New Roman" w:hAnsi="Calibri" w:cs="Calibri"/>
          <w:color w:val="000000"/>
          <w:lang w:eastAsia="pl-PL"/>
        </w:rPr>
        <w:t>w Łopusznie,</w:t>
      </w:r>
    </w:p>
    <w:p w14:paraId="58BB5B54" w14:textId="5F1FE3F1" w:rsidR="00543B0C" w:rsidRDefault="00543B0C">
      <w:pPr>
        <w:pStyle w:val="Akapitzlist"/>
        <w:numPr>
          <w:ilvl w:val="0"/>
          <w:numId w:val="186"/>
        </w:numPr>
        <w:spacing w:after="0" w:line="240" w:lineRule="auto"/>
        <w:jc w:val="both"/>
        <w:rPr>
          <w:rFonts w:ascii="Calibri" w:eastAsia="Times New Roman" w:hAnsi="Calibri" w:cs="Calibri"/>
          <w:color w:val="000000"/>
          <w:lang w:eastAsia="pl-PL"/>
        </w:rPr>
      </w:pPr>
      <w:r w:rsidRPr="00543B0C">
        <w:rPr>
          <w:rFonts w:ascii="Calibri" w:eastAsia="Times New Roman" w:hAnsi="Calibri" w:cs="Calibri"/>
          <w:color w:val="000000"/>
          <w:lang w:eastAsia="pl-PL"/>
        </w:rPr>
        <w:t>cmentarz na Ludwikowie</w:t>
      </w:r>
      <w:r>
        <w:rPr>
          <w:rFonts w:ascii="Calibri" w:eastAsia="Times New Roman" w:hAnsi="Calibri" w:cs="Calibri"/>
          <w:color w:val="000000"/>
          <w:lang w:eastAsia="pl-PL"/>
        </w:rPr>
        <w:t xml:space="preserve">, </w:t>
      </w:r>
    </w:p>
    <w:p w14:paraId="65786ED6" w14:textId="19364583" w:rsidR="00543B0C" w:rsidRDefault="00543B0C">
      <w:pPr>
        <w:pStyle w:val="Akapitzlist"/>
        <w:numPr>
          <w:ilvl w:val="0"/>
          <w:numId w:val="186"/>
        </w:numPr>
        <w:spacing w:after="0" w:line="240" w:lineRule="auto"/>
        <w:jc w:val="both"/>
        <w:rPr>
          <w:rFonts w:ascii="Calibri" w:eastAsia="Times New Roman" w:hAnsi="Calibri" w:cs="Calibri"/>
          <w:color w:val="000000"/>
          <w:lang w:eastAsia="pl-PL"/>
        </w:rPr>
      </w:pPr>
      <w:r w:rsidRPr="00AA569B">
        <w:rPr>
          <w:rFonts w:ascii="Calibri" w:eastAsia="Times New Roman" w:hAnsi="Calibri" w:cs="Calibri"/>
          <w:color w:val="000000"/>
          <w:lang w:eastAsia="pl-PL"/>
        </w:rPr>
        <w:t>Cmentarz wojenny z I wojny światowej</w:t>
      </w:r>
      <w:r>
        <w:rPr>
          <w:rFonts w:ascii="Calibri" w:eastAsia="Times New Roman" w:hAnsi="Calibri" w:cs="Calibri"/>
          <w:color w:val="000000"/>
          <w:lang w:eastAsia="pl-PL"/>
        </w:rPr>
        <w:t xml:space="preserve"> w Snochowicach, Rudzie Zajączkowskiej, Jasieniu </w:t>
      </w:r>
      <w:r>
        <w:rPr>
          <w:rFonts w:ascii="Calibri" w:eastAsia="Times New Roman" w:hAnsi="Calibri" w:cs="Calibri"/>
          <w:color w:val="000000"/>
          <w:lang w:eastAsia="pl-PL"/>
        </w:rPr>
        <w:br/>
        <w:t>i w miejscowości Ewelinów,</w:t>
      </w:r>
    </w:p>
    <w:p w14:paraId="17A2795A" w14:textId="064EFD28" w:rsidR="00543B0C" w:rsidRDefault="00543B0C">
      <w:pPr>
        <w:pStyle w:val="Akapitzlist"/>
        <w:numPr>
          <w:ilvl w:val="0"/>
          <w:numId w:val="186"/>
        </w:numPr>
        <w:spacing w:after="0" w:line="240" w:lineRule="auto"/>
        <w:jc w:val="both"/>
        <w:rPr>
          <w:rFonts w:ascii="Calibri" w:eastAsia="Times New Roman" w:hAnsi="Calibri" w:cs="Calibri"/>
          <w:color w:val="000000"/>
          <w:lang w:eastAsia="pl-PL"/>
        </w:rPr>
      </w:pPr>
      <w:r>
        <w:rPr>
          <w:rFonts w:ascii="Calibri" w:eastAsia="Times New Roman" w:hAnsi="Calibri" w:cs="Calibri"/>
          <w:color w:val="000000"/>
          <w:lang w:eastAsia="pl-PL"/>
        </w:rPr>
        <w:t>m</w:t>
      </w:r>
      <w:r w:rsidRPr="00AA569B">
        <w:rPr>
          <w:rFonts w:ascii="Calibri" w:eastAsia="Times New Roman" w:hAnsi="Calibri" w:cs="Calibri"/>
          <w:color w:val="000000"/>
          <w:lang w:eastAsia="pl-PL"/>
        </w:rPr>
        <w:t>iejsc</w:t>
      </w:r>
      <w:r>
        <w:rPr>
          <w:rFonts w:ascii="Calibri" w:eastAsia="Times New Roman" w:hAnsi="Calibri" w:cs="Calibri"/>
          <w:color w:val="000000"/>
          <w:lang w:eastAsia="pl-PL"/>
        </w:rPr>
        <w:t>a</w:t>
      </w:r>
      <w:r w:rsidRPr="00AA569B">
        <w:rPr>
          <w:rFonts w:ascii="Calibri" w:eastAsia="Times New Roman" w:hAnsi="Calibri" w:cs="Calibri"/>
          <w:color w:val="000000"/>
          <w:lang w:eastAsia="pl-PL"/>
        </w:rPr>
        <w:t xml:space="preserve"> pami</w:t>
      </w:r>
      <w:r>
        <w:rPr>
          <w:rFonts w:ascii="Calibri" w:eastAsia="Times New Roman" w:hAnsi="Calibri" w:cs="Calibri"/>
          <w:color w:val="000000"/>
          <w:lang w:eastAsia="pl-PL"/>
        </w:rPr>
        <w:t>ęci w Sarbicach Drugich, Rudnikach i w miejscowości Nowek,</w:t>
      </w:r>
    </w:p>
    <w:p w14:paraId="4116DCB9" w14:textId="6DB5AFD3" w:rsidR="00543B0C" w:rsidRDefault="00543B0C">
      <w:pPr>
        <w:pStyle w:val="Akapitzlist"/>
        <w:numPr>
          <w:ilvl w:val="0"/>
          <w:numId w:val="186"/>
        </w:numPr>
        <w:spacing w:after="0" w:line="240" w:lineRule="auto"/>
        <w:jc w:val="both"/>
        <w:rPr>
          <w:rFonts w:ascii="Calibri" w:eastAsia="Times New Roman" w:hAnsi="Calibri" w:cs="Calibri"/>
          <w:color w:val="000000"/>
          <w:lang w:eastAsia="pl-PL"/>
        </w:rPr>
      </w:pPr>
      <w:r w:rsidRPr="00543B0C">
        <w:rPr>
          <w:rFonts w:ascii="Calibri" w:eastAsia="Times New Roman" w:hAnsi="Calibri" w:cs="Calibri"/>
          <w:color w:val="000000"/>
          <w:lang w:eastAsia="pl-PL"/>
        </w:rPr>
        <w:t>Pałac Niemojewskich, plac rekreacyjny</w:t>
      </w:r>
      <w:r>
        <w:rPr>
          <w:rFonts w:ascii="Calibri" w:eastAsia="Times New Roman" w:hAnsi="Calibri" w:cs="Calibri"/>
          <w:color w:val="000000"/>
          <w:lang w:eastAsia="pl-PL"/>
        </w:rPr>
        <w:t xml:space="preserve"> w Lasocinie,</w:t>
      </w:r>
    </w:p>
    <w:p w14:paraId="6E272C02" w14:textId="1E710BAD" w:rsidR="00543B0C" w:rsidRPr="00543B0C" w:rsidRDefault="00543B0C">
      <w:pPr>
        <w:pStyle w:val="Akapitzlist"/>
        <w:numPr>
          <w:ilvl w:val="0"/>
          <w:numId w:val="186"/>
        </w:numPr>
        <w:spacing w:after="0" w:line="240" w:lineRule="auto"/>
        <w:jc w:val="both"/>
        <w:rPr>
          <w:rFonts w:ascii="Calibri" w:eastAsia="Times New Roman" w:hAnsi="Calibri" w:cs="Calibri"/>
          <w:color w:val="000000"/>
          <w:lang w:eastAsia="pl-PL"/>
        </w:rPr>
      </w:pPr>
      <w:r>
        <w:rPr>
          <w:rFonts w:ascii="Calibri" w:eastAsia="Times New Roman" w:hAnsi="Calibri" w:cs="Calibri"/>
          <w:color w:val="000000"/>
          <w:lang w:eastAsia="pl-PL"/>
        </w:rPr>
        <w:t>Jezioro Elżbiety w Czartoszowy.</w:t>
      </w:r>
    </w:p>
    <w:p w14:paraId="68729B44" w14:textId="5656EDC7" w:rsidR="00543B0C" w:rsidRDefault="00543B0C" w:rsidP="00C97AF5">
      <w:pPr>
        <w:spacing w:after="0" w:line="240" w:lineRule="auto"/>
        <w:jc w:val="both"/>
      </w:pPr>
    </w:p>
    <w:p w14:paraId="5FECC0A2" w14:textId="531DA956" w:rsidR="00543B0C" w:rsidRDefault="00543B0C" w:rsidP="00C97AF5">
      <w:pPr>
        <w:spacing w:after="0" w:line="240" w:lineRule="auto"/>
        <w:jc w:val="both"/>
      </w:pPr>
      <w:r>
        <w:t>w gm. Małogoszcz to:</w:t>
      </w:r>
    </w:p>
    <w:p w14:paraId="1561E781" w14:textId="69496839" w:rsidR="004457F0" w:rsidRPr="00C60CAB" w:rsidRDefault="004457F0">
      <w:pPr>
        <w:pStyle w:val="Akapitzlist"/>
        <w:numPr>
          <w:ilvl w:val="0"/>
          <w:numId w:val="196"/>
        </w:numPr>
        <w:spacing w:after="0" w:line="240" w:lineRule="auto"/>
        <w:jc w:val="both"/>
      </w:pPr>
      <w:r>
        <w:t>zabytkowe k</w:t>
      </w:r>
      <w:r w:rsidRPr="00C60CAB">
        <w:t>ościoły:</w:t>
      </w:r>
    </w:p>
    <w:p w14:paraId="67FAF79C" w14:textId="77777777" w:rsidR="004457F0" w:rsidRPr="00C60CAB" w:rsidRDefault="004457F0">
      <w:pPr>
        <w:numPr>
          <w:ilvl w:val="0"/>
          <w:numId w:val="31"/>
        </w:numPr>
        <w:spacing w:after="0" w:line="240" w:lineRule="auto"/>
        <w:jc w:val="both"/>
      </w:pPr>
      <w:r w:rsidRPr="00C60CAB">
        <w:t>Zespół Kościoła Parafialnego w miejscowości Kozłów,</w:t>
      </w:r>
    </w:p>
    <w:p w14:paraId="21F9FAE8" w14:textId="77777777" w:rsidR="004457F0" w:rsidRPr="00C60CAB" w:rsidRDefault="004457F0">
      <w:pPr>
        <w:numPr>
          <w:ilvl w:val="0"/>
          <w:numId w:val="31"/>
        </w:numPr>
        <w:spacing w:after="0" w:line="240" w:lineRule="auto"/>
        <w:jc w:val="both"/>
      </w:pPr>
      <w:r w:rsidRPr="00C60CAB">
        <w:t>Zespół Kościoła Parafialnego w Małogoszczu,</w:t>
      </w:r>
    </w:p>
    <w:p w14:paraId="0E1B6AF4" w14:textId="77777777" w:rsidR="004457F0" w:rsidRPr="00C60CAB" w:rsidRDefault="004457F0">
      <w:pPr>
        <w:numPr>
          <w:ilvl w:val="0"/>
          <w:numId w:val="31"/>
        </w:numPr>
        <w:spacing w:after="0" w:line="240" w:lineRule="auto"/>
        <w:jc w:val="both"/>
      </w:pPr>
      <w:r w:rsidRPr="00C60CAB">
        <w:t>Kościół filialny p.w. Św. Stanisława (dawniej cmentarny) w Małogoszczu,</w:t>
      </w:r>
    </w:p>
    <w:p w14:paraId="4CE2CFDB" w14:textId="77777777" w:rsidR="004457F0" w:rsidRPr="00C60CAB" w:rsidRDefault="004457F0">
      <w:pPr>
        <w:numPr>
          <w:ilvl w:val="0"/>
          <w:numId w:val="31"/>
        </w:numPr>
        <w:spacing w:after="0" w:line="240" w:lineRule="auto"/>
        <w:jc w:val="both"/>
      </w:pPr>
      <w:r w:rsidRPr="00C60CAB">
        <w:t>kościół parafialny p.w. Wszystkich Świętych w Złotnikach,</w:t>
      </w:r>
    </w:p>
    <w:p w14:paraId="344CEDC2" w14:textId="682BEA13" w:rsidR="004457F0" w:rsidRPr="00C60CAB" w:rsidRDefault="004457F0">
      <w:pPr>
        <w:numPr>
          <w:ilvl w:val="0"/>
          <w:numId w:val="31"/>
        </w:numPr>
        <w:spacing w:after="0" w:line="240" w:lineRule="auto"/>
        <w:jc w:val="both"/>
      </w:pPr>
      <w:bookmarkStart w:id="67" w:name="_Hlk117668771"/>
      <w:r w:rsidRPr="00C60CAB">
        <w:t>Zespół Kościoła Parafialnego p.w. Św. Piotra i Pawła w Rembieszycach</w:t>
      </w:r>
      <w:r>
        <w:t xml:space="preserve"> (drewniany),</w:t>
      </w:r>
    </w:p>
    <w:bookmarkEnd w:id="67"/>
    <w:p w14:paraId="239B7D29" w14:textId="5782F3D8" w:rsidR="004457F0" w:rsidRPr="00C60CAB" w:rsidRDefault="004457F0">
      <w:pPr>
        <w:pStyle w:val="Akapitzlist"/>
        <w:numPr>
          <w:ilvl w:val="0"/>
          <w:numId w:val="196"/>
        </w:numPr>
        <w:spacing w:after="0" w:line="240" w:lineRule="auto"/>
        <w:jc w:val="both"/>
      </w:pPr>
      <w:r w:rsidRPr="00C60CAB">
        <w:t>Cmentarz Żydowski w Małogoszczu,</w:t>
      </w:r>
    </w:p>
    <w:p w14:paraId="016D5F03" w14:textId="56568880" w:rsidR="004457F0" w:rsidRPr="00C60CAB" w:rsidRDefault="004457F0">
      <w:pPr>
        <w:pStyle w:val="Akapitzlist"/>
        <w:numPr>
          <w:ilvl w:val="0"/>
          <w:numId w:val="196"/>
        </w:numPr>
        <w:spacing w:after="0" w:line="240" w:lineRule="auto"/>
        <w:jc w:val="both"/>
      </w:pPr>
      <w:r>
        <w:t>Parki i zespoły podworskie:</w:t>
      </w:r>
    </w:p>
    <w:p w14:paraId="5BE2B720" w14:textId="72A52AD1" w:rsidR="004457F0" w:rsidRPr="00C60CAB" w:rsidRDefault="004457F0">
      <w:pPr>
        <w:numPr>
          <w:ilvl w:val="0"/>
          <w:numId w:val="33"/>
        </w:numPr>
        <w:spacing w:after="0" w:line="240" w:lineRule="auto"/>
        <w:jc w:val="both"/>
      </w:pPr>
      <w:r w:rsidRPr="00C60CAB">
        <w:t>Zespół Podworski w miejscowości Lasochów</w:t>
      </w:r>
      <w:r>
        <w:t xml:space="preserve"> (Dwór i Izba Tradycji),</w:t>
      </w:r>
    </w:p>
    <w:p w14:paraId="239839F1" w14:textId="77777777" w:rsidR="004457F0" w:rsidRPr="00C60CAB" w:rsidRDefault="004457F0">
      <w:pPr>
        <w:numPr>
          <w:ilvl w:val="0"/>
          <w:numId w:val="33"/>
        </w:numPr>
        <w:spacing w:after="0" w:line="240" w:lineRule="auto"/>
        <w:jc w:val="both"/>
      </w:pPr>
      <w:r w:rsidRPr="00C60CAB">
        <w:t>założenie pofolwarczne w Leśnicy,</w:t>
      </w:r>
    </w:p>
    <w:p w14:paraId="21F3A666" w14:textId="77777777" w:rsidR="004457F0" w:rsidRPr="00C60CAB" w:rsidRDefault="004457F0">
      <w:pPr>
        <w:numPr>
          <w:ilvl w:val="0"/>
          <w:numId w:val="33"/>
        </w:numPr>
        <w:spacing w:after="0" w:line="240" w:lineRule="auto"/>
        <w:jc w:val="both"/>
      </w:pPr>
      <w:r w:rsidRPr="00C60CAB">
        <w:t>Park pofolwarczny, krajobrazowy w miejscowości Mieronice,</w:t>
      </w:r>
    </w:p>
    <w:p w14:paraId="1FD6AE09" w14:textId="06FCA5E2" w:rsidR="00716F56" w:rsidRPr="00716F56" w:rsidRDefault="00716F56">
      <w:pPr>
        <w:pStyle w:val="Akapitzlist"/>
        <w:numPr>
          <w:ilvl w:val="0"/>
          <w:numId w:val="187"/>
        </w:numPr>
        <w:spacing w:after="0" w:line="240" w:lineRule="auto"/>
        <w:jc w:val="both"/>
      </w:pPr>
      <w:r w:rsidRPr="00716F56">
        <w:rPr>
          <w:rFonts w:ascii="Calibri" w:eastAsia="Times New Roman" w:hAnsi="Calibri" w:cs="Calibri"/>
          <w:color w:val="000000"/>
          <w:lang w:eastAsia="pl-PL"/>
        </w:rPr>
        <w:t>Rynek</w:t>
      </w:r>
      <w:r>
        <w:rPr>
          <w:rFonts w:ascii="Calibri" w:eastAsia="Times New Roman" w:hAnsi="Calibri" w:cs="Calibri"/>
          <w:color w:val="000000"/>
          <w:lang w:eastAsia="pl-PL"/>
        </w:rPr>
        <w:t xml:space="preserve"> w Małogoszczu,</w:t>
      </w:r>
    </w:p>
    <w:p w14:paraId="374F6D2F" w14:textId="77777777" w:rsidR="00716F56" w:rsidRPr="00716F56" w:rsidRDefault="00716F56">
      <w:pPr>
        <w:pStyle w:val="Akapitzlist"/>
        <w:numPr>
          <w:ilvl w:val="0"/>
          <w:numId w:val="187"/>
        </w:numPr>
        <w:spacing w:after="0" w:line="240" w:lineRule="auto"/>
        <w:jc w:val="both"/>
      </w:pPr>
      <w:r w:rsidRPr="00716F56">
        <w:rPr>
          <w:rFonts w:ascii="Calibri" w:eastAsia="Times New Roman" w:hAnsi="Calibri" w:cs="Calibri"/>
          <w:color w:val="000000"/>
          <w:lang w:eastAsia="pl-PL"/>
        </w:rPr>
        <w:t>cmentarz, mogiły powstańców z 1863 roku, cmentarz I wojenny</w:t>
      </w:r>
      <w:r>
        <w:rPr>
          <w:rFonts w:ascii="Calibri" w:eastAsia="Times New Roman" w:hAnsi="Calibri" w:cs="Calibri"/>
          <w:color w:val="000000"/>
          <w:lang w:eastAsia="pl-PL"/>
        </w:rPr>
        <w:t xml:space="preserve"> w Małogoszczu,</w:t>
      </w:r>
    </w:p>
    <w:p w14:paraId="424C254C" w14:textId="59DE9616" w:rsidR="00716F56" w:rsidRPr="00716F56" w:rsidRDefault="00716F56">
      <w:pPr>
        <w:pStyle w:val="Akapitzlist"/>
        <w:numPr>
          <w:ilvl w:val="0"/>
          <w:numId w:val="187"/>
        </w:numPr>
        <w:spacing w:after="0" w:line="240" w:lineRule="auto"/>
        <w:jc w:val="both"/>
      </w:pPr>
      <w:bookmarkStart w:id="68" w:name="_Hlk117668795"/>
      <w:r w:rsidRPr="00716F56">
        <w:rPr>
          <w:rFonts w:ascii="Calibri" w:eastAsia="Times New Roman" w:hAnsi="Calibri" w:cs="Calibri"/>
          <w:color w:val="000000"/>
          <w:lang w:eastAsia="pl-PL"/>
        </w:rPr>
        <w:t>Wierna Rzeka</w:t>
      </w:r>
      <w:r>
        <w:rPr>
          <w:rFonts w:ascii="Calibri" w:eastAsia="Times New Roman" w:hAnsi="Calibri" w:cs="Calibri"/>
          <w:color w:val="000000"/>
          <w:lang w:eastAsia="pl-PL"/>
        </w:rPr>
        <w:t xml:space="preserve"> w Bocheńcu,</w:t>
      </w:r>
    </w:p>
    <w:bookmarkEnd w:id="68"/>
    <w:p w14:paraId="5A229D21" w14:textId="0A1A59D3" w:rsidR="00543B0C" w:rsidRPr="00716F56" w:rsidRDefault="00716F56">
      <w:pPr>
        <w:pStyle w:val="Akapitzlist"/>
        <w:numPr>
          <w:ilvl w:val="0"/>
          <w:numId w:val="187"/>
        </w:numPr>
        <w:spacing w:after="0" w:line="240" w:lineRule="auto"/>
        <w:jc w:val="both"/>
      </w:pPr>
      <w:r w:rsidRPr="00716F56">
        <w:rPr>
          <w:rFonts w:ascii="Calibri" w:eastAsia="Times New Roman" w:hAnsi="Calibri" w:cs="Calibri"/>
          <w:color w:val="000000"/>
          <w:lang w:eastAsia="pl-PL"/>
        </w:rPr>
        <w:t>cmentarze z I wojny Światowej</w:t>
      </w:r>
      <w:r>
        <w:rPr>
          <w:rFonts w:ascii="Calibri" w:eastAsia="Times New Roman" w:hAnsi="Calibri" w:cs="Calibri"/>
          <w:color w:val="000000"/>
          <w:lang w:eastAsia="pl-PL"/>
        </w:rPr>
        <w:t xml:space="preserve"> w Bocheńcu,</w:t>
      </w:r>
    </w:p>
    <w:p w14:paraId="0587C105" w14:textId="11B086F9" w:rsidR="00716F56" w:rsidRPr="00716F56" w:rsidRDefault="00716F56">
      <w:pPr>
        <w:pStyle w:val="Akapitzlist"/>
        <w:numPr>
          <w:ilvl w:val="0"/>
          <w:numId w:val="187"/>
        </w:numPr>
        <w:spacing w:after="0" w:line="240" w:lineRule="auto"/>
        <w:jc w:val="both"/>
      </w:pPr>
      <w:r w:rsidRPr="007469E0">
        <w:rPr>
          <w:rFonts w:ascii="Calibri" w:eastAsia="Times New Roman" w:hAnsi="Calibri" w:cs="Calibri"/>
          <w:color w:val="000000"/>
          <w:lang w:eastAsia="pl-PL"/>
        </w:rPr>
        <w:t>zbiornik wodny "Źródełko"</w:t>
      </w:r>
      <w:r>
        <w:rPr>
          <w:rFonts w:ascii="Calibri" w:eastAsia="Times New Roman" w:hAnsi="Calibri" w:cs="Calibri"/>
          <w:color w:val="000000"/>
          <w:lang w:eastAsia="pl-PL"/>
        </w:rPr>
        <w:t xml:space="preserve"> w Kozłowie,</w:t>
      </w:r>
    </w:p>
    <w:p w14:paraId="2469B229" w14:textId="4C361C4A" w:rsidR="00716F56" w:rsidRPr="00716F56" w:rsidRDefault="00716F56">
      <w:pPr>
        <w:pStyle w:val="Akapitzlist"/>
        <w:numPr>
          <w:ilvl w:val="0"/>
          <w:numId w:val="187"/>
        </w:numPr>
        <w:spacing w:after="0" w:line="240" w:lineRule="auto"/>
        <w:jc w:val="both"/>
      </w:pPr>
      <w:r w:rsidRPr="007469E0">
        <w:rPr>
          <w:rFonts w:ascii="Calibri" w:eastAsia="Times New Roman" w:hAnsi="Calibri" w:cs="Calibri"/>
          <w:color w:val="000000"/>
          <w:lang w:eastAsia="pl-PL"/>
        </w:rPr>
        <w:t>pomnik przyrody</w:t>
      </w:r>
      <w:r>
        <w:rPr>
          <w:rFonts w:ascii="Calibri" w:eastAsia="Times New Roman" w:hAnsi="Calibri" w:cs="Calibri"/>
          <w:color w:val="000000"/>
          <w:lang w:eastAsia="pl-PL"/>
        </w:rPr>
        <w:t xml:space="preserve"> w Wygnanowie,</w:t>
      </w:r>
    </w:p>
    <w:p w14:paraId="6FB7B993" w14:textId="77777777" w:rsidR="00716F56" w:rsidRPr="00716F56" w:rsidRDefault="00716F56">
      <w:pPr>
        <w:pStyle w:val="Akapitzlist"/>
        <w:numPr>
          <w:ilvl w:val="0"/>
          <w:numId w:val="187"/>
        </w:numPr>
        <w:spacing w:after="0" w:line="240" w:lineRule="auto"/>
        <w:jc w:val="both"/>
      </w:pPr>
      <w:r w:rsidRPr="007469E0">
        <w:rPr>
          <w:rFonts w:ascii="Calibri" w:eastAsia="Times New Roman" w:hAnsi="Calibri" w:cs="Calibri"/>
          <w:color w:val="000000"/>
          <w:lang w:eastAsia="pl-PL"/>
        </w:rPr>
        <w:t>zbiornik wodny</w:t>
      </w:r>
      <w:r>
        <w:rPr>
          <w:rFonts w:ascii="Calibri" w:eastAsia="Times New Roman" w:hAnsi="Calibri" w:cs="Calibri"/>
          <w:color w:val="000000"/>
          <w:lang w:eastAsia="pl-PL"/>
        </w:rPr>
        <w:t xml:space="preserve"> w Zakruczu,</w:t>
      </w:r>
    </w:p>
    <w:p w14:paraId="0FA1981F" w14:textId="1C5A9118" w:rsidR="00716F56" w:rsidRPr="00716F56" w:rsidRDefault="00716F56">
      <w:pPr>
        <w:pStyle w:val="Akapitzlist"/>
        <w:numPr>
          <w:ilvl w:val="0"/>
          <w:numId w:val="187"/>
        </w:numPr>
        <w:spacing w:after="0" w:line="240" w:lineRule="auto"/>
        <w:jc w:val="both"/>
      </w:pPr>
      <w:r w:rsidRPr="007469E0">
        <w:rPr>
          <w:rFonts w:ascii="Calibri" w:eastAsia="Times New Roman" w:hAnsi="Calibri" w:cs="Calibri"/>
          <w:color w:val="000000"/>
          <w:lang w:eastAsia="pl-PL"/>
        </w:rPr>
        <w:t xml:space="preserve">cmentarze z okresu I wojny </w:t>
      </w:r>
      <w:r>
        <w:rPr>
          <w:rFonts w:ascii="Calibri" w:eastAsia="Times New Roman" w:hAnsi="Calibri" w:cs="Calibri"/>
          <w:color w:val="000000"/>
          <w:lang w:eastAsia="pl-PL"/>
        </w:rPr>
        <w:t>ś</w:t>
      </w:r>
      <w:r w:rsidRPr="007469E0">
        <w:rPr>
          <w:rFonts w:ascii="Calibri" w:eastAsia="Times New Roman" w:hAnsi="Calibri" w:cs="Calibri"/>
          <w:color w:val="000000"/>
          <w:lang w:eastAsia="pl-PL"/>
        </w:rPr>
        <w:t>wiatowej przy stacji PKP</w:t>
      </w:r>
      <w:r>
        <w:rPr>
          <w:rFonts w:ascii="Calibri" w:eastAsia="Times New Roman" w:hAnsi="Calibri" w:cs="Calibri"/>
          <w:color w:val="000000"/>
          <w:lang w:eastAsia="pl-PL"/>
        </w:rPr>
        <w:t xml:space="preserve"> w Zakruczu,</w:t>
      </w:r>
    </w:p>
    <w:p w14:paraId="425AF2D9" w14:textId="45B1D439" w:rsidR="00716F56" w:rsidRPr="004457F0" w:rsidRDefault="00716F56">
      <w:pPr>
        <w:pStyle w:val="Akapitzlist"/>
        <w:numPr>
          <w:ilvl w:val="0"/>
          <w:numId w:val="187"/>
        </w:numPr>
        <w:spacing w:after="0" w:line="240" w:lineRule="auto"/>
        <w:jc w:val="both"/>
      </w:pPr>
      <w:r>
        <w:rPr>
          <w:rFonts w:ascii="Calibri" w:eastAsia="Times New Roman" w:hAnsi="Calibri" w:cs="Calibri"/>
          <w:color w:val="000000"/>
          <w:lang w:eastAsia="pl-PL"/>
        </w:rPr>
        <w:t>cmentarz z I wojny światowej w Żarczycach Dużych oraz Mieronicach</w:t>
      </w:r>
      <w:r w:rsidR="004457F0">
        <w:rPr>
          <w:rFonts w:ascii="Calibri" w:eastAsia="Times New Roman" w:hAnsi="Calibri" w:cs="Calibri"/>
          <w:color w:val="000000"/>
          <w:lang w:eastAsia="pl-PL"/>
        </w:rPr>
        <w:t>.</w:t>
      </w:r>
    </w:p>
    <w:p w14:paraId="5227640D" w14:textId="77777777" w:rsidR="004457F0" w:rsidRPr="004457F0" w:rsidRDefault="004457F0" w:rsidP="004457F0">
      <w:pPr>
        <w:pStyle w:val="Akapitzlist"/>
        <w:spacing w:after="0" w:line="240" w:lineRule="auto"/>
        <w:jc w:val="both"/>
      </w:pPr>
    </w:p>
    <w:p w14:paraId="5F262FA7" w14:textId="5A041361" w:rsidR="00532DD2" w:rsidRDefault="00532DD2" w:rsidP="00C97AF5">
      <w:pPr>
        <w:spacing w:after="0" w:line="240" w:lineRule="auto"/>
        <w:jc w:val="both"/>
      </w:pPr>
      <w:r>
        <w:t xml:space="preserve">w gm. Piekoszów to: </w:t>
      </w:r>
    </w:p>
    <w:p w14:paraId="70335C1D" w14:textId="59777C9F" w:rsidR="00716F56" w:rsidRDefault="00716F56">
      <w:pPr>
        <w:pStyle w:val="Akapitzlist"/>
        <w:numPr>
          <w:ilvl w:val="0"/>
          <w:numId w:val="188"/>
        </w:numPr>
        <w:spacing w:after="0" w:line="240" w:lineRule="auto"/>
        <w:jc w:val="both"/>
      </w:pPr>
      <w:bookmarkStart w:id="69" w:name="_Hlk117668809"/>
      <w:r>
        <w:t>Sanktuarium Matki Bożej Miłosierdzia w Piekoszowie</w:t>
      </w:r>
      <w:r w:rsidR="00AE5772">
        <w:t xml:space="preserve"> </w:t>
      </w:r>
      <w:r w:rsidR="00AE5772" w:rsidRPr="00AE5772">
        <w:rPr>
          <w:rStyle w:val="Pogrubienie"/>
          <w:b w:val="0"/>
          <w:bCs w:val="0"/>
        </w:rPr>
        <w:t>z cudownym XVII-wiecznym obrazem Madonny z Dzieciątkiem,</w:t>
      </w:r>
    </w:p>
    <w:p w14:paraId="4349AC08" w14:textId="548AF23F" w:rsidR="00AE5772" w:rsidRDefault="00AE5772">
      <w:pPr>
        <w:pStyle w:val="Akapitzlist"/>
        <w:numPr>
          <w:ilvl w:val="0"/>
          <w:numId w:val="188"/>
        </w:numPr>
        <w:spacing w:after="0" w:line="240" w:lineRule="auto"/>
        <w:jc w:val="both"/>
      </w:pPr>
      <w:r>
        <w:t xml:space="preserve">raj dla miłośników geologii: </w:t>
      </w:r>
    </w:p>
    <w:p w14:paraId="46916DC9" w14:textId="77777777" w:rsidR="00AE5772" w:rsidRDefault="00716F56">
      <w:pPr>
        <w:pStyle w:val="Akapitzlist"/>
        <w:numPr>
          <w:ilvl w:val="0"/>
          <w:numId w:val="190"/>
        </w:numPr>
        <w:spacing w:after="0" w:line="240" w:lineRule="auto"/>
        <w:jc w:val="both"/>
      </w:pPr>
      <w:r>
        <w:t>największa poza Tatrami Jaskinię w Polsce – Chelosiową Jamę,</w:t>
      </w:r>
    </w:p>
    <w:bookmarkEnd w:id="69"/>
    <w:p w14:paraId="4B3BB89E" w14:textId="77777777" w:rsidR="00AE5772" w:rsidRDefault="00AE5772">
      <w:pPr>
        <w:pStyle w:val="Akapitzlist"/>
        <w:numPr>
          <w:ilvl w:val="0"/>
          <w:numId w:val="190"/>
        </w:numPr>
        <w:spacing w:after="0" w:line="240" w:lineRule="auto"/>
        <w:jc w:val="both"/>
      </w:pPr>
      <w:r>
        <w:t>Jaskinia Pajęcza,</w:t>
      </w:r>
    </w:p>
    <w:p w14:paraId="3D29F045" w14:textId="7F33B272" w:rsidR="00AE5772" w:rsidRDefault="00AE5772">
      <w:pPr>
        <w:pStyle w:val="Akapitzlist"/>
        <w:numPr>
          <w:ilvl w:val="0"/>
          <w:numId w:val="190"/>
        </w:numPr>
        <w:spacing w:after="0" w:line="240" w:lineRule="auto"/>
        <w:jc w:val="both"/>
      </w:pPr>
      <w:r>
        <w:t>geologiczna ścieżka dydaktyczna,</w:t>
      </w:r>
    </w:p>
    <w:p w14:paraId="7D51CC93" w14:textId="34C60AC3" w:rsidR="00556FFD" w:rsidRDefault="00556FFD">
      <w:pPr>
        <w:pStyle w:val="Akapitzlist"/>
        <w:numPr>
          <w:ilvl w:val="0"/>
          <w:numId w:val="190"/>
        </w:numPr>
        <w:spacing w:after="0" w:line="240" w:lineRule="auto"/>
        <w:jc w:val="both"/>
      </w:pPr>
      <w:r>
        <w:t>odsłonięcia geologiczne w Gałęzicach i Zajączkowie,</w:t>
      </w:r>
    </w:p>
    <w:p w14:paraId="2C979BA8" w14:textId="648C8C10" w:rsidR="00556FFD" w:rsidRDefault="00556FFD">
      <w:pPr>
        <w:pStyle w:val="Akapitzlist"/>
        <w:numPr>
          <w:ilvl w:val="0"/>
          <w:numId w:val="190"/>
        </w:numPr>
        <w:spacing w:after="0" w:line="240" w:lineRule="auto"/>
        <w:jc w:val="both"/>
      </w:pPr>
      <w:r>
        <w:t>zagłębienie krasowe w Łaziskach,</w:t>
      </w:r>
    </w:p>
    <w:p w14:paraId="7EE62B3C" w14:textId="31FEEBF8" w:rsidR="00556FFD" w:rsidRDefault="00556FFD">
      <w:pPr>
        <w:pStyle w:val="Akapitzlist"/>
        <w:numPr>
          <w:ilvl w:val="0"/>
          <w:numId w:val="190"/>
        </w:numPr>
        <w:spacing w:after="0" w:line="240" w:lineRule="auto"/>
        <w:jc w:val="both"/>
      </w:pPr>
      <w:r>
        <w:t>skała w Zajączkowie,</w:t>
      </w:r>
    </w:p>
    <w:p w14:paraId="0B18AF32" w14:textId="77777777" w:rsidR="00211B73" w:rsidRDefault="00211B73">
      <w:pPr>
        <w:pStyle w:val="Akapitzlist"/>
        <w:numPr>
          <w:ilvl w:val="0"/>
          <w:numId w:val="190"/>
        </w:numPr>
        <w:spacing w:after="0" w:line="240" w:lineRule="auto"/>
        <w:jc w:val="both"/>
      </w:pPr>
      <w:r>
        <w:t xml:space="preserve">kamieniołom Stokówka (Gałęzice),  </w:t>
      </w:r>
    </w:p>
    <w:p w14:paraId="61B9E9F0" w14:textId="714FD982" w:rsidR="00211B73" w:rsidRDefault="00211B73">
      <w:pPr>
        <w:pStyle w:val="Akapitzlist"/>
        <w:numPr>
          <w:ilvl w:val="0"/>
          <w:numId w:val="190"/>
        </w:numPr>
        <w:spacing w:after="0" w:line="240" w:lineRule="auto"/>
        <w:jc w:val="both"/>
      </w:pPr>
      <w:r>
        <w:t>j</w:t>
      </w:r>
      <w:r w:rsidRPr="00211B73">
        <w:t>askinie znajdujące się w rezerwacie Miedzianka:</w:t>
      </w:r>
    </w:p>
    <w:p w14:paraId="5617355D" w14:textId="77777777" w:rsidR="00211B73" w:rsidRDefault="00211B73">
      <w:pPr>
        <w:pStyle w:val="Akapitzlist"/>
        <w:numPr>
          <w:ilvl w:val="0"/>
          <w:numId w:val="194"/>
        </w:numPr>
        <w:spacing w:after="0" w:line="240" w:lineRule="auto"/>
        <w:jc w:val="both"/>
      </w:pPr>
      <w:r w:rsidRPr="00211B73">
        <w:t>Jaskinia Nowa na Miedziance (północno-zachodnie zbocze góry)</w:t>
      </w:r>
      <w:r>
        <w:t>,</w:t>
      </w:r>
    </w:p>
    <w:p w14:paraId="6839654F" w14:textId="77777777" w:rsidR="00211B73" w:rsidRDefault="00211B73">
      <w:pPr>
        <w:pStyle w:val="Akapitzlist"/>
        <w:numPr>
          <w:ilvl w:val="0"/>
          <w:numId w:val="194"/>
        </w:numPr>
        <w:spacing w:after="0" w:line="240" w:lineRule="auto"/>
        <w:jc w:val="both"/>
      </w:pPr>
      <w:r w:rsidRPr="00211B73">
        <w:t>Schronisko Zachodnie na Miedziance (ścianka skalna na zachodnim zboczu)</w:t>
      </w:r>
      <w:r>
        <w:t>,</w:t>
      </w:r>
    </w:p>
    <w:p w14:paraId="7572D1C0" w14:textId="77777777" w:rsidR="00211B73" w:rsidRDefault="00211B73">
      <w:pPr>
        <w:pStyle w:val="Akapitzlist"/>
        <w:numPr>
          <w:ilvl w:val="0"/>
          <w:numId w:val="194"/>
        </w:numPr>
        <w:spacing w:after="0" w:line="240" w:lineRule="auto"/>
        <w:jc w:val="both"/>
      </w:pPr>
      <w:r w:rsidRPr="00211B73">
        <w:t>Schronisko Zakryte (zachodnie zbocze)</w:t>
      </w:r>
      <w:r>
        <w:t>,</w:t>
      </w:r>
    </w:p>
    <w:p w14:paraId="6633A33E" w14:textId="77777777" w:rsidR="00211B73" w:rsidRDefault="00211B73">
      <w:pPr>
        <w:pStyle w:val="Akapitzlist"/>
        <w:numPr>
          <w:ilvl w:val="0"/>
          <w:numId w:val="194"/>
        </w:numPr>
        <w:spacing w:after="0" w:line="240" w:lineRule="auto"/>
        <w:jc w:val="both"/>
      </w:pPr>
      <w:r w:rsidRPr="00211B73">
        <w:t>Jaskinia Południowa na Miedziance (południowe zbocze góry)</w:t>
      </w:r>
      <w:r>
        <w:t>,</w:t>
      </w:r>
    </w:p>
    <w:p w14:paraId="41D836DC" w14:textId="77777777" w:rsidR="00211B73" w:rsidRDefault="00211B73">
      <w:pPr>
        <w:pStyle w:val="Akapitzlist"/>
        <w:numPr>
          <w:ilvl w:val="0"/>
          <w:numId w:val="194"/>
        </w:numPr>
        <w:spacing w:after="0" w:line="240" w:lineRule="auto"/>
        <w:jc w:val="both"/>
      </w:pPr>
      <w:r w:rsidRPr="00211B73">
        <w:lastRenderedPageBreak/>
        <w:t>Schronisko Dwutorowe na Miedziance (pod zachodnim szczytem góry)</w:t>
      </w:r>
      <w:r>
        <w:t>,</w:t>
      </w:r>
    </w:p>
    <w:p w14:paraId="10818713" w14:textId="77777777" w:rsidR="00211B73" w:rsidRDefault="00211B73">
      <w:pPr>
        <w:pStyle w:val="Akapitzlist"/>
        <w:numPr>
          <w:ilvl w:val="0"/>
          <w:numId w:val="194"/>
        </w:numPr>
        <w:spacing w:after="0" w:line="240" w:lineRule="auto"/>
        <w:jc w:val="both"/>
      </w:pPr>
      <w:r w:rsidRPr="00211B73">
        <w:t>Jaskinia Hematytowa (dolna część południowego zbocza)</w:t>
      </w:r>
      <w:r>
        <w:t>,</w:t>
      </w:r>
    </w:p>
    <w:p w14:paraId="2409D9E9" w14:textId="77777777" w:rsidR="00211B73" w:rsidRDefault="00211B73">
      <w:pPr>
        <w:pStyle w:val="Akapitzlist"/>
        <w:numPr>
          <w:ilvl w:val="0"/>
          <w:numId w:val="194"/>
        </w:numPr>
        <w:spacing w:after="0" w:line="240" w:lineRule="auto"/>
        <w:jc w:val="both"/>
      </w:pPr>
      <w:r w:rsidRPr="00211B73">
        <w:t>Schronisko z Mostem Skalnym (południowo - wschodnie zbocze góry)</w:t>
      </w:r>
      <w:r>
        <w:t>,</w:t>
      </w:r>
    </w:p>
    <w:p w14:paraId="532B0AC6" w14:textId="77777777" w:rsidR="00211B73" w:rsidRDefault="00211B73">
      <w:pPr>
        <w:pStyle w:val="Akapitzlist"/>
        <w:numPr>
          <w:ilvl w:val="0"/>
          <w:numId w:val="194"/>
        </w:numPr>
        <w:spacing w:after="0" w:line="240" w:lineRule="auto"/>
        <w:jc w:val="both"/>
      </w:pPr>
      <w:r w:rsidRPr="00211B73">
        <w:t>Jaskinia Psia (stary łomik na wschodnim zboczu)</w:t>
      </w:r>
      <w:r>
        <w:t>,</w:t>
      </w:r>
    </w:p>
    <w:p w14:paraId="71EA88C8" w14:textId="35491F01" w:rsidR="00211B73" w:rsidRPr="00211B73" w:rsidRDefault="00211B73">
      <w:pPr>
        <w:pStyle w:val="Akapitzlist"/>
        <w:numPr>
          <w:ilvl w:val="0"/>
          <w:numId w:val="194"/>
        </w:numPr>
        <w:spacing w:after="0" w:line="240" w:lineRule="auto"/>
        <w:jc w:val="both"/>
      </w:pPr>
      <w:r w:rsidRPr="00211B73">
        <w:t>Jaskinia w Sztolni Teresa na Miedziance (stary łomik na wschodnim zboczu)</w:t>
      </w:r>
      <w:r>
        <w:t>.</w:t>
      </w:r>
    </w:p>
    <w:p w14:paraId="105D2CDE" w14:textId="0BFFAF53" w:rsidR="00AE5772" w:rsidRDefault="00AE5772">
      <w:pPr>
        <w:pStyle w:val="Akapitzlist"/>
        <w:numPr>
          <w:ilvl w:val="0"/>
          <w:numId w:val="188"/>
        </w:numPr>
        <w:spacing w:after="0" w:line="240" w:lineRule="auto"/>
        <w:jc w:val="both"/>
      </w:pPr>
      <w:bookmarkStart w:id="70" w:name="_Hlk117668870"/>
      <w:r>
        <w:t>Pałac Tarłów w Podzamczu Piekoszowskim,</w:t>
      </w:r>
    </w:p>
    <w:bookmarkEnd w:id="70"/>
    <w:p w14:paraId="6AF5BBA5" w14:textId="19397EBB" w:rsidR="00AE5772" w:rsidRDefault="00AE5772">
      <w:pPr>
        <w:pStyle w:val="Akapitzlist"/>
        <w:numPr>
          <w:ilvl w:val="0"/>
          <w:numId w:val="188"/>
        </w:numPr>
        <w:spacing w:after="0" w:line="240" w:lineRule="auto"/>
        <w:jc w:val="both"/>
      </w:pPr>
      <w:r>
        <w:t>Młyny na Wierną Rzeką,</w:t>
      </w:r>
    </w:p>
    <w:p w14:paraId="4DBF7D63" w14:textId="0C1A45A9" w:rsidR="00AE5772" w:rsidRDefault="00AE5772">
      <w:pPr>
        <w:pStyle w:val="Akapitzlist"/>
        <w:numPr>
          <w:ilvl w:val="0"/>
          <w:numId w:val="188"/>
        </w:numPr>
        <w:spacing w:after="0" w:line="240" w:lineRule="auto"/>
        <w:jc w:val="both"/>
      </w:pPr>
      <w:r>
        <w:t>ścieżka rowerowa:</w:t>
      </w:r>
    </w:p>
    <w:p w14:paraId="4E78E297" w14:textId="35646077" w:rsidR="00AE5772" w:rsidRDefault="00AE5772">
      <w:pPr>
        <w:pStyle w:val="Akapitzlist"/>
        <w:numPr>
          <w:ilvl w:val="0"/>
          <w:numId w:val="191"/>
        </w:numPr>
        <w:spacing w:after="0" w:line="240" w:lineRule="auto"/>
        <w:jc w:val="both"/>
      </w:pPr>
      <w:r>
        <w:t>z Karczówki do Podzamcza Piekoszowskiego,</w:t>
      </w:r>
    </w:p>
    <w:p w14:paraId="66D5803B" w14:textId="5C039A61" w:rsidR="00AE5772" w:rsidRDefault="00AE5772">
      <w:pPr>
        <w:pStyle w:val="Akapitzlist"/>
        <w:numPr>
          <w:ilvl w:val="0"/>
          <w:numId w:val="191"/>
        </w:numPr>
        <w:spacing w:after="0" w:line="240" w:lineRule="auto"/>
        <w:jc w:val="both"/>
      </w:pPr>
      <w:r>
        <w:t>„Nad Wierną Rzeką”,</w:t>
      </w:r>
    </w:p>
    <w:p w14:paraId="11466424" w14:textId="1A9EC16B" w:rsidR="00AE5772" w:rsidRDefault="00AE5772">
      <w:pPr>
        <w:pStyle w:val="Akapitzlist"/>
        <w:numPr>
          <w:ilvl w:val="0"/>
          <w:numId w:val="192"/>
        </w:numPr>
        <w:spacing w:after="0" w:line="240" w:lineRule="auto"/>
        <w:jc w:val="both"/>
      </w:pPr>
      <w:r>
        <w:t>znakowane szlaki piesze</w:t>
      </w:r>
    </w:p>
    <w:p w14:paraId="493D57B5" w14:textId="5AD60C1D" w:rsidR="00AE5772" w:rsidRDefault="00AE5772">
      <w:pPr>
        <w:pStyle w:val="Akapitzlist"/>
        <w:numPr>
          <w:ilvl w:val="0"/>
          <w:numId w:val="193"/>
        </w:numPr>
        <w:spacing w:after="0" w:line="240" w:lineRule="auto"/>
        <w:jc w:val="both"/>
      </w:pPr>
      <w:r>
        <w:t>koloru żółtego Wierna Rzeka – Chęciny,</w:t>
      </w:r>
    </w:p>
    <w:p w14:paraId="609BA9CC" w14:textId="6BC36451" w:rsidR="00AE5772" w:rsidRDefault="00AE5772">
      <w:pPr>
        <w:pStyle w:val="Akapitzlist"/>
        <w:numPr>
          <w:ilvl w:val="0"/>
          <w:numId w:val="193"/>
        </w:numPr>
        <w:spacing w:after="0" w:line="240" w:lineRule="auto"/>
        <w:jc w:val="both"/>
      </w:pPr>
      <w:r>
        <w:t>koloru czarnego Piekoszów – Pasmo Zgórskie,</w:t>
      </w:r>
    </w:p>
    <w:p w14:paraId="41EC5A8E" w14:textId="52D94903" w:rsidR="00AE5772" w:rsidRDefault="00AE5772">
      <w:pPr>
        <w:pStyle w:val="Akapitzlist"/>
        <w:numPr>
          <w:ilvl w:val="0"/>
          <w:numId w:val="192"/>
        </w:numPr>
        <w:spacing w:after="0" w:line="240" w:lineRule="auto"/>
        <w:jc w:val="both"/>
      </w:pPr>
      <w:r>
        <w:t>szlak rowerowo-pieszy „Wierna Rzeka – Szlak Przyjazny dla Przedszkolaka”,</w:t>
      </w:r>
    </w:p>
    <w:p w14:paraId="74D2CE1B" w14:textId="48B7D2BB" w:rsidR="00556FFD" w:rsidRDefault="00556FFD">
      <w:pPr>
        <w:pStyle w:val="Akapitzlist"/>
        <w:numPr>
          <w:ilvl w:val="0"/>
          <w:numId w:val="192"/>
        </w:numPr>
        <w:spacing w:after="0" w:line="240" w:lineRule="auto"/>
        <w:jc w:val="both"/>
      </w:pPr>
      <w:r>
        <w:t>pomnik przyrody dęby szypułkowe w Jaworzni,</w:t>
      </w:r>
    </w:p>
    <w:p w14:paraId="4F1C32EA" w14:textId="3FD33465" w:rsidR="00211B73" w:rsidRDefault="00211B73">
      <w:pPr>
        <w:pStyle w:val="Akapitzlist"/>
        <w:numPr>
          <w:ilvl w:val="0"/>
          <w:numId w:val="192"/>
        </w:numPr>
        <w:spacing w:after="0" w:line="240" w:lineRule="auto"/>
        <w:jc w:val="both"/>
      </w:pPr>
      <w:r>
        <w:t>rezerwat „Moczydło”,</w:t>
      </w:r>
    </w:p>
    <w:p w14:paraId="12863719" w14:textId="77777777" w:rsidR="00211B73" w:rsidRDefault="00211B73">
      <w:pPr>
        <w:pStyle w:val="Akapitzlist"/>
        <w:numPr>
          <w:ilvl w:val="0"/>
          <w:numId w:val="192"/>
        </w:numPr>
        <w:spacing w:after="0" w:line="240" w:lineRule="auto"/>
        <w:jc w:val="both"/>
      </w:pPr>
      <w:r>
        <w:t>rezerwat „Góra Miedzianka” (Zajączków),</w:t>
      </w:r>
    </w:p>
    <w:p w14:paraId="21428D70" w14:textId="77777777" w:rsidR="00211B73" w:rsidRDefault="00211B73" w:rsidP="00211B73">
      <w:pPr>
        <w:spacing w:after="0" w:line="240" w:lineRule="auto"/>
        <w:jc w:val="both"/>
      </w:pPr>
    </w:p>
    <w:p w14:paraId="5AFC296A" w14:textId="2560E457" w:rsidR="00532DD2" w:rsidRDefault="00532DD2" w:rsidP="00C97AF5">
      <w:pPr>
        <w:spacing w:after="0" w:line="240" w:lineRule="auto"/>
        <w:jc w:val="both"/>
      </w:pPr>
      <w:r>
        <w:t>w gm. Sobków to:</w:t>
      </w:r>
    </w:p>
    <w:p w14:paraId="6A34FF2F" w14:textId="10B1F50F" w:rsidR="00532DD2" w:rsidRDefault="00AF588E">
      <w:pPr>
        <w:pStyle w:val="Akapitzlist"/>
        <w:numPr>
          <w:ilvl w:val="0"/>
          <w:numId w:val="189"/>
        </w:numPr>
        <w:spacing w:after="0" w:line="240" w:lineRule="auto"/>
        <w:jc w:val="both"/>
      </w:pPr>
      <w:r>
        <w:t>s</w:t>
      </w:r>
      <w:bookmarkStart w:id="71" w:name="_Hlk117668826"/>
      <w:r>
        <w:t xml:space="preserve">pływy kajakowe po </w:t>
      </w:r>
      <w:r w:rsidR="00DE32B8">
        <w:t xml:space="preserve">Czarnej i Białej </w:t>
      </w:r>
      <w:r>
        <w:t>Nidzie</w:t>
      </w:r>
      <w:r w:rsidR="00C613A2">
        <w:t xml:space="preserve"> </w:t>
      </w:r>
      <w:bookmarkEnd w:id="71"/>
      <w:r w:rsidR="00C613A2">
        <w:t>(Brzegi, Kotlice Stare, Żerniki, Kotlice Nowe, Sobków, Mokrsko Dolne, Korytnica)</w:t>
      </w:r>
    </w:p>
    <w:p w14:paraId="33A3BA69" w14:textId="1DA0EA31" w:rsidR="004457F0" w:rsidRDefault="004457F0">
      <w:pPr>
        <w:pStyle w:val="Akapitzlist"/>
        <w:numPr>
          <w:ilvl w:val="0"/>
          <w:numId w:val="189"/>
        </w:numPr>
        <w:spacing w:after="0" w:line="240" w:lineRule="auto"/>
        <w:jc w:val="both"/>
      </w:pPr>
      <w:r>
        <w:t>zabytkowe kościoły:</w:t>
      </w:r>
    </w:p>
    <w:p w14:paraId="2711187F" w14:textId="77777777" w:rsidR="004457F0" w:rsidRDefault="004457F0">
      <w:pPr>
        <w:pStyle w:val="Akapitzlist"/>
        <w:numPr>
          <w:ilvl w:val="0"/>
          <w:numId w:val="195"/>
        </w:numPr>
        <w:spacing w:after="0" w:line="240" w:lineRule="auto"/>
        <w:jc w:val="both"/>
      </w:pPr>
      <w:r w:rsidRPr="00C60CAB">
        <w:t>Zespół Kościoła Parafialnego w Chomentowie,</w:t>
      </w:r>
    </w:p>
    <w:p w14:paraId="39448857" w14:textId="77777777" w:rsidR="004457F0" w:rsidRDefault="004457F0">
      <w:pPr>
        <w:pStyle w:val="Akapitzlist"/>
        <w:numPr>
          <w:ilvl w:val="0"/>
          <w:numId w:val="195"/>
        </w:numPr>
        <w:spacing w:after="0" w:line="240" w:lineRule="auto"/>
        <w:jc w:val="both"/>
      </w:pPr>
      <w:r w:rsidRPr="00C60CAB">
        <w:t>Zespół Kościoła Parafialnego w Korytnicy,</w:t>
      </w:r>
    </w:p>
    <w:p w14:paraId="7F912A84" w14:textId="7E96330D" w:rsidR="004457F0" w:rsidRDefault="004457F0">
      <w:pPr>
        <w:pStyle w:val="Akapitzlist"/>
        <w:numPr>
          <w:ilvl w:val="0"/>
          <w:numId w:val="195"/>
        </w:numPr>
        <w:spacing w:after="0" w:line="240" w:lineRule="auto"/>
        <w:jc w:val="both"/>
      </w:pPr>
      <w:r w:rsidRPr="00C60CAB">
        <w:t xml:space="preserve">Kościół </w:t>
      </w:r>
      <w:r>
        <w:t>P</w:t>
      </w:r>
      <w:r w:rsidRPr="00C60CAB">
        <w:t>arafialny p.w. Wniebowzięcia  NMP w miejscowości Mokrsko Dolne,</w:t>
      </w:r>
    </w:p>
    <w:p w14:paraId="42EB0C14" w14:textId="65155CAC" w:rsidR="004457F0" w:rsidRPr="00C60CAB" w:rsidRDefault="004457F0">
      <w:pPr>
        <w:pStyle w:val="Akapitzlist"/>
        <w:numPr>
          <w:ilvl w:val="0"/>
          <w:numId w:val="195"/>
        </w:numPr>
        <w:spacing w:after="0" w:line="240" w:lineRule="auto"/>
        <w:jc w:val="both"/>
      </w:pPr>
      <w:r w:rsidRPr="00C60CAB">
        <w:t>Zespół Kościoła Parafialnego w Sobkowie,</w:t>
      </w:r>
    </w:p>
    <w:p w14:paraId="4BD7CFB0" w14:textId="2D68F8D4" w:rsidR="004457F0" w:rsidRDefault="00AF588E">
      <w:pPr>
        <w:pStyle w:val="Akapitzlist"/>
        <w:numPr>
          <w:ilvl w:val="0"/>
          <w:numId w:val="189"/>
        </w:numPr>
        <w:spacing w:after="0" w:line="240" w:lineRule="auto"/>
        <w:jc w:val="both"/>
      </w:pPr>
      <w:r>
        <w:t>stawy w Nizinach</w:t>
      </w:r>
      <w:r w:rsidR="00C613A2">
        <w:t>, Korytnicy, Karsach i</w:t>
      </w:r>
      <w:r>
        <w:t xml:space="preserve"> Wierzbicy.</w:t>
      </w:r>
    </w:p>
    <w:p w14:paraId="2F1EABD7" w14:textId="06A5F2A0" w:rsidR="004457F0" w:rsidRPr="00C60CAB" w:rsidRDefault="004457F0">
      <w:pPr>
        <w:pStyle w:val="Akapitzlist"/>
        <w:numPr>
          <w:ilvl w:val="0"/>
          <w:numId w:val="189"/>
        </w:numPr>
        <w:spacing w:after="0" w:line="240" w:lineRule="auto"/>
        <w:jc w:val="both"/>
      </w:pPr>
      <w:r>
        <w:t>zespoły parkowe, zabudowania podworskie, ruiny zamku na terenie gminy:</w:t>
      </w:r>
    </w:p>
    <w:p w14:paraId="314772B2" w14:textId="77777777" w:rsidR="004457F0" w:rsidRPr="00C60CAB" w:rsidRDefault="004457F0">
      <w:pPr>
        <w:numPr>
          <w:ilvl w:val="0"/>
          <w:numId w:val="32"/>
        </w:numPr>
        <w:spacing w:after="0" w:line="240" w:lineRule="auto"/>
        <w:jc w:val="both"/>
      </w:pPr>
      <w:r w:rsidRPr="00C60CAB">
        <w:t>założenie podworskie w miejscowości Brzegi,</w:t>
      </w:r>
    </w:p>
    <w:p w14:paraId="1D07F5C0" w14:textId="77777777" w:rsidR="004457F0" w:rsidRPr="00C60CAB" w:rsidRDefault="004457F0">
      <w:pPr>
        <w:numPr>
          <w:ilvl w:val="0"/>
          <w:numId w:val="32"/>
        </w:numPr>
        <w:spacing w:after="0" w:line="240" w:lineRule="auto"/>
        <w:jc w:val="both"/>
      </w:pPr>
      <w:r w:rsidRPr="00C60CAB">
        <w:t>Park w Nowych Kotlicach,</w:t>
      </w:r>
    </w:p>
    <w:p w14:paraId="556B8D7B" w14:textId="77777777" w:rsidR="004457F0" w:rsidRPr="00C60CAB" w:rsidRDefault="004457F0">
      <w:pPr>
        <w:numPr>
          <w:ilvl w:val="0"/>
          <w:numId w:val="32"/>
        </w:numPr>
        <w:spacing w:after="0" w:line="240" w:lineRule="auto"/>
        <w:jc w:val="both"/>
      </w:pPr>
      <w:r w:rsidRPr="00C60CAB">
        <w:t>teren parku w miejscowości Lipa,</w:t>
      </w:r>
    </w:p>
    <w:p w14:paraId="1A1F9382" w14:textId="77777777" w:rsidR="004457F0" w:rsidRPr="00C60CAB" w:rsidRDefault="004457F0">
      <w:pPr>
        <w:numPr>
          <w:ilvl w:val="0"/>
          <w:numId w:val="32"/>
        </w:numPr>
        <w:spacing w:after="0" w:line="240" w:lineRule="auto"/>
        <w:jc w:val="both"/>
      </w:pPr>
      <w:r w:rsidRPr="00C60CAB">
        <w:t>założenie podworskie - teren założenia  w miejscowości Mokrsko Dolne,</w:t>
      </w:r>
    </w:p>
    <w:p w14:paraId="486AA450" w14:textId="77777777" w:rsidR="004457F0" w:rsidRPr="00C60CAB" w:rsidRDefault="004457F0">
      <w:pPr>
        <w:numPr>
          <w:ilvl w:val="0"/>
          <w:numId w:val="32"/>
        </w:numPr>
        <w:spacing w:after="0" w:line="240" w:lineRule="auto"/>
        <w:jc w:val="both"/>
      </w:pPr>
      <w:bookmarkStart w:id="72" w:name="_Hlk117668843"/>
      <w:r w:rsidRPr="00C60CAB">
        <w:t>Ruiny Zamku wraz z otaczającym go terenem w miejscowości Mokrsko Górne,</w:t>
      </w:r>
    </w:p>
    <w:p w14:paraId="3E2E72D8" w14:textId="77777777" w:rsidR="004457F0" w:rsidRPr="00C60CAB" w:rsidRDefault="004457F0">
      <w:pPr>
        <w:numPr>
          <w:ilvl w:val="0"/>
          <w:numId w:val="32"/>
        </w:numPr>
        <w:spacing w:after="0" w:line="240" w:lineRule="auto"/>
        <w:jc w:val="both"/>
      </w:pPr>
      <w:r w:rsidRPr="00C60CAB">
        <w:t>Zespół Fortalicji w Sobkowie,</w:t>
      </w:r>
    </w:p>
    <w:bookmarkEnd w:id="72"/>
    <w:p w14:paraId="014F8794" w14:textId="77777777" w:rsidR="004457F0" w:rsidRPr="00C60CAB" w:rsidRDefault="004457F0">
      <w:pPr>
        <w:pStyle w:val="Akapitzlist"/>
        <w:numPr>
          <w:ilvl w:val="0"/>
          <w:numId w:val="196"/>
        </w:numPr>
        <w:spacing w:after="0" w:line="240" w:lineRule="auto"/>
        <w:jc w:val="both"/>
      </w:pPr>
      <w:r>
        <w:t xml:space="preserve">zabytkowe </w:t>
      </w:r>
      <w:r w:rsidRPr="00C60CAB">
        <w:t>cmentarze</w:t>
      </w:r>
      <w:r>
        <w:t>:</w:t>
      </w:r>
    </w:p>
    <w:p w14:paraId="180DBD30" w14:textId="4756CD0E" w:rsidR="004457F0" w:rsidRPr="00C60CAB" w:rsidRDefault="004457F0">
      <w:pPr>
        <w:numPr>
          <w:ilvl w:val="0"/>
          <w:numId w:val="31"/>
        </w:numPr>
        <w:spacing w:after="0" w:line="240" w:lineRule="auto"/>
        <w:jc w:val="both"/>
      </w:pPr>
      <w:r>
        <w:t>t</w:t>
      </w:r>
      <w:r w:rsidRPr="00C60CAB">
        <w:t>eren cmentarza parafialnego w miejscowości Mokrsko Dolne,</w:t>
      </w:r>
    </w:p>
    <w:p w14:paraId="621F8E49" w14:textId="0CD19163" w:rsidR="004457F0" w:rsidRPr="00C60CAB" w:rsidRDefault="004457F0">
      <w:pPr>
        <w:numPr>
          <w:ilvl w:val="0"/>
          <w:numId w:val="31"/>
        </w:numPr>
        <w:spacing w:after="0" w:line="240" w:lineRule="auto"/>
        <w:jc w:val="both"/>
      </w:pPr>
      <w:r w:rsidRPr="00C60CAB">
        <w:t>Cmentarz Żydowski w Sobkowie - teren cmentarza</w:t>
      </w:r>
      <w:r>
        <w:t>.</w:t>
      </w:r>
    </w:p>
    <w:p w14:paraId="09A0E7DE" w14:textId="77777777" w:rsidR="00787D6F" w:rsidRPr="00E2760F" w:rsidRDefault="00787D6F" w:rsidP="00C97AF5">
      <w:pPr>
        <w:spacing w:after="0" w:line="240" w:lineRule="auto"/>
        <w:jc w:val="both"/>
        <w:rPr>
          <w:highlight w:val="yellow"/>
        </w:rPr>
      </w:pPr>
    </w:p>
    <w:p w14:paraId="7D6A6B3F" w14:textId="4A80D05C" w:rsidR="00C60CAB" w:rsidRPr="00C60CAB" w:rsidRDefault="00C60CAB" w:rsidP="00C60CAB">
      <w:pPr>
        <w:spacing w:after="0" w:line="240" w:lineRule="auto"/>
        <w:jc w:val="both"/>
      </w:pPr>
      <w:r>
        <w:t xml:space="preserve">Gmina </w:t>
      </w:r>
      <w:r w:rsidRPr="00C60CAB">
        <w:t>Sobków zaliczan</w:t>
      </w:r>
      <w:r>
        <w:t>a jest</w:t>
      </w:r>
      <w:r w:rsidRPr="00C60CAB">
        <w:t xml:space="preserve"> do obszaru „Ponidzie”, który to</w:t>
      </w:r>
      <w:r>
        <w:t xml:space="preserve"> </w:t>
      </w:r>
      <w:r w:rsidRPr="00C60CAB">
        <w:t>obszar niemal całkowicie leżący na terenie Niecki Nidziańskiej</w:t>
      </w:r>
      <w:r>
        <w:t xml:space="preserve"> charakteryzuje się jednym</w:t>
      </w:r>
      <w:r w:rsidRPr="00C60CAB">
        <w:t xml:space="preserve"> z największych w Europie złóż gips</w:t>
      </w:r>
      <w:r>
        <w:t xml:space="preserve">u oraz </w:t>
      </w:r>
      <w:r w:rsidRPr="00C60CAB">
        <w:t>rezerwat</w:t>
      </w:r>
      <w:r>
        <w:t>ami</w:t>
      </w:r>
      <w:r w:rsidRPr="00C60CAB">
        <w:t xml:space="preserve"> z unikalną roślinnością stepową,</w:t>
      </w:r>
      <w:r>
        <w:t xml:space="preserve"> k</w:t>
      </w:r>
      <w:r w:rsidRPr="00C60CAB">
        <w:t>olorow</w:t>
      </w:r>
      <w:r>
        <w:t>ymi</w:t>
      </w:r>
      <w:r w:rsidRPr="00C60CAB">
        <w:t xml:space="preserve"> las</w:t>
      </w:r>
      <w:r>
        <w:t xml:space="preserve">ami, </w:t>
      </w:r>
      <w:r w:rsidRPr="00C60CAB">
        <w:t>przydrożn</w:t>
      </w:r>
      <w:r>
        <w:t>ymi</w:t>
      </w:r>
      <w:r w:rsidRPr="00C60CAB">
        <w:t xml:space="preserve"> figur</w:t>
      </w:r>
      <w:r>
        <w:t>ami</w:t>
      </w:r>
      <w:r w:rsidRPr="00C60CAB">
        <w:t>, zabyt</w:t>
      </w:r>
      <w:r>
        <w:t>kami</w:t>
      </w:r>
      <w:r w:rsidRPr="00C60CAB">
        <w:t xml:space="preserve"> oraz </w:t>
      </w:r>
      <w:r>
        <w:t>ź</w:t>
      </w:r>
      <w:r w:rsidRPr="00C60CAB">
        <w:t>ródła</w:t>
      </w:r>
      <w:r w:rsidR="004457F0">
        <w:t>mi</w:t>
      </w:r>
      <w:r w:rsidRPr="00C60CAB">
        <w:t xml:space="preserve"> siarczano-słonych wód mineralnych. </w:t>
      </w:r>
    </w:p>
    <w:p w14:paraId="672232DE" w14:textId="5E634F13" w:rsidR="00C60CAB" w:rsidRPr="00C60CAB" w:rsidRDefault="0036101E" w:rsidP="0036101E">
      <w:pPr>
        <w:tabs>
          <w:tab w:val="left" w:pos="1230"/>
        </w:tabs>
        <w:spacing w:after="0" w:line="240" w:lineRule="auto"/>
        <w:jc w:val="both"/>
      </w:pPr>
      <w:r>
        <w:tab/>
      </w:r>
    </w:p>
    <w:p w14:paraId="31CF8958" w14:textId="77777777" w:rsidR="00D61952" w:rsidRDefault="00D43189" w:rsidP="00D25F94">
      <w:pPr>
        <w:spacing w:after="0" w:line="240" w:lineRule="auto"/>
        <w:jc w:val="both"/>
        <w:rPr>
          <w:i/>
          <w:iCs/>
        </w:rPr>
      </w:pPr>
      <w:r w:rsidRPr="0078445F">
        <w:t>Warto też zwrócić uwagę, że</w:t>
      </w:r>
      <w:r w:rsidR="00D61952" w:rsidRPr="00D61952">
        <w:t xml:space="preserve"> </w:t>
      </w:r>
      <w:r w:rsidR="00D61952" w:rsidRPr="0078445F">
        <w:t xml:space="preserve">wg </w:t>
      </w:r>
      <w:r w:rsidR="00D61952" w:rsidRPr="0078445F">
        <w:rPr>
          <w:i/>
          <w:iCs/>
        </w:rPr>
        <w:t>Planu Zagospodarowania Przestrzennego Województwa Świętokrzyskiego</w:t>
      </w:r>
      <w:r w:rsidR="00D61952">
        <w:rPr>
          <w:i/>
          <w:iCs/>
        </w:rPr>
        <w:t>:</w:t>
      </w:r>
    </w:p>
    <w:p w14:paraId="2AE45936" w14:textId="1355665C" w:rsidR="00D61952" w:rsidRDefault="00D61952">
      <w:pPr>
        <w:pStyle w:val="Akapitzlist"/>
        <w:numPr>
          <w:ilvl w:val="0"/>
          <w:numId w:val="183"/>
        </w:numPr>
        <w:spacing w:after="0" w:line="240" w:lineRule="auto"/>
        <w:jc w:val="both"/>
      </w:pPr>
      <w:r>
        <w:t xml:space="preserve">miasto Chęciny oraz miejscowość Tokarnia zostały określone jako ośrodki turystyczno-rekreacyjne istniejące i rozwijające się oraz zostały ujęte w głównych korytarzach turystycznych o zwiększonym standardzie zagospodarowania przestrzeni turystycznej </w:t>
      </w:r>
      <w:r>
        <w:br/>
        <w:t>o standardzie regionalnym,</w:t>
      </w:r>
    </w:p>
    <w:p w14:paraId="09EF986C" w14:textId="19DA0B43" w:rsidR="00011283" w:rsidRPr="0004481D" w:rsidRDefault="00D61952" w:rsidP="0004481D">
      <w:pPr>
        <w:pStyle w:val="Akapitzlist"/>
        <w:numPr>
          <w:ilvl w:val="0"/>
          <w:numId w:val="183"/>
        </w:numPr>
        <w:spacing w:after="0" w:line="240" w:lineRule="auto"/>
        <w:jc w:val="both"/>
        <w:rPr>
          <w:rFonts w:eastAsia="Calibri" w:cstheme="minorHAnsi"/>
        </w:rPr>
      </w:pPr>
      <w:r>
        <w:t xml:space="preserve">miejscowości Sobków, Bolmin, Bocheniec </w:t>
      </w:r>
      <w:r w:rsidR="00D43189" w:rsidRPr="0078445F">
        <w:t xml:space="preserve">są predysponowane do rozwoju turystyki </w:t>
      </w:r>
      <w:r>
        <w:br/>
      </w:r>
      <w:r w:rsidR="00D43189" w:rsidRPr="0078445F">
        <w:t>i rekreacji</w:t>
      </w:r>
      <w:r>
        <w:t>.</w:t>
      </w:r>
      <w:bookmarkStart w:id="73" w:name="_Toc105503461"/>
    </w:p>
    <w:p w14:paraId="30DC91F8" w14:textId="29B117ED" w:rsidR="00D61952" w:rsidRPr="0078445F" w:rsidRDefault="00D61952" w:rsidP="00011283">
      <w:pPr>
        <w:spacing w:after="0" w:line="240" w:lineRule="auto"/>
        <w:jc w:val="center"/>
        <w:rPr>
          <w:rFonts w:eastAsia="Calibri" w:cstheme="minorHAnsi"/>
        </w:rPr>
        <w:sectPr w:rsidR="00D61952" w:rsidRPr="0078445F" w:rsidSect="006025BC">
          <w:pgSz w:w="11906" w:h="16838" w:code="9"/>
          <w:pgMar w:top="1440" w:right="1440" w:bottom="1440" w:left="1440" w:header="706" w:footer="706" w:gutter="0"/>
          <w:cols w:space="720"/>
          <w:titlePg/>
          <w:docGrid w:linePitch="360"/>
        </w:sectPr>
      </w:pPr>
    </w:p>
    <w:p w14:paraId="60F956F7" w14:textId="6B28476E" w:rsidR="00011283" w:rsidRPr="0078445F" w:rsidRDefault="00011283" w:rsidP="00011283">
      <w:pPr>
        <w:spacing w:after="0" w:line="240" w:lineRule="auto"/>
        <w:jc w:val="center"/>
        <w:rPr>
          <w:rFonts w:eastAsia="Calibri" w:cstheme="minorHAnsi"/>
          <w:sz w:val="20"/>
          <w:szCs w:val="20"/>
        </w:rPr>
      </w:pPr>
      <w:bookmarkStart w:id="74" w:name="_Toc117771097"/>
      <w:r w:rsidRPr="0078445F">
        <w:rPr>
          <w:rFonts w:eastAsia="Calibri" w:cstheme="minorHAnsi"/>
          <w:sz w:val="20"/>
          <w:szCs w:val="20"/>
        </w:rPr>
        <w:lastRenderedPageBreak/>
        <w:t xml:space="preserve">Mapa </w:t>
      </w:r>
      <w:r w:rsidRPr="0078445F">
        <w:rPr>
          <w:rFonts w:eastAsia="Calibri" w:cstheme="minorHAnsi"/>
          <w:sz w:val="20"/>
          <w:szCs w:val="20"/>
        </w:rPr>
        <w:fldChar w:fldCharType="begin"/>
      </w:r>
      <w:r w:rsidRPr="0078445F">
        <w:rPr>
          <w:rFonts w:eastAsia="Calibri" w:cstheme="minorHAnsi"/>
          <w:sz w:val="20"/>
          <w:szCs w:val="20"/>
        </w:rPr>
        <w:instrText xml:space="preserve"> SEQ Mapa \* ARABIC </w:instrText>
      </w:r>
      <w:r w:rsidRPr="0078445F">
        <w:rPr>
          <w:rFonts w:eastAsia="Calibri" w:cstheme="minorHAnsi"/>
          <w:sz w:val="20"/>
          <w:szCs w:val="20"/>
        </w:rPr>
        <w:fldChar w:fldCharType="separate"/>
      </w:r>
      <w:r w:rsidR="004B6C59">
        <w:rPr>
          <w:rFonts w:eastAsia="Calibri" w:cstheme="minorHAnsi"/>
          <w:noProof/>
          <w:sz w:val="20"/>
          <w:szCs w:val="20"/>
        </w:rPr>
        <w:t>5</w:t>
      </w:r>
      <w:r w:rsidRPr="0078445F">
        <w:rPr>
          <w:rFonts w:eastAsia="Calibri" w:cstheme="minorHAnsi"/>
          <w:sz w:val="20"/>
          <w:szCs w:val="20"/>
        </w:rPr>
        <w:fldChar w:fldCharType="end"/>
      </w:r>
      <w:r w:rsidRPr="0078445F">
        <w:rPr>
          <w:rFonts w:eastAsia="Calibri" w:cstheme="minorHAnsi"/>
          <w:sz w:val="20"/>
          <w:szCs w:val="20"/>
        </w:rPr>
        <w:t>. Kierunki zagospodarowania turystyczno-rekreacyjnego Planu Zagospodarowania Przestrzennego Województwa Świętokrzyskiego</w:t>
      </w:r>
      <w:bookmarkEnd w:id="73"/>
      <w:bookmarkEnd w:id="74"/>
      <w:r w:rsidRPr="0078445F">
        <w:rPr>
          <w:rFonts w:eastAsia="Calibri" w:cstheme="minorHAnsi"/>
          <w:sz w:val="20"/>
          <w:szCs w:val="20"/>
        </w:rPr>
        <w:t xml:space="preserve"> </w:t>
      </w:r>
    </w:p>
    <w:p w14:paraId="588A2C0D" w14:textId="77777777" w:rsidR="00011283" w:rsidRPr="0078445F" w:rsidRDefault="00011283" w:rsidP="00011283">
      <w:pPr>
        <w:spacing w:after="0" w:line="240" w:lineRule="auto"/>
        <w:jc w:val="center"/>
        <w:rPr>
          <w:rFonts w:eastAsia="Calibri" w:cstheme="minorHAnsi"/>
          <w:sz w:val="20"/>
          <w:szCs w:val="20"/>
        </w:rPr>
      </w:pPr>
      <w:r w:rsidRPr="0078445F">
        <w:rPr>
          <w:rFonts w:cstheme="minorHAnsi"/>
          <w:noProof/>
          <w:sz w:val="20"/>
          <w:szCs w:val="20"/>
        </w:rPr>
        <w:drawing>
          <wp:inline distT="0" distB="0" distL="0" distR="0" wp14:anchorId="010FFC75" wp14:editId="5D54C20F">
            <wp:extent cx="8917667" cy="5314950"/>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8927859" cy="5321025"/>
                    </a:xfrm>
                    <a:prstGeom prst="rect">
                      <a:avLst/>
                    </a:prstGeom>
                    <a:noFill/>
                    <a:ln>
                      <a:noFill/>
                    </a:ln>
                  </pic:spPr>
                </pic:pic>
              </a:graphicData>
            </a:graphic>
          </wp:inline>
        </w:drawing>
      </w:r>
    </w:p>
    <w:p w14:paraId="47C8E542" w14:textId="77777777" w:rsidR="00011283" w:rsidRPr="0078445F" w:rsidRDefault="00011283" w:rsidP="00011283">
      <w:pPr>
        <w:spacing w:after="0" w:line="240" w:lineRule="auto"/>
        <w:ind w:left="851"/>
        <w:jc w:val="center"/>
        <w:rPr>
          <w:rFonts w:eastAsia="Calibri" w:cstheme="minorHAnsi"/>
          <w:sz w:val="20"/>
          <w:szCs w:val="20"/>
        </w:rPr>
      </w:pPr>
      <w:r w:rsidRPr="0078445F">
        <w:rPr>
          <w:rFonts w:eastAsia="Calibri" w:cstheme="minorHAnsi"/>
          <w:sz w:val="20"/>
          <w:szCs w:val="20"/>
        </w:rPr>
        <w:t xml:space="preserve">Źródło: </w:t>
      </w:r>
      <w:r w:rsidRPr="0078445F">
        <w:rPr>
          <w:rFonts w:cstheme="minorHAnsi"/>
          <w:sz w:val="20"/>
          <w:szCs w:val="20"/>
        </w:rPr>
        <w:t>Plan Zagospodarowania Przestrzennego Województwa Świętokrzyskiego</w:t>
      </w:r>
    </w:p>
    <w:p w14:paraId="18D8B01C" w14:textId="77777777" w:rsidR="00011283" w:rsidRPr="00E2760F" w:rsidRDefault="00011283" w:rsidP="00715D35">
      <w:pPr>
        <w:pStyle w:val="Bezodstpw"/>
        <w:ind w:left="0"/>
        <w:rPr>
          <w:sz w:val="20"/>
          <w:szCs w:val="20"/>
          <w:highlight w:val="yellow"/>
          <w:lang w:val="pl-PL"/>
        </w:rPr>
        <w:sectPr w:rsidR="00011283" w:rsidRPr="00E2760F" w:rsidSect="00011283">
          <w:pgSz w:w="16838" w:h="11906" w:orient="landscape" w:code="9"/>
          <w:pgMar w:top="1440" w:right="1440" w:bottom="1440" w:left="1440" w:header="709" w:footer="709" w:gutter="0"/>
          <w:cols w:space="720"/>
          <w:titlePg/>
          <w:docGrid w:linePitch="360"/>
        </w:sectPr>
      </w:pPr>
    </w:p>
    <w:p w14:paraId="77990F65" w14:textId="612EC7CD" w:rsidR="00FF3CA5" w:rsidRDefault="00DE32B8" w:rsidP="00D43189">
      <w:pPr>
        <w:spacing w:after="0" w:line="240" w:lineRule="auto"/>
        <w:jc w:val="both"/>
        <w:rPr>
          <w:color w:val="000000" w:themeColor="text1"/>
        </w:rPr>
      </w:pPr>
      <w:bookmarkStart w:id="75" w:name="_Toc105503428"/>
      <w:r w:rsidRPr="00FF3CA5">
        <w:rPr>
          <w:color w:val="000000" w:themeColor="text1"/>
        </w:rPr>
        <w:lastRenderedPageBreak/>
        <w:t xml:space="preserve">Jednym z wyróżników </w:t>
      </w:r>
      <w:r w:rsidR="00FF3CA5" w:rsidRPr="00FF3CA5">
        <w:rPr>
          <w:color w:val="000000" w:themeColor="text1"/>
        </w:rPr>
        <w:t xml:space="preserve">obszaru realizacji Strategii (szczególnie gmin Chęciny i Piekoszów) jest również </w:t>
      </w:r>
      <w:r w:rsidRPr="00FF3CA5">
        <w:rPr>
          <w:color w:val="000000" w:themeColor="text1"/>
        </w:rPr>
        <w:t>Świętokrzyski Szlak Archeo-geologiczny</w:t>
      </w:r>
      <w:r w:rsidR="00FF3CA5" w:rsidRPr="00FF3CA5">
        <w:rPr>
          <w:color w:val="000000" w:themeColor="text1"/>
        </w:rPr>
        <w:t>, który z</w:t>
      </w:r>
      <w:r w:rsidRPr="00FF3CA5">
        <w:rPr>
          <w:color w:val="000000" w:themeColor="text1"/>
        </w:rPr>
        <w:t>ostał on wytyczony i oznakowany przez Regionalną Organizację Turystyczną w 2011 roku</w:t>
      </w:r>
      <w:r w:rsidR="00480C05">
        <w:rPr>
          <w:rStyle w:val="Odwoanieprzypisudolnego"/>
          <w:color w:val="000000" w:themeColor="text1"/>
        </w:rPr>
        <w:footnoteReference w:id="9"/>
      </w:r>
      <w:r w:rsidRPr="00FF3CA5">
        <w:rPr>
          <w:color w:val="000000" w:themeColor="text1"/>
        </w:rPr>
        <w:t xml:space="preserve">. </w:t>
      </w:r>
      <w:r w:rsidR="00480C05" w:rsidRPr="00FF3CA5">
        <w:rPr>
          <w:color w:val="000000" w:themeColor="text1"/>
        </w:rPr>
        <w:t>Na szlaku znajdują się 24 udostępnione dla ruchu turystycznego obiekty – jaskinie, kamieniołomy, rezerwaty i muzea o dużym potencjale edukacyjnym.</w:t>
      </w:r>
    </w:p>
    <w:p w14:paraId="35C81126" w14:textId="53EA9A45" w:rsidR="00FF3CA5" w:rsidRDefault="00FF3CA5" w:rsidP="00D43189">
      <w:pPr>
        <w:spacing w:after="0" w:line="240" w:lineRule="auto"/>
        <w:jc w:val="both"/>
        <w:rPr>
          <w:color w:val="000000" w:themeColor="text1"/>
        </w:rPr>
      </w:pPr>
    </w:p>
    <w:p w14:paraId="6A2D34E3" w14:textId="46FD3DC3" w:rsidR="00FF3CA5" w:rsidRPr="008D6C41" w:rsidRDefault="00FF3CA5" w:rsidP="00FF3CA5">
      <w:pPr>
        <w:pStyle w:val="Bezodstpw"/>
        <w:ind w:left="0"/>
        <w:jc w:val="center"/>
        <w:rPr>
          <w:color w:val="000000" w:themeColor="text1"/>
          <w:sz w:val="20"/>
          <w:szCs w:val="20"/>
          <w:lang w:val="pl-PL"/>
        </w:rPr>
      </w:pPr>
      <w:bookmarkStart w:id="76" w:name="_Toc117771098"/>
      <w:r w:rsidRPr="008D6C41">
        <w:rPr>
          <w:sz w:val="20"/>
          <w:szCs w:val="20"/>
          <w:lang w:val="pl-PL"/>
        </w:rPr>
        <w:t xml:space="preserve">Mapa </w:t>
      </w:r>
      <w:r w:rsidRPr="00FF3CA5">
        <w:rPr>
          <w:sz w:val="20"/>
          <w:szCs w:val="20"/>
        </w:rPr>
        <w:fldChar w:fldCharType="begin"/>
      </w:r>
      <w:r w:rsidRPr="008D6C41">
        <w:rPr>
          <w:sz w:val="20"/>
          <w:szCs w:val="20"/>
          <w:lang w:val="pl-PL"/>
        </w:rPr>
        <w:instrText xml:space="preserve"> SEQ Mapa \* ARABIC </w:instrText>
      </w:r>
      <w:r w:rsidRPr="00FF3CA5">
        <w:rPr>
          <w:sz w:val="20"/>
          <w:szCs w:val="20"/>
        </w:rPr>
        <w:fldChar w:fldCharType="separate"/>
      </w:r>
      <w:r w:rsidR="004B6C59">
        <w:rPr>
          <w:noProof/>
          <w:sz w:val="20"/>
          <w:szCs w:val="20"/>
          <w:lang w:val="pl-PL"/>
        </w:rPr>
        <w:t>6</w:t>
      </w:r>
      <w:r w:rsidRPr="00FF3CA5">
        <w:rPr>
          <w:sz w:val="20"/>
          <w:szCs w:val="20"/>
        </w:rPr>
        <w:fldChar w:fldCharType="end"/>
      </w:r>
      <w:r w:rsidRPr="008D6C41">
        <w:rPr>
          <w:sz w:val="20"/>
          <w:szCs w:val="20"/>
          <w:lang w:val="pl-PL"/>
        </w:rPr>
        <w:t xml:space="preserve"> Fragment mapy województwa świętokrzyskiego z zaznaczonymi miejscami w ramach Świętokrzyskiego Szlaku Archeo-geologicznego</w:t>
      </w:r>
      <w:bookmarkEnd w:id="76"/>
    </w:p>
    <w:p w14:paraId="4E3D8E17" w14:textId="0F554DE3" w:rsidR="00FF3CA5" w:rsidRDefault="00FF3CA5" w:rsidP="00FF3CA5">
      <w:pPr>
        <w:spacing w:after="0" w:line="240" w:lineRule="auto"/>
        <w:jc w:val="center"/>
        <w:rPr>
          <w:color w:val="000000" w:themeColor="text1"/>
        </w:rPr>
      </w:pPr>
      <w:r>
        <w:rPr>
          <w:noProof/>
        </w:rPr>
        <w:drawing>
          <wp:inline distT="0" distB="0" distL="0" distR="0" wp14:anchorId="1B974B85" wp14:editId="7309A422">
            <wp:extent cx="4660115" cy="3009900"/>
            <wp:effectExtent l="0" t="0" r="762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4663766" cy="3012258"/>
                    </a:xfrm>
                    <a:prstGeom prst="rect">
                      <a:avLst/>
                    </a:prstGeom>
                    <a:noFill/>
                    <a:ln>
                      <a:noFill/>
                    </a:ln>
                  </pic:spPr>
                </pic:pic>
              </a:graphicData>
            </a:graphic>
          </wp:inline>
        </w:drawing>
      </w:r>
    </w:p>
    <w:p w14:paraId="5699C1B9" w14:textId="5A9DED12" w:rsidR="00FF3CA5" w:rsidRDefault="00FF3CA5" w:rsidP="00FF3CA5">
      <w:pPr>
        <w:spacing w:after="0" w:line="240" w:lineRule="auto"/>
        <w:jc w:val="center"/>
        <w:rPr>
          <w:color w:val="000000" w:themeColor="text1"/>
        </w:rPr>
      </w:pPr>
      <w:r>
        <w:rPr>
          <w:color w:val="000000" w:themeColor="text1"/>
        </w:rPr>
        <w:t xml:space="preserve">Źródło: </w:t>
      </w:r>
      <w:r w:rsidRPr="00FF3CA5">
        <w:rPr>
          <w:color w:val="000000" w:themeColor="text1"/>
        </w:rPr>
        <w:t>https://swietokrzyskie.travel/</w:t>
      </w:r>
    </w:p>
    <w:p w14:paraId="2FA59936" w14:textId="77777777" w:rsidR="00FF3CA5" w:rsidRDefault="00FF3CA5" w:rsidP="00D43189">
      <w:pPr>
        <w:spacing w:after="0" w:line="240" w:lineRule="auto"/>
        <w:jc w:val="both"/>
        <w:rPr>
          <w:color w:val="000000" w:themeColor="text1"/>
        </w:rPr>
      </w:pPr>
    </w:p>
    <w:p w14:paraId="60DCCBCF" w14:textId="7A3B93DF" w:rsidR="00DE32B8" w:rsidRPr="00FF3CA5" w:rsidRDefault="00DE32B8" w:rsidP="00D43189">
      <w:pPr>
        <w:spacing w:after="0" w:line="240" w:lineRule="auto"/>
        <w:jc w:val="both"/>
        <w:rPr>
          <w:color w:val="000000" w:themeColor="text1"/>
        </w:rPr>
      </w:pPr>
      <w:r w:rsidRPr="00FF3CA5">
        <w:rPr>
          <w:color w:val="000000" w:themeColor="text1"/>
        </w:rPr>
        <w:t>Obszarem wyróżniającym się na terenie woj. świętokrzyskiego w kontekście geoturystyki jest Chęcińsko-Kielecki Park Krajobrazowy. Budowa geologiczna Parku jest bardzo zróżnicowana i posiada cechy unikatowe w skali całej Polski. Na niewielkim terenie występują na powierzchni skały prawie wszystkich okresów geologicznych od kambru (paleozoik) po holocen (kenozoik) stąd obszar ten nieprzypadkowo nazywany jest w literaturze „muzeum geologicznym pod gołym niebem”. Najpopularniejszymi obiektami na terenie parku są</w:t>
      </w:r>
      <w:r w:rsidR="00480C05">
        <w:rPr>
          <w:color w:val="000000" w:themeColor="text1"/>
        </w:rPr>
        <w:t>:</w:t>
      </w:r>
      <w:r w:rsidRPr="00FF3CA5">
        <w:rPr>
          <w:color w:val="000000" w:themeColor="text1"/>
        </w:rPr>
        <w:t xml:space="preserve"> Rezerwaty Kadzielnia, Jaskinia Raj, Góra Zelejowa, Góra Miedzianka, Kamieniołom Stokówka i Pomnik przyrody Jaskinia Piekło, nad którymi górują ruiny Zamku Królewskiego w Chęcinach. Część formacji skalnych jest wykorzystywana do uprawiania wspinaczki skalnej. W Chęcinach, u podnóża rezerwatu Góra Rzepka, ulokowane zostało Centrum Edukacji Geologicznej Uniwersytetu Warszawskiego, które oferuje bogatą ofertę warsztatów edukacyjnych. Potrzebę inwestowania w tę formę turystyki widzą też władze gmin w woj. świętokrzyskim (np. gmina Piekoszów planuje realizacje projektu „Geologiczny produkt turystyczny „Na Skalnym Szlaku” – Piekoszów”).</w:t>
      </w:r>
    </w:p>
    <w:p w14:paraId="1A5A17F4" w14:textId="77777777" w:rsidR="00480C05" w:rsidRDefault="00480C05" w:rsidP="00D43189">
      <w:pPr>
        <w:spacing w:after="0" w:line="240" w:lineRule="auto"/>
        <w:jc w:val="both"/>
      </w:pPr>
    </w:p>
    <w:p w14:paraId="2AAEC917" w14:textId="3D6E2A91" w:rsidR="00480C05" w:rsidRPr="00480C05" w:rsidRDefault="00480C05" w:rsidP="00D43189">
      <w:pPr>
        <w:spacing w:after="0" w:line="240" w:lineRule="auto"/>
        <w:jc w:val="both"/>
        <w:rPr>
          <w:b/>
          <w:bCs/>
        </w:rPr>
      </w:pPr>
      <w:r w:rsidRPr="00480C05">
        <w:rPr>
          <w:b/>
          <w:bCs/>
        </w:rPr>
        <w:t>INFRASTRUKTURA ROWEROWA</w:t>
      </w:r>
    </w:p>
    <w:p w14:paraId="571676B7" w14:textId="3C73B0C6" w:rsidR="00D43189" w:rsidRPr="00DE32B8" w:rsidRDefault="00EB1979" w:rsidP="00D43189">
      <w:pPr>
        <w:spacing w:after="0" w:line="240" w:lineRule="auto"/>
        <w:jc w:val="both"/>
      </w:pPr>
      <w:r w:rsidRPr="00DE32B8">
        <w:t xml:space="preserve">Jednym z pomysłów, aby </w:t>
      </w:r>
      <w:r w:rsidR="00480C05">
        <w:t xml:space="preserve">„połączyć” gminy objęte Strategią jest </w:t>
      </w:r>
      <w:r w:rsidRPr="00DE32B8">
        <w:t>rozbudowa tras i ścieżek rowerowych na ter</w:t>
      </w:r>
      <w:r w:rsidR="00480C05">
        <w:t>e</w:t>
      </w:r>
      <w:r w:rsidRPr="00DE32B8">
        <w:t xml:space="preserve">nie partnerstwa. Obecną infrastrukturę przedstawia tabela na kolejnej stronie. </w:t>
      </w:r>
    </w:p>
    <w:p w14:paraId="7509F680" w14:textId="77777777" w:rsidR="00EB1979" w:rsidRPr="00DE32B8" w:rsidRDefault="00EB1979" w:rsidP="00D43189">
      <w:pPr>
        <w:spacing w:after="0" w:line="240" w:lineRule="auto"/>
        <w:jc w:val="both"/>
      </w:pPr>
    </w:p>
    <w:p w14:paraId="4CFA868F" w14:textId="13D532C9" w:rsidR="00EB1979" w:rsidRPr="00E2760F" w:rsidRDefault="00EB1979" w:rsidP="00D43189">
      <w:pPr>
        <w:spacing w:after="0" w:line="240" w:lineRule="auto"/>
        <w:jc w:val="both"/>
        <w:rPr>
          <w:highlight w:val="yellow"/>
        </w:rPr>
        <w:sectPr w:rsidR="00EB1979" w:rsidRPr="00E2760F" w:rsidSect="008945DA">
          <w:pgSz w:w="11906" w:h="16838" w:code="9"/>
          <w:pgMar w:top="1418" w:right="1418" w:bottom="1701" w:left="1418" w:header="709" w:footer="709" w:gutter="0"/>
          <w:cols w:space="708"/>
          <w:docGrid w:linePitch="360"/>
        </w:sectPr>
      </w:pPr>
    </w:p>
    <w:p w14:paraId="08BA8549" w14:textId="38773719" w:rsidR="00D43189" w:rsidRPr="00653E39" w:rsidRDefault="00D43189" w:rsidP="00D43189">
      <w:pPr>
        <w:pStyle w:val="Bezodstpw"/>
        <w:ind w:left="0"/>
        <w:jc w:val="center"/>
        <w:rPr>
          <w:sz w:val="20"/>
          <w:szCs w:val="20"/>
          <w:lang w:val="pl-PL"/>
        </w:rPr>
      </w:pPr>
      <w:bookmarkStart w:id="77" w:name="_Toc117771084"/>
      <w:r w:rsidRPr="00653E39">
        <w:rPr>
          <w:sz w:val="20"/>
          <w:szCs w:val="20"/>
          <w:lang w:val="pl-PL"/>
        </w:rPr>
        <w:lastRenderedPageBreak/>
        <w:t xml:space="preserve">Tabela </w:t>
      </w:r>
      <w:r w:rsidRPr="00653E39">
        <w:rPr>
          <w:sz w:val="20"/>
          <w:szCs w:val="20"/>
        </w:rPr>
        <w:fldChar w:fldCharType="begin"/>
      </w:r>
      <w:r w:rsidRPr="00653E39">
        <w:rPr>
          <w:sz w:val="20"/>
          <w:szCs w:val="20"/>
          <w:lang w:val="pl-PL"/>
        </w:rPr>
        <w:instrText xml:space="preserve"> SEQ Tabela \* ARABIC </w:instrText>
      </w:r>
      <w:r w:rsidRPr="00653E39">
        <w:rPr>
          <w:sz w:val="20"/>
          <w:szCs w:val="20"/>
        </w:rPr>
        <w:fldChar w:fldCharType="separate"/>
      </w:r>
      <w:r w:rsidR="00097824">
        <w:rPr>
          <w:noProof/>
          <w:sz w:val="20"/>
          <w:szCs w:val="20"/>
          <w:lang w:val="pl-PL"/>
        </w:rPr>
        <w:t>39</w:t>
      </w:r>
      <w:r w:rsidRPr="00653E39">
        <w:rPr>
          <w:sz w:val="20"/>
          <w:szCs w:val="20"/>
        </w:rPr>
        <w:fldChar w:fldCharType="end"/>
      </w:r>
      <w:r w:rsidRPr="00653E39">
        <w:rPr>
          <w:sz w:val="20"/>
          <w:szCs w:val="20"/>
          <w:lang w:val="pl-PL"/>
        </w:rPr>
        <w:t xml:space="preserve"> Wykaz szlaków rowerowych dostępnych na terenie gmin objętych Strategię wskazanych w „Koncepcji przebiegu tras rowerowych na terenie województwa świętokrzyskiego”</w:t>
      </w:r>
      <w:bookmarkEnd w:id="77"/>
    </w:p>
    <w:tbl>
      <w:tblPr>
        <w:tblW w:w="15813" w:type="dxa"/>
        <w:tblInd w:w="-1281" w:type="dxa"/>
        <w:tblCellMar>
          <w:left w:w="70" w:type="dxa"/>
          <w:right w:w="70" w:type="dxa"/>
        </w:tblCellMar>
        <w:tblLook w:val="04A0" w:firstRow="1" w:lastRow="0" w:firstColumn="1" w:lastColumn="0" w:noHBand="0" w:noVBand="1"/>
      </w:tblPr>
      <w:tblGrid>
        <w:gridCol w:w="2135"/>
        <w:gridCol w:w="1300"/>
        <w:gridCol w:w="781"/>
        <w:gridCol w:w="2960"/>
        <w:gridCol w:w="1215"/>
        <w:gridCol w:w="1271"/>
        <w:gridCol w:w="1097"/>
        <w:gridCol w:w="1390"/>
        <w:gridCol w:w="1839"/>
        <w:gridCol w:w="1825"/>
      </w:tblGrid>
      <w:tr w:rsidR="00D43189" w:rsidRPr="00653E39" w14:paraId="0A60C6CA" w14:textId="77777777" w:rsidTr="00A6405D">
        <w:trPr>
          <w:trHeight w:val="1732"/>
        </w:trPr>
        <w:tc>
          <w:tcPr>
            <w:tcW w:w="2135"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697F5BE" w14:textId="77777777" w:rsidR="00D43189" w:rsidRPr="00653E39" w:rsidRDefault="00D43189" w:rsidP="00787E4B">
            <w:pPr>
              <w:spacing w:after="0" w:line="240" w:lineRule="auto"/>
              <w:jc w:val="center"/>
              <w:rPr>
                <w:rFonts w:ascii="Calibri" w:eastAsia="Times New Roman" w:hAnsi="Calibri" w:cs="Calibri"/>
                <w:sz w:val="20"/>
                <w:szCs w:val="20"/>
                <w:lang w:eastAsia="pl-PL"/>
              </w:rPr>
            </w:pPr>
            <w:bookmarkStart w:id="78" w:name="_Hlk117669850"/>
            <w:r w:rsidRPr="00653E39">
              <w:rPr>
                <w:rFonts w:ascii="Calibri" w:eastAsia="Times New Roman" w:hAnsi="Calibri" w:cs="Calibri"/>
                <w:sz w:val="20"/>
                <w:szCs w:val="20"/>
                <w:lang w:eastAsia="pl-PL"/>
              </w:rPr>
              <w:t>Nazwa szlaku</w:t>
            </w:r>
          </w:p>
        </w:tc>
        <w:tc>
          <w:tcPr>
            <w:tcW w:w="1300" w:type="dxa"/>
            <w:tcBorders>
              <w:top w:val="single" w:sz="4" w:space="0" w:color="auto"/>
              <w:left w:val="nil"/>
              <w:bottom w:val="single" w:sz="4" w:space="0" w:color="auto"/>
              <w:right w:val="single" w:sz="4" w:space="0" w:color="auto"/>
            </w:tcBorders>
            <w:shd w:val="clear" w:color="000000" w:fill="E2EFDA"/>
            <w:vAlign w:val="center"/>
            <w:hideMark/>
          </w:tcPr>
          <w:p w14:paraId="3EBB6B04" w14:textId="77777777" w:rsidR="00D43189" w:rsidRPr="00653E39" w:rsidRDefault="00D43189" w:rsidP="00787E4B">
            <w:pPr>
              <w:spacing w:after="0" w:line="240" w:lineRule="auto"/>
              <w:jc w:val="center"/>
              <w:rPr>
                <w:rFonts w:ascii="Calibri" w:eastAsia="Times New Roman" w:hAnsi="Calibri" w:cs="Calibri"/>
                <w:sz w:val="20"/>
                <w:szCs w:val="20"/>
                <w:lang w:eastAsia="pl-PL"/>
              </w:rPr>
            </w:pPr>
            <w:r w:rsidRPr="00653E39">
              <w:rPr>
                <w:rFonts w:ascii="Calibri" w:eastAsia="Times New Roman" w:hAnsi="Calibri" w:cs="Calibri"/>
                <w:sz w:val="20"/>
                <w:szCs w:val="20"/>
                <w:lang w:eastAsia="pl-PL"/>
              </w:rPr>
              <w:t>kolor szlaku i sposób oznakowania</w:t>
            </w:r>
          </w:p>
        </w:tc>
        <w:tc>
          <w:tcPr>
            <w:tcW w:w="781" w:type="dxa"/>
            <w:tcBorders>
              <w:top w:val="single" w:sz="4" w:space="0" w:color="auto"/>
              <w:left w:val="nil"/>
              <w:bottom w:val="single" w:sz="4" w:space="0" w:color="auto"/>
              <w:right w:val="single" w:sz="4" w:space="0" w:color="auto"/>
            </w:tcBorders>
            <w:shd w:val="clear" w:color="000000" w:fill="E2EFDA"/>
            <w:vAlign w:val="center"/>
            <w:hideMark/>
          </w:tcPr>
          <w:p w14:paraId="37054EFF" w14:textId="77777777" w:rsidR="00D43189" w:rsidRPr="00653E39" w:rsidRDefault="00D43189" w:rsidP="00787E4B">
            <w:pPr>
              <w:spacing w:after="0" w:line="240" w:lineRule="auto"/>
              <w:jc w:val="center"/>
              <w:rPr>
                <w:rFonts w:ascii="Calibri" w:eastAsia="Times New Roman" w:hAnsi="Calibri" w:cs="Calibri"/>
                <w:sz w:val="20"/>
                <w:szCs w:val="20"/>
                <w:lang w:eastAsia="pl-PL"/>
              </w:rPr>
            </w:pPr>
            <w:r w:rsidRPr="00653E39">
              <w:rPr>
                <w:rFonts w:ascii="Calibri" w:eastAsia="Times New Roman" w:hAnsi="Calibri" w:cs="Calibri"/>
                <w:sz w:val="20"/>
                <w:szCs w:val="20"/>
                <w:lang w:eastAsia="pl-PL"/>
              </w:rPr>
              <w:t>Długość w km</w:t>
            </w:r>
          </w:p>
        </w:tc>
        <w:tc>
          <w:tcPr>
            <w:tcW w:w="2960" w:type="dxa"/>
            <w:tcBorders>
              <w:top w:val="single" w:sz="4" w:space="0" w:color="auto"/>
              <w:left w:val="nil"/>
              <w:bottom w:val="single" w:sz="4" w:space="0" w:color="auto"/>
              <w:right w:val="single" w:sz="4" w:space="0" w:color="auto"/>
            </w:tcBorders>
            <w:shd w:val="clear" w:color="000000" w:fill="E2EFDA"/>
            <w:noWrap/>
            <w:vAlign w:val="center"/>
            <w:hideMark/>
          </w:tcPr>
          <w:p w14:paraId="61B45E9B" w14:textId="77777777" w:rsidR="00D43189" w:rsidRPr="00653E39" w:rsidRDefault="00D43189" w:rsidP="00787E4B">
            <w:pPr>
              <w:spacing w:after="0" w:line="240" w:lineRule="auto"/>
              <w:jc w:val="center"/>
              <w:rPr>
                <w:rFonts w:ascii="Calibri" w:eastAsia="Times New Roman" w:hAnsi="Calibri" w:cs="Calibri"/>
                <w:sz w:val="20"/>
                <w:szCs w:val="20"/>
                <w:lang w:eastAsia="pl-PL"/>
              </w:rPr>
            </w:pPr>
            <w:r w:rsidRPr="00653E39">
              <w:rPr>
                <w:rFonts w:ascii="Calibri" w:eastAsia="Times New Roman" w:hAnsi="Calibri" w:cs="Calibri"/>
                <w:sz w:val="20"/>
                <w:szCs w:val="20"/>
                <w:lang w:eastAsia="pl-PL"/>
              </w:rPr>
              <w:t>Przebieg trasy</w:t>
            </w:r>
          </w:p>
        </w:tc>
        <w:tc>
          <w:tcPr>
            <w:tcW w:w="1215" w:type="dxa"/>
            <w:tcBorders>
              <w:top w:val="single" w:sz="4" w:space="0" w:color="auto"/>
              <w:left w:val="nil"/>
              <w:bottom w:val="single" w:sz="4" w:space="0" w:color="auto"/>
              <w:right w:val="single" w:sz="4" w:space="0" w:color="auto"/>
            </w:tcBorders>
            <w:shd w:val="clear" w:color="000000" w:fill="E2EFDA"/>
            <w:vAlign w:val="center"/>
            <w:hideMark/>
          </w:tcPr>
          <w:p w14:paraId="5F9E5592" w14:textId="77777777" w:rsidR="00D43189" w:rsidRPr="00653E39" w:rsidRDefault="00D43189" w:rsidP="00787E4B">
            <w:pPr>
              <w:spacing w:after="0" w:line="240" w:lineRule="auto"/>
              <w:jc w:val="center"/>
              <w:rPr>
                <w:rFonts w:ascii="Calibri" w:eastAsia="Times New Roman" w:hAnsi="Calibri" w:cs="Calibri"/>
                <w:sz w:val="20"/>
                <w:szCs w:val="20"/>
                <w:lang w:eastAsia="pl-PL"/>
              </w:rPr>
            </w:pPr>
            <w:r w:rsidRPr="00653E39">
              <w:rPr>
                <w:rFonts w:ascii="Calibri" w:eastAsia="Times New Roman" w:hAnsi="Calibri" w:cs="Calibri"/>
                <w:sz w:val="20"/>
                <w:szCs w:val="20"/>
                <w:lang w:eastAsia="pl-PL"/>
              </w:rPr>
              <w:t>Rodzaj nawierzchni na szlaku</w:t>
            </w:r>
          </w:p>
        </w:tc>
        <w:tc>
          <w:tcPr>
            <w:tcW w:w="1271" w:type="dxa"/>
            <w:tcBorders>
              <w:top w:val="single" w:sz="4" w:space="0" w:color="auto"/>
              <w:left w:val="nil"/>
              <w:bottom w:val="single" w:sz="4" w:space="0" w:color="auto"/>
              <w:right w:val="single" w:sz="4" w:space="0" w:color="auto"/>
            </w:tcBorders>
            <w:shd w:val="clear" w:color="000000" w:fill="E2EFDA"/>
            <w:vAlign w:val="center"/>
            <w:hideMark/>
          </w:tcPr>
          <w:p w14:paraId="5845A624" w14:textId="77777777" w:rsidR="00D43189" w:rsidRPr="00653E39" w:rsidRDefault="00D43189" w:rsidP="00787E4B">
            <w:pPr>
              <w:spacing w:after="0" w:line="240" w:lineRule="auto"/>
              <w:jc w:val="center"/>
              <w:rPr>
                <w:rFonts w:ascii="Calibri" w:eastAsia="Times New Roman" w:hAnsi="Calibri" w:cs="Calibri"/>
                <w:sz w:val="20"/>
                <w:szCs w:val="20"/>
                <w:lang w:eastAsia="pl-PL"/>
              </w:rPr>
            </w:pPr>
            <w:r w:rsidRPr="00653E39">
              <w:rPr>
                <w:rFonts w:ascii="Calibri" w:eastAsia="Times New Roman" w:hAnsi="Calibri" w:cs="Calibri"/>
                <w:sz w:val="20"/>
                <w:szCs w:val="20"/>
                <w:lang w:eastAsia="pl-PL"/>
              </w:rPr>
              <w:t xml:space="preserve">Stan oznakowania (db - szlak przejezdny bez mapy, dst - przejezdny z niewielkimi brakami oznak., zły - nieprzejezdny </w:t>
            </w:r>
            <w:r w:rsidRPr="00653E39">
              <w:rPr>
                <w:rFonts w:ascii="Calibri" w:eastAsia="Times New Roman" w:hAnsi="Calibri" w:cs="Calibri"/>
                <w:sz w:val="20"/>
                <w:szCs w:val="20"/>
                <w:lang w:eastAsia="pl-PL"/>
              </w:rPr>
              <w:br/>
              <w:t>bez mapy)</w:t>
            </w:r>
          </w:p>
        </w:tc>
        <w:tc>
          <w:tcPr>
            <w:tcW w:w="1097" w:type="dxa"/>
            <w:tcBorders>
              <w:top w:val="single" w:sz="4" w:space="0" w:color="auto"/>
              <w:left w:val="nil"/>
              <w:bottom w:val="single" w:sz="4" w:space="0" w:color="auto"/>
              <w:right w:val="single" w:sz="4" w:space="0" w:color="auto"/>
            </w:tcBorders>
            <w:shd w:val="clear" w:color="000000" w:fill="E2EFDA"/>
            <w:vAlign w:val="center"/>
            <w:hideMark/>
          </w:tcPr>
          <w:p w14:paraId="0303A6B2" w14:textId="77777777" w:rsidR="00D43189" w:rsidRPr="00653E39" w:rsidRDefault="00D43189" w:rsidP="00787E4B">
            <w:pPr>
              <w:spacing w:after="0" w:line="240" w:lineRule="auto"/>
              <w:jc w:val="center"/>
              <w:rPr>
                <w:rFonts w:ascii="Calibri" w:eastAsia="Times New Roman" w:hAnsi="Calibri" w:cs="Calibri"/>
                <w:sz w:val="20"/>
                <w:szCs w:val="20"/>
                <w:lang w:eastAsia="pl-PL"/>
              </w:rPr>
            </w:pPr>
            <w:r w:rsidRPr="00653E39">
              <w:rPr>
                <w:rFonts w:ascii="Calibri" w:eastAsia="Times New Roman" w:hAnsi="Calibri" w:cs="Calibri"/>
                <w:sz w:val="20"/>
                <w:szCs w:val="20"/>
                <w:lang w:eastAsia="pl-PL"/>
              </w:rPr>
              <w:t>Rok ostatniego odnowienia</w:t>
            </w:r>
          </w:p>
        </w:tc>
        <w:tc>
          <w:tcPr>
            <w:tcW w:w="1390" w:type="dxa"/>
            <w:tcBorders>
              <w:top w:val="single" w:sz="4" w:space="0" w:color="auto"/>
              <w:left w:val="nil"/>
              <w:bottom w:val="single" w:sz="4" w:space="0" w:color="auto"/>
              <w:right w:val="single" w:sz="4" w:space="0" w:color="auto"/>
            </w:tcBorders>
            <w:shd w:val="clear" w:color="000000" w:fill="E2EFDA"/>
            <w:vAlign w:val="center"/>
            <w:hideMark/>
          </w:tcPr>
          <w:p w14:paraId="3E1EB88E" w14:textId="77777777" w:rsidR="00D43189" w:rsidRPr="00653E39" w:rsidRDefault="00D43189" w:rsidP="00787E4B">
            <w:pPr>
              <w:spacing w:after="0" w:line="240" w:lineRule="auto"/>
              <w:jc w:val="center"/>
              <w:rPr>
                <w:rFonts w:ascii="Calibri" w:eastAsia="Times New Roman" w:hAnsi="Calibri" w:cs="Calibri"/>
                <w:sz w:val="20"/>
                <w:szCs w:val="20"/>
                <w:lang w:eastAsia="pl-PL"/>
              </w:rPr>
            </w:pPr>
            <w:r w:rsidRPr="00653E39">
              <w:rPr>
                <w:rFonts w:ascii="Calibri" w:eastAsia="Times New Roman" w:hAnsi="Calibri" w:cs="Calibri"/>
                <w:sz w:val="20"/>
                <w:szCs w:val="20"/>
                <w:lang w:eastAsia="pl-PL"/>
              </w:rPr>
              <w:t xml:space="preserve">źródło </w:t>
            </w:r>
            <w:r w:rsidRPr="00653E39">
              <w:rPr>
                <w:rFonts w:ascii="Calibri" w:eastAsia="Times New Roman" w:hAnsi="Calibri" w:cs="Calibri"/>
                <w:sz w:val="20"/>
                <w:szCs w:val="20"/>
                <w:lang w:eastAsia="pl-PL"/>
              </w:rPr>
              <w:br/>
              <w:t xml:space="preserve">finansowania </w:t>
            </w:r>
            <w:r w:rsidRPr="00653E39">
              <w:rPr>
                <w:rFonts w:ascii="Calibri" w:eastAsia="Times New Roman" w:hAnsi="Calibri" w:cs="Calibri"/>
                <w:sz w:val="20"/>
                <w:szCs w:val="20"/>
                <w:lang w:eastAsia="pl-PL"/>
              </w:rPr>
              <w:br/>
              <w:t xml:space="preserve">ostatniego </w:t>
            </w:r>
            <w:r w:rsidRPr="00653E39">
              <w:rPr>
                <w:rFonts w:ascii="Calibri" w:eastAsia="Times New Roman" w:hAnsi="Calibri" w:cs="Calibri"/>
                <w:sz w:val="20"/>
                <w:szCs w:val="20"/>
                <w:lang w:eastAsia="pl-PL"/>
              </w:rPr>
              <w:br/>
              <w:t>oznakowania</w:t>
            </w:r>
          </w:p>
        </w:tc>
        <w:tc>
          <w:tcPr>
            <w:tcW w:w="1839" w:type="dxa"/>
            <w:tcBorders>
              <w:top w:val="single" w:sz="4" w:space="0" w:color="auto"/>
              <w:left w:val="nil"/>
              <w:bottom w:val="single" w:sz="4" w:space="0" w:color="auto"/>
              <w:right w:val="single" w:sz="4" w:space="0" w:color="auto"/>
            </w:tcBorders>
            <w:shd w:val="clear" w:color="000000" w:fill="E2EFDA"/>
            <w:noWrap/>
            <w:vAlign w:val="center"/>
            <w:hideMark/>
          </w:tcPr>
          <w:p w14:paraId="3B9AFAC7" w14:textId="77777777" w:rsidR="00D43189" w:rsidRPr="00653E39" w:rsidRDefault="00D43189" w:rsidP="00787E4B">
            <w:pPr>
              <w:spacing w:after="0" w:line="240" w:lineRule="auto"/>
              <w:jc w:val="center"/>
              <w:rPr>
                <w:rFonts w:ascii="Calibri" w:eastAsia="Times New Roman" w:hAnsi="Calibri" w:cs="Calibri"/>
                <w:sz w:val="20"/>
                <w:szCs w:val="20"/>
                <w:lang w:eastAsia="pl-PL"/>
              </w:rPr>
            </w:pPr>
            <w:r w:rsidRPr="00653E39">
              <w:rPr>
                <w:rFonts w:ascii="Calibri" w:eastAsia="Times New Roman" w:hAnsi="Calibri" w:cs="Calibri"/>
                <w:sz w:val="20"/>
                <w:szCs w:val="20"/>
                <w:lang w:eastAsia="pl-PL"/>
              </w:rPr>
              <w:t>Uwagi</w:t>
            </w:r>
          </w:p>
        </w:tc>
        <w:tc>
          <w:tcPr>
            <w:tcW w:w="1825" w:type="dxa"/>
            <w:tcBorders>
              <w:top w:val="single" w:sz="4" w:space="0" w:color="auto"/>
              <w:left w:val="nil"/>
              <w:bottom w:val="single" w:sz="4" w:space="0" w:color="auto"/>
              <w:right w:val="single" w:sz="4" w:space="0" w:color="auto"/>
            </w:tcBorders>
            <w:shd w:val="clear" w:color="000000" w:fill="E2EFDA"/>
            <w:noWrap/>
            <w:vAlign w:val="center"/>
            <w:hideMark/>
          </w:tcPr>
          <w:p w14:paraId="439370F2" w14:textId="77777777" w:rsidR="00D43189" w:rsidRPr="00653E39" w:rsidRDefault="00D43189" w:rsidP="00787E4B">
            <w:pPr>
              <w:spacing w:after="0" w:line="240" w:lineRule="auto"/>
              <w:jc w:val="center"/>
              <w:rPr>
                <w:rFonts w:ascii="Calibri" w:eastAsia="Times New Roman" w:hAnsi="Calibri" w:cs="Calibri"/>
                <w:sz w:val="20"/>
                <w:szCs w:val="20"/>
                <w:lang w:eastAsia="pl-PL"/>
              </w:rPr>
            </w:pPr>
            <w:r w:rsidRPr="00653E39">
              <w:rPr>
                <w:rFonts w:ascii="Calibri" w:eastAsia="Times New Roman" w:hAnsi="Calibri" w:cs="Calibri"/>
                <w:sz w:val="20"/>
                <w:szCs w:val="20"/>
                <w:lang w:eastAsia="pl-PL"/>
              </w:rPr>
              <w:t>Zarządca</w:t>
            </w:r>
          </w:p>
        </w:tc>
      </w:tr>
      <w:tr w:rsidR="00D43189" w:rsidRPr="00653E39" w14:paraId="5B9608BD" w14:textId="77777777" w:rsidTr="00A6405D">
        <w:trPr>
          <w:trHeight w:val="1098"/>
        </w:trPr>
        <w:tc>
          <w:tcPr>
            <w:tcW w:w="2135" w:type="dxa"/>
            <w:tcBorders>
              <w:top w:val="nil"/>
              <w:left w:val="single" w:sz="4" w:space="0" w:color="auto"/>
              <w:bottom w:val="single" w:sz="4" w:space="0" w:color="auto"/>
              <w:right w:val="single" w:sz="4" w:space="0" w:color="auto"/>
            </w:tcBorders>
            <w:shd w:val="clear" w:color="auto" w:fill="auto"/>
            <w:vAlign w:val="center"/>
            <w:hideMark/>
          </w:tcPr>
          <w:p w14:paraId="3DB6E2D0" w14:textId="77777777" w:rsidR="00D43189" w:rsidRPr="00653E39" w:rsidRDefault="00D43189" w:rsidP="00787E4B">
            <w:pPr>
              <w:spacing w:after="0" w:line="240" w:lineRule="auto"/>
              <w:jc w:val="center"/>
              <w:rPr>
                <w:rFonts w:ascii="Calibri" w:eastAsia="Times New Roman" w:hAnsi="Calibri" w:cs="Calibri"/>
                <w:sz w:val="20"/>
                <w:szCs w:val="20"/>
                <w:lang w:eastAsia="pl-PL"/>
              </w:rPr>
            </w:pPr>
            <w:r w:rsidRPr="00653E39">
              <w:rPr>
                <w:rFonts w:ascii="Calibri" w:eastAsia="Times New Roman" w:hAnsi="Calibri" w:cs="Calibri"/>
                <w:sz w:val="20"/>
                <w:szCs w:val="20"/>
                <w:lang w:eastAsia="pl-PL"/>
              </w:rPr>
              <w:t>"Wokół Fortalicji" okolice Sobkowa</w:t>
            </w:r>
          </w:p>
        </w:tc>
        <w:tc>
          <w:tcPr>
            <w:tcW w:w="1300" w:type="dxa"/>
            <w:tcBorders>
              <w:top w:val="nil"/>
              <w:left w:val="nil"/>
              <w:bottom w:val="single" w:sz="4" w:space="0" w:color="auto"/>
              <w:right w:val="single" w:sz="4" w:space="0" w:color="auto"/>
            </w:tcBorders>
            <w:shd w:val="clear" w:color="auto" w:fill="auto"/>
            <w:vAlign w:val="center"/>
            <w:hideMark/>
          </w:tcPr>
          <w:p w14:paraId="2C281E94" w14:textId="77777777" w:rsidR="00D43189" w:rsidRPr="00653E39" w:rsidRDefault="00D43189" w:rsidP="00787E4B">
            <w:pPr>
              <w:spacing w:after="0" w:line="240" w:lineRule="auto"/>
              <w:jc w:val="center"/>
              <w:rPr>
                <w:rFonts w:ascii="Calibri" w:eastAsia="Times New Roman" w:hAnsi="Calibri" w:cs="Calibri"/>
                <w:sz w:val="20"/>
                <w:szCs w:val="20"/>
                <w:lang w:eastAsia="pl-PL"/>
              </w:rPr>
            </w:pPr>
            <w:r w:rsidRPr="00653E39">
              <w:rPr>
                <w:rFonts w:ascii="Calibri" w:eastAsia="Times New Roman" w:hAnsi="Calibri" w:cs="Calibri"/>
                <w:sz w:val="20"/>
                <w:szCs w:val="20"/>
                <w:lang w:eastAsia="pl-PL"/>
              </w:rPr>
              <w:t xml:space="preserve">czarny rower </w:t>
            </w:r>
            <w:r w:rsidRPr="00653E39">
              <w:rPr>
                <w:rFonts w:ascii="Calibri" w:eastAsia="Times New Roman" w:hAnsi="Calibri" w:cs="Calibri"/>
                <w:sz w:val="20"/>
                <w:szCs w:val="20"/>
                <w:lang w:eastAsia="pl-PL"/>
              </w:rPr>
              <w:br/>
              <w:t xml:space="preserve">na żółtym tle </w:t>
            </w:r>
            <w:r w:rsidRPr="00653E39">
              <w:rPr>
                <w:rFonts w:ascii="Calibri" w:eastAsia="Times New Roman" w:hAnsi="Calibri" w:cs="Calibri"/>
                <w:sz w:val="20"/>
                <w:szCs w:val="20"/>
                <w:lang w:eastAsia="pl-PL"/>
              </w:rPr>
              <w:br/>
              <w:t xml:space="preserve">(koncepcja </w:t>
            </w:r>
            <w:r w:rsidRPr="00653E39">
              <w:rPr>
                <w:rFonts w:ascii="Calibri" w:eastAsia="Times New Roman" w:hAnsi="Calibri" w:cs="Calibri"/>
                <w:sz w:val="20"/>
                <w:szCs w:val="20"/>
                <w:lang w:eastAsia="pl-PL"/>
              </w:rPr>
              <w:br/>
              <w:t>ROT)</w:t>
            </w:r>
          </w:p>
        </w:tc>
        <w:tc>
          <w:tcPr>
            <w:tcW w:w="781" w:type="dxa"/>
            <w:tcBorders>
              <w:top w:val="nil"/>
              <w:left w:val="nil"/>
              <w:bottom w:val="single" w:sz="4" w:space="0" w:color="auto"/>
              <w:right w:val="single" w:sz="4" w:space="0" w:color="auto"/>
            </w:tcBorders>
            <w:shd w:val="clear" w:color="auto" w:fill="auto"/>
            <w:noWrap/>
            <w:vAlign w:val="center"/>
            <w:hideMark/>
          </w:tcPr>
          <w:p w14:paraId="1A29E584" w14:textId="77777777" w:rsidR="00D43189" w:rsidRPr="00653E39" w:rsidRDefault="00D43189" w:rsidP="00787E4B">
            <w:pPr>
              <w:spacing w:after="0" w:line="240" w:lineRule="auto"/>
              <w:jc w:val="center"/>
              <w:rPr>
                <w:rFonts w:ascii="Calibri" w:eastAsia="Times New Roman" w:hAnsi="Calibri" w:cs="Calibri"/>
                <w:sz w:val="20"/>
                <w:szCs w:val="20"/>
                <w:lang w:eastAsia="pl-PL"/>
              </w:rPr>
            </w:pPr>
            <w:r w:rsidRPr="00653E39">
              <w:rPr>
                <w:rFonts w:ascii="Calibri" w:eastAsia="Times New Roman" w:hAnsi="Calibri" w:cs="Calibri"/>
                <w:sz w:val="20"/>
                <w:szCs w:val="20"/>
                <w:lang w:eastAsia="pl-PL"/>
              </w:rPr>
              <w:t>25</w:t>
            </w:r>
          </w:p>
        </w:tc>
        <w:tc>
          <w:tcPr>
            <w:tcW w:w="2960" w:type="dxa"/>
            <w:tcBorders>
              <w:top w:val="nil"/>
              <w:left w:val="nil"/>
              <w:bottom w:val="single" w:sz="4" w:space="0" w:color="auto"/>
              <w:right w:val="single" w:sz="4" w:space="0" w:color="auto"/>
            </w:tcBorders>
            <w:shd w:val="clear" w:color="auto" w:fill="auto"/>
            <w:vAlign w:val="center"/>
            <w:hideMark/>
          </w:tcPr>
          <w:p w14:paraId="5456B2F2" w14:textId="77777777" w:rsidR="00D43189" w:rsidRPr="00653E39" w:rsidRDefault="00D43189" w:rsidP="00787E4B">
            <w:pPr>
              <w:spacing w:after="0" w:line="240" w:lineRule="auto"/>
              <w:jc w:val="center"/>
              <w:rPr>
                <w:rFonts w:ascii="Calibri" w:eastAsia="Times New Roman" w:hAnsi="Calibri" w:cs="Calibri"/>
                <w:sz w:val="20"/>
                <w:szCs w:val="20"/>
                <w:lang w:eastAsia="pl-PL"/>
              </w:rPr>
            </w:pPr>
            <w:r w:rsidRPr="00653E39">
              <w:rPr>
                <w:rFonts w:ascii="Calibri" w:eastAsia="Times New Roman" w:hAnsi="Calibri" w:cs="Calibri"/>
                <w:sz w:val="20"/>
                <w:szCs w:val="20"/>
                <w:lang w:eastAsia="pl-PL"/>
              </w:rPr>
              <w:t xml:space="preserve">Sobków Fortalicja - Rez. "Wzgórza </w:t>
            </w:r>
            <w:r w:rsidRPr="00653E39">
              <w:rPr>
                <w:rFonts w:ascii="Calibri" w:eastAsia="Times New Roman" w:hAnsi="Calibri" w:cs="Calibri"/>
                <w:sz w:val="20"/>
                <w:szCs w:val="20"/>
                <w:lang w:eastAsia="pl-PL"/>
              </w:rPr>
              <w:br/>
              <w:t xml:space="preserve">Sobkowskie" - Wierzbica Górna - Feliksówka </w:t>
            </w:r>
            <w:r w:rsidRPr="00653E39">
              <w:rPr>
                <w:rFonts w:ascii="Calibri" w:eastAsia="Times New Roman" w:hAnsi="Calibri" w:cs="Calibri"/>
                <w:sz w:val="20"/>
                <w:szCs w:val="20"/>
                <w:lang w:eastAsia="pl-PL"/>
              </w:rPr>
              <w:br/>
              <w:t>- Gajówka - Siedlce - Wolica - Sokołów Dolny - Sobków  Fortalicja</w:t>
            </w:r>
          </w:p>
        </w:tc>
        <w:tc>
          <w:tcPr>
            <w:tcW w:w="1215" w:type="dxa"/>
            <w:tcBorders>
              <w:top w:val="nil"/>
              <w:left w:val="nil"/>
              <w:bottom w:val="single" w:sz="4" w:space="0" w:color="auto"/>
              <w:right w:val="single" w:sz="4" w:space="0" w:color="auto"/>
            </w:tcBorders>
            <w:shd w:val="clear" w:color="auto" w:fill="auto"/>
            <w:vAlign w:val="center"/>
            <w:hideMark/>
          </w:tcPr>
          <w:p w14:paraId="1D1BDE62" w14:textId="77777777" w:rsidR="00D43189" w:rsidRPr="00653E39" w:rsidRDefault="00D43189" w:rsidP="00787E4B">
            <w:pPr>
              <w:spacing w:after="0" w:line="240" w:lineRule="auto"/>
              <w:jc w:val="center"/>
              <w:rPr>
                <w:rFonts w:ascii="Calibri" w:eastAsia="Times New Roman" w:hAnsi="Calibri" w:cs="Calibri"/>
                <w:sz w:val="20"/>
                <w:szCs w:val="20"/>
                <w:lang w:eastAsia="pl-PL"/>
              </w:rPr>
            </w:pPr>
            <w:r w:rsidRPr="00653E39">
              <w:rPr>
                <w:rFonts w:ascii="Calibri" w:eastAsia="Times New Roman" w:hAnsi="Calibri" w:cs="Calibri"/>
                <w:sz w:val="20"/>
                <w:szCs w:val="20"/>
                <w:lang w:eastAsia="pl-PL"/>
              </w:rPr>
              <w:t xml:space="preserve">60% asfalt 40% </w:t>
            </w:r>
            <w:r w:rsidRPr="00653E39">
              <w:rPr>
                <w:rFonts w:ascii="Calibri" w:eastAsia="Times New Roman" w:hAnsi="Calibri" w:cs="Calibri"/>
                <w:sz w:val="20"/>
                <w:szCs w:val="20"/>
                <w:lang w:eastAsia="pl-PL"/>
              </w:rPr>
              <w:br/>
              <w:t>drogi gruntowe</w:t>
            </w:r>
          </w:p>
        </w:tc>
        <w:tc>
          <w:tcPr>
            <w:tcW w:w="1271" w:type="dxa"/>
            <w:tcBorders>
              <w:top w:val="nil"/>
              <w:left w:val="nil"/>
              <w:bottom w:val="single" w:sz="4" w:space="0" w:color="auto"/>
              <w:right w:val="single" w:sz="4" w:space="0" w:color="auto"/>
            </w:tcBorders>
            <w:shd w:val="clear" w:color="auto" w:fill="auto"/>
            <w:noWrap/>
            <w:vAlign w:val="center"/>
            <w:hideMark/>
          </w:tcPr>
          <w:p w14:paraId="512F21BA" w14:textId="77777777" w:rsidR="00D43189" w:rsidRPr="00653E39" w:rsidRDefault="00D43189" w:rsidP="00787E4B">
            <w:pPr>
              <w:spacing w:after="0" w:line="240" w:lineRule="auto"/>
              <w:jc w:val="center"/>
              <w:rPr>
                <w:rFonts w:ascii="Calibri" w:eastAsia="Times New Roman" w:hAnsi="Calibri" w:cs="Calibri"/>
                <w:sz w:val="20"/>
                <w:szCs w:val="20"/>
                <w:lang w:eastAsia="pl-PL"/>
              </w:rPr>
            </w:pPr>
            <w:r w:rsidRPr="00653E39">
              <w:rPr>
                <w:rFonts w:ascii="Calibri" w:eastAsia="Times New Roman" w:hAnsi="Calibri" w:cs="Calibri"/>
                <w:sz w:val="20"/>
                <w:szCs w:val="20"/>
                <w:lang w:eastAsia="pl-PL"/>
              </w:rPr>
              <w:t>zły</w:t>
            </w:r>
          </w:p>
        </w:tc>
        <w:tc>
          <w:tcPr>
            <w:tcW w:w="1097" w:type="dxa"/>
            <w:tcBorders>
              <w:top w:val="nil"/>
              <w:left w:val="nil"/>
              <w:bottom w:val="single" w:sz="4" w:space="0" w:color="auto"/>
              <w:right w:val="single" w:sz="4" w:space="0" w:color="auto"/>
            </w:tcBorders>
            <w:shd w:val="clear" w:color="auto" w:fill="auto"/>
            <w:noWrap/>
            <w:vAlign w:val="center"/>
            <w:hideMark/>
          </w:tcPr>
          <w:p w14:paraId="182DCB64" w14:textId="77777777" w:rsidR="00D43189" w:rsidRPr="00653E39" w:rsidRDefault="00D43189" w:rsidP="00787E4B">
            <w:pPr>
              <w:spacing w:after="0" w:line="240" w:lineRule="auto"/>
              <w:jc w:val="center"/>
              <w:rPr>
                <w:rFonts w:ascii="Calibri" w:eastAsia="Times New Roman" w:hAnsi="Calibri" w:cs="Calibri"/>
                <w:sz w:val="20"/>
                <w:szCs w:val="20"/>
                <w:lang w:eastAsia="pl-PL"/>
              </w:rPr>
            </w:pPr>
            <w:r w:rsidRPr="00653E39">
              <w:rPr>
                <w:rFonts w:ascii="Calibri" w:eastAsia="Times New Roman" w:hAnsi="Calibri" w:cs="Calibri"/>
                <w:sz w:val="20"/>
                <w:szCs w:val="20"/>
                <w:lang w:eastAsia="pl-PL"/>
              </w:rPr>
              <w:t>2011</w:t>
            </w:r>
          </w:p>
        </w:tc>
        <w:tc>
          <w:tcPr>
            <w:tcW w:w="1390" w:type="dxa"/>
            <w:tcBorders>
              <w:top w:val="nil"/>
              <w:left w:val="nil"/>
              <w:bottom w:val="single" w:sz="4" w:space="0" w:color="auto"/>
              <w:right w:val="single" w:sz="4" w:space="0" w:color="auto"/>
            </w:tcBorders>
            <w:shd w:val="clear" w:color="auto" w:fill="auto"/>
            <w:vAlign w:val="center"/>
            <w:hideMark/>
          </w:tcPr>
          <w:p w14:paraId="2FE0879B" w14:textId="77777777" w:rsidR="00D43189" w:rsidRPr="00653E39" w:rsidRDefault="00D43189" w:rsidP="00787E4B">
            <w:pPr>
              <w:spacing w:after="0" w:line="240" w:lineRule="auto"/>
              <w:jc w:val="center"/>
              <w:rPr>
                <w:rFonts w:ascii="Calibri" w:eastAsia="Times New Roman" w:hAnsi="Calibri" w:cs="Calibri"/>
                <w:sz w:val="20"/>
                <w:szCs w:val="20"/>
                <w:lang w:eastAsia="pl-PL"/>
              </w:rPr>
            </w:pPr>
            <w:r w:rsidRPr="00653E39">
              <w:rPr>
                <w:rFonts w:ascii="Calibri" w:eastAsia="Times New Roman" w:hAnsi="Calibri" w:cs="Calibri"/>
                <w:sz w:val="20"/>
                <w:szCs w:val="20"/>
                <w:lang w:eastAsia="pl-PL"/>
              </w:rPr>
              <w:t xml:space="preserve">Ministerstwo </w:t>
            </w:r>
            <w:r w:rsidRPr="00653E39">
              <w:rPr>
                <w:rFonts w:ascii="Calibri" w:eastAsia="Times New Roman" w:hAnsi="Calibri" w:cs="Calibri"/>
                <w:sz w:val="20"/>
                <w:szCs w:val="20"/>
                <w:lang w:eastAsia="pl-PL"/>
              </w:rPr>
              <w:br/>
              <w:t>Sportu i Turystyki</w:t>
            </w:r>
          </w:p>
        </w:tc>
        <w:tc>
          <w:tcPr>
            <w:tcW w:w="1839" w:type="dxa"/>
            <w:tcBorders>
              <w:top w:val="nil"/>
              <w:left w:val="nil"/>
              <w:bottom w:val="single" w:sz="4" w:space="0" w:color="auto"/>
              <w:right w:val="single" w:sz="4" w:space="0" w:color="auto"/>
            </w:tcBorders>
            <w:shd w:val="clear" w:color="auto" w:fill="auto"/>
            <w:vAlign w:val="center"/>
            <w:hideMark/>
          </w:tcPr>
          <w:p w14:paraId="53BF1BB3" w14:textId="77777777" w:rsidR="00D43189" w:rsidRPr="00653E39" w:rsidRDefault="00D43189" w:rsidP="00787E4B">
            <w:pPr>
              <w:spacing w:after="0" w:line="240" w:lineRule="auto"/>
              <w:jc w:val="center"/>
              <w:rPr>
                <w:rFonts w:ascii="Calibri" w:eastAsia="Times New Roman" w:hAnsi="Calibri" w:cs="Calibri"/>
                <w:sz w:val="20"/>
                <w:szCs w:val="20"/>
                <w:lang w:eastAsia="pl-PL"/>
              </w:rPr>
            </w:pPr>
            <w:r w:rsidRPr="00653E39">
              <w:rPr>
                <w:rFonts w:ascii="Calibri" w:eastAsia="Times New Roman" w:hAnsi="Calibri" w:cs="Calibri"/>
                <w:sz w:val="20"/>
                <w:szCs w:val="20"/>
                <w:lang w:eastAsia="pl-PL"/>
              </w:rPr>
              <w:t xml:space="preserve">do likwidacji lub </w:t>
            </w:r>
            <w:r w:rsidRPr="00653E39">
              <w:rPr>
                <w:rFonts w:ascii="Calibri" w:eastAsia="Times New Roman" w:hAnsi="Calibri" w:cs="Calibri"/>
                <w:sz w:val="20"/>
                <w:szCs w:val="20"/>
                <w:lang w:eastAsia="pl-PL"/>
              </w:rPr>
              <w:br/>
              <w:t xml:space="preserve">całkowitego </w:t>
            </w:r>
            <w:r w:rsidRPr="00653E39">
              <w:rPr>
                <w:rFonts w:ascii="Calibri" w:eastAsia="Times New Roman" w:hAnsi="Calibri" w:cs="Calibri"/>
                <w:sz w:val="20"/>
                <w:szCs w:val="20"/>
                <w:lang w:eastAsia="pl-PL"/>
              </w:rPr>
              <w:br/>
              <w:t xml:space="preserve">odnowienia, szlak </w:t>
            </w:r>
            <w:r w:rsidRPr="00653E39">
              <w:rPr>
                <w:rFonts w:ascii="Calibri" w:eastAsia="Times New Roman" w:hAnsi="Calibri" w:cs="Calibri"/>
                <w:sz w:val="20"/>
                <w:szCs w:val="20"/>
                <w:lang w:eastAsia="pl-PL"/>
              </w:rPr>
              <w:br/>
              <w:t>jednokierunkowy</w:t>
            </w:r>
          </w:p>
        </w:tc>
        <w:tc>
          <w:tcPr>
            <w:tcW w:w="1825" w:type="dxa"/>
            <w:tcBorders>
              <w:top w:val="nil"/>
              <w:left w:val="nil"/>
              <w:bottom w:val="single" w:sz="4" w:space="0" w:color="auto"/>
              <w:right w:val="single" w:sz="4" w:space="0" w:color="auto"/>
            </w:tcBorders>
            <w:shd w:val="clear" w:color="auto" w:fill="auto"/>
            <w:vAlign w:val="center"/>
            <w:hideMark/>
          </w:tcPr>
          <w:p w14:paraId="65968C6C" w14:textId="77777777" w:rsidR="00D43189" w:rsidRPr="00653E39" w:rsidRDefault="00D43189" w:rsidP="00787E4B">
            <w:pPr>
              <w:spacing w:after="0" w:line="240" w:lineRule="auto"/>
              <w:jc w:val="center"/>
              <w:rPr>
                <w:rFonts w:ascii="Calibri" w:eastAsia="Times New Roman" w:hAnsi="Calibri" w:cs="Calibri"/>
                <w:sz w:val="20"/>
                <w:szCs w:val="20"/>
                <w:lang w:eastAsia="pl-PL"/>
              </w:rPr>
            </w:pPr>
            <w:r w:rsidRPr="00653E39">
              <w:rPr>
                <w:rFonts w:ascii="Calibri" w:eastAsia="Times New Roman" w:hAnsi="Calibri" w:cs="Calibri"/>
                <w:sz w:val="20"/>
                <w:szCs w:val="20"/>
                <w:lang w:eastAsia="pl-PL"/>
              </w:rPr>
              <w:t>Regionalna Organizacja Turystyczna Województwa Świętokrzyskiego</w:t>
            </w:r>
          </w:p>
        </w:tc>
      </w:tr>
      <w:tr w:rsidR="00D43189" w:rsidRPr="00653E39" w14:paraId="13D0E102" w14:textId="77777777" w:rsidTr="00A6405D">
        <w:trPr>
          <w:trHeight w:val="879"/>
        </w:trPr>
        <w:tc>
          <w:tcPr>
            <w:tcW w:w="2135" w:type="dxa"/>
            <w:tcBorders>
              <w:top w:val="nil"/>
              <w:left w:val="single" w:sz="4" w:space="0" w:color="auto"/>
              <w:bottom w:val="single" w:sz="4" w:space="0" w:color="auto"/>
              <w:right w:val="single" w:sz="4" w:space="0" w:color="auto"/>
            </w:tcBorders>
            <w:shd w:val="clear" w:color="000000" w:fill="FFF2CC"/>
            <w:vAlign w:val="center"/>
            <w:hideMark/>
          </w:tcPr>
          <w:p w14:paraId="25DA1E04" w14:textId="77777777" w:rsidR="00D43189" w:rsidRPr="00653E39" w:rsidRDefault="00D43189" w:rsidP="00787E4B">
            <w:pPr>
              <w:spacing w:after="0" w:line="240" w:lineRule="auto"/>
              <w:jc w:val="center"/>
              <w:rPr>
                <w:rFonts w:ascii="Calibri" w:eastAsia="Times New Roman" w:hAnsi="Calibri" w:cs="Calibri"/>
                <w:sz w:val="20"/>
                <w:szCs w:val="20"/>
                <w:lang w:eastAsia="pl-PL"/>
              </w:rPr>
            </w:pPr>
            <w:r w:rsidRPr="00653E39">
              <w:rPr>
                <w:rFonts w:ascii="Calibri" w:eastAsia="Times New Roman" w:hAnsi="Calibri" w:cs="Calibri"/>
                <w:sz w:val="20"/>
                <w:szCs w:val="20"/>
                <w:lang w:eastAsia="pl-PL"/>
              </w:rPr>
              <w:t xml:space="preserve">Rekreacyjno historyczno-przyrodnicza </w:t>
            </w:r>
            <w:r w:rsidRPr="00653E39">
              <w:rPr>
                <w:rFonts w:ascii="Calibri" w:eastAsia="Times New Roman" w:hAnsi="Calibri" w:cs="Calibri"/>
                <w:sz w:val="20"/>
                <w:szCs w:val="20"/>
                <w:lang w:eastAsia="pl-PL"/>
              </w:rPr>
              <w:br/>
              <w:t>ścieżka rowerowa</w:t>
            </w:r>
          </w:p>
        </w:tc>
        <w:tc>
          <w:tcPr>
            <w:tcW w:w="1300" w:type="dxa"/>
            <w:tcBorders>
              <w:top w:val="nil"/>
              <w:left w:val="nil"/>
              <w:bottom w:val="single" w:sz="4" w:space="0" w:color="auto"/>
              <w:right w:val="single" w:sz="4" w:space="0" w:color="auto"/>
            </w:tcBorders>
            <w:shd w:val="clear" w:color="000000" w:fill="FFF2CC"/>
            <w:noWrap/>
            <w:vAlign w:val="center"/>
            <w:hideMark/>
          </w:tcPr>
          <w:p w14:paraId="3BBE53BF" w14:textId="77777777" w:rsidR="00D43189" w:rsidRPr="00653E39" w:rsidRDefault="00D43189" w:rsidP="00787E4B">
            <w:pPr>
              <w:spacing w:after="0" w:line="240" w:lineRule="auto"/>
              <w:jc w:val="center"/>
              <w:rPr>
                <w:rFonts w:ascii="Calibri" w:eastAsia="Times New Roman" w:hAnsi="Calibri" w:cs="Calibri"/>
                <w:sz w:val="20"/>
                <w:szCs w:val="20"/>
                <w:lang w:eastAsia="pl-PL"/>
              </w:rPr>
            </w:pPr>
            <w:r w:rsidRPr="00653E39">
              <w:rPr>
                <w:rFonts w:ascii="Calibri" w:eastAsia="Times New Roman" w:hAnsi="Calibri" w:cs="Calibri"/>
                <w:sz w:val="20"/>
                <w:szCs w:val="20"/>
                <w:lang w:eastAsia="pl-PL"/>
              </w:rPr>
              <w:t>nieznany</w:t>
            </w:r>
          </w:p>
        </w:tc>
        <w:tc>
          <w:tcPr>
            <w:tcW w:w="781" w:type="dxa"/>
            <w:tcBorders>
              <w:top w:val="nil"/>
              <w:left w:val="nil"/>
              <w:bottom w:val="single" w:sz="4" w:space="0" w:color="auto"/>
              <w:right w:val="single" w:sz="4" w:space="0" w:color="auto"/>
            </w:tcBorders>
            <w:shd w:val="clear" w:color="000000" w:fill="FFF2CC"/>
            <w:noWrap/>
            <w:vAlign w:val="center"/>
            <w:hideMark/>
          </w:tcPr>
          <w:p w14:paraId="0F9FAD7E" w14:textId="77777777" w:rsidR="00D43189" w:rsidRPr="00653E39" w:rsidRDefault="00D43189" w:rsidP="00787E4B">
            <w:pPr>
              <w:spacing w:after="0" w:line="240" w:lineRule="auto"/>
              <w:jc w:val="center"/>
              <w:rPr>
                <w:rFonts w:ascii="Calibri" w:eastAsia="Times New Roman" w:hAnsi="Calibri" w:cs="Calibri"/>
                <w:sz w:val="20"/>
                <w:szCs w:val="20"/>
                <w:lang w:eastAsia="pl-PL"/>
              </w:rPr>
            </w:pPr>
            <w:r w:rsidRPr="00653E39">
              <w:rPr>
                <w:rFonts w:ascii="Calibri" w:eastAsia="Times New Roman" w:hAnsi="Calibri" w:cs="Calibri"/>
                <w:sz w:val="20"/>
                <w:szCs w:val="20"/>
                <w:lang w:eastAsia="pl-PL"/>
              </w:rPr>
              <w:t>18</w:t>
            </w:r>
          </w:p>
        </w:tc>
        <w:tc>
          <w:tcPr>
            <w:tcW w:w="2960" w:type="dxa"/>
            <w:tcBorders>
              <w:top w:val="nil"/>
              <w:left w:val="nil"/>
              <w:bottom w:val="single" w:sz="4" w:space="0" w:color="auto"/>
              <w:right w:val="single" w:sz="4" w:space="0" w:color="auto"/>
            </w:tcBorders>
            <w:shd w:val="clear" w:color="000000" w:fill="FFF2CC"/>
            <w:noWrap/>
            <w:vAlign w:val="center"/>
            <w:hideMark/>
          </w:tcPr>
          <w:p w14:paraId="7BCF6BD9" w14:textId="77777777" w:rsidR="00D43189" w:rsidRPr="00653E39" w:rsidRDefault="00D43189" w:rsidP="00787E4B">
            <w:pPr>
              <w:spacing w:after="0" w:line="240" w:lineRule="auto"/>
              <w:jc w:val="center"/>
              <w:rPr>
                <w:rFonts w:ascii="Calibri" w:eastAsia="Times New Roman" w:hAnsi="Calibri" w:cs="Calibri"/>
                <w:sz w:val="20"/>
                <w:szCs w:val="20"/>
                <w:lang w:eastAsia="pl-PL"/>
              </w:rPr>
            </w:pPr>
            <w:r w:rsidRPr="00653E39">
              <w:rPr>
                <w:rFonts w:ascii="Calibri" w:eastAsia="Times New Roman" w:hAnsi="Calibri" w:cs="Calibri"/>
                <w:sz w:val="20"/>
                <w:szCs w:val="20"/>
                <w:lang w:eastAsia="pl-PL"/>
              </w:rPr>
              <w:t>Brzegi - Żerniki - Choiny -Bizoręda - Brzegi</w:t>
            </w:r>
          </w:p>
        </w:tc>
        <w:tc>
          <w:tcPr>
            <w:tcW w:w="1215" w:type="dxa"/>
            <w:tcBorders>
              <w:top w:val="nil"/>
              <w:left w:val="nil"/>
              <w:bottom w:val="single" w:sz="4" w:space="0" w:color="auto"/>
              <w:right w:val="single" w:sz="4" w:space="0" w:color="auto"/>
            </w:tcBorders>
            <w:shd w:val="clear" w:color="000000" w:fill="FFF2CC"/>
            <w:noWrap/>
            <w:vAlign w:val="center"/>
            <w:hideMark/>
          </w:tcPr>
          <w:p w14:paraId="5F69630F" w14:textId="77777777" w:rsidR="00D43189" w:rsidRPr="00653E39" w:rsidRDefault="00D43189" w:rsidP="00787E4B">
            <w:pPr>
              <w:spacing w:after="0" w:line="240" w:lineRule="auto"/>
              <w:jc w:val="center"/>
              <w:rPr>
                <w:rFonts w:ascii="Calibri" w:eastAsia="Times New Roman" w:hAnsi="Calibri" w:cs="Calibri"/>
                <w:sz w:val="20"/>
                <w:szCs w:val="20"/>
                <w:lang w:eastAsia="pl-PL"/>
              </w:rPr>
            </w:pPr>
            <w:r w:rsidRPr="00653E39">
              <w:rPr>
                <w:rFonts w:ascii="Calibri" w:eastAsia="Times New Roman" w:hAnsi="Calibri" w:cs="Calibri"/>
                <w:sz w:val="20"/>
                <w:szCs w:val="20"/>
                <w:lang w:eastAsia="pl-PL"/>
              </w:rPr>
              <w:t>brak danych</w:t>
            </w:r>
          </w:p>
        </w:tc>
        <w:tc>
          <w:tcPr>
            <w:tcW w:w="1271" w:type="dxa"/>
            <w:tcBorders>
              <w:top w:val="nil"/>
              <w:left w:val="nil"/>
              <w:bottom w:val="single" w:sz="4" w:space="0" w:color="auto"/>
              <w:right w:val="single" w:sz="4" w:space="0" w:color="auto"/>
            </w:tcBorders>
            <w:shd w:val="clear" w:color="000000" w:fill="FFF2CC"/>
            <w:noWrap/>
            <w:vAlign w:val="center"/>
            <w:hideMark/>
          </w:tcPr>
          <w:p w14:paraId="690A20C5" w14:textId="77777777" w:rsidR="00D43189" w:rsidRPr="00653E39" w:rsidRDefault="00D43189" w:rsidP="00787E4B">
            <w:pPr>
              <w:spacing w:after="0" w:line="240" w:lineRule="auto"/>
              <w:jc w:val="center"/>
              <w:rPr>
                <w:rFonts w:ascii="Calibri" w:eastAsia="Times New Roman" w:hAnsi="Calibri" w:cs="Calibri"/>
                <w:sz w:val="20"/>
                <w:szCs w:val="20"/>
                <w:lang w:eastAsia="pl-PL"/>
              </w:rPr>
            </w:pPr>
            <w:r w:rsidRPr="00653E39">
              <w:rPr>
                <w:rFonts w:ascii="Calibri" w:eastAsia="Times New Roman" w:hAnsi="Calibri" w:cs="Calibri"/>
                <w:sz w:val="20"/>
                <w:szCs w:val="20"/>
                <w:lang w:eastAsia="pl-PL"/>
              </w:rPr>
              <w:t>dst</w:t>
            </w:r>
          </w:p>
        </w:tc>
        <w:tc>
          <w:tcPr>
            <w:tcW w:w="1097" w:type="dxa"/>
            <w:tcBorders>
              <w:top w:val="nil"/>
              <w:left w:val="nil"/>
              <w:bottom w:val="single" w:sz="4" w:space="0" w:color="auto"/>
              <w:right w:val="single" w:sz="4" w:space="0" w:color="auto"/>
            </w:tcBorders>
            <w:shd w:val="clear" w:color="000000" w:fill="FFF2CC"/>
            <w:noWrap/>
            <w:vAlign w:val="center"/>
            <w:hideMark/>
          </w:tcPr>
          <w:p w14:paraId="44981C1A" w14:textId="77777777" w:rsidR="00D43189" w:rsidRPr="00653E39" w:rsidRDefault="00D43189" w:rsidP="00787E4B">
            <w:pPr>
              <w:spacing w:after="0" w:line="240" w:lineRule="auto"/>
              <w:jc w:val="center"/>
              <w:rPr>
                <w:rFonts w:ascii="Calibri" w:eastAsia="Times New Roman" w:hAnsi="Calibri" w:cs="Calibri"/>
                <w:sz w:val="20"/>
                <w:szCs w:val="20"/>
                <w:lang w:eastAsia="pl-PL"/>
              </w:rPr>
            </w:pPr>
            <w:r w:rsidRPr="00653E39">
              <w:rPr>
                <w:rFonts w:ascii="Calibri" w:eastAsia="Times New Roman" w:hAnsi="Calibri" w:cs="Calibri"/>
                <w:sz w:val="20"/>
                <w:szCs w:val="20"/>
                <w:lang w:eastAsia="pl-PL"/>
              </w:rPr>
              <w:t>2014</w:t>
            </w:r>
          </w:p>
        </w:tc>
        <w:tc>
          <w:tcPr>
            <w:tcW w:w="1390" w:type="dxa"/>
            <w:tcBorders>
              <w:top w:val="nil"/>
              <w:left w:val="nil"/>
              <w:bottom w:val="single" w:sz="4" w:space="0" w:color="auto"/>
              <w:right w:val="single" w:sz="4" w:space="0" w:color="auto"/>
            </w:tcBorders>
            <w:shd w:val="clear" w:color="000000" w:fill="FFF2CC"/>
            <w:vAlign w:val="center"/>
            <w:hideMark/>
          </w:tcPr>
          <w:p w14:paraId="1A7AF8ED" w14:textId="77777777" w:rsidR="00D43189" w:rsidRPr="00653E39" w:rsidRDefault="00D43189" w:rsidP="00787E4B">
            <w:pPr>
              <w:spacing w:after="0" w:line="240" w:lineRule="auto"/>
              <w:jc w:val="center"/>
              <w:rPr>
                <w:rFonts w:ascii="Calibri" w:eastAsia="Times New Roman" w:hAnsi="Calibri" w:cs="Calibri"/>
                <w:sz w:val="20"/>
                <w:szCs w:val="20"/>
                <w:lang w:eastAsia="pl-PL"/>
              </w:rPr>
            </w:pPr>
            <w:r w:rsidRPr="00653E39">
              <w:rPr>
                <w:rFonts w:ascii="Calibri" w:eastAsia="Times New Roman" w:hAnsi="Calibri" w:cs="Calibri"/>
                <w:sz w:val="20"/>
                <w:szCs w:val="20"/>
                <w:lang w:eastAsia="pl-PL"/>
              </w:rPr>
              <w:t xml:space="preserve">EFR, beneficjent </w:t>
            </w:r>
            <w:r w:rsidRPr="00653E39">
              <w:rPr>
                <w:rFonts w:ascii="Calibri" w:eastAsia="Times New Roman" w:hAnsi="Calibri" w:cs="Calibri"/>
                <w:sz w:val="20"/>
                <w:szCs w:val="20"/>
                <w:lang w:eastAsia="pl-PL"/>
              </w:rPr>
              <w:br/>
              <w:t xml:space="preserve">Stowarzyszenie </w:t>
            </w:r>
            <w:r w:rsidRPr="00653E39">
              <w:rPr>
                <w:rFonts w:ascii="Calibri" w:eastAsia="Times New Roman" w:hAnsi="Calibri" w:cs="Calibri"/>
                <w:sz w:val="20"/>
                <w:szCs w:val="20"/>
                <w:lang w:eastAsia="pl-PL"/>
              </w:rPr>
              <w:br/>
              <w:t xml:space="preserve">"Brzegi nad </w:t>
            </w:r>
            <w:r w:rsidRPr="00653E39">
              <w:rPr>
                <w:rFonts w:ascii="Calibri" w:eastAsia="Times New Roman" w:hAnsi="Calibri" w:cs="Calibri"/>
                <w:sz w:val="20"/>
                <w:szCs w:val="20"/>
                <w:lang w:eastAsia="pl-PL"/>
              </w:rPr>
              <w:br/>
              <w:t>Nidą"</w:t>
            </w:r>
          </w:p>
        </w:tc>
        <w:tc>
          <w:tcPr>
            <w:tcW w:w="1839" w:type="dxa"/>
            <w:tcBorders>
              <w:top w:val="nil"/>
              <w:left w:val="nil"/>
              <w:bottom w:val="single" w:sz="4" w:space="0" w:color="auto"/>
              <w:right w:val="single" w:sz="4" w:space="0" w:color="auto"/>
            </w:tcBorders>
            <w:shd w:val="clear" w:color="000000" w:fill="FFF2CC"/>
            <w:noWrap/>
            <w:vAlign w:val="center"/>
            <w:hideMark/>
          </w:tcPr>
          <w:p w14:paraId="7AAC49A7" w14:textId="77777777" w:rsidR="00D43189" w:rsidRPr="00653E39" w:rsidRDefault="00D43189" w:rsidP="00787E4B">
            <w:pPr>
              <w:spacing w:after="0" w:line="240" w:lineRule="auto"/>
              <w:jc w:val="center"/>
              <w:rPr>
                <w:rFonts w:ascii="Calibri" w:eastAsia="Times New Roman" w:hAnsi="Calibri" w:cs="Calibri"/>
                <w:sz w:val="20"/>
                <w:szCs w:val="20"/>
                <w:lang w:eastAsia="pl-PL"/>
              </w:rPr>
            </w:pPr>
            <w:r w:rsidRPr="00653E39">
              <w:rPr>
                <w:rFonts w:ascii="Calibri" w:eastAsia="Times New Roman" w:hAnsi="Calibri" w:cs="Calibri"/>
                <w:sz w:val="20"/>
                <w:szCs w:val="20"/>
                <w:lang w:eastAsia="pl-PL"/>
              </w:rPr>
              <w:t> </w:t>
            </w:r>
          </w:p>
        </w:tc>
        <w:tc>
          <w:tcPr>
            <w:tcW w:w="1825" w:type="dxa"/>
            <w:tcBorders>
              <w:top w:val="nil"/>
              <w:left w:val="nil"/>
              <w:bottom w:val="single" w:sz="4" w:space="0" w:color="auto"/>
              <w:right w:val="single" w:sz="4" w:space="0" w:color="auto"/>
            </w:tcBorders>
            <w:shd w:val="clear" w:color="000000" w:fill="FFF2CC"/>
            <w:noWrap/>
            <w:vAlign w:val="center"/>
            <w:hideMark/>
          </w:tcPr>
          <w:p w14:paraId="3E92764B" w14:textId="77777777" w:rsidR="00D43189" w:rsidRPr="00653E39" w:rsidRDefault="00D43189" w:rsidP="00787E4B">
            <w:pPr>
              <w:spacing w:after="0" w:line="240" w:lineRule="auto"/>
              <w:jc w:val="center"/>
              <w:rPr>
                <w:rFonts w:ascii="Calibri" w:eastAsia="Times New Roman" w:hAnsi="Calibri" w:cs="Calibri"/>
                <w:sz w:val="20"/>
                <w:szCs w:val="20"/>
                <w:lang w:eastAsia="pl-PL"/>
              </w:rPr>
            </w:pPr>
            <w:r w:rsidRPr="00653E39">
              <w:rPr>
                <w:rFonts w:ascii="Calibri" w:eastAsia="Times New Roman" w:hAnsi="Calibri" w:cs="Calibri"/>
                <w:sz w:val="20"/>
                <w:szCs w:val="20"/>
                <w:lang w:eastAsia="pl-PL"/>
              </w:rPr>
              <w:t>Gmina Sobków</w:t>
            </w:r>
          </w:p>
        </w:tc>
      </w:tr>
      <w:tr w:rsidR="00D43189" w:rsidRPr="00653E39" w14:paraId="5030701C" w14:textId="77777777" w:rsidTr="00A6405D">
        <w:trPr>
          <w:trHeight w:val="659"/>
        </w:trPr>
        <w:tc>
          <w:tcPr>
            <w:tcW w:w="2135" w:type="dxa"/>
            <w:tcBorders>
              <w:top w:val="nil"/>
              <w:left w:val="single" w:sz="4" w:space="0" w:color="auto"/>
              <w:bottom w:val="single" w:sz="4" w:space="0" w:color="auto"/>
              <w:right w:val="single" w:sz="4" w:space="0" w:color="auto"/>
            </w:tcBorders>
            <w:shd w:val="clear" w:color="auto" w:fill="auto"/>
            <w:noWrap/>
            <w:vAlign w:val="center"/>
            <w:hideMark/>
          </w:tcPr>
          <w:p w14:paraId="4F54C153" w14:textId="31ADDF5C" w:rsidR="00D43189" w:rsidRPr="00A6405D" w:rsidRDefault="007D3626" w:rsidP="00787E4B">
            <w:pPr>
              <w:spacing w:after="0" w:line="240" w:lineRule="auto"/>
              <w:jc w:val="center"/>
              <w:rPr>
                <w:rFonts w:ascii="Calibri" w:eastAsia="Times New Roman" w:hAnsi="Calibri" w:cs="Calibri"/>
                <w:sz w:val="20"/>
                <w:szCs w:val="20"/>
                <w:lang w:eastAsia="pl-PL"/>
              </w:rPr>
            </w:pPr>
            <w:bookmarkStart w:id="79" w:name="_Hlk117670140"/>
            <w:bookmarkStart w:id="80" w:name="_Hlk117669936"/>
            <w:r w:rsidRPr="00A6405D">
              <w:rPr>
                <w:sz w:val="20"/>
                <w:szCs w:val="20"/>
              </w:rPr>
              <w:t>Pętla Chęcińsko-Piekoszowska</w:t>
            </w:r>
            <w:bookmarkEnd w:id="79"/>
          </w:p>
        </w:tc>
        <w:tc>
          <w:tcPr>
            <w:tcW w:w="1300" w:type="dxa"/>
            <w:tcBorders>
              <w:top w:val="nil"/>
              <w:left w:val="nil"/>
              <w:bottom w:val="single" w:sz="4" w:space="0" w:color="auto"/>
              <w:right w:val="single" w:sz="4" w:space="0" w:color="auto"/>
            </w:tcBorders>
            <w:shd w:val="clear" w:color="auto" w:fill="auto"/>
            <w:noWrap/>
            <w:vAlign w:val="center"/>
            <w:hideMark/>
          </w:tcPr>
          <w:p w14:paraId="01895E74" w14:textId="403B88CC" w:rsidR="00D43189" w:rsidRPr="00A6405D" w:rsidRDefault="007D3626" w:rsidP="00787E4B">
            <w:pPr>
              <w:spacing w:after="0" w:line="240" w:lineRule="auto"/>
              <w:jc w:val="center"/>
              <w:rPr>
                <w:rFonts w:ascii="Calibri" w:eastAsia="Times New Roman" w:hAnsi="Calibri" w:cs="Calibri"/>
                <w:sz w:val="20"/>
                <w:szCs w:val="20"/>
                <w:lang w:eastAsia="pl-PL"/>
              </w:rPr>
            </w:pPr>
            <w:r w:rsidRPr="00A6405D">
              <w:rPr>
                <w:rFonts w:ascii="Calibri" w:eastAsia="Times New Roman" w:hAnsi="Calibri" w:cs="Calibri"/>
                <w:sz w:val="20"/>
                <w:szCs w:val="20"/>
                <w:lang w:eastAsia="pl-PL"/>
              </w:rPr>
              <w:t>czerwony</w:t>
            </w:r>
          </w:p>
        </w:tc>
        <w:tc>
          <w:tcPr>
            <w:tcW w:w="781" w:type="dxa"/>
            <w:tcBorders>
              <w:top w:val="nil"/>
              <w:left w:val="nil"/>
              <w:bottom w:val="single" w:sz="4" w:space="0" w:color="auto"/>
              <w:right w:val="single" w:sz="4" w:space="0" w:color="auto"/>
            </w:tcBorders>
            <w:shd w:val="clear" w:color="auto" w:fill="auto"/>
            <w:noWrap/>
            <w:vAlign w:val="center"/>
            <w:hideMark/>
          </w:tcPr>
          <w:p w14:paraId="0DF93EB1" w14:textId="79B3A1A2" w:rsidR="00D43189" w:rsidRPr="00A6405D" w:rsidRDefault="007D3626" w:rsidP="00787E4B">
            <w:pPr>
              <w:spacing w:after="0" w:line="240" w:lineRule="auto"/>
              <w:jc w:val="center"/>
              <w:rPr>
                <w:rFonts w:ascii="Calibri" w:eastAsia="Times New Roman" w:hAnsi="Calibri" w:cs="Calibri"/>
                <w:sz w:val="20"/>
                <w:szCs w:val="20"/>
                <w:lang w:eastAsia="pl-PL"/>
              </w:rPr>
            </w:pPr>
            <w:r w:rsidRPr="00A6405D">
              <w:rPr>
                <w:rFonts w:ascii="Calibri" w:eastAsia="Times New Roman" w:hAnsi="Calibri" w:cs="Calibri"/>
                <w:sz w:val="20"/>
                <w:szCs w:val="20"/>
                <w:lang w:eastAsia="pl-PL"/>
              </w:rPr>
              <w:t>57</w:t>
            </w:r>
          </w:p>
        </w:tc>
        <w:tc>
          <w:tcPr>
            <w:tcW w:w="2960" w:type="dxa"/>
            <w:tcBorders>
              <w:top w:val="nil"/>
              <w:left w:val="nil"/>
              <w:bottom w:val="single" w:sz="4" w:space="0" w:color="auto"/>
              <w:right w:val="single" w:sz="4" w:space="0" w:color="auto"/>
            </w:tcBorders>
            <w:shd w:val="clear" w:color="auto" w:fill="auto"/>
            <w:vAlign w:val="center"/>
            <w:hideMark/>
          </w:tcPr>
          <w:p w14:paraId="2DE6C8C5" w14:textId="4E226F1A" w:rsidR="00D43189" w:rsidRPr="00A6405D" w:rsidRDefault="007D3626" w:rsidP="00787E4B">
            <w:pPr>
              <w:spacing w:after="0" w:line="240" w:lineRule="auto"/>
              <w:jc w:val="center"/>
              <w:rPr>
                <w:rFonts w:ascii="Calibri" w:eastAsia="Times New Roman" w:hAnsi="Calibri" w:cs="Calibri"/>
                <w:sz w:val="20"/>
                <w:szCs w:val="20"/>
                <w:lang w:eastAsia="pl-PL"/>
              </w:rPr>
            </w:pPr>
            <w:bookmarkStart w:id="81" w:name="_Hlk117670122"/>
            <w:r w:rsidRPr="00A6405D">
              <w:rPr>
                <w:sz w:val="20"/>
                <w:szCs w:val="20"/>
              </w:rPr>
              <w:t>Szczukowice (Green Velo) - Jaworznia - Szewce - Czerwona Góra - Zelejowa - Chęciny Rynek - Podzamcze - Mosty - Bolmin - Milechowy - Zajączków - Miedzianka - Bławatków - Gałęzice - Zawada - Łaziska - Piekoszów – Podzamcze Piekoszowskie - Szczukowice (Green Velo)</w:t>
            </w:r>
            <w:bookmarkEnd w:id="81"/>
          </w:p>
        </w:tc>
        <w:tc>
          <w:tcPr>
            <w:tcW w:w="1215" w:type="dxa"/>
            <w:tcBorders>
              <w:top w:val="single" w:sz="4" w:space="0" w:color="auto"/>
              <w:left w:val="nil"/>
              <w:bottom w:val="single" w:sz="4" w:space="0" w:color="auto"/>
              <w:right w:val="single" w:sz="4" w:space="0" w:color="auto"/>
            </w:tcBorders>
            <w:shd w:val="clear" w:color="auto" w:fill="auto"/>
            <w:vAlign w:val="center"/>
            <w:hideMark/>
          </w:tcPr>
          <w:p w14:paraId="09B102F3" w14:textId="1C1A9E2B" w:rsidR="00D43189" w:rsidRPr="00A6405D" w:rsidRDefault="007D3626" w:rsidP="00787E4B">
            <w:pPr>
              <w:spacing w:after="0" w:line="240" w:lineRule="auto"/>
              <w:jc w:val="center"/>
              <w:rPr>
                <w:rFonts w:ascii="Calibri" w:eastAsia="Times New Roman" w:hAnsi="Calibri" w:cs="Calibri"/>
                <w:sz w:val="20"/>
                <w:szCs w:val="20"/>
                <w:lang w:eastAsia="pl-PL"/>
              </w:rPr>
            </w:pPr>
            <w:r w:rsidRPr="00A6405D">
              <w:rPr>
                <w:sz w:val="20"/>
                <w:szCs w:val="20"/>
              </w:rPr>
              <w:t>90% asfalt 10% nawierzchnia gruntowa</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14:paraId="66CAEA25" w14:textId="5BD9E31A" w:rsidR="00D43189" w:rsidRPr="00A6405D" w:rsidRDefault="007D3626" w:rsidP="00787E4B">
            <w:pPr>
              <w:spacing w:after="0" w:line="240" w:lineRule="auto"/>
              <w:jc w:val="center"/>
              <w:rPr>
                <w:rFonts w:ascii="Calibri" w:eastAsia="Times New Roman" w:hAnsi="Calibri" w:cs="Calibri"/>
                <w:sz w:val="20"/>
                <w:szCs w:val="20"/>
                <w:lang w:eastAsia="pl-PL"/>
              </w:rPr>
            </w:pPr>
            <w:r w:rsidRPr="00A6405D">
              <w:rPr>
                <w:rFonts w:ascii="Calibri" w:eastAsia="Times New Roman" w:hAnsi="Calibri" w:cs="Calibri"/>
                <w:sz w:val="20"/>
                <w:szCs w:val="20"/>
                <w:lang w:eastAsia="pl-PL"/>
              </w:rPr>
              <w:t>dobry</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1185890A" w14:textId="77777777" w:rsidR="00D43189" w:rsidRPr="00A6405D" w:rsidRDefault="00D43189" w:rsidP="00787E4B">
            <w:pPr>
              <w:spacing w:after="0" w:line="240" w:lineRule="auto"/>
              <w:jc w:val="center"/>
              <w:rPr>
                <w:rFonts w:ascii="Calibri" w:eastAsia="Times New Roman" w:hAnsi="Calibri" w:cs="Calibri"/>
                <w:sz w:val="20"/>
                <w:szCs w:val="20"/>
                <w:lang w:eastAsia="pl-PL"/>
              </w:rPr>
            </w:pPr>
            <w:r w:rsidRPr="00A6405D">
              <w:rPr>
                <w:rFonts w:ascii="Calibri" w:eastAsia="Times New Roman" w:hAnsi="Calibri" w:cs="Calibri"/>
                <w:sz w:val="20"/>
                <w:szCs w:val="20"/>
                <w:lang w:eastAsia="pl-PL"/>
              </w:rPr>
              <w:t>2014</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4AE6FC87" w14:textId="1B8F57F7" w:rsidR="00D43189" w:rsidRPr="00A6405D" w:rsidRDefault="007D3626" w:rsidP="00787E4B">
            <w:pPr>
              <w:spacing w:after="0" w:line="240" w:lineRule="auto"/>
              <w:jc w:val="center"/>
              <w:rPr>
                <w:rFonts w:ascii="Calibri" w:eastAsia="Times New Roman" w:hAnsi="Calibri" w:cs="Calibri"/>
                <w:sz w:val="20"/>
                <w:szCs w:val="20"/>
                <w:lang w:eastAsia="pl-PL"/>
              </w:rPr>
            </w:pPr>
            <w:r w:rsidRPr="00A6405D">
              <w:rPr>
                <w:rFonts w:ascii="Calibri" w:eastAsia="Times New Roman" w:hAnsi="Calibri" w:cs="Calibri"/>
                <w:sz w:val="20"/>
                <w:szCs w:val="20"/>
                <w:lang w:eastAsia="pl-PL"/>
              </w:rPr>
              <w:t>brak danych</w:t>
            </w:r>
          </w:p>
        </w:tc>
        <w:tc>
          <w:tcPr>
            <w:tcW w:w="1839" w:type="dxa"/>
            <w:tcBorders>
              <w:top w:val="single" w:sz="4" w:space="0" w:color="auto"/>
              <w:left w:val="nil"/>
              <w:bottom w:val="single" w:sz="4" w:space="0" w:color="auto"/>
              <w:right w:val="single" w:sz="4" w:space="0" w:color="auto"/>
            </w:tcBorders>
            <w:shd w:val="clear" w:color="auto" w:fill="auto"/>
            <w:noWrap/>
            <w:vAlign w:val="center"/>
            <w:hideMark/>
          </w:tcPr>
          <w:p w14:paraId="1A72B437" w14:textId="77777777" w:rsidR="00D43189" w:rsidRPr="00A6405D" w:rsidRDefault="00D43189" w:rsidP="00787E4B">
            <w:pPr>
              <w:spacing w:after="0" w:line="240" w:lineRule="auto"/>
              <w:jc w:val="center"/>
              <w:rPr>
                <w:rFonts w:ascii="Calibri" w:eastAsia="Times New Roman" w:hAnsi="Calibri" w:cs="Calibri"/>
                <w:sz w:val="20"/>
                <w:szCs w:val="20"/>
                <w:lang w:eastAsia="pl-PL"/>
              </w:rPr>
            </w:pPr>
            <w:r w:rsidRPr="00A6405D">
              <w:rPr>
                <w:rFonts w:ascii="Calibri" w:eastAsia="Times New Roman" w:hAnsi="Calibri" w:cs="Calibri"/>
                <w:sz w:val="20"/>
                <w:szCs w:val="20"/>
                <w:lang w:eastAsia="pl-PL"/>
              </w:rPr>
              <w:t> </w:t>
            </w:r>
          </w:p>
        </w:tc>
        <w:tc>
          <w:tcPr>
            <w:tcW w:w="1825" w:type="dxa"/>
            <w:tcBorders>
              <w:top w:val="single" w:sz="4" w:space="0" w:color="auto"/>
              <w:left w:val="nil"/>
              <w:bottom w:val="single" w:sz="4" w:space="0" w:color="auto"/>
              <w:right w:val="single" w:sz="4" w:space="0" w:color="auto"/>
            </w:tcBorders>
            <w:shd w:val="clear" w:color="auto" w:fill="auto"/>
            <w:noWrap/>
            <w:vAlign w:val="center"/>
            <w:hideMark/>
          </w:tcPr>
          <w:p w14:paraId="3D786E68" w14:textId="4FEC1DEF" w:rsidR="00D43189" w:rsidRPr="00A6405D" w:rsidRDefault="007D3626" w:rsidP="00787E4B">
            <w:pPr>
              <w:spacing w:after="0" w:line="240" w:lineRule="auto"/>
              <w:jc w:val="center"/>
              <w:rPr>
                <w:rFonts w:ascii="Calibri" w:eastAsia="Times New Roman" w:hAnsi="Calibri" w:cs="Calibri"/>
                <w:sz w:val="20"/>
                <w:szCs w:val="20"/>
                <w:lang w:eastAsia="pl-PL"/>
              </w:rPr>
            </w:pPr>
            <w:r w:rsidRPr="00A6405D">
              <w:rPr>
                <w:rFonts w:ascii="Calibri" w:eastAsia="Times New Roman" w:hAnsi="Calibri" w:cs="Calibri"/>
                <w:sz w:val="20"/>
                <w:szCs w:val="20"/>
                <w:lang w:eastAsia="pl-PL"/>
              </w:rPr>
              <w:t>Powiat kielecki</w:t>
            </w:r>
          </w:p>
        </w:tc>
      </w:tr>
      <w:tr w:rsidR="007D3626" w:rsidRPr="00653E39" w14:paraId="4F90E36A" w14:textId="77777777" w:rsidTr="00A6405D">
        <w:trPr>
          <w:trHeight w:val="659"/>
        </w:trPr>
        <w:tc>
          <w:tcPr>
            <w:tcW w:w="2135"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00FD5D07" w14:textId="1C52BB47" w:rsidR="007D3626" w:rsidRPr="00BA0797" w:rsidRDefault="00E85FBD" w:rsidP="00787E4B">
            <w:pPr>
              <w:spacing w:after="0" w:line="240" w:lineRule="auto"/>
              <w:jc w:val="center"/>
              <w:rPr>
                <w:sz w:val="20"/>
                <w:szCs w:val="20"/>
              </w:rPr>
            </w:pPr>
            <w:bookmarkStart w:id="82" w:name="_Hlk117670038"/>
            <w:r w:rsidRPr="00BA0797">
              <w:rPr>
                <w:sz w:val="20"/>
                <w:szCs w:val="20"/>
              </w:rPr>
              <w:t>"Skały i jaskinie" okolice Chęcin Rodzinne Szlaki Rowerowe</w:t>
            </w:r>
            <w:bookmarkEnd w:id="82"/>
          </w:p>
        </w:tc>
        <w:tc>
          <w:tcPr>
            <w:tcW w:w="1300"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12E677CA" w14:textId="6401A592" w:rsidR="007D3626" w:rsidRPr="00BA0797" w:rsidRDefault="00BA0797" w:rsidP="00787E4B">
            <w:pPr>
              <w:spacing w:after="0" w:line="240" w:lineRule="auto"/>
              <w:jc w:val="center"/>
              <w:rPr>
                <w:rFonts w:ascii="Calibri" w:eastAsia="Times New Roman" w:hAnsi="Calibri" w:cs="Calibri"/>
                <w:sz w:val="20"/>
                <w:szCs w:val="20"/>
                <w:lang w:eastAsia="pl-PL"/>
              </w:rPr>
            </w:pPr>
            <w:r w:rsidRPr="00BA0797">
              <w:rPr>
                <w:sz w:val="20"/>
                <w:szCs w:val="20"/>
              </w:rPr>
              <w:t>czarny rower na żółtym tle</w:t>
            </w:r>
          </w:p>
        </w:tc>
        <w:tc>
          <w:tcPr>
            <w:tcW w:w="781"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2E8E343C" w14:textId="25BABEBC" w:rsidR="007D3626" w:rsidRPr="00BA0797" w:rsidRDefault="00E85FBD" w:rsidP="00787E4B">
            <w:pPr>
              <w:spacing w:after="0" w:line="240" w:lineRule="auto"/>
              <w:jc w:val="center"/>
              <w:rPr>
                <w:rFonts w:ascii="Calibri" w:eastAsia="Times New Roman" w:hAnsi="Calibri" w:cs="Calibri"/>
                <w:sz w:val="20"/>
                <w:szCs w:val="20"/>
                <w:lang w:eastAsia="pl-PL"/>
              </w:rPr>
            </w:pPr>
            <w:r w:rsidRPr="00BA0797">
              <w:rPr>
                <w:rFonts w:ascii="Calibri" w:eastAsia="Times New Roman" w:hAnsi="Calibri" w:cs="Calibri"/>
                <w:sz w:val="20"/>
                <w:szCs w:val="20"/>
                <w:lang w:eastAsia="pl-PL"/>
              </w:rPr>
              <w:t>26</w:t>
            </w:r>
          </w:p>
        </w:tc>
        <w:tc>
          <w:tcPr>
            <w:tcW w:w="2960"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2076BB73" w14:textId="2D27A6C0" w:rsidR="007D3626" w:rsidRPr="00BA0797" w:rsidRDefault="00E85FBD" w:rsidP="00787E4B">
            <w:pPr>
              <w:spacing w:after="0" w:line="240" w:lineRule="auto"/>
              <w:jc w:val="center"/>
              <w:rPr>
                <w:rFonts w:ascii="Calibri" w:eastAsia="Times New Roman" w:hAnsi="Calibri" w:cs="Calibri"/>
                <w:sz w:val="20"/>
                <w:szCs w:val="20"/>
                <w:lang w:eastAsia="pl-PL"/>
              </w:rPr>
            </w:pPr>
            <w:bookmarkStart w:id="83" w:name="_Hlk117670059"/>
            <w:r w:rsidRPr="00BA0797">
              <w:rPr>
                <w:sz w:val="20"/>
                <w:szCs w:val="20"/>
              </w:rPr>
              <w:t xml:space="preserve">Jaskinia "Raj" - Szewce - Gałęzice - Polichno - Korzecko - Chęciny </w:t>
            </w:r>
            <w:bookmarkEnd w:id="83"/>
            <w:r w:rsidRPr="00BA0797">
              <w:rPr>
                <w:sz w:val="20"/>
                <w:szCs w:val="20"/>
              </w:rPr>
              <w:lastRenderedPageBreak/>
              <w:t>Zamek - Chęciny Miasto - Zelejowa - Czerwona Góra - Jaskinia "Raj"</w:t>
            </w:r>
          </w:p>
        </w:tc>
        <w:tc>
          <w:tcPr>
            <w:tcW w:w="1215"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0601FE37" w14:textId="3DD2F980" w:rsidR="007D3626" w:rsidRPr="00BA0797" w:rsidRDefault="00E85FBD" w:rsidP="00787E4B">
            <w:pPr>
              <w:spacing w:after="0" w:line="240" w:lineRule="auto"/>
              <w:jc w:val="center"/>
              <w:rPr>
                <w:rFonts w:ascii="Calibri" w:eastAsia="Times New Roman" w:hAnsi="Calibri" w:cs="Calibri"/>
                <w:sz w:val="20"/>
                <w:szCs w:val="20"/>
                <w:lang w:eastAsia="pl-PL"/>
              </w:rPr>
            </w:pPr>
            <w:r w:rsidRPr="00BA0797">
              <w:rPr>
                <w:sz w:val="20"/>
                <w:szCs w:val="20"/>
              </w:rPr>
              <w:lastRenderedPageBreak/>
              <w:t>79% asfalt 21% drogi gruntowe</w:t>
            </w:r>
          </w:p>
        </w:tc>
        <w:tc>
          <w:tcPr>
            <w:tcW w:w="1271"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15822E21" w14:textId="25905F4F" w:rsidR="007D3626" w:rsidRPr="00BA0797" w:rsidRDefault="00E85FBD" w:rsidP="00787E4B">
            <w:pPr>
              <w:spacing w:after="0" w:line="240" w:lineRule="auto"/>
              <w:jc w:val="center"/>
              <w:rPr>
                <w:rFonts w:ascii="Calibri" w:eastAsia="Times New Roman" w:hAnsi="Calibri" w:cs="Calibri"/>
                <w:sz w:val="20"/>
                <w:szCs w:val="20"/>
                <w:lang w:eastAsia="pl-PL"/>
              </w:rPr>
            </w:pPr>
            <w:r w:rsidRPr="00BA0797">
              <w:rPr>
                <w:rFonts w:ascii="Calibri" w:eastAsia="Times New Roman" w:hAnsi="Calibri" w:cs="Calibri"/>
                <w:sz w:val="20"/>
                <w:szCs w:val="20"/>
                <w:lang w:eastAsia="pl-PL"/>
              </w:rPr>
              <w:t>zły</w:t>
            </w:r>
          </w:p>
        </w:tc>
        <w:tc>
          <w:tcPr>
            <w:tcW w:w="1097"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3E307547" w14:textId="33C49937" w:rsidR="007D3626" w:rsidRPr="00BA0797" w:rsidRDefault="00E85FBD" w:rsidP="00787E4B">
            <w:pPr>
              <w:spacing w:after="0" w:line="240" w:lineRule="auto"/>
              <w:jc w:val="center"/>
              <w:rPr>
                <w:rFonts w:ascii="Calibri" w:eastAsia="Times New Roman" w:hAnsi="Calibri" w:cs="Calibri"/>
                <w:sz w:val="20"/>
                <w:szCs w:val="20"/>
                <w:lang w:eastAsia="pl-PL"/>
              </w:rPr>
            </w:pPr>
            <w:r w:rsidRPr="00BA0797">
              <w:rPr>
                <w:rFonts w:ascii="Calibri" w:eastAsia="Times New Roman" w:hAnsi="Calibri" w:cs="Calibri"/>
                <w:sz w:val="20"/>
                <w:szCs w:val="20"/>
                <w:lang w:eastAsia="pl-PL"/>
              </w:rPr>
              <w:t>2011</w:t>
            </w:r>
          </w:p>
        </w:tc>
        <w:tc>
          <w:tcPr>
            <w:tcW w:w="1390"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640FF959" w14:textId="4CF3201A" w:rsidR="007D3626" w:rsidRPr="00BA0797" w:rsidRDefault="00BA0797" w:rsidP="00787E4B">
            <w:pPr>
              <w:spacing w:after="0" w:line="240" w:lineRule="auto"/>
              <w:jc w:val="center"/>
              <w:rPr>
                <w:rFonts w:ascii="Calibri" w:eastAsia="Times New Roman" w:hAnsi="Calibri" w:cs="Calibri"/>
                <w:sz w:val="20"/>
                <w:szCs w:val="20"/>
                <w:lang w:eastAsia="pl-PL"/>
              </w:rPr>
            </w:pPr>
            <w:r w:rsidRPr="00BA0797">
              <w:rPr>
                <w:sz w:val="20"/>
                <w:szCs w:val="20"/>
              </w:rPr>
              <w:t>Ministerstwo Sportu i Turystyki</w:t>
            </w:r>
          </w:p>
        </w:tc>
        <w:tc>
          <w:tcPr>
            <w:tcW w:w="1839"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53DDB7AD" w14:textId="61BD7499" w:rsidR="007D3626" w:rsidRPr="00BA0797" w:rsidRDefault="00BA0797" w:rsidP="00787E4B">
            <w:pPr>
              <w:spacing w:after="0" w:line="240" w:lineRule="auto"/>
              <w:jc w:val="center"/>
              <w:rPr>
                <w:rFonts w:ascii="Calibri" w:eastAsia="Times New Roman" w:hAnsi="Calibri" w:cs="Calibri"/>
                <w:sz w:val="20"/>
                <w:szCs w:val="20"/>
                <w:lang w:eastAsia="pl-PL"/>
              </w:rPr>
            </w:pPr>
            <w:r w:rsidRPr="00BA0797">
              <w:rPr>
                <w:sz w:val="20"/>
                <w:szCs w:val="20"/>
              </w:rPr>
              <w:t xml:space="preserve">do likwidacji lub całkowitego </w:t>
            </w:r>
            <w:r w:rsidRPr="00BA0797">
              <w:rPr>
                <w:sz w:val="20"/>
                <w:szCs w:val="20"/>
              </w:rPr>
              <w:lastRenderedPageBreak/>
              <w:t>odnowienia, szlak jednokierunkowy</w:t>
            </w:r>
          </w:p>
        </w:tc>
        <w:tc>
          <w:tcPr>
            <w:tcW w:w="1825"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7BDC5AB6" w14:textId="68BD4574" w:rsidR="007D3626" w:rsidRPr="00BA0797" w:rsidRDefault="00BA0797" w:rsidP="00787E4B">
            <w:pPr>
              <w:spacing w:after="0" w:line="240" w:lineRule="auto"/>
              <w:jc w:val="center"/>
              <w:rPr>
                <w:rFonts w:ascii="Calibri" w:eastAsia="Times New Roman" w:hAnsi="Calibri" w:cs="Calibri"/>
                <w:sz w:val="20"/>
                <w:szCs w:val="20"/>
                <w:lang w:eastAsia="pl-PL"/>
              </w:rPr>
            </w:pPr>
            <w:r w:rsidRPr="00BA0797">
              <w:rPr>
                <w:rFonts w:ascii="Calibri" w:eastAsia="Times New Roman" w:hAnsi="Calibri" w:cs="Calibri"/>
                <w:sz w:val="20"/>
                <w:szCs w:val="20"/>
                <w:lang w:eastAsia="pl-PL"/>
              </w:rPr>
              <w:lastRenderedPageBreak/>
              <w:t xml:space="preserve">Regionalna Organizacja Turystyczna </w:t>
            </w:r>
            <w:r w:rsidRPr="00BA0797">
              <w:rPr>
                <w:rFonts w:ascii="Calibri" w:eastAsia="Times New Roman" w:hAnsi="Calibri" w:cs="Calibri"/>
                <w:sz w:val="20"/>
                <w:szCs w:val="20"/>
                <w:lang w:eastAsia="pl-PL"/>
              </w:rPr>
              <w:lastRenderedPageBreak/>
              <w:t>Województwa Świętokrzyskiego</w:t>
            </w:r>
          </w:p>
        </w:tc>
      </w:tr>
      <w:tr w:rsidR="00A6405D" w:rsidRPr="00653E39" w14:paraId="4791A5FB" w14:textId="77777777" w:rsidTr="00A6405D">
        <w:trPr>
          <w:trHeight w:val="659"/>
        </w:trPr>
        <w:tc>
          <w:tcPr>
            <w:tcW w:w="2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98782C" w14:textId="1987709B" w:rsidR="00A6405D" w:rsidRPr="00A6405D" w:rsidRDefault="00A6405D" w:rsidP="00787E4B">
            <w:pPr>
              <w:spacing w:after="0" w:line="240" w:lineRule="auto"/>
              <w:jc w:val="center"/>
              <w:rPr>
                <w:sz w:val="20"/>
                <w:szCs w:val="20"/>
              </w:rPr>
            </w:pPr>
            <w:bookmarkStart w:id="84" w:name="_Hlk117669957"/>
            <w:r w:rsidRPr="00A6405D">
              <w:rPr>
                <w:sz w:val="20"/>
                <w:szCs w:val="20"/>
              </w:rPr>
              <w:lastRenderedPageBreak/>
              <w:t>Piekielna Trasa do Raju</w:t>
            </w:r>
            <w:bookmarkEnd w:id="84"/>
          </w:p>
        </w:tc>
        <w:tc>
          <w:tcPr>
            <w:tcW w:w="1300" w:type="dxa"/>
            <w:tcBorders>
              <w:top w:val="single" w:sz="4" w:space="0" w:color="auto"/>
              <w:left w:val="nil"/>
              <w:bottom w:val="single" w:sz="4" w:space="0" w:color="auto"/>
              <w:right w:val="single" w:sz="4" w:space="0" w:color="auto"/>
            </w:tcBorders>
            <w:shd w:val="clear" w:color="auto" w:fill="auto"/>
            <w:noWrap/>
            <w:vAlign w:val="center"/>
          </w:tcPr>
          <w:p w14:paraId="1646D839" w14:textId="22835594" w:rsidR="00A6405D" w:rsidRPr="00A6405D" w:rsidRDefault="00A6405D" w:rsidP="00787E4B">
            <w:pPr>
              <w:spacing w:after="0" w:line="240" w:lineRule="auto"/>
              <w:jc w:val="center"/>
              <w:rPr>
                <w:sz w:val="20"/>
                <w:szCs w:val="20"/>
              </w:rPr>
            </w:pPr>
            <w:r w:rsidRPr="00A6405D">
              <w:rPr>
                <w:sz w:val="20"/>
                <w:szCs w:val="20"/>
              </w:rPr>
              <w:t>żółty</w:t>
            </w:r>
          </w:p>
        </w:tc>
        <w:tc>
          <w:tcPr>
            <w:tcW w:w="781" w:type="dxa"/>
            <w:tcBorders>
              <w:top w:val="single" w:sz="4" w:space="0" w:color="auto"/>
              <w:left w:val="nil"/>
              <w:bottom w:val="single" w:sz="4" w:space="0" w:color="auto"/>
              <w:right w:val="single" w:sz="4" w:space="0" w:color="auto"/>
            </w:tcBorders>
            <w:shd w:val="clear" w:color="auto" w:fill="auto"/>
            <w:noWrap/>
            <w:vAlign w:val="center"/>
          </w:tcPr>
          <w:p w14:paraId="36E1CAF0" w14:textId="2376E5AF" w:rsidR="00A6405D" w:rsidRPr="00A6405D" w:rsidRDefault="00A6405D" w:rsidP="00787E4B">
            <w:pPr>
              <w:spacing w:after="0" w:line="240" w:lineRule="auto"/>
              <w:jc w:val="center"/>
              <w:rPr>
                <w:rFonts w:ascii="Calibri" w:eastAsia="Times New Roman" w:hAnsi="Calibri" w:cs="Calibri"/>
                <w:sz w:val="20"/>
                <w:szCs w:val="20"/>
                <w:lang w:eastAsia="pl-PL"/>
              </w:rPr>
            </w:pPr>
            <w:r w:rsidRPr="00A6405D">
              <w:rPr>
                <w:rFonts w:ascii="Calibri" w:eastAsia="Times New Roman" w:hAnsi="Calibri" w:cs="Calibri"/>
                <w:sz w:val="20"/>
                <w:szCs w:val="20"/>
                <w:lang w:eastAsia="pl-PL"/>
              </w:rPr>
              <w:t>8</w:t>
            </w:r>
          </w:p>
        </w:tc>
        <w:tc>
          <w:tcPr>
            <w:tcW w:w="2960" w:type="dxa"/>
            <w:tcBorders>
              <w:top w:val="single" w:sz="4" w:space="0" w:color="auto"/>
              <w:left w:val="nil"/>
              <w:bottom w:val="single" w:sz="4" w:space="0" w:color="auto"/>
              <w:right w:val="single" w:sz="4" w:space="0" w:color="auto"/>
            </w:tcBorders>
            <w:shd w:val="clear" w:color="auto" w:fill="auto"/>
            <w:vAlign w:val="center"/>
          </w:tcPr>
          <w:p w14:paraId="0F3336ED" w14:textId="2595BF45" w:rsidR="00A6405D" w:rsidRPr="00A6405D" w:rsidRDefault="00A6405D" w:rsidP="00787E4B">
            <w:pPr>
              <w:spacing w:after="0" w:line="240" w:lineRule="auto"/>
              <w:jc w:val="center"/>
              <w:rPr>
                <w:sz w:val="20"/>
                <w:szCs w:val="20"/>
              </w:rPr>
            </w:pPr>
            <w:bookmarkStart w:id="85" w:name="_Hlk117669981"/>
            <w:r w:rsidRPr="00A6405D">
              <w:rPr>
                <w:sz w:val="20"/>
                <w:szCs w:val="20"/>
              </w:rPr>
              <w:t>Chęciny - jaskinia Raj - Szewce</w:t>
            </w:r>
            <w:bookmarkEnd w:id="85"/>
          </w:p>
        </w:tc>
        <w:tc>
          <w:tcPr>
            <w:tcW w:w="1215" w:type="dxa"/>
            <w:tcBorders>
              <w:top w:val="single" w:sz="4" w:space="0" w:color="auto"/>
              <w:left w:val="nil"/>
              <w:bottom w:val="single" w:sz="4" w:space="0" w:color="auto"/>
              <w:right w:val="single" w:sz="4" w:space="0" w:color="auto"/>
            </w:tcBorders>
            <w:shd w:val="clear" w:color="auto" w:fill="auto"/>
            <w:vAlign w:val="center"/>
          </w:tcPr>
          <w:p w14:paraId="3ACEDE7E" w14:textId="06E2515D" w:rsidR="00A6405D" w:rsidRPr="00A6405D" w:rsidRDefault="00A6405D" w:rsidP="00787E4B">
            <w:pPr>
              <w:spacing w:after="0" w:line="240" w:lineRule="auto"/>
              <w:jc w:val="center"/>
              <w:rPr>
                <w:sz w:val="20"/>
                <w:szCs w:val="20"/>
              </w:rPr>
            </w:pPr>
            <w:r w:rsidRPr="00A6405D">
              <w:rPr>
                <w:sz w:val="20"/>
                <w:szCs w:val="20"/>
              </w:rPr>
              <w:t>100% asfalt</w:t>
            </w:r>
          </w:p>
        </w:tc>
        <w:tc>
          <w:tcPr>
            <w:tcW w:w="1271" w:type="dxa"/>
            <w:tcBorders>
              <w:top w:val="single" w:sz="4" w:space="0" w:color="auto"/>
              <w:left w:val="nil"/>
              <w:bottom w:val="single" w:sz="4" w:space="0" w:color="auto"/>
              <w:right w:val="single" w:sz="4" w:space="0" w:color="auto"/>
            </w:tcBorders>
            <w:shd w:val="clear" w:color="auto" w:fill="auto"/>
            <w:noWrap/>
            <w:vAlign w:val="center"/>
          </w:tcPr>
          <w:p w14:paraId="2D3A4AB0" w14:textId="03244660" w:rsidR="00A6405D" w:rsidRPr="00A6405D" w:rsidRDefault="00A6405D" w:rsidP="00787E4B">
            <w:pPr>
              <w:spacing w:after="0" w:line="240" w:lineRule="auto"/>
              <w:jc w:val="center"/>
              <w:rPr>
                <w:rFonts w:ascii="Calibri" w:eastAsia="Times New Roman" w:hAnsi="Calibri" w:cs="Calibri"/>
                <w:sz w:val="20"/>
                <w:szCs w:val="20"/>
                <w:lang w:eastAsia="pl-PL"/>
              </w:rPr>
            </w:pPr>
            <w:r w:rsidRPr="00A6405D">
              <w:rPr>
                <w:rFonts w:ascii="Calibri" w:eastAsia="Times New Roman" w:hAnsi="Calibri" w:cs="Calibri"/>
                <w:sz w:val="20"/>
                <w:szCs w:val="20"/>
                <w:lang w:eastAsia="pl-PL"/>
              </w:rPr>
              <w:t>dobry</w:t>
            </w:r>
          </w:p>
        </w:tc>
        <w:tc>
          <w:tcPr>
            <w:tcW w:w="1097" w:type="dxa"/>
            <w:tcBorders>
              <w:top w:val="single" w:sz="4" w:space="0" w:color="auto"/>
              <w:left w:val="nil"/>
              <w:bottom w:val="single" w:sz="4" w:space="0" w:color="auto"/>
              <w:right w:val="single" w:sz="4" w:space="0" w:color="auto"/>
            </w:tcBorders>
            <w:shd w:val="clear" w:color="auto" w:fill="auto"/>
            <w:noWrap/>
            <w:vAlign w:val="center"/>
          </w:tcPr>
          <w:p w14:paraId="304FFD48" w14:textId="24228601" w:rsidR="00A6405D" w:rsidRPr="00A6405D" w:rsidRDefault="00A6405D" w:rsidP="00A6405D">
            <w:pPr>
              <w:spacing w:after="0" w:line="240" w:lineRule="auto"/>
              <w:jc w:val="center"/>
              <w:rPr>
                <w:rFonts w:ascii="Calibri" w:eastAsia="Times New Roman" w:hAnsi="Calibri" w:cs="Calibri"/>
                <w:sz w:val="20"/>
                <w:szCs w:val="20"/>
                <w:lang w:eastAsia="pl-PL"/>
              </w:rPr>
            </w:pPr>
            <w:r w:rsidRPr="00A6405D">
              <w:rPr>
                <w:rFonts w:ascii="Calibri" w:eastAsia="Times New Roman" w:hAnsi="Calibri" w:cs="Calibri"/>
                <w:sz w:val="20"/>
                <w:szCs w:val="20"/>
                <w:lang w:eastAsia="pl-PL"/>
              </w:rPr>
              <w:t>brak danych</w:t>
            </w:r>
          </w:p>
        </w:tc>
        <w:tc>
          <w:tcPr>
            <w:tcW w:w="1390" w:type="dxa"/>
            <w:tcBorders>
              <w:top w:val="single" w:sz="4" w:space="0" w:color="auto"/>
              <w:left w:val="nil"/>
              <w:bottom w:val="single" w:sz="4" w:space="0" w:color="auto"/>
              <w:right w:val="single" w:sz="4" w:space="0" w:color="auto"/>
            </w:tcBorders>
            <w:shd w:val="clear" w:color="auto" w:fill="auto"/>
            <w:noWrap/>
            <w:vAlign w:val="center"/>
          </w:tcPr>
          <w:p w14:paraId="07B4879B" w14:textId="2DA10E92" w:rsidR="00A6405D" w:rsidRPr="00A6405D" w:rsidRDefault="00A6405D" w:rsidP="00787E4B">
            <w:pPr>
              <w:spacing w:after="0" w:line="240" w:lineRule="auto"/>
              <w:jc w:val="center"/>
              <w:rPr>
                <w:sz w:val="20"/>
                <w:szCs w:val="20"/>
              </w:rPr>
            </w:pPr>
            <w:r w:rsidRPr="00A6405D">
              <w:rPr>
                <w:sz w:val="20"/>
                <w:szCs w:val="20"/>
              </w:rPr>
              <w:t>brak danych</w:t>
            </w:r>
          </w:p>
        </w:tc>
        <w:tc>
          <w:tcPr>
            <w:tcW w:w="1839" w:type="dxa"/>
            <w:tcBorders>
              <w:top w:val="single" w:sz="4" w:space="0" w:color="auto"/>
              <w:left w:val="nil"/>
              <w:bottom w:val="single" w:sz="4" w:space="0" w:color="auto"/>
              <w:right w:val="single" w:sz="4" w:space="0" w:color="auto"/>
            </w:tcBorders>
            <w:shd w:val="clear" w:color="auto" w:fill="auto"/>
            <w:noWrap/>
            <w:vAlign w:val="center"/>
          </w:tcPr>
          <w:p w14:paraId="33C2ED9F" w14:textId="77777777" w:rsidR="00A6405D" w:rsidRPr="00A6405D" w:rsidRDefault="00A6405D" w:rsidP="00787E4B">
            <w:pPr>
              <w:spacing w:after="0" w:line="240" w:lineRule="auto"/>
              <w:jc w:val="center"/>
              <w:rPr>
                <w:sz w:val="20"/>
                <w:szCs w:val="20"/>
              </w:rPr>
            </w:pPr>
          </w:p>
        </w:tc>
        <w:tc>
          <w:tcPr>
            <w:tcW w:w="1825" w:type="dxa"/>
            <w:tcBorders>
              <w:top w:val="single" w:sz="4" w:space="0" w:color="auto"/>
              <w:left w:val="nil"/>
              <w:bottom w:val="single" w:sz="4" w:space="0" w:color="auto"/>
              <w:right w:val="single" w:sz="4" w:space="0" w:color="auto"/>
            </w:tcBorders>
            <w:shd w:val="clear" w:color="auto" w:fill="auto"/>
            <w:noWrap/>
            <w:vAlign w:val="center"/>
          </w:tcPr>
          <w:p w14:paraId="5822BBF6" w14:textId="4B144820" w:rsidR="00A6405D" w:rsidRPr="00A6405D" w:rsidRDefault="00A6405D" w:rsidP="00787E4B">
            <w:pPr>
              <w:spacing w:after="0" w:line="240" w:lineRule="auto"/>
              <w:jc w:val="center"/>
              <w:rPr>
                <w:rFonts w:ascii="Calibri" w:eastAsia="Times New Roman" w:hAnsi="Calibri" w:cs="Calibri"/>
                <w:sz w:val="20"/>
                <w:szCs w:val="20"/>
                <w:lang w:eastAsia="pl-PL"/>
              </w:rPr>
            </w:pPr>
            <w:r w:rsidRPr="00A6405D">
              <w:rPr>
                <w:rFonts w:ascii="Calibri" w:eastAsia="Times New Roman" w:hAnsi="Calibri" w:cs="Calibri"/>
                <w:sz w:val="20"/>
                <w:szCs w:val="20"/>
                <w:lang w:eastAsia="pl-PL"/>
              </w:rPr>
              <w:t>Miasto i Gmina Chęciny</w:t>
            </w:r>
          </w:p>
        </w:tc>
      </w:tr>
      <w:tr w:rsidR="00A6405D" w:rsidRPr="00653E39" w14:paraId="28156AC1" w14:textId="77777777" w:rsidTr="000C788E">
        <w:trPr>
          <w:trHeight w:val="659"/>
        </w:trPr>
        <w:tc>
          <w:tcPr>
            <w:tcW w:w="2135"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2C1E672F" w14:textId="0A7B59C1" w:rsidR="00A6405D" w:rsidRPr="00A6405D" w:rsidRDefault="00A6405D" w:rsidP="00A6405D">
            <w:pPr>
              <w:spacing w:after="0" w:line="240" w:lineRule="auto"/>
              <w:jc w:val="center"/>
              <w:rPr>
                <w:sz w:val="20"/>
                <w:szCs w:val="20"/>
              </w:rPr>
            </w:pPr>
            <w:bookmarkStart w:id="86" w:name="_Hlk117669991"/>
            <w:r w:rsidRPr="00A6405D">
              <w:rPr>
                <w:sz w:val="20"/>
                <w:szCs w:val="20"/>
              </w:rPr>
              <w:t>Szlakiem Rycerstwa Zamku Królewskiego</w:t>
            </w:r>
            <w:bookmarkEnd w:id="86"/>
          </w:p>
        </w:tc>
        <w:tc>
          <w:tcPr>
            <w:tcW w:w="1300"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2569376A" w14:textId="4792203C" w:rsidR="00A6405D" w:rsidRPr="00A6405D" w:rsidRDefault="00A6405D" w:rsidP="00A6405D">
            <w:pPr>
              <w:spacing w:after="0" w:line="240" w:lineRule="auto"/>
              <w:jc w:val="center"/>
              <w:rPr>
                <w:sz w:val="20"/>
                <w:szCs w:val="20"/>
              </w:rPr>
            </w:pPr>
            <w:r w:rsidRPr="00A6405D">
              <w:rPr>
                <w:sz w:val="20"/>
                <w:szCs w:val="20"/>
              </w:rPr>
              <w:t>zielony</w:t>
            </w:r>
          </w:p>
        </w:tc>
        <w:tc>
          <w:tcPr>
            <w:tcW w:w="781"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507F9FF8" w14:textId="2AA41B7C" w:rsidR="00A6405D" w:rsidRPr="00A6405D" w:rsidRDefault="00A6405D" w:rsidP="00A6405D">
            <w:pPr>
              <w:spacing w:after="0" w:line="240" w:lineRule="auto"/>
              <w:jc w:val="center"/>
              <w:rPr>
                <w:rFonts w:ascii="Calibri" w:eastAsia="Times New Roman" w:hAnsi="Calibri" w:cs="Calibri"/>
                <w:sz w:val="20"/>
                <w:szCs w:val="20"/>
                <w:lang w:eastAsia="pl-PL"/>
              </w:rPr>
            </w:pPr>
            <w:r w:rsidRPr="00A6405D">
              <w:rPr>
                <w:rFonts w:ascii="Calibri" w:eastAsia="Times New Roman" w:hAnsi="Calibri" w:cs="Calibri"/>
                <w:sz w:val="20"/>
                <w:szCs w:val="20"/>
                <w:lang w:eastAsia="pl-PL"/>
              </w:rPr>
              <w:t>23</w:t>
            </w:r>
          </w:p>
        </w:tc>
        <w:tc>
          <w:tcPr>
            <w:tcW w:w="2960"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4B28CB5A" w14:textId="5381DAD6" w:rsidR="00A6405D" w:rsidRPr="00A6405D" w:rsidRDefault="00A6405D" w:rsidP="00A6405D">
            <w:pPr>
              <w:spacing w:after="0" w:line="240" w:lineRule="auto"/>
              <w:jc w:val="center"/>
              <w:rPr>
                <w:sz w:val="20"/>
                <w:szCs w:val="20"/>
              </w:rPr>
            </w:pPr>
            <w:bookmarkStart w:id="87" w:name="_Hlk117670024"/>
            <w:r w:rsidRPr="00A6405D">
              <w:rPr>
                <w:sz w:val="20"/>
                <w:szCs w:val="20"/>
              </w:rPr>
              <w:t>Chęciny (hala "Pod Basztami") - Gościniec - Polichno Miedzianka - Zajączków - Bolmin - Korzecko - Polichno - Chęciny</w:t>
            </w:r>
            <w:bookmarkEnd w:id="87"/>
          </w:p>
        </w:tc>
        <w:tc>
          <w:tcPr>
            <w:tcW w:w="1215"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770E28DD" w14:textId="13D6DAF4" w:rsidR="00A6405D" w:rsidRPr="00A6405D" w:rsidRDefault="00A6405D" w:rsidP="00A6405D">
            <w:pPr>
              <w:spacing w:after="0" w:line="240" w:lineRule="auto"/>
              <w:jc w:val="center"/>
              <w:rPr>
                <w:sz w:val="20"/>
                <w:szCs w:val="20"/>
              </w:rPr>
            </w:pPr>
            <w:r w:rsidRPr="00A6405D">
              <w:rPr>
                <w:sz w:val="20"/>
                <w:szCs w:val="20"/>
              </w:rPr>
              <w:t>100% asfalt</w:t>
            </w:r>
          </w:p>
        </w:tc>
        <w:tc>
          <w:tcPr>
            <w:tcW w:w="1271"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75429913" w14:textId="6FBAC0C2" w:rsidR="00A6405D" w:rsidRPr="00A6405D" w:rsidRDefault="00A6405D" w:rsidP="00A6405D">
            <w:pPr>
              <w:spacing w:after="0" w:line="240" w:lineRule="auto"/>
              <w:jc w:val="center"/>
              <w:rPr>
                <w:rFonts w:ascii="Calibri" w:eastAsia="Times New Roman" w:hAnsi="Calibri" w:cs="Calibri"/>
                <w:sz w:val="20"/>
                <w:szCs w:val="20"/>
                <w:lang w:eastAsia="pl-PL"/>
              </w:rPr>
            </w:pPr>
            <w:r w:rsidRPr="00A6405D">
              <w:rPr>
                <w:rFonts w:ascii="Calibri" w:eastAsia="Times New Roman" w:hAnsi="Calibri" w:cs="Calibri"/>
                <w:sz w:val="20"/>
                <w:szCs w:val="20"/>
                <w:lang w:eastAsia="pl-PL"/>
              </w:rPr>
              <w:t>dobry</w:t>
            </w:r>
          </w:p>
        </w:tc>
        <w:tc>
          <w:tcPr>
            <w:tcW w:w="1097"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16F7523C" w14:textId="31F639A8" w:rsidR="00A6405D" w:rsidRPr="00A6405D" w:rsidRDefault="00A6405D" w:rsidP="00A6405D">
            <w:pPr>
              <w:spacing w:after="0" w:line="240" w:lineRule="auto"/>
              <w:jc w:val="center"/>
              <w:rPr>
                <w:rFonts w:ascii="Calibri" w:eastAsia="Times New Roman" w:hAnsi="Calibri" w:cs="Calibri"/>
                <w:sz w:val="20"/>
                <w:szCs w:val="20"/>
                <w:lang w:eastAsia="pl-PL"/>
              </w:rPr>
            </w:pPr>
            <w:r w:rsidRPr="00A6405D">
              <w:rPr>
                <w:rFonts w:ascii="Calibri" w:eastAsia="Times New Roman" w:hAnsi="Calibri" w:cs="Calibri"/>
                <w:sz w:val="20"/>
                <w:szCs w:val="20"/>
                <w:lang w:eastAsia="pl-PL"/>
              </w:rPr>
              <w:t>brak danych</w:t>
            </w:r>
          </w:p>
        </w:tc>
        <w:tc>
          <w:tcPr>
            <w:tcW w:w="1390"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291A83AB" w14:textId="4E0EBA99" w:rsidR="00A6405D" w:rsidRPr="00A6405D" w:rsidRDefault="00A6405D" w:rsidP="00A6405D">
            <w:pPr>
              <w:spacing w:after="0" w:line="240" w:lineRule="auto"/>
              <w:jc w:val="center"/>
              <w:rPr>
                <w:sz w:val="20"/>
                <w:szCs w:val="20"/>
              </w:rPr>
            </w:pPr>
            <w:r w:rsidRPr="00A6405D">
              <w:rPr>
                <w:sz w:val="20"/>
                <w:szCs w:val="20"/>
              </w:rPr>
              <w:t>brak danych</w:t>
            </w:r>
          </w:p>
        </w:tc>
        <w:tc>
          <w:tcPr>
            <w:tcW w:w="1839"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7939EF9D" w14:textId="77777777" w:rsidR="00A6405D" w:rsidRPr="00A6405D" w:rsidRDefault="00A6405D" w:rsidP="00A6405D">
            <w:pPr>
              <w:spacing w:after="0" w:line="240" w:lineRule="auto"/>
              <w:jc w:val="center"/>
              <w:rPr>
                <w:sz w:val="20"/>
                <w:szCs w:val="20"/>
              </w:rPr>
            </w:pPr>
          </w:p>
        </w:tc>
        <w:tc>
          <w:tcPr>
            <w:tcW w:w="1825"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3EAA5897" w14:textId="33CDA9D3" w:rsidR="00A6405D" w:rsidRPr="00A6405D" w:rsidRDefault="00A6405D" w:rsidP="00A6405D">
            <w:pPr>
              <w:spacing w:after="0" w:line="240" w:lineRule="auto"/>
              <w:jc w:val="center"/>
              <w:rPr>
                <w:rFonts w:ascii="Calibri" w:eastAsia="Times New Roman" w:hAnsi="Calibri" w:cs="Calibri"/>
                <w:sz w:val="20"/>
                <w:szCs w:val="20"/>
                <w:lang w:eastAsia="pl-PL"/>
              </w:rPr>
            </w:pPr>
            <w:r w:rsidRPr="00A6405D">
              <w:rPr>
                <w:rFonts w:ascii="Calibri" w:eastAsia="Times New Roman" w:hAnsi="Calibri" w:cs="Calibri"/>
                <w:sz w:val="20"/>
                <w:szCs w:val="20"/>
                <w:lang w:eastAsia="pl-PL"/>
              </w:rPr>
              <w:t>Miasto i Gmina Chęciny</w:t>
            </w:r>
          </w:p>
        </w:tc>
      </w:tr>
    </w:tbl>
    <w:bookmarkEnd w:id="78"/>
    <w:bookmarkEnd w:id="80"/>
    <w:p w14:paraId="04328E7A" w14:textId="3BB8E0F7" w:rsidR="00293E61" w:rsidRPr="00653E39" w:rsidRDefault="00D43189" w:rsidP="00FD4FD6">
      <w:pPr>
        <w:spacing w:after="0" w:line="240" w:lineRule="auto"/>
        <w:jc w:val="center"/>
        <w:rPr>
          <w:rFonts w:ascii="Calibri" w:eastAsia="Calibri" w:hAnsi="Calibri"/>
        </w:rPr>
        <w:sectPr w:rsidR="00293E61" w:rsidRPr="00653E39" w:rsidSect="00FB29B4">
          <w:pgSz w:w="16838" w:h="11906" w:orient="landscape" w:code="9"/>
          <w:pgMar w:top="1418" w:right="1418" w:bottom="1418" w:left="1701" w:header="709" w:footer="709" w:gutter="0"/>
          <w:cols w:space="708"/>
          <w:docGrid w:linePitch="360"/>
        </w:sectPr>
      </w:pPr>
      <w:r w:rsidRPr="00653E39">
        <w:t>Źródło: opracowanie własne na podstawie</w:t>
      </w:r>
      <w:bookmarkStart w:id="88" w:name="_Toc114738001"/>
      <w:r w:rsidR="00293E61" w:rsidRPr="00653E39">
        <w:rPr>
          <w:rFonts w:ascii="Calibri" w:eastAsia="Calibri" w:hAnsi="Calibri"/>
        </w:rPr>
        <w:br w:type="page"/>
      </w:r>
    </w:p>
    <w:p w14:paraId="618ADEC2" w14:textId="049EE447" w:rsidR="00FD4FD6" w:rsidRPr="00653E39" w:rsidRDefault="00FD4FD6" w:rsidP="00293E61">
      <w:pPr>
        <w:pStyle w:val="Bezodstpw"/>
        <w:ind w:left="0"/>
        <w:rPr>
          <w:b/>
          <w:bCs/>
          <w:sz w:val="22"/>
          <w:lang w:val="pl-PL" w:eastAsia="pl-PL"/>
        </w:rPr>
      </w:pPr>
      <w:r w:rsidRPr="00653E39">
        <w:rPr>
          <w:b/>
          <w:bCs/>
          <w:sz w:val="22"/>
          <w:lang w:val="pl-PL" w:eastAsia="pl-PL"/>
        </w:rPr>
        <w:lastRenderedPageBreak/>
        <w:t>Szlaki rowerowe na terenie Miasta i Gminy Małogoszcz</w:t>
      </w:r>
    </w:p>
    <w:p w14:paraId="19AEEFBC" w14:textId="77777777" w:rsidR="00FD4FD6" w:rsidRPr="00653E39" w:rsidRDefault="00FD4FD6" w:rsidP="00293E61">
      <w:pPr>
        <w:pStyle w:val="Bezodstpw"/>
        <w:ind w:left="0"/>
        <w:rPr>
          <w:sz w:val="22"/>
          <w:lang w:val="pl-PL" w:eastAsia="pl-PL"/>
        </w:rPr>
      </w:pPr>
    </w:p>
    <w:p w14:paraId="0A7C0CD5" w14:textId="77777777" w:rsidR="00FD4FD6" w:rsidRPr="00653E39" w:rsidRDefault="00293E61" w:rsidP="00FD4FD6">
      <w:pPr>
        <w:pStyle w:val="Bezodstpw"/>
        <w:ind w:left="0"/>
        <w:jc w:val="both"/>
        <w:rPr>
          <w:rFonts w:eastAsia="Calibri"/>
          <w:sz w:val="22"/>
          <w:lang w:val="pl-PL"/>
        </w:rPr>
      </w:pPr>
      <w:r w:rsidRPr="00653E39">
        <w:rPr>
          <w:b/>
          <w:bCs/>
          <w:sz w:val="22"/>
          <w:lang w:val="pl-PL" w:eastAsia="pl-PL"/>
        </w:rPr>
        <w:t>Szlak rowerowy „Miejsca mocy”</w:t>
      </w:r>
      <w:r w:rsidR="00FD4FD6" w:rsidRPr="00653E39">
        <w:rPr>
          <w:sz w:val="22"/>
          <w:lang w:val="pl-PL" w:eastAsia="pl-PL"/>
        </w:rPr>
        <w:t xml:space="preserve"> j</w:t>
      </w:r>
      <w:r w:rsidRPr="00653E39">
        <w:rPr>
          <w:sz w:val="22"/>
          <w:lang w:val="pl-PL" w:eastAsia="pl-PL"/>
        </w:rPr>
        <w:t xml:space="preserve">est </w:t>
      </w:r>
      <w:r w:rsidR="00FD4FD6" w:rsidRPr="00653E39">
        <w:rPr>
          <w:sz w:val="22"/>
          <w:lang w:val="pl-PL" w:eastAsia="pl-PL"/>
        </w:rPr>
        <w:t>trasą</w:t>
      </w:r>
      <w:r w:rsidRPr="00653E39">
        <w:rPr>
          <w:sz w:val="22"/>
          <w:lang w:val="pl-PL" w:eastAsia="pl-PL"/>
        </w:rPr>
        <w:t xml:space="preserve"> długodystansow</w:t>
      </w:r>
      <w:r w:rsidR="00FD4FD6" w:rsidRPr="00653E39">
        <w:rPr>
          <w:sz w:val="22"/>
          <w:lang w:val="pl-PL" w:eastAsia="pl-PL"/>
        </w:rPr>
        <w:t>ą</w:t>
      </w:r>
      <w:r w:rsidRPr="00653E39">
        <w:rPr>
          <w:sz w:val="22"/>
          <w:lang w:val="pl-PL" w:eastAsia="pl-PL"/>
        </w:rPr>
        <w:t xml:space="preserve"> skupion</w:t>
      </w:r>
      <w:r w:rsidR="00FD4FD6" w:rsidRPr="00653E39">
        <w:rPr>
          <w:sz w:val="22"/>
          <w:lang w:val="pl-PL" w:eastAsia="pl-PL"/>
        </w:rPr>
        <w:t>ą</w:t>
      </w:r>
      <w:r w:rsidRPr="00653E39">
        <w:rPr>
          <w:sz w:val="22"/>
          <w:lang w:val="pl-PL" w:eastAsia="pl-PL"/>
        </w:rPr>
        <w:t xml:space="preserve"> na miejscach o charakterze </w:t>
      </w:r>
      <w:r w:rsidR="00FD4FD6" w:rsidRPr="00653E39">
        <w:rPr>
          <w:sz w:val="22"/>
          <w:lang w:val="pl-PL" w:eastAsia="pl-PL"/>
        </w:rPr>
        <w:t>r</w:t>
      </w:r>
      <w:r w:rsidRPr="00653E39">
        <w:rPr>
          <w:sz w:val="22"/>
          <w:lang w:val="pl-PL" w:eastAsia="pl-PL"/>
        </w:rPr>
        <w:t>eligijnym, a często</w:t>
      </w:r>
      <w:r w:rsidR="00FD4FD6" w:rsidRPr="00653E39">
        <w:rPr>
          <w:sz w:val="22"/>
          <w:lang w:val="pl-PL" w:eastAsia="pl-PL"/>
        </w:rPr>
        <w:t xml:space="preserve"> </w:t>
      </w:r>
      <w:r w:rsidRPr="00653E39">
        <w:rPr>
          <w:sz w:val="22"/>
          <w:lang w:val="pl-PL" w:eastAsia="pl-PL"/>
        </w:rPr>
        <w:t xml:space="preserve">i pielgrzymkowym. Tworzy </w:t>
      </w:r>
      <w:r w:rsidR="00FD4FD6" w:rsidRPr="00653E39">
        <w:rPr>
          <w:sz w:val="22"/>
          <w:lang w:val="pl-PL" w:eastAsia="pl-PL"/>
        </w:rPr>
        <w:t xml:space="preserve">on </w:t>
      </w:r>
      <w:r w:rsidRPr="00653E39">
        <w:rPr>
          <w:sz w:val="22"/>
          <w:lang w:val="pl-PL" w:eastAsia="pl-PL"/>
        </w:rPr>
        <w:t>zamkniętą pętlę, której początek i koniec znajduje się w Kielcach</w:t>
      </w:r>
      <w:r w:rsidR="00FD4FD6" w:rsidRPr="00653E39">
        <w:rPr>
          <w:sz w:val="22"/>
          <w:lang w:val="pl-PL" w:eastAsia="pl-PL"/>
        </w:rPr>
        <w:t xml:space="preserve"> i z</w:t>
      </w:r>
      <w:r w:rsidRPr="00653E39">
        <w:rPr>
          <w:sz w:val="22"/>
          <w:lang w:val="pl-PL" w:eastAsia="pl-PL"/>
        </w:rPr>
        <w:t xml:space="preserve">ostał on wytyczony w taki sposób, aby w jak najmniejszym stopniu przebiegał drogami o dużym natężeniu ruchu samochodowego. </w:t>
      </w:r>
      <w:r w:rsidRPr="00653E39">
        <w:rPr>
          <w:rFonts w:eastAsia="Calibri"/>
          <w:sz w:val="22"/>
          <w:lang w:val="pl-PL"/>
        </w:rPr>
        <w:t xml:space="preserve">Na </w:t>
      </w:r>
      <w:r w:rsidR="00FD4FD6" w:rsidRPr="00653E39">
        <w:rPr>
          <w:rFonts w:eastAsia="Calibri"/>
          <w:sz w:val="22"/>
          <w:lang w:val="pl-PL"/>
        </w:rPr>
        <w:t>terenie gminy</w:t>
      </w:r>
      <w:r w:rsidRPr="00653E39">
        <w:rPr>
          <w:rFonts w:eastAsia="Calibri"/>
          <w:sz w:val="22"/>
          <w:lang w:val="pl-PL"/>
        </w:rPr>
        <w:t xml:space="preserve"> szlak ten </w:t>
      </w:r>
      <w:r w:rsidR="00FD4FD6" w:rsidRPr="00653E39">
        <w:rPr>
          <w:rFonts w:eastAsia="Calibri"/>
          <w:sz w:val="22"/>
          <w:lang w:val="pl-PL"/>
        </w:rPr>
        <w:t>obejmuje fragment na trasie</w:t>
      </w:r>
      <w:r w:rsidRPr="00653E39">
        <w:rPr>
          <w:rFonts w:eastAsia="Calibri"/>
          <w:sz w:val="22"/>
          <w:lang w:val="pl-PL"/>
        </w:rPr>
        <w:t xml:space="preserve"> Małogoszcz – Rembieszyce prowadzący przez drog</w:t>
      </w:r>
      <w:r w:rsidR="00FD4FD6" w:rsidRPr="00653E39">
        <w:rPr>
          <w:rFonts w:eastAsia="Calibri"/>
          <w:sz w:val="22"/>
          <w:lang w:val="pl-PL"/>
        </w:rPr>
        <w:t>i:</w:t>
      </w:r>
    </w:p>
    <w:p w14:paraId="1FB82561" w14:textId="77777777" w:rsidR="00FD4FD6" w:rsidRPr="00653E39" w:rsidRDefault="00293E61">
      <w:pPr>
        <w:pStyle w:val="Bezodstpw"/>
        <w:numPr>
          <w:ilvl w:val="0"/>
          <w:numId w:val="73"/>
        </w:numPr>
        <w:jc w:val="both"/>
        <w:rPr>
          <w:rFonts w:eastAsia="Calibri"/>
          <w:sz w:val="22"/>
          <w:lang w:val="pl-PL"/>
        </w:rPr>
      </w:pPr>
      <w:r w:rsidRPr="00653E39">
        <w:rPr>
          <w:rFonts w:eastAsia="Calibri"/>
          <w:sz w:val="22"/>
          <w:lang w:val="pl-PL"/>
        </w:rPr>
        <w:t>gminn</w:t>
      </w:r>
      <w:r w:rsidR="00FD4FD6" w:rsidRPr="00653E39">
        <w:rPr>
          <w:rFonts w:eastAsia="Calibri"/>
          <w:sz w:val="22"/>
          <w:lang w:val="pl-PL"/>
        </w:rPr>
        <w:t>e</w:t>
      </w:r>
      <w:r w:rsidRPr="00653E39">
        <w:rPr>
          <w:rFonts w:eastAsia="Calibri"/>
          <w:sz w:val="22"/>
          <w:lang w:val="pl-PL"/>
        </w:rPr>
        <w:t xml:space="preserve"> nr 343034T i 343032T,</w:t>
      </w:r>
    </w:p>
    <w:p w14:paraId="1C78181D" w14:textId="77777777" w:rsidR="00FD4FD6" w:rsidRPr="00653E39" w:rsidRDefault="00293E61">
      <w:pPr>
        <w:pStyle w:val="Bezodstpw"/>
        <w:numPr>
          <w:ilvl w:val="0"/>
          <w:numId w:val="73"/>
        </w:numPr>
        <w:jc w:val="both"/>
        <w:rPr>
          <w:rFonts w:eastAsia="Calibri"/>
          <w:sz w:val="22"/>
          <w:lang w:val="pl-PL"/>
        </w:rPr>
      </w:pPr>
      <w:r w:rsidRPr="00653E39">
        <w:rPr>
          <w:rFonts w:eastAsia="Calibri"/>
          <w:sz w:val="22"/>
          <w:lang w:val="pl-PL"/>
        </w:rPr>
        <w:t>wojewódzką  nr 728,</w:t>
      </w:r>
    </w:p>
    <w:p w14:paraId="4797240E" w14:textId="77777777" w:rsidR="00FD4FD6" w:rsidRPr="00653E39" w:rsidRDefault="00293E61">
      <w:pPr>
        <w:pStyle w:val="Bezodstpw"/>
        <w:numPr>
          <w:ilvl w:val="0"/>
          <w:numId w:val="73"/>
        </w:numPr>
        <w:jc w:val="both"/>
        <w:rPr>
          <w:rFonts w:eastAsia="Calibri"/>
          <w:sz w:val="22"/>
          <w:lang w:val="pl-PL"/>
        </w:rPr>
      </w:pPr>
      <w:r w:rsidRPr="00653E39">
        <w:rPr>
          <w:rFonts w:eastAsia="Calibri"/>
          <w:sz w:val="22"/>
          <w:lang w:val="pl-PL"/>
        </w:rPr>
        <w:t xml:space="preserve">powiatową nr 0218T   </w:t>
      </w:r>
    </w:p>
    <w:p w14:paraId="60C4C78C" w14:textId="55558E8A" w:rsidR="00293E61" w:rsidRPr="00653E39" w:rsidRDefault="00293E61" w:rsidP="00FD4FD6">
      <w:pPr>
        <w:pStyle w:val="Bezodstpw"/>
        <w:ind w:left="0"/>
        <w:jc w:val="both"/>
        <w:rPr>
          <w:rFonts w:eastAsia="Calibri"/>
          <w:sz w:val="22"/>
          <w:lang w:val="pl-PL"/>
        </w:rPr>
      </w:pPr>
      <w:r w:rsidRPr="00653E39">
        <w:rPr>
          <w:rFonts w:eastAsia="Calibri"/>
          <w:sz w:val="22"/>
          <w:lang w:val="pl-PL"/>
        </w:rPr>
        <w:t>o</w:t>
      </w:r>
      <w:r w:rsidR="00FD4FD6" w:rsidRPr="00653E39">
        <w:rPr>
          <w:rFonts w:eastAsia="Calibri"/>
          <w:sz w:val="22"/>
          <w:lang w:val="pl-PL"/>
        </w:rPr>
        <w:t xml:space="preserve"> łącznej</w:t>
      </w:r>
      <w:r w:rsidRPr="00653E39">
        <w:rPr>
          <w:rFonts w:eastAsia="Calibri"/>
          <w:sz w:val="22"/>
          <w:lang w:val="pl-PL"/>
        </w:rPr>
        <w:t xml:space="preserve"> długości 7,6 km pokryty nawierzchnią bitumiczną. Miejscowości przez które przebiega: Małogoszcz – Mieronice – Wola Tesserowa – Rembieszyce. </w:t>
      </w:r>
    </w:p>
    <w:p w14:paraId="09BACB5B" w14:textId="5E1816BB" w:rsidR="00FD4FD6" w:rsidRPr="00653E39" w:rsidRDefault="00FD4FD6" w:rsidP="00FD4FD6">
      <w:pPr>
        <w:pStyle w:val="Bezodstpw"/>
        <w:ind w:left="0"/>
        <w:jc w:val="both"/>
        <w:rPr>
          <w:rFonts w:eastAsia="Calibri"/>
          <w:sz w:val="22"/>
          <w:lang w:val="pl-PL"/>
        </w:rPr>
      </w:pPr>
    </w:p>
    <w:p w14:paraId="5D2CF85F" w14:textId="69E4D83F" w:rsidR="00FD4FD6" w:rsidRPr="00653E39" w:rsidRDefault="00FD4FD6" w:rsidP="00FD4FD6">
      <w:pPr>
        <w:pStyle w:val="Bezodstpw"/>
        <w:rPr>
          <w:rFonts w:eastAsia="Calibri"/>
          <w:sz w:val="20"/>
          <w:szCs w:val="20"/>
          <w:lang w:val="pl-PL"/>
        </w:rPr>
      </w:pPr>
      <w:bookmarkStart w:id="89" w:name="_Toc117771099"/>
      <w:r w:rsidRPr="00653E39">
        <w:rPr>
          <w:sz w:val="20"/>
          <w:szCs w:val="20"/>
          <w:lang w:val="pl-PL"/>
        </w:rPr>
        <w:t xml:space="preserve">Mapa </w:t>
      </w:r>
      <w:r w:rsidRPr="00653E39">
        <w:rPr>
          <w:sz w:val="20"/>
          <w:szCs w:val="20"/>
        </w:rPr>
        <w:fldChar w:fldCharType="begin"/>
      </w:r>
      <w:r w:rsidRPr="00653E39">
        <w:rPr>
          <w:sz w:val="20"/>
          <w:szCs w:val="20"/>
          <w:lang w:val="pl-PL"/>
        </w:rPr>
        <w:instrText xml:space="preserve"> SEQ Mapa \* ARABIC </w:instrText>
      </w:r>
      <w:r w:rsidRPr="00653E39">
        <w:rPr>
          <w:sz w:val="20"/>
          <w:szCs w:val="20"/>
        </w:rPr>
        <w:fldChar w:fldCharType="separate"/>
      </w:r>
      <w:r w:rsidR="004B6C59">
        <w:rPr>
          <w:noProof/>
          <w:sz w:val="20"/>
          <w:szCs w:val="20"/>
          <w:lang w:val="pl-PL"/>
        </w:rPr>
        <w:t>7</w:t>
      </w:r>
      <w:r w:rsidRPr="00653E39">
        <w:rPr>
          <w:sz w:val="20"/>
          <w:szCs w:val="20"/>
        </w:rPr>
        <w:fldChar w:fldCharType="end"/>
      </w:r>
      <w:r w:rsidRPr="00653E39">
        <w:rPr>
          <w:sz w:val="20"/>
          <w:szCs w:val="20"/>
          <w:lang w:val="pl-PL"/>
        </w:rPr>
        <w:t xml:space="preserve"> Fragment szlaku rowerowego „Miejsca mocy” na terenie Miasta i Gminy Małogoszcz</w:t>
      </w:r>
      <w:bookmarkEnd w:id="89"/>
    </w:p>
    <w:p w14:paraId="78282278" w14:textId="7D248C9A" w:rsidR="00293E61" w:rsidRPr="00653E39" w:rsidRDefault="00293E61" w:rsidP="00FD4FD6">
      <w:pPr>
        <w:pStyle w:val="Bezodstpw"/>
        <w:ind w:left="0"/>
        <w:rPr>
          <w:noProof/>
          <w:sz w:val="22"/>
          <w:lang w:eastAsia="pl-PL"/>
        </w:rPr>
      </w:pPr>
      <w:r w:rsidRPr="00653E39">
        <w:rPr>
          <w:noProof/>
          <w:sz w:val="22"/>
          <w:lang w:eastAsia="pl-PL"/>
        </w:rPr>
        <w:drawing>
          <wp:inline distT="0" distB="0" distL="0" distR="0" wp14:anchorId="5A27DFBD" wp14:editId="08DC0E7D">
            <wp:extent cx="5848350" cy="5219700"/>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848350" cy="5219700"/>
                    </a:xfrm>
                    <a:prstGeom prst="rect">
                      <a:avLst/>
                    </a:prstGeom>
                    <a:noFill/>
                    <a:ln>
                      <a:noFill/>
                    </a:ln>
                  </pic:spPr>
                </pic:pic>
              </a:graphicData>
            </a:graphic>
          </wp:inline>
        </w:drawing>
      </w:r>
    </w:p>
    <w:p w14:paraId="36BF42EA" w14:textId="1138B8E2" w:rsidR="00293E61" w:rsidRPr="00653E39" w:rsidRDefault="00FD4FD6" w:rsidP="00293E61">
      <w:pPr>
        <w:pStyle w:val="Bezodstpw"/>
        <w:rPr>
          <w:noProof/>
          <w:sz w:val="20"/>
          <w:szCs w:val="20"/>
          <w:lang w:val="pl-PL" w:eastAsia="pl-PL"/>
        </w:rPr>
      </w:pPr>
      <w:r w:rsidRPr="00653E39">
        <w:rPr>
          <w:noProof/>
          <w:sz w:val="20"/>
          <w:szCs w:val="20"/>
          <w:lang w:val="pl-PL" w:eastAsia="pl-PL"/>
        </w:rPr>
        <w:t>Źródło: opracowanie Urzędu Miasta i Gminy w Małogoszczu na podstawie Google Maps</w:t>
      </w:r>
    </w:p>
    <w:p w14:paraId="6276E572" w14:textId="77777777" w:rsidR="00293E61" w:rsidRPr="00653E39" w:rsidRDefault="00293E61" w:rsidP="00293E61">
      <w:pPr>
        <w:pStyle w:val="Bezodstpw"/>
        <w:rPr>
          <w:noProof/>
          <w:sz w:val="22"/>
          <w:lang w:val="pl-PL" w:eastAsia="pl-PL"/>
        </w:rPr>
      </w:pPr>
    </w:p>
    <w:p w14:paraId="1113430C" w14:textId="7FEF2B00" w:rsidR="000925E6" w:rsidRPr="00653E39" w:rsidRDefault="00293E61" w:rsidP="000925E6">
      <w:pPr>
        <w:pStyle w:val="Bezodstpw"/>
        <w:ind w:left="0"/>
        <w:jc w:val="both"/>
        <w:rPr>
          <w:kern w:val="36"/>
          <w:lang w:val="pl-PL" w:eastAsia="pl-PL"/>
        </w:rPr>
      </w:pPr>
      <w:r w:rsidRPr="00653E39">
        <w:rPr>
          <w:b/>
          <w:bCs/>
          <w:sz w:val="22"/>
          <w:lang w:val="pl-PL" w:eastAsia="pl-PL"/>
        </w:rPr>
        <w:t>Ścieżka rowerowa  Bocheniec – Chęciny</w:t>
      </w:r>
      <w:r w:rsidRPr="00653E39">
        <w:rPr>
          <w:kern w:val="36"/>
          <w:sz w:val="22"/>
          <w:lang w:val="pl-PL" w:eastAsia="pl-PL"/>
        </w:rPr>
        <w:t xml:space="preserve"> przebiegająca przez drogę wojewódzką nr 762</w:t>
      </w:r>
      <w:r w:rsidR="000925E6" w:rsidRPr="00653E39">
        <w:rPr>
          <w:kern w:val="36"/>
          <w:sz w:val="22"/>
          <w:lang w:val="pl-PL" w:eastAsia="pl-PL"/>
        </w:rPr>
        <w:t xml:space="preserve"> </w:t>
      </w:r>
      <w:r w:rsidRPr="00653E39">
        <w:rPr>
          <w:kern w:val="36"/>
          <w:sz w:val="22"/>
          <w:lang w:val="pl-PL" w:eastAsia="pl-PL"/>
        </w:rPr>
        <w:t>o długości 12,4 km</w:t>
      </w:r>
      <w:r w:rsidR="008366AD" w:rsidRPr="00653E39">
        <w:rPr>
          <w:kern w:val="36"/>
          <w:sz w:val="22"/>
          <w:lang w:val="pl-PL" w:eastAsia="pl-PL"/>
        </w:rPr>
        <w:t xml:space="preserve"> (z czego ok. 2 km jest na terenie gminy Małogoszcz)</w:t>
      </w:r>
      <w:r w:rsidRPr="00653E39">
        <w:rPr>
          <w:kern w:val="36"/>
          <w:sz w:val="22"/>
          <w:lang w:val="pl-PL" w:eastAsia="pl-PL"/>
        </w:rPr>
        <w:t>, nawierzchnia bitumiczna. Miejscowości przez które przebiega: Bocheniec – Bolmin – Jedlnica  – Korzecko – Chęciny.</w:t>
      </w:r>
      <w:r w:rsidR="000925E6" w:rsidRPr="00653E39">
        <w:rPr>
          <w:kern w:val="36"/>
          <w:sz w:val="22"/>
          <w:lang w:val="pl-PL" w:eastAsia="pl-PL"/>
        </w:rPr>
        <w:br w:type="page"/>
      </w:r>
    </w:p>
    <w:p w14:paraId="37627911" w14:textId="670C3CF0" w:rsidR="000925E6" w:rsidRPr="00653E39" w:rsidRDefault="000925E6" w:rsidP="000925E6">
      <w:pPr>
        <w:pStyle w:val="Bezodstpw"/>
        <w:jc w:val="center"/>
        <w:rPr>
          <w:rFonts w:eastAsia="Calibri"/>
          <w:sz w:val="20"/>
          <w:szCs w:val="20"/>
          <w:lang w:val="pl-PL"/>
        </w:rPr>
      </w:pPr>
      <w:bookmarkStart w:id="90" w:name="_Toc117771100"/>
      <w:r w:rsidRPr="00653E39">
        <w:rPr>
          <w:sz w:val="20"/>
          <w:szCs w:val="20"/>
          <w:lang w:val="pl-PL"/>
        </w:rPr>
        <w:lastRenderedPageBreak/>
        <w:t xml:space="preserve">Mapa </w:t>
      </w:r>
      <w:r w:rsidRPr="00653E39">
        <w:rPr>
          <w:sz w:val="20"/>
          <w:szCs w:val="20"/>
        </w:rPr>
        <w:fldChar w:fldCharType="begin"/>
      </w:r>
      <w:r w:rsidRPr="00653E39">
        <w:rPr>
          <w:sz w:val="20"/>
          <w:szCs w:val="20"/>
          <w:lang w:val="pl-PL"/>
        </w:rPr>
        <w:instrText xml:space="preserve"> SEQ Mapa \* ARABIC </w:instrText>
      </w:r>
      <w:r w:rsidRPr="00653E39">
        <w:rPr>
          <w:sz w:val="20"/>
          <w:szCs w:val="20"/>
        </w:rPr>
        <w:fldChar w:fldCharType="separate"/>
      </w:r>
      <w:r w:rsidR="004B6C59">
        <w:rPr>
          <w:noProof/>
          <w:sz w:val="20"/>
          <w:szCs w:val="20"/>
          <w:lang w:val="pl-PL"/>
        </w:rPr>
        <w:t>8</w:t>
      </w:r>
      <w:r w:rsidRPr="00653E39">
        <w:rPr>
          <w:sz w:val="20"/>
          <w:szCs w:val="20"/>
        </w:rPr>
        <w:fldChar w:fldCharType="end"/>
      </w:r>
      <w:r w:rsidRPr="00653E39">
        <w:rPr>
          <w:sz w:val="20"/>
          <w:szCs w:val="20"/>
          <w:lang w:val="pl-PL"/>
        </w:rPr>
        <w:t xml:space="preserve"> Ścieżka rowerowe Bocheniec - Chęciny</w:t>
      </w:r>
      <w:bookmarkEnd w:id="90"/>
    </w:p>
    <w:p w14:paraId="0A86BD77" w14:textId="6B6D3B35" w:rsidR="00293E61" w:rsidRPr="00653E39" w:rsidRDefault="00293E61" w:rsidP="00FD4FD6">
      <w:pPr>
        <w:pStyle w:val="Bezodstpw"/>
        <w:ind w:left="0"/>
        <w:rPr>
          <w:noProof/>
          <w:sz w:val="22"/>
          <w:lang w:eastAsia="pl-PL"/>
        </w:rPr>
      </w:pPr>
      <w:r w:rsidRPr="00653E39">
        <w:rPr>
          <w:noProof/>
          <w:sz w:val="22"/>
          <w:lang w:eastAsia="pl-PL"/>
        </w:rPr>
        <w:drawing>
          <wp:inline distT="0" distB="0" distL="0" distR="0" wp14:anchorId="46BF3ABD" wp14:editId="3FE5BC15">
            <wp:extent cx="5857875" cy="2752725"/>
            <wp:effectExtent l="0" t="0" r="9525" b="9525"/>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857875" cy="2752725"/>
                    </a:xfrm>
                    <a:prstGeom prst="rect">
                      <a:avLst/>
                    </a:prstGeom>
                    <a:noFill/>
                    <a:ln>
                      <a:noFill/>
                    </a:ln>
                  </pic:spPr>
                </pic:pic>
              </a:graphicData>
            </a:graphic>
          </wp:inline>
        </w:drawing>
      </w:r>
    </w:p>
    <w:p w14:paraId="148F0670" w14:textId="77777777" w:rsidR="00FD4FD6" w:rsidRPr="00653E39" w:rsidRDefault="00FD4FD6" w:rsidP="00FD4FD6">
      <w:pPr>
        <w:pStyle w:val="Bezodstpw"/>
        <w:rPr>
          <w:noProof/>
          <w:sz w:val="20"/>
          <w:szCs w:val="20"/>
          <w:lang w:val="pl-PL" w:eastAsia="pl-PL"/>
        </w:rPr>
      </w:pPr>
      <w:r w:rsidRPr="00653E39">
        <w:rPr>
          <w:noProof/>
          <w:sz w:val="20"/>
          <w:szCs w:val="20"/>
          <w:lang w:val="pl-PL" w:eastAsia="pl-PL"/>
        </w:rPr>
        <w:t>Źródło: opracowanie Urzędu Miasta i Gminy w Małogoszczu na podstawie Google Maps</w:t>
      </w:r>
    </w:p>
    <w:p w14:paraId="6E1F2DCF" w14:textId="77777777" w:rsidR="00293E61" w:rsidRPr="00653E39" w:rsidRDefault="00293E61" w:rsidP="00293E61">
      <w:pPr>
        <w:pStyle w:val="Bezodstpw"/>
        <w:rPr>
          <w:noProof/>
          <w:sz w:val="22"/>
          <w:lang w:val="pl-PL" w:eastAsia="pl-PL"/>
        </w:rPr>
      </w:pPr>
    </w:p>
    <w:p w14:paraId="3D2D4527" w14:textId="18C7398F" w:rsidR="00293E61" w:rsidRPr="00653E39" w:rsidRDefault="00293E61" w:rsidP="00FD4FD6">
      <w:pPr>
        <w:pStyle w:val="Bezodstpw"/>
        <w:ind w:left="0"/>
        <w:jc w:val="both"/>
        <w:rPr>
          <w:sz w:val="22"/>
          <w:lang w:val="pl-PL" w:eastAsia="pl-PL"/>
        </w:rPr>
      </w:pPr>
      <w:r w:rsidRPr="00653E39">
        <w:rPr>
          <w:b/>
          <w:bCs/>
          <w:sz w:val="22"/>
          <w:lang w:val="pl-PL" w:eastAsia="pl-PL"/>
        </w:rPr>
        <w:t>Ciąg pieszo – jezdny Małogoszcz – Mieronice</w:t>
      </w:r>
      <w:r w:rsidR="000925E6" w:rsidRPr="00653E39">
        <w:rPr>
          <w:sz w:val="22"/>
          <w:lang w:val="pl-PL" w:eastAsia="pl-PL"/>
        </w:rPr>
        <w:t xml:space="preserve"> </w:t>
      </w:r>
      <w:r w:rsidRPr="00653E39">
        <w:rPr>
          <w:sz w:val="22"/>
          <w:lang w:val="pl-PL" w:eastAsia="pl-PL"/>
        </w:rPr>
        <w:t xml:space="preserve">położony w ciągu drogi gminnej  nr 343034T i 343032T o długości 3 km, nawierzchnia bitumiczna. Miejscowości przez które przebiega to Małogoszcz </w:t>
      </w:r>
      <w:r w:rsidR="00FD4FD6" w:rsidRPr="00653E39">
        <w:rPr>
          <w:sz w:val="22"/>
          <w:lang w:val="pl-PL" w:eastAsia="pl-PL"/>
        </w:rPr>
        <w:br/>
      </w:r>
      <w:r w:rsidRPr="00653E39">
        <w:rPr>
          <w:sz w:val="22"/>
          <w:lang w:val="pl-PL" w:eastAsia="pl-PL"/>
        </w:rPr>
        <w:t>i  Mieronice.</w:t>
      </w:r>
    </w:p>
    <w:p w14:paraId="48E23239" w14:textId="3BF07EB3" w:rsidR="00FD4FD6" w:rsidRPr="00653E39" w:rsidRDefault="00FD4FD6" w:rsidP="00FD4FD6">
      <w:pPr>
        <w:pStyle w:val="Bezodstpw"/>
        <w:ind w:left="0"/>
        <w:rPr>
          <w:noProof/>
          <w:sz w:val="22"/>
          <w:lang w:val="pl-PL" w:eastAsia="pl-PL"/>
        </w:rPr>
      </w:pPr>
    </w:p>
    <w:p w14:paraId="14397963" w14:textId="269CCC0F" w:rsidR="00FD4FD6" w:rsidRPr="00653E39" w:rsidRDefault="000925E6" w:rsidP="000925E6">
      <w:pPr>
        <w:pStyle w:val="Bezodstpw"/>
        <w:ind w:left="0"/>
        <w:jc w:val="center"/>
        <w:rPr>
          <w:noProof/>
          <w:sz w:val="20"/>
          <w:szCs w:val="20"/>
          <w:lang w:val="pl-PL" w:eastAsia="pl-PL"/>
        </w:rPr>
      </w:pPr>
      <w:bookmarkStart w:id="91" w:name="_Toc117771101"/>
      <w:r w:rsidRPr="00653E39">
        <w:rPr>
          <w:sz w:val="20"/>
          <w:szCs w:val="20"/>
          <w:lang w:val="pl-PL"/>
        </w:rPr>
        <w:t xml:space="preserve">Mapa </w:t>
      </w:r>
      <w:r w:rsidRPr="00653E39">
        <w:rPr>
          <w:sz w:val="20"/>
          <w:szCs w:val="20"/>
        </w:rPr>
        <w:fldChar w:fldCharType="begin"/>
      </w:r>
      <w:r w:rsidRPr="00653E39">
        <w:rPr>
          <w:sz w:val="20"/>
          <w:szCs w:val="20"/>
          <w:lang w:val="pl-PL"/>
        </w:rPr>
        <w:instrText xml:space="preserve"> SEQ Mapa \* ARABIC </w:instrText>
      </w:r>
      <w:r w:rsidRPr="00653E39">
        <w:rPr>
          <w:sz w:val="20"/>
          <w:szCs w:val="20"/>
        </w:rPr>
        <w:fldChar w:fldCharType="separate"/>
      </w:r>
      <w:r w:rsidR="004B6C59">
        <w:rPr>
          <w:noProof/>
          <w:sz w:val="20"/>
          <w:szCs w:val="20"/>
          <w:lang w:val="pl-PL"/>
        </w:rPr>
        <w:t>9</w:t>
      </w:r>
      <w:r w:rsidRPr="00653E39">
        <w:rPr>
          <w:sz w:val="20"/>
          <w:szCs w:val="20"/>
        </w:rPr>
        <w:fldChar w:fldCharType="end"/>
      </w:r>
      <w:r w:rsidRPr="00653E39">
        <w:rPr>
          <w:sz w:val="20"/>
          <w:szCs w:val="20"/>
          <w:lang w:val="pl-PL"/>
        </w:rPr>
        <w:t xml:space="preserve"> Ciąg pieczo-jezdny Małogoszcz-Mieronice</w:t>
      </w:r>
      <w:bookmarkEnd w:id="91"/>
    </w:p>
    <w:p w14:paraId="0CC2B2D3" w14:textId="0C9EF323" w:rsidR="00293E61" w:rsidRPr="00653E39" w:rsidRDefault="00293E61" w:rsidP="00FD4FD6">
      <w:pPr>
        <w:pStyle w:val="Bezodstpw"/>
        <w:ind w:left="0"/>
        <w:jc w:val="center"/>
        <w:rPr>
          <w:sz w:val="28"/>
          <w:szCs w:val="28"/>
          <w:lang w:eastAsia="pl-PL"/>
        </w:rPr>
      </w:pPr>
      <w:r w:rsidRPr="00653E39">
        <w:rPr>
          <w:noProof/>
          <w:lang w:eastAsia="pl-PL"/>
        </w:rPr>
        <w:drawing>
          <wp:inline distT="0" distB="0" distL="0" distR="0" wp14:anchorId="313D3FC6" wp14:editId="6F5F0040">
            <wp:extent cx="5229225" cy="4181475"/>
            <wp:effectExtent l="0" t="0" r="9525" b="952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229225" cy="4181475"/>
                    </a:xfrm>
                    <a:prstGeom prst="rect">
                      <a:avLst/>
                    </a:prstGeom>
                    <a:noFill/>
                    <a:ln>
                      <a:noFill/>
                    </a:ln>
                  </pic:spPr>
                </pic:pic>
              </a:graphicData>
            </a:graphic>
          </wp:inline>
        </w:drawing>
      </w:r>
    </w:p>
    <w:p w14:paraId="14D13A23" w14:textId="77777777" w:rsidR="00FD4FD6" w:rsidRPr="00653E39" w:rsidRDefault="00FD4FD6" w:rsidP="00FD4FD6">
      <w:pPr>
        <w:pStyle w:val="Bezodstpw"/>
        <w:rPr>
          <w:noProof/>
          <w:sz w:val="20"/>
          <w:szCs w:val="20"/>
          <w:lang w:val="pl-PL" w:eastAsia="pl-PL"/>
        </w:rPr>
      </w:pPr>
      <w:r w:rsidRPr="00653E39">
        <w:rPr>
          <w:noProof/>
          <w:sz w:val="20"/>
          <w:szCs w:val="20"/>
          <w:lang w:val="pl-PL" w:eastAsia="pl-PL"/>
        </w:rPr>
        <w:t>Źródło: opracowanie Urzędu Miasta i Gminy w Małogoszczu na podstawie Google Maps</w:t>
      </w:r>
    </w:p>
    <w:p w14:paraId="2DAF30CE" w14:textId="77777777" w:rsidR="00CD444B" w:rsidRDefault="00CD444B">
      <w:pPr>
        <w:rPr>
          <w:rFonts w:ascii="Calibri" w:eastAsia="Calibri" w:hAnsi="Calibri" w:cs="Times New Roman"/>
          <w:highlight w:val="yellow"/>
        </w:rPr>
      </w:pPr>
    </w:p>
    <w:p w14:paraId="5ADEBB88" w14:textId="77777777" w:rsidR="00CD444B" w:rsidRDefault="00CD444B" w:rsidP="00CD444B">
      <w:pPr>
        <w:spacing w:after="0" w:line="240" w:lineRule="auto"/>
        <w:jc w:val="both"/>
      </w:pPr>
      <w:r>
        <w:lastRenderedPageBreak/>
        <w:t>W ostatnim okresie wykonano:</w:t>
      </w:r>
    </w:p>
    <w:p w14:paraId="2DCD3809" w14:textId="77777777" w:rsidR="00CD444B" w:rsidRDefault="00CD444B">
      <w:pPr>
        <w:pStyle w:val="Akapitzlist"/>
        <w:numPr>
          <w:ilvl w:val="0"/>
          <w:numId w:val="197"/>
        </w:numPr>
        <w:spacing w:after="0" w:line="240" w:lineRule="auto"/>
        <w:jc w:val="both"/>
      </w:pPr>
      <w:r w:rsidRPr="00DE32B8">
        <w:t>ok. 2 km ścieżki rowerowej wzdłuż drogi wojewódzkiej nr 762 na terenie gminy Małogoszcz</w:t>
      </w:r>
      <w:r>
        <w:t>,</w:t>
      </w:r>
    </w:p>
    <w:p w14:paraId="34EB6CC3" w14:textId="77777777" w:rsidR="00CD444B" w:rsidRDefault="00CD444B">
      <w:pPr>
        <w:pStyle w:val="Akapitzlist"/>
        <w:numPr>
          <w:ilvl w:val="0"/>
          <w:numId w:val="197"/>
        </w:numPr>
        <w:spacing w:after="0" w:line="240" w:lineRule="auto"/>
        <w:jc w:val="both"/>
      </w:pPr>
      <w:r>
        <w:t xml:space="preserve">6,9 km odcinek w ramach zadania </w:t>
      </w:r>
      <w:r w:rsidRPr="00480C05">
        <w:t>„Rozbudowa drogi wojewódzkiej nr 728 na odc. Łopuszno - DK 74”</w:t>
      </w:r>
      <w:r>
        <w:t xml:space="preserve">. </w:t>
      </w:r>
    </w:p>
    <w:p w14:paraId="46B85738" w14:textId="77777777" w:rsidR="00CD444B" w:rsidRDefault="00CD444B">
      <w:pPr>
        <w:pStyle w:val="Akapitzlist"/>
        <w:numPr>
          <w:ilvl w:val="0"/>
          <w:numId w:val="197"/>
        </w:numPr>
        <w:spacing w:after="0" w:line="240" w:lineRule="auto"/>
        <w:jc w:val="both"/>
      </w:pPr>
      <w:bookmarkStart w:id="92" w:name="_Hlk117670175"/>
      <w:r>
        <w:t>10,2 km ścieżka rowerowa wzdłuż drogi wojewódzkiej nr 762 Chęciny- Korzecko - Jedlnica-Bolmin (nawierzchnia bitumiczna).</w:t>
      </w:r>
    </w:p>
    <w:bookmarkEnd w:id="92"/>
    <w:p w14:paraId="28F6EC24" w14:textId="77777777" w:rsidR="00CD444B" w:rsidRDefault="00CD444B" w:rsidP="00CD444B">
      <w:pPr>
        <w:spacing w:after="0" w:line="240" w:lineRule="auto"/>
        <w:jc w:val="both"/>
      </w:pPr>
    </w:p>
    <w:p w14:paraId="61BF6B87" w14:textId="279CA9C2" w:rsidR="00E0750C" w:rsidRDefault="00CD444B" w:rsidP="00E0750C">
      <w:pPr>
        <w:spacing w:after="0" w:line="240" w:lineRule="auto"/>
        <w:jc w:val="both"/>
      </w:pPr>
      <w:r w:rsidRPr="00DE32B8">
        <w:t xml:space="preserve">Reasumując, poszczególne samorządy dysponują na swoim terenie </w:t>
      </w:r>
      <w:bookmarkStart w:id="93" w:name="_Hlk115242715"/>
      <w:r w:rsidR="00E0750C">
        <w:t>ścieżkami/trasami rowerowymi:</w:t>
      </w:r>
    </w:p>
    <w:p w14:paraId="2EA46C1E" w14:textId="52960EB7" w:rsidR="00CD444B" w:rsidRPr="00DE32B8" w:rsidRDefault="00CD444B" w:rsidP="00E0750C">
      <w:pPr>
        <w:pStyle w:val="Akapitzlist"/>
        <w:numPr>
          <w:ilvl w:val="0"/>
          <w:numId w:val="211"/>
        </w:numPr>
        <w:spacing w:after="0" w:line="240" w:lineRule="auto"/>
        <w:jc w:val="both"/>
      </w:pPr>
      <w:r w:rsidRPr="00DE32B8">
        <w:t>Małogoszcz – 9,6 km,</w:t>
      </w:r>
    </w:p>
    <w:p w14:paraId="74D474D1" w14:textId="77777777" w:rsidR="00CD444B" w:rsidRDefault="00CD444B">
      <w:pPr>
        <w:pStyle w:val="Akapitzlist"/>
        <w:numPr>
          <w:ilvl w:val="0"/>
          <w:numId w:val="30"/>
        </w:numPr>
        <w:spacing w:after="0" w:line="240" w:lineRule="auto"/>
        <w:jc w:val="both"/>
      </w:pPr>
      <w:r w:rsidRPr="00DE32B8">
        <w:t>Sobków – 43 km</w:t>
      </w:r>
      <w:r>
        <w:t>,</w:t>
      </w:r>
    </w:p>
    <w:p w14:paraId="15925F6D" w14:textId="77777777" w:rsidR="00CD444B" w:rsidRDefault="00CD444B">
      <w:pPr>
        <w:pStyle w:val="Akapitzlist"/>
        <w:numPr>
          <w:ilvl w:val="0"/>
          <w:numId w:val="30"/>
        </w:numPr>
        <w:spacing w:after="0" w:line="240" w:lineRule="auto"/>
        <w:jc w:val="both"/>
      </w:pPr>
      <w:r>
        <w:t>Łopuszno – 6,9 km,</w:t>
      </w:r>
    </w:p>
    <w:p w14:paraId="0ED8EF35" w14:textId="77777777" w:rsidR="00E0750C" w:rsidRDefault="00CD444B" w:rsidP="00CD444B">
      <w:pPr>
        <w:pStyle w:val="Akapitzlist"/>
        <w:numPr>
          <w:ilvl w:val="0"/>
          <w:numId w:val="30"/>
        </w:numPr>
        <w:spacing w:after="0" w:line="240" w:lineRule="auto"/>
        <w:jc w:val="both"/>
      </w:pPr>
      <w:r>
        <w:t>Chęciny – 31 km,</w:t>
      </w:r>
      <w:bookmarkStart w:id="94" w:name="_Hlk117670543"/>
      <w:bookmarkEnd w:id="93"/>
    </w:p>
    <w:p w14:paraId="3EAF1DD5" w14:textId="52908F5E" w:rsidR="00CD444B" w:rsidRDefault="00CD444B" w:rsidP="00CD444B">
      <w:pPr>
        <w:pStyle w:val="Akapitzlist"/>
        <w:numPr>
          <w:ilvl w:val="0"/>
          <w:numId w:val="30"/>
        </w:numPr>
        <w:spacing w:after="0" w:line="240" w:lineRule="auto"/>
        <w:jc w:val="both"/>
      </w:pPr>
      <w:r>
        <w:t>Piekoszów:</w:t>
      </w:r>
    </w:p>
    <w:p w14:paraId="3C5213DE" w14:textId="726259E2" w:rsidR="00E0750C" w:rsidRDefault="00E0750C" w:rsidP="00E0750C">
      <w:pPr>
        <w:pStyle w:val="Akapitzlist"/>
        <w:numPr>
          <w:ilvl w:val="0"/>
          <w:numId w:val="210"/>
        </w:numPr>
        <w:spacing w:after="0" w:line="240" w:lineRule="auto"/>
        <w:jc w:val="both"/>
        <w:rPr>
          <w:rStyle w:val="Pogrubienie"/>
          <w:b w:val="0"/>
          <w:bCs w:val="0"/>
        </w:rPr>
      </w:pPr>
      <w:r>
        <w:rPr>
          <w:rStyle w:val="Pogrubienie"/>
          <w:b w:val="0"/>
          <w:bCs w:val="0"/>
        </w:rPr>
        <w:t>ś</w:t>
      </w:r>
      <w:r w:rsidR="00CD444B" w:rsidRPr="00E0750C">
        <w:rPr>
          <w:rStyle w:val="Pogrubienie"/>
          <w:b w:val="0"/>
          <w:bCs w:val="0"/>
        </w:rPr>
        <w:t>cieżka rowerowa z Karczówki do Podzamcza Piekoszowskiego (długość 23 km),</w:t>
      </w:r>
    </w:p>
    <w:p w14:paraId="3EA47C03" w14:textId="77777777" w:rsidR="00E0750C" w:rsidRDefault="00E0750C" w:rsidP="00E0750C">
      <w:pPr>
        <w:pStyle w:val="Akapitzlist"/>
        <w:numPr>
          <w:ilvl w:val="0"/>
          <w:numId w:val="210"/>
        </w:numPr>
        <w:spacing w:after="0" w:line="240" w:lineRule="auto"/>
        <w:jc w:val="both"/>
        <w:rPr>
          <w:rStyle w:val="Pogrubienie"/>
          <w:b w:val="0"/>
          <w:bCs w:val="0"/>
        </w:rPr>
      </w:pPr>
      <w:r>
        <w:rPr>
          <w:rStyle w:val="Pogrubienie"/>
          <w:b w:val="0"/>
          <w:bCs w:val="0"/>
        </w:rPr>
        <w:t>ś</w:t>
      </w:r>
      <w:r w:rsidR="00CD444B" w:rsidRPr="00E0750C">
        <w:rPr>
          <w:rStyle w:val="Pogrubienie"/>
          <w:b w:val="0"/>
          <w:bCs w:val="0"/>
        </w:rPr>
        <w:t>cieżka Rowerowa „Nad Wierną Rzekę” (długość 40 km),</w:t>
      </w:r>
    </w:p>
    <w:p w14:paraId="535A6169" w14:textId="473665F7" w:rsidR="00CD444B" w:rsidRPr="00E0750C" w:rsidRDefault="00E0750C" w:rsidP="00E0750C">
      <w:pPr>
        <w:pStyle w:val="Akapitzlist"/>
        <w:numPr>
          <w:ilvl w:val="0"/>
          <w:numId w:val="210"/>
        </w:numPr>
        <w:spacing w:after="0" w:line="240" w:lineRule="auto"/>
        <w:jc w:val="both"/>
        <w:rPr>
          <w:rStyle w:val="Pogrubienie"/>
          <w:b w:val="0"/>
          <w:bCs w:val="0"/>
        </w:rPr>
      </w:pPr>
      <w:r>
        <w:rPr>
          <w:rStyle w:val="Pogrubienie"/>
          <w:b w:val="0"/>
          <w:bCs w:val="0"/>
        </w:rPr>
        <w:t>s</w:t>
      </w:r>
      <w:r w:rsidR="00CD444B" w:rsidRPr="00E0750C">
        <w:rPr>
          <w:rStyle w:val="Pogrubienie"/>
          <w:b w:val="0"/>
          <w:bCs w:val="0"/>
        </w:rPr>
        <w:t>zlak rowerowo pieszy „WIERNA RZEKA – SZLAK PRZYJAZNY DLA PRZEDSZKOLAKA” (długość 4,3 km)</w:t>
      </w:r>
    </w:p>
    <w:bookmarkEnd w:id="94"/>
    <w:p w14:paraId="4D57EA70" w14:textId="77777777" w:rsidR="00CD444B" w:rsidRPr="00DE32B8" w:rsidRDefault="00CD444B" w:rsidP="00CD444B">
      <w:pPr>
        <w:spacing w:after="0" w:line="240" w:lineRule="auto"/>
        <w:jc w:val="both"/>
      </w:pPr>
    </w:p>
    <w:p w14:paraId="40C996BD" w14:textId="77777777" w:rsidR="00CD444B" w:rsidRPr="00DE32B8" w:rsidRDefault="00CD444B" w:rsidP="00CD444B">
      <w:pPr>
        <w:spacing w:after="0" w:line="240" w:lineRule="auto"/>
        <w:jc w:val="both"/>
      </w:pPr>
      <w:r>
        <w:t xml:space="preserve">Część tras i ścieżek rowerowych </w:t>
      </w:r>
      <w:r w:rsidRPr="00DE32B8">
        <w:t xml:space="preserve">nie </w:t>
      </w:r>
      <w:r>
        <w:t>jest</w:t>
      </w:r>
      <w:r w:rsidRPr="00DE32B8">
        <w:t xml:space="preserve"> obecnie </w:t>
      </w:r>
      <w:r>
        <w:t>z</w:t>
      </w:r>
      <w:r w:rsidRPr="00DE32B8">
        <w:t>e sobą</w:t>
      </w:r>
      <w:r>
        <w:t xml:space="preserve"> spójnych,</w:t>
      </w:r>
      <w:r w:rsidRPr="00DE32B8">
        <w:t xml:space="preserve"> a z uwagi na zły stan oznakowania </w:t>
      </w:r>
      <w:r>
        <w:t xml:space="preserve">(na niektórych odcinkach) są słabo </w:t>
      </w:r>
      <w:r w:rsidRPr="00DE32B8">
        <w:t xml:space="preserve">użytkowane. </w:t>
      </w:r>
    </w:p>
    <w:p w14:paraId="229085CF" w14:textId="34F0260E" w:rsidR="00CD444B" w:rsidRPr="00E2760F" w:rsidRDefault="00CD444B">
      <w:pPr>
        <w:rPr>
          <w:rFonts w:ascii="Calibri" w:eastAsia="Calibri" w:hAnsi="Calibri" w:cs="Times New Roman"/>
          <w:highlight w:val="yellow"/>
        </w:rPr>
        <w:sectPr w:rsidR="00CD444B" w:rsidRPr="00E2760F" w:rsidSect="00293E61">
          <w:pgSz w:w="11906" w:h="16838" w:code="9"/>
          <w:pgMar w:top="1418" w:right="1418" w:bottom="1701" w:left="1418" w:header="709" w:footer="709" w:gutter="0"/>
          <w:cols w:space="708"/>
          <w:docGrid w:linePitch="360"/>
        </w:sectPr>
      </w:pPr>
    </w:p>
    <w:p w14:paraId="008FFD5E" w14:textId="24BF143A" w:rsidR="00C356F1" w:rsidRDefault="00D448C3" w:rsidP="00C356F1">
      <w:pPr>
        <w:jc w:val="center"/>
        <w:rPr>
          <w:rFonts w:ascii="Calibri" w:eastAsia="Calibri" w:hAnsi="Calibri" w:cs="Times New Roman"/>
        </w:rPr>
      </w:pPr>
      <w:bookmarkStart w:id="95" w:name="_Toc117771085"/>
      <w:bookmarkStart w:id="96" w:name="_Hlk117598168"/>
      <w:r w:rsidRPr="00202F91">
        <w:rPr>
          <w:rFonts w:ascii="Calibri" w:eastAsia="Calibri" w:hAnsi="Calibri" w:cs="Times New Roman"/>
        </w:rPr>
        <w:lastRenderedPageBreak/>
        <w:t xml:space="preserve">Tabela </w:t>
      </w:r>
      <w:r w:rsidRPr="00202F91">
        <w:rPr>
          <w:rFonts w:ascii="Calibri" w:eastAsia="Calibri" w:hAnsi="Calibri" w:cs="Times New Roman"/>
        </w:rPr>
        <w:fldChar w:fldCharType="begin"/>
      </w:r>
      <w:r w:rsidRPr="00202F91">
        <w:rPr>
          <w:rFonts w:ascii="Calibri" w:eastAsia="Calibri" w:hAnsi="Calibri" w:cs="Times New Roman"/>
        </w:rPr>
        <w:instrText xml:space="preserve"> SEQ Tabela \* ARABIC </w:instrText>
      </w:r>
      <w:r w:rsidRPr="00202F91">
        <w:rPr>
          <w:rFonts w:ascii="Calibri" w:eastAsia="Calibri" w:hAnsi="Calibri" w:cs="Times New Roman"/>
        </w:rPr>
        <w:fldChar w:fldCharType="separate"/>
      </w:r>
      <w:r w:rsidR="00097824">
        <w:rPr>
          <w:rFonts w:ascii="Calibri" w:eastAsia="Calibri" w:hAnsi="Calibri" w:cs="Times New Roman"/>
          <w:noProof/>
        </w:rPr>
        <w:t>40</w:t>
      </w:r>
      <w:r w:rsidRPr="00202F91">
        <w:rPr>
          <w:rFonts w:ascii="Calibri" w:eastAsia="Calibri" w:hAnsi="Calibri" w:cs="Times New Roman"/>
        </w:rPr>
        <w:fldChar w:fldCharType="end"/>
      </w:r>
      <w:r w:rsidRPr="00202F91">
        <w:rPr>
          <w:rFonts w:ascii="Calibri" w:eastAsia="Calibri" w:hAnsi="Calibri" w:cs="Times New Roman"/>
        </w:rPr>
        <w:t xml:space="preserve"> Analiza SWOT sytuacji gospodarczej</w:t>
      </w:r>
      <w:bookmarkEnd w:id="88"/>
      <w:r w:rsidRPr="00202F91">
        <w:rPr>
          <w:rFonts w:ascii="Calibri" w:eastAsia="Calibri" w:hAnsi="Calibri" w:cs="Times New Roman"/>
        </w:rPr>
        <w:t xml:space="preserve"> gmin</w:t>
      </w:r>
      <w:r w:rsidR="00C356F1">
        <w:rPr>
          <w:rFonts w:ascii="Calibri" w:eastAsia="Calibri" w:hAnsi="Calibri" w:cs="Times New Roman"/>
        </w:rPr>
        <w:t xml:space="preserve"> objętych Strategią</w:t>
      </w:r>
      <w:bookmarkEnd w:id="95"/>
      <w:r w:rsidR="00C356F1">
        <w:rPr>
          <w:rFonts w:ascii="Calibri" w:eastAsia="Calibri" w:hAnsi="Calibri" w:cs="Times New Roman"/>
        </w:rPr>
        <w:t xml:space="preserve"> </w:t>
      </w:r>
      <w:r w:rsidR="00C356F1">
        <w:rPr>
          <w:rFonts w:ascii="Calibri" w:eastAsia="Calibri" w:hAnsi="Calibri" w:cs="Times New Roman"/>
        </w:rPr>
        <w:tab/>
      </w:r>
    </w:p>
    <w:tbl>
      <w:tblPr>
        <w:tblW w:w="1445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6379"/>
      </w:tblGrid>
      <w:tr w:rsidR="00C356F1" w:rsidRPr="00202F91" w14:paraId="6FD7326F" w14:textId="77777777" w:rsidTr="009746ED">
        <w:tc>
          <w:tcPr>
            <w:tcW w:w="14459" w:type="dxa"/>
            <w:gridSpan w:val="2"/>
            <w:shd w:val="clear" w:color="auto" w:fill="99CCFF"/>
          </w:tcPr>
          <w:p w14:paraId="2EF7B493" w14:textId="58D35B95" w:rsidR="00C356F1" w:rsidRPr="00202F91" w:rsidRDefault="00C356F1" w:rsidP="009746ED">
            <w:pPr>
              <w:spacing w:after="0" w:line="240" w:lineRule="auto"/>
              <w:jc w:val="center"/>
              <w:rPr>
                <w:rFonts w:ascii="Calibri" w:eastAsia="Times New Roman" w:hAnsi="Calibri" w:cs="Calibri"/>
                <w:b/>
                <w:lang w:eastAsia="pl-PL"/>
              </w:rPr>
            </w:pPr>
            <w:r w:rsidRPr="00202F91">
              <w:rPr>
                <w:rFonts w:ascii="Calibri" w:eastAsia="Times New Roman" w:hAnsi="Calibri" w:cs="Calibri"/>
                <w:b/>
                <w:lang w:eastAsia="pl-PL"/>
              </w:rPr>
              <w:t>Mocne strony                                         Słabe strony</w:t>
            </w:r>
          </w:p>
        </w:tc>
      </w:tr>
      <w:tr w:rsidR="00C356F1" w:rsidRPr="00202F91" w14:paraId="75BB314F" w14:textId="77777777" w:rsidTr="009746ED">
        <w:tc>
          <w:tcPr>
            <w:tcW w:w="8080" w:type="dxa"/>
            <w:tcBorders>
              <w:bottom w:val="single" w:sz="4" w:space="0" w:color="auto"/>
            </w:tcBorders>
            <w:shd w:val="clear" w:color="auto" w:fill="auto"/>
          </w:tcPr>
          <w:p w14:paraId="2DB6B929" w14:textId="77777777" w:rsidR="00C356F1" w:rsidRPr="006B6C19" w:rsidRDefault="00C356F1" w:rsidP="009746ED">
            <w:pPr>
              <w:spacing w:after="0" w:line="240" w:lineRule="auto"/>
              <w:jc w:val="both"/>
              <w:rPr>
                <w:rFonts w:ascii="Calibri" w:eastAsia="Times New Roman" w:hAnsi="Calibri" w:cs="Calibri"/>
                <w:color w:val="000000" w:themeColor="text1"/>
                <w:u w:val="single"/>
                <w:lang w:eastAsia="pl-PL"/>
              </w:rPr>
            </w:pPr>
            <w:r w:rsidRPr="006B6C19">
              <w:rPr>
                <w:rFonts w:ascii="Calibri" w:eastAsia="Times New Roman" w:hAnsi="Calibri" w:cs="Calibri"/>
                <w:color w:val="000000" w:themeColor="text1"/>
                <w:u w:val="single"/>
                <w:lang w:eastAsia="pl-PL"/>
              </w:rPr>
              <w:t>Czynniki gospodarcze</w:t>
            </w:r>
          </w:p>
          <w:p w14:paraId="55EA1A42" w14:textId="77777777" w:rsidR="00C356F1" w:rsidRDefault="00C356F1" w:rsidP="009746ED">
            <w:pPr>
              <w:spacing w:after="0" w:line="240" w:lineRule="auto"/>
              <w:jc w:val="both"/>
              <w:rPr>
                <w:rFonts w:ascii="Calibri" w:eastAsia="Times New Roman" w:hAnsi="Calibri" w:cs="Calibri"/>
                <w:color w:val="000000" w:themeColor="text1"/>
                <w:lang w:eastAsia="pl-PL"/>
              </w:rPr>
            </w:pPr>
            <w:r w:rsidRPr="006B6C19">
              <w:rPr>
                <w:rFonts w:ascii="Calibri" w:eastAsia="Times New Roman" w:hAnsi="Calibri" w:cs="Calibri"/>
                <w:color w:val="000000" w:themeColor="text1"/>
                <w:lang w:eastAsia="pl-PL"/>
              </w:rPr>
              <w:t>1 Stworzenie warunków do inwestowania poprzez posiadanie przez gminy terenów inwestycyjnych (w tym w ramach Specjalnej Strefy Ekonomicznej).</w:t>
            </w:r>
          </w:p>
          <w:p w14:paraId="10FE30F1" w14:textId="77777777" w:rsidR="00C356F1" w:rsidRPr="006B6C19" w:rsidRDefault="00C356F1" w:rsidP="009746ED">
            <w:pPr>
              <w:spacing w:after="0" w:line="240" w:lineRule="auto"/>
              <w:jc w:val="both"/>
              <w:rPr>
                <w:rFonts w:ascii="Calibri" w:eastAsia="Times New Roman" w:hAnsi="Calibri" w:cs="Calibri"/>
                <w:color w:val="000000" w:themeColor="text1"/>
                <w:lang w:eastAsia="pl-PL"/>
              </w:rPr>
            </w:pPr>
            <w:r>
              <w:rPr>
                <w:rFonts w:ascii="Calibri" w:eastAsia="Times New Roman" w:hAnsi="Calibri" w:cs="Calibri"/>
                <w:color w:val="000000" w:themeColor="text1"/>
                <w:lang w:eastAsia="pl-PL"/>
              </w:rPr>
              <w:t>2 Zlokalizowanie w gm. Chęciny - Regionalnego Centrum Naukowo Technologiczne w Podzamczu z 9 ha terenów inwestycyjnych.</w:t>
            </w:r>
          </w:p>
          <w:p w14:paraId="02A854A9" w14:textId="77777777" w:rsidR="00C356F1" w:rsidRPr="00F146A1" w:rsidRDefault="00C356F1" w:rsidP="009746ED">
            <w:pPr>
              <w:spacing w:after="0" w:line="240" w:lineRule="auto"/>
              <w:jc w:val="both"/>
              <w:rPr>
                <w:noProof/>
                <w:color w:val="000000" w:themeColor="text1"/>
              </w:rPr>
            </w:pPr>
            <w:r>
              <w:rPr>
                <w:rFonts w:ascii="Calibri" w:eastAsia="Times New Roman" w:hAnsi="Calibri" w:cs="Calibri"/>
                <w:color w:val="000000" w:themeColor="text1"/>
                <w:lang w:eastAsia="pl-PL"/>
              </w:rPr>
              <w:t>3</w:t>
            </w:r>
            <w:r w:rsidRPr="00F146A1">
              <w:rPr>
                <w:rFonts w:ascii="Calibri" w:eastAsia="Times New Roman" w:hAnsi="Calibri" w:cs="Calibri"/>
                <w:color w:val="000000" w:themeColor="text1"/>
                <w:lang w:eastAsia="pl-PL"/>
              </w:rPr>
              <w:t xml:space="preserve"> Bardzo dobre powiązanie sieci drogowej (S7, drogi wojewódzkie </w:t>
            </w:r>
            <w:r w:rsidRPr="00F146A1">
              <w:rPr>
                <w:noProof/>
                <w:color w:val="000000" w:themeColor="text1"/>
              </w:rPr>
              <w:t>728, 786, 762, 763.</w:t>
            </w:r>
          </w:p>
          <w:p w14:paraId="0EC49956" w14:textId="77777777" w:rsidR="00C356F1" w:rsidRPr="00F146A1" w:rsidRDefault="00C356F1" w:rsidP="009746ED">
            <w:pPr>
              <w:spacing w:after="0" w:line="240" w:lineRule="auto"/>
              <w:jc w:val="both"/>
              <w:rPr>
                <w:color w:val="000000" w:themeColor="text1"/>
              </w:rPr>
            </w:pPr>
            <w:r>
              <w:rPr>
                <w:rFonts w:ascii="Calibri" w:eastAsia="Times New Roman" w:hAnsi="Calibri" w:cs="Calibri"/>
                <w:color w:val="000000" w:themeColor="text1"/>
                <w:lang w:eastAsia="pl-PL"/>
              </w:rPr>
              <w:t>4</w:t>
            </w:r>
            <w:r w:rsidRPr="00F146A1">
              <w:rPr>
                <w:rFonts w:ascii="Calibri" w:eastAsia="Times New Roman" w:hAnsi="Calibri" w:cs="Calibri"/>
                <w:color w:val="000000" w:themeColor="text1"/>
                <w:lang w:eastAsia="pl-PL"/>
              </w:rPr>
              <w:t xml:space="preserve"> Ponad 5,2 tys. firm działa na terenie gmin objętych Strategią to </w:t>
            </w:r>
            <w:r>
              <w:rPr>
                <w:rFonts w:ascii="Calibri" w:eastAsia="Times New Roman" w:hAnsi="Calibri" w:cs="Calibri"/>
                <w:color w:val="000000" w:themeColor="text1"/>
                <w:lang w:eastAsia="pl-PL"/>
              </w:rPr>
              <w:t>ponad tysiąc</w:t>
            </w:r>
            <w:r w:rsidRPr="00F146A1">
              <w:rPr>
                <w:rFonts w:ascii="Calibri" w:eastAsia="Times New Roman" w:hAnsi="Calibri" w:cs="Calibri"/>
                <w:color w:val="000000" w:themeColor="text1"/>
                <w:lang w:eastAsia="pl-PL"/>
              </w:rPr>
              <w:t xml:space="preserve"> więcej niż w 2015r. – wzrost </w:t>
            </w:r>
            <w:r w:rsidRPr="00F146A1">
              <w:rPr>
                <w:color w:val="000000" w:themeColor="text1"/>
              </w:rPr>
              <w:t>o 25,7%.</w:t>
            </w:r>
          </w:p>
          <w:p w14:paraId="7E8D8CEF" w14:textId="6A557105" w:rsidR="00C26B7C" w:rsidRDefault="00C356F1" w:rsidP="009746ED">
            <w:pPr>
              <w:spacing w:after="0" w:line="240" w:lineRule="auto"/>
              <w:jc w:val="both"/>
              <w:rPr>
                <w:color w:val="000000" w:themeColor="text1"/>
              </w:rPr>
            </w:pPr>
            <w:r>
              <w:rPr>
                <w:color w:val="000000" w:themeColor="text1"/>
              </w:rPr>
              <w:t>5</w:t>
            </w:r>
            <w:r w:rsidRPr="00674F70">
              <w:rPr>
                <w:color w:val="000000" w:themeColor="text1"/>
              </w:rPr>
              <w:t xml:space="preserve"> Aż 3 atrakcje turystyczne z gm. Chęciny w TOP 20 największych atrakcji turystycznych regionu</w:t>
            </w:r>
            <w:r w:rsidR="00C26B7C">
              <w:rPr>
                <w:color w:val="000000" w:themeColor="text1"/>
              </w:rPr>
              <w:t xml:space="preserve"> w 2021r. u8</w:t>
            </w:r>
          </w:p>
          <w:p w14:paraId="10302584" w14:textId="6BE4248F" w:rsidR="00C26B7C" w:rsidRPr="00C26B7C" w:rsidRDefault="00C26B7C">
            <w:pPr>
              <w:pStyle w:val="Akapitzlist"/>
              <w:numPr>
                <w:ilvl w:val="0"/>
                <w:numId w:val="184"/>
              </w:numPr>
              <w:spacing w:after="0" w:line="240" w:lineRule="auto"/>
              <w:jc w:val="both"/>
            </w:pPr>
            <w:r>
              <w:t xml:space="preserve">Zamek królewski w </w:t>
            </w:r>
            <w:r w:rsidRPr="00C26B7C">
              <w:t>Chęcinach (</w:t>
            </w:r>
            <w:r w:rsidRPr="00C26B7C">
              <w:rPr>
                <w:rFonts w:eastAsia="Times New Roman"/>
                <w:lang w:eastAsia="pl-PL"/>
              </w:rPr>
              <w:t>204 150 odwiedzających)</w:t>
            </w:r>
            <w:r>
              <w:rPr>
                <w:rFonts w:eastAsia="Times New Roman"/>
                <w:lang w:eastAsia="pl-PL"/>
              </w:rPr>
              <w:t>,</w:t>
            </w:r>
          </w:p>
          <w:p w14:paraId="221BE4A3" w14:textId="2A5B6EE6" w:rsidR="00C26B7C" w:rsidRPr="00C26B7C" w:rsidRDefault="00C26B7C">
            <w:pPr>
              <w:pStyle w:val="Akapitzlist"/>
              <w:numPr>
                <w:ilvl w:val="0"/>
                <w:numId w:val="184"/>
              </w:numPr>
              <w:spacing w:after="0" w:line="240" w:lineRule="auto"/>
              <w:jc w:val="both"/>
            </w:pPr>
            <w:r w:rsidRPr="00C26B7C">
              <w:t>Park Etnograficzny w Tokarni (</w:t>
            </w:r>
            <w:r w:rsidRPr="00C26B7C">
              <w:rPr>
                <w:rFonts w:eastAsia="Times New Roman"/>
                <w:lang w:eastAsia="pl-PL"/>
              </w:rPr>
              <w:t>102 645 odwiedzających)</w:t>
            </w:r>
            <w:r>
              <w:rPr>
                <w:rFonts w:eastAsia="Times New Roman"/>
                <w:lang w:eastAsia="pl-PL"/>
              </w:rPr>
              <w:t>,</w:t>
            </w:r>
          </w:p>
          <w:p w14:paraId="700AED06" w14:textId="30D317F4" w:rsidR="00C26B7C" w:rsidRPr="00C26B7C" w:rsidRDefault="00C26B7C">
            <w:pPr>
              <w:pStyle w:val="Akapitzlist"/>
              <w:numPr>
                <w:ilvl w:val="0"/>
                <w:numId w:val="184"/>
              </w:numPr>
              <w:spacing w:after="0" w:line="240" w:lineRule="auto"/>
              <w:jc w:val="both"/>
              <w:rPr>
                <w:color w:val="000000" w:themeColor="text1"/>
              </w:rPr>
            </w:pPr>
            <w:r w:rsidRPr="00C26B7C">
              <w:t>Jaskinia Raj (</w:t>
            </w:r>
            <w:r w:rsidRPr="00C26B7C">
              <w:rPr>
                <w:rFonts w:eastAsia="Times New Roman"/>
                <w:lang w:eastAsia="pl-PL"/>
              </w:rPr>
              <w:t>77 463 odwiedzających).</w:t>
            </w:r>
          </w:p>
          <w:p w14:paraId="232324DE" w14:textId="785BDFEA" w:rsidR="00C356F1" w:rsidRPr="00C26B7C" w:rsidRDefault="00C356F1" w:rsidP="00C26B7C">
            <w:pPr>
              <w:spacing w:after="0" w:line="240" w:lineRule="auto"/>
              <w:jc w:val="both"/>
              <w:rPr>
                <w:color w:val="000000" w:themeColor="text1"/>
              </w:rPr>
            </w:pPr>
            <w:r w:rsidRPr="00C26B7C">
              <w:rPr>
                <w:color w:val="000000" w:themeColor="text1"/>
              </w:rPr>
              <w:t>6 W latach 2015-2021 - 3448 nowych firm zarejestrowano na obszarze Strategii (a wyrejestrowano w tym okresie 2188), co daje saldo 1260.</w:t>
            </w:r>
          </w:p>
          <w:p w14:paraId="164A1964" w14:textId="77777777" w:rsidR="00C356F1" w:rsidRPr="006B6C19" w:rsidRDefault="00C356F1" w:rsidP="009746ED">
            <w:pPr>
              <w:spacing w:after="0" w:line="240" w:lineRule="auto"/>
              <w:jc w:val="both"/>
              <w:rPr>
                <w:rFonts w:ascii="Calibri" w:eastAsia="Times New Roman" w:hAnsi="Calibri" w:cs="Calibri"/>
                <w:color w:val="000000" w:themeColor="text1"/>
                <w:lang w:eastAsia="pl-PL"/>
              </w:rPr>
            </w:pPr>
            <w:r>
              <w:rPr>
                <w:rFonts w:ascii="Calibri" w:eastAsia="Times New Roman" w:hAnsi="Calibri" w:cs="Calibri"/>
                <w:color w:val="000000" w:themeColor="text1"/>
                <w:lang w:eastAsia="pl-PL"/>
              </w:rPr>
              <w:t>7</w:t>
            </w:r>
            <w:r w:rsidRPr="00BD3586">
              <w:rPr>
                <w:rFonts w:ascii="Calibri" w:eastAsia="Times New Roman" w:hAnsi="Calibri" w:cs="Calibri"/>
                <w:color w:val="000000" w:themeColor="text1"/>
                <w:lang w:eastAsia="pl-PL"/>
              </w:rPr>
              <w:t xml:space="preserve"> O 53% spadło </w:t>
            </w:r>
            <w:r w:rsidRPr="006B6C19">
              <w:rPr>
                <w:rFonts w:ascii="Calibri" w:eastAsia="Times New Roman" w:hAnsi="Calibri" w:cs="Calibri"/>
                <w:color w:val="000000" w:themeColor="text1"/>
                <w:lang w:eastAsia="pl-PL"/>
              </w:rPr>
              <w:t>rejestrowane bezrobocie na przestrzeni lat 2015-2021.</w:t>
            </w:r>
          </w:p>
          <w:p w14:paraId="33BCC268" w14:textId="77777777" w:rsidR="00C356F1" w:rsidRPr="006B6C19" w:rsidRDefault="00C356F1" w:rsidP="009746ED">
            <w:pPr>
              <w:spacing w:after="0" w:line="240" w:lineRule="auto"/>
              <w:jc w:val="both"/>
              <w:rPr>
                <w:rFonts w:ascii="Calibri" w:eastAsia="Times New Roman" w:hAnsi="Calibri" w:cs="Calibri"/>
                <w:color w:val="000000" w:themeColor="text1"/>
                <w:lang w:eastAsia="pl-PL"/>
              </w:rPr>
            </w:pPr>
            <w:r>
              <w:rPr>
                <w:rFonts w:ascii="Calibri" w:eastAsia="Times New Roman" w:hAnsi="Calibri" w:cs="Calibri"/>
                <w:color w:val="000000" w:themeColor="text1"/>
                <w:lang w:eastAsia="pl-PL"/>
              </w:rPr>
              <w:t>8</w:t>
            </w:r>
            <w:r w:rsidRPr="006B6C19">
              <w:rPr>
                <w:rFonts w:ascii="Calibri" w:eastAsia="Times New Roman" w:hAnsi="Calibri" w:cs="Calibri"/>
                <w:color w:val="000000" w:themeColor="text1"/>
                <w:lang w:eastAsia="pl-PL"/>
              </w:rPr>
              <w:t xml:space="preserve"> Aż </w:t>
            </w:r>
            <w:r w:rsidRPr="006B6C19">
              <w:rPr>
                <w:color w:val="000000" w:themeColor="text1"/>
              </w:rPr>
              <w:t>16 651 budynków mieszkalnych znajduje się terenie wszystkich gmin objętych Strategią, a w ubiegłym roku oddano do użytku kolejnych 282 nowe.</w:t>
            </w:r>
          </w:p>
          <w:p w14:paraId="6B7AE8A5" w14:textId="77777777" w:rsidR="00C356F1" w:rsidRPr="00B221E1" w:rsidRDefault="00C356F1" w:rsidP="009746ED">
            <w:pPr>
              <w:spacing w:after="0" w:line="240" w:lineRule="auto"/>
              <w:jc w:val="both"/>
              <w:rPr>
                <w:rFonts w:ascii="Calibri" w:eastAsia="Times New Roman" w:hAnsi="Calibri" w:cs="Calibri"/>
                <w:color w:val="000000" w:themeColor="text1"/>
                <w:lang w:eastAsia="pl-PL"/>
              </w:rPr>
            </w:pPr>
            <w:r>
              <w:rPr>
                <w:rFonts w:ascii="Calibri" w:eastAsia="Times New Roman" w:hAnsi="Calibri" w:cs="Calibri"/>
                <w:color w:val="000000" w:themeColor="text1"/>
                <w:lang w:eastAsia="pl-PL"/>
              </w:rPr>
              <w:t>9</w:t>
            </w:r>
            <w:r w:rsidRPr="00B221E1">
              <w:rPr>
                <w:rFonts w:ascii="Calibri" w:eastAsia="Times New Roman" w:hAnsi="Calibri" w:cs="Calibri"/>
                <w:color w:val="000000" w:themeColor="text1"/>
                <w:lang w:eastAsia="pl-PL"/>
              </w:rPr>
              <w:t xml:space="preserve"> Dysponowanie terenami o wysokich walorach przyrodniczych i krajobrazowych (</w:t>
            </w:r>
            <w:r>
              <w:rPr>
                <w:rFonts w:ascii="Calibri" w:eastAsia="Times New Roman" w:hAnsi="Calibri" w:cs="Calibri"/>
                <w:color w:val="000000" w:themeColor="text1"/>
                <w:lang w:eastAsia="pl-PL"/>
              </w:rPr>
              <w:t>81</w:t>
            </w:r>
            <w:r w:rsidRPr="00B221E1">
              <w:rPr>
                <w:rFonts w:ascii="Calibri" w:eastAsia="Times New Roman" w:hAnsi="Calibri" w:cs="Calibri"/>
                <w:color w:val="000000" w:themeColor="text1"/>
                <w:lang w:eastAsia="pl-PL"/>
              </w:rPr>
              <w:t xml:space="preserve">% terenu </w:t>
            </w:r>
            <w:r>
              <w:rPr>
                <w:rFonts w:ascii="Calibri" w:eastAsia="Times New Roman" w:hAnsi="Calibri" w:cs="Calibri"/>
                <w:color w:val="000000" w:themeColor="text1"/>
                <w:lang w:eastAsia="pl-PL"/>
              </w:rPr>
              <w:t>Strategii</w:t>
            </w:r>
            <w:r w:rsidRPr="00B221E1">
              <w:rPr>
                <w:rFonts w:ascii="Calibri" w:eastAsia="Times New Roman" w:hAnsi="Calibri" w:cs="Calibri"/>
                <w:color w:val="000000" w:themeColor="text1"/>
                <w:lang w:eastAsia="pl-PL"/>
              </w:rPr>
              <w:t xml:space="preserve"> to obszary prawnie chronione).</w:t>
            </w:r>
          </w:p>
          <w:p w14:paraId="653BEC1D" w14:textId="77777777" w:rsidR="00C356F1" w:rsidRPr="00B221E1" w:rsidRDefault="00C356F1" w:rsidP="009746ED">
            <w:pPr>
              <w:spacing w:after="0" w:line="240" w:lineRule="auto"/>
              <w:jc w:val="both"/>
              <w:rPr>
                <w:rFonts w:cstheme="minorHAnsi"/>
                <w:color w:val="000000" w:themeColor="text1"/>
              </w:rPr>
            </w:pPr>
            <w:r>
              <w:rPr>
                <w:rFonts w:cstheme="minorHAnsi"/>
                <w:color w:val="000000" w:themeColor="text1"/>
              </w:rPr>
              <w:t>10</w:t>
            </w:r>
            <w:r w:rsidRPr="00B221E1">
              <w:rPr>
                <w:rFonts w:cstheme="minorHAnsi"/>
                <w:color w:val="000000" w:themeColor="text1"/>
              </w:rPr>
              <w:t xml:space="preserve"> Gmina </w:t>
            </w:r>
            <w:r>
              <w:rPr>
                <w:rFonts w:cstheme="minorHAnsi"/>
                <w:color w:val="000000" w:themeColor="text1"/>
              </w:rPr>
              <w:t>Chęciny</w:t>
            </w:r>
            <w:r w:rsidRPr="00B221E1">
              <w:rPr>
                <w:rFonts w:cstheme="minorHAnsi"/>
                <w:color w:val="000000" w:themeColor="text1"/>
              </w:rPr>
              <w:t xml:space="preserve"> (jako lider</w:t>
            </w:r>
            <w:r>
              <w:rPr>
                <w:rFonts w:cstheme="minorHAnsi"/>
                <w:color w:val="000000" w:themeColor="text1"/>
              </w:rPr>
              <w:t xml:space="preserve"> porozumienia</w:t>
            </w:r>
            <w:r w:rsidRPr="00B221E1">
              <w:rPr>
                <w:rFonts w:cstheme="minorHAnsi"/>
                <w:color w:val="000000" w:themeColor="text1"/>
              </w:rPr>
              <w:t xml:space="preserve">) widzi potencjał w turystyce i jest jedną </w:t>
            </w:r>
            <w:r>
              <w:rPr>
                <w:rFonts w:cstheme="minorHAnsi"/>
                <w:color w:val="000000" w:themeColor="text1"/>
              </w:rPr>
              <w:br/>
            </w:r>
            <w:r w:rsidRPr="00B221E1">
              <w:rPr>
                <w:rFonts w:cstheme="minorHAnsi"/>
                <w:color w:val="000000" w:themeColor="text1"/>
              </w:rPr>
              <w:t>z najmocniej inwestujących w tej dziedzinie gmin w regionie.</w:t>
            </w:r>
          </w:p>
          <w:p w14:paraId="4D47D0F1" w14:textId="62918F7D" w:rsidR="00C356F1" w:rsidRPr="00544F21" w:rsidRDefault="00C356F1" w:rsidP="009746ED">
            <w:pPr>
              <w:spacing w:after="0" w:line="240" w:lineRule="auto"/>
              <w:jc w:val="both"/>
              <w:rPr>
                <w:rFonts w:cstheme="minorHAnsi"/>
                <w:color w:val="000000" w:themeColor="text1"/>
              </w:rPr>
            </w:pPr>
            <w:r w:rsidRPr="00544F21">
              <w:rPr>
                <w:rFonts w:cstheme="minorHAnsi"/>
                <w:color w:val="000000" w:themeColor="text1"/>
              </w:rPr>
              <w:t>1</w:t>
            </w:r>
            <w:r w:rsidR="00544F21" w:rsidRPr="00544F21">
              <w:rPr>
                <w:rFonts w:cstheme="minorHAnsi"/>
                <w:color w:val="000000" w:themeColor="text1"/>
              </w:rPr>
              <w:t xml:space="preserve">1 </w:t>
            </w:r>
            <w:r w:rsidRPr="00544F21">
              <w:rPr>
                <w:rFonts w:cstheme="minorHAnsi"/>
                <w:color w:val="000000" w:themeColor="text1"/>
              </w:rPr>
              <w:t>Posiadanie kilku atrakcji turystycznych z dużym potencjałem:</w:t>
            </w:r>
          </w:p>
          <w:p w14:paraId="40854DB9" w14:textId="77777777" w:rsidR="00544F21" w:rsidRPr="00544F21" w:rsidRDefault="00C356F1" w:rsidP="00544F21">
            <w:pPr>
              <w:pStyle w:val="Bezodstpw"/>
              <w:ind w:left="0"/>
              <w:rPr>
                <w:rFonts w:eastAsiaTheme="minorEastAsia"/>
                <w:color w:val="000000" w:themeColor="text1"/>
                <w:sz w:val="22"/>
                <w:lang w:val="pl-PL" w:eastAsia="pl-PL"/>
              </w:rPr>
            </w:pPr>
            <w:r w:rsidRPr="00544F21">
              <w:rPr>
                <w:color w:val="000000" w:themeColor="text1"/>
                <w:lang w:val="pl-PL"/>
              </w:rPr>
              <w:t xml:space="preserve">- </w:t>
            </w:r>
            <w:r w:rsidR="00544F21" w:rsidRPr="00544F21">
              <w:rPr>
                <w:rFonts w:eastAsiaTheme="minorEastAsia"/>
                <w:color w:val="000000" w:themeColor="text1"/>
                <w:sz w:val="22"/>
                <w:lang w:val="pl-PL" w:eastAsia="pl-PL"/>
              </w:rPr>
              <w:t>Zabytkowy Pałac wraz z parkiem Dobeckiech w Łopusznie,</w:t>
            </w:r>
          </w:p>
          <w:p w14:paraId="55039796" w14:textId="31E3019D" w:rsidR="00544F21" w:rsidRPr="00544F21" w:rsidRDefault="00544F21" w:rsidP="00544F21">
            <w:pPr>
              <w:spacing w:after="0" w:line="240" w:lineRule="auto"/>
              <w:jc w:val="both"/>
              <w:rPr>
                <w:rFonts w:eastAsia="Calibri"/>
                <w:color w:val="000000" w:themeColor="text1"/>
              </w:rPr>
            </w:pPr>
            <w:r>
              <w:rPr>
                <w:rFonts w:eastAsia="Calibri"/>
                <w:color w:val="000000" w:themeColor="text1"/>
              </w:rPr>
              <w:t>- d</w:t>
            </w:r>
            <w:r w:rsidRPr="00544F21">
              <w:rPr>
                <w:rFonts w:eastAsia="Calibri"/>
                <w:color w:val="000000" w:themeColor="text1"/>
              </w:rPr>
              <w:t>rewniany Zespół Kościoła Parafialnego p.w. Św. Piotra i Pawła w Rembieszycach,</w:t>
            </w:r>
          </w:p>
          <w:p w14:paraId="05DB261E" w14:textId="5F397092" w:rsidR="00544F21" w:rsidRPr="00544F21" w:rsidRDefault="00544F21" w:rsidP="00544F21">
            <w:pPr>
              <w:spacing w:after="0" w:line="240" w:lineRule="auto"/>
              <w:contextualSpacing/>
              <w:jc w:val="both"/>
              <w:rPr>
                <w:rFonts w:eastAsia="Calibri"/>
              </w:rPr>
            </w:pPr>
            <w:r>
              <w:rPr>
                <w:rFonts w:ascii="Calibri" w:eastAsia="Times New Roman" w:hAnsi="Calibri" w:cs="Calibri"/>
                <w:color w:val="000000" w:themeColor="text1"/>
                <w:lang w:eastAsia="pl-PL"/>
              </w:rPr>
              <w:t xml:space="preserve">- </w:t>
            </w:r>
            <w:r w:rsidRPr="00544F21">
              <w:rPr>
                <w:rFonts w:ascii="Calibri" w:eastAsia="Times New Roman" w:hAnsi="Calibri" w:cs="Calibri"/>
                <w:color w:val="000000" w:themeColor="text1"/>
                <w:lang w:eastAsia="pl-PL"/>
              </w:rPr>
              <w:t xml:space="preserve">Wierna Rzeka w </w:t>
            </w:r>
            <w:r w:rsidRPr="00544F21">
              <w:rPr>
                <w:rFonts w:ascii="Calibri" w:eastAsia="Times New Roman" w:hAnsi="Calibri" w:cs="Calibri"/>
                <w:color w:val="000000"/>
                <w:lang w:eastAsia="pl-PL"/>
              </w:rPr>
              <w:t>Bocheńcu,</w:t>
            </w:r>
          </w:p>
          <w:p w14:paraId="43521175" w14:textId="5E80D9BF" w:rsidR="00544F21" w:rsidRPr="00544F21" w:rsidRDefault="00544F21" w:rsidP="00544F21">
            <w:pPr>
              <w:spacing w:after="0" w:line="240" w:lineRule="auto"/>
              <w:contextualSpacing/>
              <w:jc w:val="both"/>
              <w:rPr>
                <w:rFonts w:eastAsia="Calibri"/>
              </w:rPr>
            </w:pPr>
            <w:r>
              <w:rPr>
                <w:rFonts w:eastAsia="Calibri"/>
              </w:rPr>
              <w:t xml:space="preserve">- </w:t>
            </w:r>
            <w:r w:rsidRPr="00544F21">
              <w:rPr>
                <w:rFonts w:eastAsia="Calibri"/>
              </w:rPr>
              <w:t>Sanktuarium Matki Bożej Miłosierdzia w Piekoszowie z cudownym XVII-wiecznym obrazem Madonny z Dzieciątkiem,</w:t>
            </w:r>
          </w:p>
          <w:p w14:paraId="19D40753" w14:textId="4A3ED385" w:rsidR="00544F21" w:rsidRPr="00544F21" w:rsidRDefault="00544F21" w:rsidP="00544F21">
            <w:pPr>
              <w:spacing w:after="0" w:line="240" w:lineRule="auto"/>
              <w:contextualSpacing/>
              <w:jc w:val="both"/>
              <w:rPr>
                <w:rFonts w:eastAsia="Calibri"/>
              </w:rPr>
            </w:pPr>
            <w:r>
              <w:rPr>
                <w:rFonts w:eastAsia="Calibri"/>
              </w:rPr>
              <w:t xml:space="preserve">- </w:t>
            </w:r>
            <w:r w:rsidRPr="00544F21">
              <w:rPr>
                <w:rFonts w:eastAsia="Calibri"/>
              </w:rPr>
              <w:t>raj dla miłośników geologii</w:t>
            </w:r>
            <w:r>
              <w:rPr>
                <w:rFonts w:eastAsia="Calibri"/>
              </w:rPr>
              <w:t xml:space="preserve"> na terenie gmin Chęciny i Piekoszów, w tym </w:t>
            </w:r>
            <w:r w:rsidRPr="00544F21">
              <w:rPr>
                <w:rFonts w:eastAsia="Calibri"/>
              </w:rPr>
              <w:t>największa poza Tatrami Jaskinię w Polsce – Chelosiową Jamę,</w:t>
            </w:r>
          </w:p>
          <w:p w14:paraId="7629ABB4" w14:textId="1B7006C9" w:rsidR="00544F21" w:rsidRPr="00544F21" w:rsidRDefault="00544F21" w:rsidP="00544F21">
            <w:pPr>
              <w:spacing w:after="0" w:line="240" w:lineRule="auto"/>
              <w:rPr>
                <w:rFonts w:eastAsiaTheme="minorEastAsia"/>
                <w:lang w:eastAsia="pl-PL"/>
              </w:rPr>
            </w:pPr>
            <w:r>
              <w:rPr>
                <w:rFonts w:eastAsiaTheme="minorEastAsia"/>
                <w:lang w:eastAsia="pl-PL"/>
              </w:rPr>
              <w:lastRenderedPageBreak/>
              <w:t xml:space="preserve">- </w:t>
            </w:r>
            <w:r w:rsidRPr="00544F21">
              <w:rPr>
                <w:rFonts w:eastAsiaTheme="minorEastAsia"/>
                <w:lang w:eastAsia="pl-PL"/>
              </w:rPr>
              <w:t xml:space="preserve">spływy kajakowe </w:t>
            </w:r>
            <w:r>
              <w:rPr>
                <w:rFonts w:eastAsiaTheme="minorEastAsia"/>
                <w:lang w:eastAsia="pl-PL"/>
              </w:rPr>
              <w:t>na terenie gmin Sobków</w:t>
            </w:r>
            <w:r w:rsidR="00325796">
              <w:rPr>
                <w:rFonts w:eastAsiaTheme="minorEastAsia"/>
                <w:lang w:eastAsia="pl-PL"/>
              </w:rPr>
              <w:t xml:space="preserve"> i Chęciny,</w:t>
            </w:r>
          </w:p>
          <w:p w14:paraId="1240E876" w14:textId="77777777" w:rsidR="00544F21" w:rsidRDefault="00544F21" w:rsidP="00544F21">
            <w:pPr>
              <w:spacing w:after="0" w:line="240" w:lineRule="auto"/>
              <w:jc w:val="both"/>
              <w:rPr>
                <w:rFonts w:eastAsia="Calibri"/>
              </w:rPr>
            </w:pPr>
            <w:r>
              <w:rPr>
                <w:rFonts w:eastAsia="Calibri"/>
              </w:rPr>
              <w:t xml:space="preserve">- </w:t>
            </w:r>
            <w:r w:rsidRPr="00544F21">
              <w:rPr>
                <w:rFonts w:eastAsia="Calibri"/>
              </w:rPr>
              <w:t xml:space="preserve">Ruiny Zamku </w:t>
            </w:r>
            <w:r>
              <w:rPr>
                <w:rFonts w:eastAsia="Calibri"/>
              </w:rPr>
              <w:t>w</w:t>
            </w:r>
            <w:r w:rsidRPr="00544F21">
              <w:rPr>
                <w:rFonts w:eastAsia="Calibri"/>
              </w:rPr>
              <w:t xml:space="preserve"> Mokrsk</w:t>
            </w:r>
            <w:r>
              <w:rPr>
                <w:rFonts w:eastAsia="Calibri"/>
              </w:rPr>
              <w:t>u</w:t>
            </w:r>
            <w:r w:rsidRPr="00544F21">
              <w:rPr>
                <w:rFonts w:eastAsia="Calibri"/>
              </w:rPr>
              <w:t xml:space="preserve"> Górn</w:t>
            </w:r>
            <w:r>
              <w:rPr>
                <w:rFonts w:eastAsia="Calibri"/>
              </w:rPr>
              <w:t>ym,</w:t>
            </w:r>
          </w:p>
          <w:p w14:paraId="04E064A1" w14:textId="506C3DF3" w:rsidR="00544F21" w:rsidRPr="00544F21" w:rsidRDefault="00544F21" w:rsidP="00544F21">
            <w:pPr>
              <w:spacing w:after="0" w:line="240" w:lineRule="auto"/>
              <w:jc w:val="both"/>
              <w:rPr>
                <w:rFonts w:eastAsia="Calibri"/>
              </w:rPr>
            </w:pPr>
            <w:r>
              <w:rPr>
                <w:rFonts w:eastAsia="Calibri"/>
              </w:rPr>
              <w:t xml:space="preserve">- </w:t>
            </w:r>
            <w:r w:rsidRPr="00544F21">
              <w:rPr>
                <w:rFonts w:eastAsia="Calibri"/>
              </w:rPr>
              <w:t>Zespół Fortalicji w Sobkowie,</w:t>
            </w:r>
          </w:p>
          <w:p w14:paraId="7319EE33" w14:textId="67E631A2" w:rsidR="00C356F1" w:rsidRPr="00544F21" w:rsidRDefault="00544F21" w:rsidP="00ED1F1A">
            <w:pPr>
              <w:spacing w:after="0" w:line="240" w:lineRule="auto"/>
              <w:contextualSpacing/>
              <w:jc w:val="both"/>
              <w:rPr>
                <w:rFonts w:eastAsia="Calibri"/>
              </w:rPr>
            </w:pPr>
            <w:r>
              <w:rPr>
                <w:rFonts w:eastAsia="Calibri"/>
              </w:rPr>
              <w:t xml:space="preserve">- </w:t>
            </w:r>
            <w:r w:rsidRPr="00544F21">
              <w:rPr>
                <w:rFonts w:eastAsia="Calibri"/>
              </w:rPr>
              <w:t>Pałac Tarłów w Podzamczu Piekoszowskim</w:t>
            </w:r>
            <w:r>
              <w:rPr>
                <w:rFonts w:eastAsia="Calibri"/>
              </w:rPr>
              <w:t>.</w:t>
            </w:r>
          </w:p>
          <w:p w14:paraId="17F86AEC" w14:textId="18D9F6F3" w:rsidR="00C356F1" w:rsidRPr="00202F91" w:rsidRDefault="00325796" w:rsidP="009746ED">
            <w:pPr>
              <w:spacing w:after="0" w:line="240" w:lineRule="auto"/>
              <w:jc w:val="both"/>
              <w:rPr>
                <w:rFonts w:ascii="Calibri" w:eastAsia="Times New Roman" w:hAnsi="Calibri" w:cs="Calibri"/>
                <w:lang w:eastAsia="pl-PL"/>
              </w:rPr>
            </w:pPr>
            <w:r>
              <w:rPr>
                <w:rFonts w:ascii="Calibri" w:eastAsia="Times New Roman" w:hAnsi="Calibri" w:cs="Calibri"/>
                <w:lang w:eastAsia="pl-PL"/>
              </w:rPr>
              <w:t>13</w:t>
            </w:r>
            <w:r w:rsidR="00C356F1" w:rsidRPr="00202F91">
              <w:rPr>
                <w:rFonts w:ascii="Calibri" w:eastAsia="Times New Roman" w:hAnsi="Calibri" w:cs="Calibri"/>
                <w:lang w:eastAsia="pl-PL"/>
              </w:rPr>
              <w:t xml:space="preserve"> B</w:t>
            </w:r>
            <w:r w:rsidR="00C356F1">
              <w:rPr>
                <w:rFonts w:ascii="Calibri" w:eastAsia="Times New Roman" w:hAnsi="Calibri" w:cs="Calibri"/>
                <w:lang w:eastAsia="pl-PL"/>
              </w:rPr>
              <w:t xml:space="preserve">lisko 100% </w:t>
            </w:r>
            <w:r w:rsidR="00C356F1" w:rsidRPr="00202F91">
              <w:rPr>
                <w:rFonts w:ascii="Calibri" w:eastAsia="Times New Roman" w:hAnsi="Calibri" w:cs="Calibri"/>
                <w:lang w:eastAsia="pl-PL"/>
              </w:rPr>
              <w:t>zwodociągowani</w:t>
            </w:r>
            <w:r w:rsidR="00C356F1">
              <w:rPr>
                <w:rFonts w:ascii="Calibri" w:eastAsia="Times New Roman" w:hAnsi="Calibri" w:cs="Calibri"/>
                <w:lang w:eastAsia="pl-PL"/>
              </w:rPr>
              <w:t>e</w:t>
            </w:r>
            <w:r w:rsidR="00C356F1" w:rsidRPr="00202F91">
              <w:rPr>
                <w:rFonts w:ascii="Calibri" w:eastAsia="Times New Roman" w:hAnsi="Calibri" w:cs="Calibri"/>
                <w:lang w:eastAsia="pl-PL"/>
              </w:rPr>
              <w:t xml:space="preserve"> gmin</w:t>
            </w:r>
            <w:r w:rsidR="00C356F1">
              <w:rPr>
                <w:rFonts w:ascii="Calibri" w:eastAsia="Times New Roman" w:hAnsi="Calibri" w:cs="Calibri"/>
                <w:lang w:eastAsia="pl-PL"/>
              </w:rPr>
              <w:t xml:space="preserve"> objętych Strategią</w:t>
            </w:r>
            <w:r w:rsidR="00C356F1" w:rsidRPr="00202F91">
              <w:rPr>
                <w:rFonts w:ascii="Calibri" w:eastAsia="Times New Roman" w:hAnsi="Calibri" w:cs="Calibri"/>
                <w:lang w:eastAsia="pl-PL"/>
              </w:rPr>
              <w:t>.</w:t>
            </w:r>
          </w:p>
        </w:tc>
        <w:tc>
          <w:tcPr>
            <w:tcW w:w="6379" w:type="dxa"/>
            <w:tcBorders>
              <w:bottom w:val="single" w:sz="4" w:space="0" w:color="auto"/>
            </w:tcBorders>
            <w:shd w:val="clear" w:color="auto" w:fill="auto"/>
          </w:tcPr>
          <w:p w14:paraId="302A9F6D" w14:textId="77777777" w:rsidR="00C356F1" w:rsidRPr="00202F91" w:rsidRDefault="00C356F1" w:rsidP="009746ED">
            <w:pPr>
              <w:spacing w:after="0" w:line="240" w:lineRule="auto"/>
              <w:jc w:val="both"/>
              <w:rPr>
                <w:rFonts w:ascii="Calibri" w:eastAsia="Times New Roman" w:hAnsi="Calibri" w:cs="Calibri"/>
                <w:u w:val="single"/>
                <w:lang w:eastAsia="pl-PL"/>
              </w:rPr>
            </w:pPr>
            <w:r w:rsidRPr="00202F91">
              <w:rPr>
                <w:rFonts w:ascii="Calibri" w:eastAsia="Times New Roman" w:hAnsi="Calibri" w:cs="Calibri"/>
                <w:u w:val="single"/>
                <w:lang w:eastAsia="pl-PL"/>
              </w:rPr>
              <w:lastRenderedPageBreak/>
              <w:t>Czynniki gospodarcze</w:t>
            </w:r>
          </w:p>
          <w:p w14:paraId="6E32DB35" w14:textId="77777777" w:rsidR="00C356F1" w:rsidRPr="006B6C19" w:rsidRDefault="00C356F1" w:rsidP="009746ED">
            <w:pPr>
              <w:spacing w:after="0" w:line="240" w:lineRule="auto"/>
              <w:jc w:val="both"/>
              <w:rPr>
                <w:color w:val="000000" w:themeColor="text1"/>
              </w:rPr>
            </w:pPr>
            <w:r w:rsidRPr="00674F70">
              <w:rPr>
                <w:color w:val="000000" w:themeColor="text1"/>
              </w:rPr>
              <w:t xml:space="preserve">1 Ponad 96% firm działających na tym obszarze to </w:t>
            </w:r>
            <w:r w:rsidRPr="006B6C19">
              <w:rPr>
                <w:color w:val="000000" w:themeColor="text1"/>
              </w:rPr>
              <w:t>mikroprzedsiębiorstwa zatrudniające do 9 osób.</w:t>
            </w:r>
          </w:p>
          <w:p w14:paraId="30106C74" w14:textId="77777777" w:rsidR="00C356F1" w:rsidRPr="006B6C19" w:rsidRDefault="00C356F1" w:rsidP="009746ED">
            <w:pPr>
              <w:spacing w:after="0" w:line="240" w:lineRule="auto"/>
              <w:jc w:val="both"/>
              <w:rPr>
                <w:color w:val="000000" w:themeColor="text1"/>
              </w:rPr>
            </w:pPr>
            <w:r w:rsidRPr="006B6C19">
              <w:rPr>
                <w:color w:val="000000" w:themeColor="text1"/>
              </w:rPr>
              <w:t>2 Mimo, iż stale wzrasta średnie wynagrodzenie brutto to nadal wynosi ono zaledwie 90% średniego wynagradzania brutto w kraju.</w:t>
            </w:r>
          </w:p>
          <w:p w14:paraId="011D5CB6" w14:textId="77777777" w:rsidR="00C356F1" w:rsidRPr="00674F70" w:rsidRDefault="00C356F1" w:rsidP="009746ED">
            <w:pPr>
              <w:spacing w:after="0" w:line="240" w:lineRule="auto"/>
              <w:jc w:val="both"/>
              <w:rPr>
                <w:rFonts w:ascii="Calibri" w:eastAsia="Times New Roman" w:hAnsi="Calibri" w:cs="Calibri"/>
                <w:color w:val="000000" w:themeColor="text1"/>
                <w:lang w:eastAsia="pl-PL"/>
              </w:rPr>
            </w:pPr>
            <w:r w:rsidRPr="006B6C19">
              <w:rPr>
                <w:rFonts w:ascii="Calibri" w:eastAsia="Times New Roman" w:hAnsi="Calibri" w:cs="Calibri"/>
                <w:color w:val="000000" w:themeColor="text1"/>
                <w:lang w:eastAsia="pl-PL"/>
              </w:rPr>
              <w:t xml:space="preserve">3 Brak atrakcji turystycznych w TOP 20 największych </w:t>
            </w:r>
            <w:r w:rsidRPr="00674F70">
              <w:rPr>
                <w:rFonts w:ascii="Calibri" w:eastAsia="Times New Roman" w:hAnsi="Calibri" w:cs="Calibri"/>
                <w:color w:val="000000" w:themeColor="text1"/>
                <w:lang w:eastAsia="pl-PL"/>
              </w:rPr>
              <w:t>atrakcji regionu w gminach Łopuszno, Małogoszcz, Piekoszów i Sobków.</w:t>
            </w:r>
          </w:p>
          <w:p w14:paraId="5E7A58EE" w14:textId="77777777" w:rsidR="00C356F1" w:rsidRPr="006B6C19" w:rsidRDefault="00C356F1" w:rsidP="009746ED">
            <w:pPr>
              <w:spacing w:after="0" w:line="240" w:lineRule="auto"/>
              <w:jc w:val="both"/>
              <w:rPr>
                <w:rFonts w:ascii="Calibri" w:eastAsia="Times New Roman" w:hAnsi="Calibri" w:cs="Calibri"/>
                <w:color w:val="000000" w:themeColor="text1"/>
                <w:lang w:eastAsia="pl-PL"/>
              </w:rPr>
            </w:pPr>
            <w:r w:rsidRPr="00674F70">
              <w:rPr>
                <w:rFonts w:ascii="Calibri" w:eastAsia="Times New Roman" w:hAnsi="Calibri" w:cs="Calibri"/>
                <w:color w:val="000000" w:themeColor="text1"/>
                <w:lang w:eastAsia="pl-PL"/>
              </w:rPr>
              <w:t xml:space="preserve">4 Mała liczba imprez i wydarzeń turystycznych przyciągających </w:t>
            </w:r>
            <w:r w:rsidRPr="006B6C19">
              <w:rPr>
                <w:rFonts w:ascii="Calibri" w:eastAsia="Times New Roman" w:hAnsi="Calibri" w:cs="Calibri"/>
                <w:color w:val="000000" w:themeColor="text1"/>
                <w:lang w:eastAsia="pl-PL"/>
              </w:rPr>
              <w:t>odwiedzających z zewnątrz.</w:t>
            </w:r>
          </w:p>
          <w:p w14:paraId="16B27FC0" w14:textId="77777777" w:rsidR="00C356F1" w:rsidRPr="00CD444B" w:rsidRDefault="00C356F1" w:rsidP="009746ED">
            <w:pPr>
              <w:spacing w:after="0" w:line="240" w:lineRule="auto"/>
              <w:jc w:val="both"/>
              <w:rPr>
                <w:color w:val="000000" w:themeColor="text1"/>
                <w:highlight w:val="yellow"/>
              </w:rPr>
            </w:pPr>
            <w:r w:rsidRPr="006B6C19">
              <w:rPr>
                <w:color w:val="000000" w:themeColor="text1"/>
              </w:rPr>
              <w:t xml:space="preserve">5 Niekorzystna w kontekście mieszkalnictwa jest „liczba mieszkań na 100 </w:t>
            </w:r>
            <w:r w:rsidRPr="00CD444B">
              <w:rPr>
                <w:color w:val="000000" w:themeColor="text1"/>
              </w:rPr>
              <w:t>mieszkańców”, która dla wszystkich gmin odbiega od średniej wojewódzkiej.</w:t>
            </w:r>
          </w:p>
          <w:p w14:paraId="7E8ED183" w14:textId="08A92A10" w:rsidR="00C356F1" w:rsidRPr="00202F91" w:rsidRDefault="00E0750C" w:rsidP="009746ED">
            <w:pPr>
              <w:spacing w:after="0" w:line="240" w:lineRule="auto"/>
              <w:jc w:val="both"/>
              <w:rPr>
                <w:rFonts w:ascii="Calibri" w:eastAsia="Times New Roman" w:hAnsi="Calibri" w:cs="Calibri"/>
                <w:lang w:eastAsia="pl-PL"/>
              </w:rPr>
            </w:pPr>
            <w:r>
              <w:rPr>
                <w:rFonts w:ascii="Calibri" w:eastAsia="Times New Roman" w:hAnsi="Calibri" w:cs="Calibri"/>
                <w:lang w:eastAsia="pl-PL"/>
              </w:rPr>
              <w:t>6</w:t>
            </w:r>
            <w:r w:rsidR="00C356F1" w:rsidRPr="00202F91">
              <w:rPr>
                <w:rFonts w:ascii="Calibri" w:eastAsia="Times New Roman" w:hAnsi="Calibri" w:cs="Calibri"/>
                <w:lang w:eastAsia="pl-PL"/>
              </w:rPr>
              <w:t xml:space="preserve"> Niedostateczna ilość terenów inwestycyjnych.</w:t>
            </w:r>
          </w:p>
          <w:p w14:paraId="480883B4" w14:textId="35294B87" w:rsidR="00C356F1" w:rsidRPr="00202F91" w:rsidRDefault="00E0750C" w:rsidP="009746ED">
            <w:pPr>
              <w:spacing w:after="0" w:line="240" w:lineRule="auto"/>
              <w:jc w:val="both"/>
              <w:rPr>
                <w:rFonts w:ascii="Calibri" w:eastAsia="Times New Roman" w:hAnsi="Calibri" w:cs="Calibri"/>
                <w:lang w:eastAsia="pl-PL"/>
              </w:rPr>
            </w:pPr>
            <w:r>
              <w:rPr>
                <w:rFonts w:ascii="Calibri" w:eastAsia="Times New Roman" w:hAnsi="Calibri" w:cs="Calibri"/>
                <w:lang w:eastAsia="pl-PL"/>
              </w:rPr>
              <w:t>7</w:t>
            </w:r>
            <w:r w:rsidR="00C356F1" w:rsidRPr="00202F91">
              <w:rPr>
                <w:rFonts w:ascii="Calibri" w:eastAsia="Times New Roman" w:hAnsi="Calibri" w:cs="Calibri"/>
                <w:lang w:eastAsia="pl-PL"/>
              </w:rPr>
              <w:t xml:space="preserve"> Słabo opłacalne rolnictwo o niskiej przeciętnej powierzchni gospodarstw, mała ilość punktów skupu produktów rolnych.</w:t>
            </w:r>
          </w:p>
          <w:p w14:paraId="09B166A3" w14:textId="77777777" w:rsidR="00C356F1" w:rsidRPr="00202F91" w:rsidRDefault="00C356F1" w:rsidP="009746ED">
            <w:pPr>
              <w:spacing w:after="0" w:line="240" w:lineRule="auto"/>
              <w:jc w:val="both"/>
              <w:rPr>
                <w:rFonts w:ascii="Calibri" w:eastAsia="Times New Roman" w:hAnsi="Calibri" w:cs="Calibri"/>
                <w:lang w:eastAsia="pl-PL"/>
              </w:rPr>
            </w:pPr>
          </w:p>
        </w:tc>
      </w:tr>
      <w:tr w:rsidR="00C356F1" w:rsidRPr="00202F91" w14:paraId="55F45D18" w14:textId="77777777" w:rsidTr="009746ED">
        <w:tc>
          <w:tcPr>
            <w:tcW w:w="14459" w:type="dxa"/>
            <w:gridSpan w:val="2"/>
            <w:shd w:val="clear" w:color="auto" w:fill="99CCFF"/>
          </w:tcPr>
          <w:p w14:paraId="295FA973" w14:textId="77777777" w:rsidR="00C356F1" w:rsidRPr="00202F91" w:rsidRDefault="00C356F1" w:rsidP="009746ED">
            <w:pPr>
              <w:spacing w:after="0" w:line="240" w:lineRule="auto"/>
              <w:jc w:val="both"/>
              <w:rPr>
                <w:rFonts w:ascii="Calibri" w:eastAsia="Times New Roman" w:hAnsi="Calibri" w:cs="Calibri"/>
                <w:b/>
                <w:lang w:eastAsia="pl-PL"/>
              </w:rPr>
            </w:pPr>
            <w:r w:rsidRPr="00202F91">
              <w:rPr>
                <w:rFonts w:ascii="Calibri" w:eastAsia="Times New Roman" w:hAnsi="Calibri" w:cs="Calibri"/>
                <w:b/>
                <w:shd w:val="clear" w:color="auto" w:fill="99CCFF"/>
                <w:lang w:eastAsia="pl-PL"/>
              </w:rPr>
              <w:t xml:space="preserve">                                          Szanse                                                                                                                                                       Zagrożenia</w:t>
            </w:r>
          </w:p>
        </w:tc>
      </w:tr>
      <w:tr w:rsidR="00C356F1" w:rsidRPr="00202F91" w14:paraId="2BD91312" w14:textId="77777777" w:rsidTr="009746ED">
        <w:tc>
          <w:tcPr>
            <w:tcW w:w="8080" w:type="dxa"/>
            <w:shd w:val="clear" w:color="auto" w:fill="auto"/>
          </w:tcPr>
          <w:p w14:paraId="1AA44407" w14:textId="77777777" w:rsidR="00C356F1" w:rsidRPr="00202F91" w:rsidRDefault="00C356F1" w:rsidP="009746ED">
            <w:pPr>
              <w:spacing w:after="0" w:line="240" w:lineRule="auto"/>
              <w:jc w:val="both"/>
              <w:rPr>
                <w:rFonts w:ascii="Calibri" w:eastAsia="Times New Roman" w:hAnsi="Calibri" w:cs="Calibri"/>
                <w:u w:val="single"/>
                <w:lang w:eastAsia="pl-PL"/>
              </w:rPr>
            </w:pPr>
            <w:r w:rsidRPr="00202F91">
              <w:rPr>
                <w:rFonts w:ascii="Calibri" w:eastAsia="Times New Roman" w:hAnsi="Calibri" w:cs="Calibri"/>
                <w:u w:val="single"/>
                <w:lang w:eastAsia="pl-PL"/>
              </w:rPr>
              <w:t>Czynniki gospodarcze</w:t>
            </w:r>
          </w:p>
          <w:p w14:paraId="2AD28002" w14:textId="77777777" w:rsidR="00C356F1" w:rsidRPr="00202F91" w:rsidRDefault="00C356F1" w:rsidP="009746ED">
            <w:pPr>
              <w:spacing w:after="0" w:line="240" w:lineRule="auto"/>
              <w:jc w:val="both"/>
              <w:rPr>
                <w:rFonts w:ascii="Calibri" w:eastAsia="Times New Roman" w:hAnsi="Calibri" w:cs="Calibri"/>
                <w:lang w:eastAsia="pl-PL"/>
              </w:rPr>
            </w:pPr>
            <w:r w:rsidRPr="00202F91">
              <w:rPr>
                <w:rFonts w:ascii="Calibri" w:eastAsia="Times New Roman" w:hAnsi="Calibri" w:cs="Calibri"/>
                <w:lang w:eastAsia="pl-PL"/>
              </w:rPr>
              <w:t>1 Rozwój turystyki</w:t>
            </w:r>
            <w:r>
              <w:rPr>
                <w:rFonts w:ascii="Calibri" w:eastAsia="Times New Roman" w:hAnsi="Calibri" w:cs="Calibri"/>
                <w:lang w:eastAsia="pl-PL"/>
              </w:rPr>
              <w:t xml:space="preserve"> w szczególności w gminach Łopuszno, Małogoszcz, Piekoszów </w:t>
            </w:r>
            <w:r>
              <w:rPr>
                <w:rFonts w:ascii="Calibri" w:eastAsia="Times New Roman" w:hAnsi="Calibri" w:cs="Calibri"/>
                <w:lang w:eastAsia="pl-PL"/>
              </w:rPr>
              <w:br/>
              <w:t>i Sobków.</w:t>
            </w:r>
          </w:p>
          <w:p w14:paraId="6885A0CB" w14:textId="319CC7A6" w:rsidR="00C356F1" w:rsidRPr="00202F91" w:rsidRDefault="00C356F1" w:rsidP="009746ED">
            <w:pPr>
              <w:pStyle w:val="Bezodstpw"/>
              <w:ind w:left="0"/>
              <w:jc w:val="both"/>
              <w:rPr>
                <w:rFonts w:ascii="Calibri" w:eastAsia="Times New Roman" w:hAnsi="Calibri" w:cs="Calibri"/>
                <w:sz w:val="22"/>
                <w:lang w:val="pl-PL" w:eastAsia="pl-PL"/>
              </w:rPr>
            </w:pPr>
            <w:r>
              <w:rPr>
                <w:rFonts w:ascii="Calibri" w:eastAsia="Times New Roman" w:hAnsi="Calibri" w:cs="Calibri"/>
                <w:sz w:val="22"/>
                <w:lang w:val="pl-PL" w:eastAsia="pl-PL"/>
              </w:rPr>
              <w:t>2</w:t>
            </w:r>
            <w:r w:rsidRPr="00202F91">
              <w:rPr>
                <w:rFonts w:ascii="Calibri" w:eastAsia="Times New Roman" w:hAnsi="Calibri" w:cs="Calibri"/>
                <w:sz w:val="22"/>
                <w:lang w:val="pl-PL" w:eastAsia="pl-PL"/>
              </w:rPr>
              <w:t xml:space="preserve"> Działalność na obszarze gmin wielu średnich i dużych firm (m.in. </w:t>
            </w:r>
            <w:r w:rsidRPr="00202F91">
              <w:rPr>
                <w:sz w:val="22"/>
                <w:lang w:val="pl-PL"/>
              </w:rPr>
              <w:t xml:space="preserve">Lafarge Cement Cementownia Małogoszcz, </w:t>
            </w:r>
            <w:r w:rsidR="005E74E6">
              <w:rPr>
                <w:sz w:val="22"/>
                <w:lang w:val="pl-PL"/>
              </w:rPr>
              <w:t xml:space="preserve">Centrum Logistyczne 7R Park </w:t>
            </w:r>
            <w:r w:rsidR="00325796">
              <w:rPr>
                <w:sz w:val="22"/>
                <w:lang w:val="pl-PL"/>
              </w:rPr>
              <w:t>Kielce</w:t>
            </w:r>
            <w:r w:rsidR="005E74E6">
              <w:rPr>
                <w:sz w:val="22"/>
                <w:lang w:val="pl-PL"/>
              </w:rPr>
              <w:t xml:space="preserve">, </w:t>
            </w:r>
            <w:r w:rsidRPr="00202F91">
              <w:rPr>
                <w:sz w:val="22"/>
                <w:lang w:val="pl-PL"/>
              </w:rPr>
              <w:t>Trans Chem z Bocheńca</w:t>
            </w:r>
            <w:r w:rsidR="005E74E6">
              <w:rPr>
                <w:sz w:val="22"/>
                <w:lang w:val="pl-PL"/>
              </w:rPr>
              <w:t>, Zakład Przetwórstwa Mięsnego „WiR”</w:t>
            </w:r>
            <w:r w:rsidR="00325796">
              <w:rPr>
                <w:sz w:val="22"/>
                <w:lang w:val="pl-PL"/>
              </w:rPr>
              <w:t>, Kopalnia Miedzianka, Kopalnia Jaźwica.</w:t>
            </w:r>
          </w:p>
          <w:p w14:paraId="6976844E" w14:textId="77777777" w:rsidR="00C356F1" w:rsidRPr="00202F91" w:rsidRDefault="00C356F1" w:rsidP="009746ED">
            <w:pPr>
              <w:spacing w:after="0" w:line="240" w:lineRule="auto"/>
              <w:jc w:val="both"/>
              <w:rPr>
                <w:rFonts w:ascii="Calibri" w:eastAsia="Times New Roman" w:hAnsi="Calibri" w:cs="Calibri"/>
                <w:lang w:eastAsia="pl-PL"/>
              </w:rPr>
            </w:pPr>
            <w:r>
              <w:rPr>
                <w:rFonts w:ascii="Calibri" w:eastAsia="Times New Roman" w:hAnsi="Calibri" w:cs="Calibri"/>
                <w:lang w:eastAsia="pl-PL"/>
              </w:rPr>
              <w:t>3</w:t>
            </w:r>
            <w:r w:rsidRPr="00202F91">
              <w:rPr>
                <w:rFonts w:ascii="Calibri" w:eastAsia="Times New Roman" w:hAnsi="Calibri" w:cs="Calibri"/>
                <w:lang w:eastAsia="pl-PL"/>
              </w:rPr>
              <w:t xml:space="preserve"> </w:t>
            </w:r>
            <w:r>
              <w:rPr>
                <w:rFonts w:ascii="Calibri" w:eastAsia="Times New Roman" w:hAnsi="Calibri" w:cs="Calibri"/>
                <w:lang w:eastAsia="pl-PL"/>
              </w:rPr>
              <w:t>Zawarcie przez gminy Chęciny, Łopuszno, Małogoszcz, Piekoszów i Sobków porozumienia na rzecz wspólnego opracowania Strategii Ponadlokalnej i realizacji projektów.</w:t>
            </w:r>
          </w:p>
          <w:p w14:paraId="02BE8825" w14:textId="77777777" w:rsidR="00C356F1" w:rsidRPr="00202F91" w:rsidRDefault="00C356F1" w:rsidP="009746ED">
            <w:pPr>
              <w:spacing w:after="0" w:line="240" w:lineRule="auto"/>
              <w:jc w:val="both"/>
              <w:rPr>
                <w:rFonts w:ascii="Calibri" w:eastAsia="Times New Roman" w:hAnsi="Calibri" w:cs="Calibri"/>
                <w:lang w:eastAsia="pl-PL"/>
              </w:rPr>
            </w:pPr>
            <w:r>
              <w:rPr>
                <w:rFonts w:ascii="Calibri" w:eastAsia="Times New Roman" w:hAnsi="Calibri" w:cs="Calibri"/>
                <w:lang w:eastAsia="pl-PL"/>
              </w:rPr>
              <w:t>4</w:t>
            </w:r>
            <w:r w:rsidRPr="00202F91">
              <w:rPr>
                <w:rFonts w:ascii="Calibri" w:eastAsia="Times New Roman" w:hAnsi="Calibri" w:cs="Calibri"/>
                <w:lang w:eastAsia="pl-PL"/>
              </w:rPr>
              <w:t xml:space="preserve"> Przynależność gmin </w:t>
            </w:r>
            <w:r>
              <w:rPr>
                <w:rFonts w:ascii="Calibri" w:eastAsia="Times New Roman" w:hAnsi="Calibri" w:cs="Calibri"/>
                <w:lang w:eastAsia="pl-PL"/>
              </w:rPr>
              <w:t xml:space="preserve">do Obszarów Strategicznej Interwencji (Chęciny, Piekoszów do Kieleckiego Obszaru Funkcjonalnego, Sobków i Małogoszcz (do MOF Jędrzejowa), Sobków do OSI Ponidzie oraz Łopuszno do OSI </w:t>
            </w:r>
            <w:r w:rsidRPr="005957B9">
              <w:t>Obszary zagrożone trwała marginalizacją</w:t>
            </w:r>
            <w:r>
              <w:t>.</w:t>
            </w:r>
          </w:p>
          <w:p w14:paraId="6279A4D1" w14:textId="77777777" w:rsidR="00C356F1" w:rsidRPr="00202F91" w:rsidRDefault="00C356F1" w:rsidP="009746ED">
            <w:pPr>
              <w:spacing w:after="0" w:line="240" w:lineRule="auto"/>
              <w:jc w:val="both"/>
              <w:rPr>
                <w:rFonts w:ascii="Calibri" w:eastAsia="Times New Roman" w:hAnsi="Calibri" w:cs="Calibri"/>
                <w:lang w:eastAsia="pl-PL"/>
              </w:rPr>
            </w:pPr>
            <w:r>
              <w:rPr>
                <w:rFonts w:ascii="Calibri" w:eastAsia="Times New Roman" w:hAnsi="Calibri" w:cs="Calibri"/>
                <w:lang w:eastAsia="pl-PL"/>
              </w:rPr>
              <w:t>5</w:t>
            </w:r>
            <w:r w:rsidRPr="00202F91">
              <w:rPr>
                <w:rFonts w:ascii="Calibri" w:eastAsia="Times New Roman" w:hAnsi="Calibri" w:cs="Calibri"/>
                <w:lang w:eastAsia="pl-PL"/>
              </w:rPr>
              <w:t xml:space="preserve"> Utrzymanie wysokiej przedsiębiorczości mieszkańców.</w:t>
            </w:r>
          </w:p>
          <w:p w14:paraId="6FB4DAAA" w14:textId="77777777" w:rsidR="00C356F1" w:rsidRPr="00202F91" w:rsidRDefault="00C356F1" w:rsidP="009746ED">
            <w:pPr>
              <w:spacing w:after="0" w:line="240" w:lineRule="auto"/>
              <w:jc w:val="both"/>
              <w:rPr>
                <w:rFonts w:ascii="Calibri" w:eastAsia="Times New Roman" w:hAnsi="Calibri" w:cs="Calibri"/>
                <w:lang w:eastAsia="pl-PL"/>
              </w:rPr>
            </w:pPr>
            <w:r>
              <w:rPr>
                <w:rFonts w:ascii="Calibri" w:eastAsia="Times New Roman" w:hAnsi="Calibri" w:cs="Calibri"/>
                <w:lang w:eastAsia="pl-PL"/>
              </w:rPr>
              <w:t>6</w:t>
            </w:r>
            <w:r w:rsidRPr="00202F91">
              <w:rPr>
                <w:rFonts w:ascii="Calibri" w:eastAsia="Times New Roman" w:hAnsi="Calibri" w:cs="Calibri"/>
                <w:lang w:eastAsia="pl-PL"/>
              </w:rPr>
              <w:t xml:space="preserve"> Spadająca liczba osób bezrobotnych.</w:t>
            </w:r>
          </w:p>
          <w:p w14:paraId="08359C74" w14:textId="77777777" w:rsidR="00C356F1" w:rsidRPr="00202F91" w:rsidRDefault="00C356F1" w:rsidP="009746ED">
            <w:pPr>
              <w:spacing w:after="0" w:line="240" w:lineRule="auto"/>
              <w:jc w:val="both"/>
              <w:rPr>
                <w:rFonts w:ascii="Calibri" w:eastAsia="Times New Roman" w:hAnsi="Calibri" w:cs="Calibri"/>
                <w:lang w:eastAsia="pl-PL"/>
              </w:rPr>
            </w:pPr>
            <w:r>
              <w:rPr>
                <w:rFonts w:ascii="Calibri" w:eastAsia="Times New Roman" w:hAnsi="Calibri" w:cs="Calibri"/>
                <w:lang w:eastAsia="pl-PL"/>
              </w:rPr>
              <w:t>7</w:t>
            </w:r>
            <w:r w:rsidRPr="00202F91">
              <w:rPr>
                <w:rFonts w:ascii="Calibri" w:eastAsia="Times New Roman" w:hAnsi="Calibri" w:cs="Calibri"/>
                <w:lang w:eastAsia="pl-PL"/>
              </w:rPr>
              <w:t xml:space="preserve"> Dalszy rozwój terenów inwestycyjnych.</w:t>
            </w:r>
          </w:p>
          <w:p w14:paraId="0BBFC8D0" w14:textId="79F387E1" w:rsidR="00C356F1" w:rsidRPr="00202F91" w:rsidRDefault="00C356F1" w:rsidP="009746ED">
            <w:pPr>
              <w:spacing w:after="0" w:line="240" w:lineRule="auto"/>
              <w:jc w:val="both"/>
              <w:rPr>
                <w:rFonts w:ascii="Calibri" w:eastAsia="Times New Roman" w:hAnsi="Calibri" w:cs="Calibri"/>
                <w:lang w:eastAsia="pl-PL"/>
              </w:rPr>
            </w:pPr>
            <w:r>
              <w:rPr>
                <w:rFonts w:ascii="Calibri" w:eastAsia="Times New Roman" w:hAnsi="Calibri" w:cs="Calibri"/>
                <w:lang w:eastAsia="pl-PL"/>
              </w:rPr>
              <w:t>8</w:t>
            </w:r>
            <w:r w:rsidRPr="00202F91">
              <w:rPr>
                <w:rFonts w:ascii="Calibri" w:eastAsia="Times New Roman" w:hAnsi="Calibri" w:cs="Calibri"/>
                <w:lang w:eastAsia="pl-PL"/>
              </w:rPr>
              <w:t xml:space="preserve"> Rozwój różnego rodzaju usług poprawiających atrakcyjność obszaru</w:t>
            </w:r>
            <w:r w:rsidR="005E74E6">
              <w:rPr>
                <w:rFonts w:ascii="Calibri" w:eastAsia="Times New Roman" w:hAnsi="Calibri" w:cs="Calibri"/>
                <w:lang w:eastAsia="pl-PL"/>
              </w:rPr>
              <w:t xml:space="preserve"> Strategii Ponadlokalnej</w:t>
            </w:r>
            <w:r w:rsidRPr="00202F91">
              <w:rPr>
                <w:rFonts w:ascii="Calibri" w:eastAsia="Times New Roman" w:hAnsi="Calibri" w:cs="Calibri"/>
                <w:lang w:eastAsia="pl-PL"/>
              </w:rPr>
              <w:t xml:space="preserve"> (w zakresie wod-kan, drogowym, dostępu do internetu, wysokiej jakości edukacji, służby zdrowia, itd.)</w:t>
            </w:r>
          </w:p>
          <w:p w14:paraId="57878FA7" w14:textId="77777777" w:rsidR="00C356F1" w:rsidRPr="00202F91" w:rsidRDefault="00C356F1" w:rsidP="009746ED">
            <w:pPr>
              <w:spacing w:after="0" w:line="240" w:lineRule="auto"/>
              <w:jc w:val="both"/>
              <w:rPr>
                <w:rFonts w:ascii="Calibri" w:eastAsia="Times New Roman" w:hAnsi="Calibri" w:cs="Calibri"/>
                <w:lang w:eastAsia="pl-PL"/>
              </w:rPr>
            </w:pPr>
            <w:r>
              <w:rPr>
                <w:rFonts w:ascii="Calibri" w:eastAsia="Times New Roman" w:hAnsi="Calibri" w:cs="Calibri"/>
                <w:lang w:eastAsia="pl-PL"/>
              </w:rPr>
              <w:t>9</w:t>
            </w:r>
            <w:r w:rsidRPr="00202F91">
              <w:rPr>
                <w:rFonts w:ascii="Calibri" w:eastAsia="Times New Roman" w:hAnsi="Calibri" w:cs="Calibri"/>
                <w:lang w:eastAsia="pl-PL"/>
              </w:rPr>
              <w:t xml:space="preserve"> Modernizacja rolnictwa (w tym tworzenie grup producenckich).</w:t>
            </w:r>
          </w:p>
          <w:p w14:paraId="069EED70" w14:textId="77777777" w:rsidR="00C356F1" w:rsidRPr="00202F91" w:rsidRDefault="00C356F1" w:rsidP="009746ED">
            <w:pPr>
              <w:spacing w:after="0" w:line="240" w:lineRule="auto"/>
              <w:jc w:val="both"/>
              <w:rPr>
                <w:rFonts w:ascii="Calibri" w:eastAsia="Times New Roman" w:hAnsi="Calibri" w:cs="Calibri"/>
                <w:lang w:eastAsia="pl-PL"/>
              </w:rPr>
            </w:pPr>
            <w:r w:rsidRPr="00202F91">
              <w:rPr>
                <w:rFonts w:ascii="Calibri" w:eastAsia="Times New Roman" w:hAnsi="Calibri" w:cs="Calibri"/>
                <w:lang w:eastAsia="pl-PL"/>
              </w:rPr>
              <w:t>1</w:t>
            </w:r>
            <w:r>
              <w:rPr>
                <w:rFonts w:ascii="Calibri" w:eastAsia="Times New Roman" w:hAnsi="Calibri" w:cs="Calibri"/>
                <w:lang w:eastAsia="pl-PL"/>
              </w:rPr>
              <w:t>0</w:t>
            </w:r>
            <w:r w:rsidRPr="00202F91">
              <w:rPr>
                <w:rFonts w:ascii="Calibri" w:eastAsia="Times New Roman" w:hAnsi="Calibri" w:cs="Calibri"/>
                <w:lang w:eastAsia="pl-PL"/>
              </w:rPr>
              <w:t xml:space="preserve"> </w:t>
            </w:r>
            <w:r>
              <w:rPr>
                <w:rFonts w:ascii="Calibri" w:eastAsia="Times New Roman" w:hAnsi="Calibri" w:cs="Calibri"/>
                <w:lang w:eastAsia="pl-PL"/>
              </w:rPr>
              <w:t>Ś</w:t>
            </w:r>
            <w:r w:rsidRPr="00202F91">
              <w:rPr>
                <w:rFonts w:ascii="Calibri" w:eastAsia="Times New Roman" w:hAnsi="Calibri" w:cs="Calibri"/>
                <w:lang w:eastAsia="pl-PL"/>
              </w:rPr>
              <w:t>rodki U</w:t>
            </w:r>
            <w:r>
              <w:rPr>
                <w:rFonts w:ascii="Calibri" w:eastAsia="Times New Roman" w:hAnsi="Calibri" w:cs="Calibri"/>
                <w:lang w:eastAsia="pl-PL"/>
              </w:rPr>
              <w:t>nii Europejskiej</w:t>
            </w:r>
            <w:r w:rsidRPr="00202F91">
              <w:rPr>
                <w:rFonts w:ascii="Calibri" w:eastAsia="Times New Roman" w:hAnsi="Calibri" w:cs="Calibri"/>
                <w:lang w:eastAsia="pl-PL"/>
              </w:rPr>
              <w:t xml:space="preserve"> z nowej perspektywy 2021-2027.</w:t>
            </w:r>
          </w:p>
        </w:tc>
        <w:tc>
          <w:tcPr>
            <w:tcW w:w="6379" w:type="dxa"/>
            <w:shd w:val="clear" w:color="auto" w:fill="auto"/>
          </w:tcPr>
          <w:p w14:paraId="1A078727" w14:textId="77777777" w:rsidR="00C356F1" w:rsidRPr="00202F91" w:rsidRDefault="00C356F1" w:rsidP="009746ED">
            <w:pPr>
              <w:spacing w:after="0" w:line="240" w:lineRule="auto"/>
              <w:jc w:val="both"/>
              <w:rPr>
                <w:rFonts w:ascii="Calibri" w:eastAsia="Times New Roman" w:hAnsi="Calibri" w:cs="Calibri"/>
                <w:u w:val="single"/>
                <w:lang w:eastAsia="pl-PL"/>
              </w:rPr>
            </w:pPr>
            <w:r w:rsidRPr="00202F91">
              <w:rPr>
                <w:rFonts w:ascii="Calibri" w:eastAsia="Times New Roman" w:hAnsi="Calibri" w:cs="Calibri"/>
                <w:u w:val="single"/>
                <w:lang w:eastAsia="pl-PL"/>
              </w:rPr>
              <w:t>Czynniki gospodarcze</w:t>
            </w:r>
          </w:p>
          <w:p w14:paraId="2DD8B61D" w14:textId="77777777" w:rsidR="00C356F1" w:rsidRPr="00202F91" w:rsidRDefault="00C356F1" w:rsidP="009746ED">
            <w:pPr>
              <w:spacing w:after="0" w:line="240" w:lineRule="auto"/>
              <w:jc w:val="both"/>
              <w:rPr>
                <w:rFonts w:ascii="Calibri" w:eastAsia="Times New Roman" w:hAnsi="Calibri" w:cs="Calibri"/>
                <w:lang w:eastAsia="pl-PL"/>
              </w:rPr>
            </w:pPr>
            <w:r w:rsidRPr="00202F91">
              <w:rPr>
                <w:rFonts w:ascii="Calibri" w:eastAsia="Times New Roman" w:hAnsi="Calibri" w:cs="Calibri"/>
                <w:lang w:eastAsia="pl-PL"/>
              </w:rPr>
              <w:t>1 Spowolnienie gospodarcze (i ew. recesja w gospodarce polskiej) co może przełożyć się na spadek zatrudnienia w przedsiębiorstwach</w:t>
            </w:r>
            <w:r>
              <w:rPr>
                <w:rFonts w:ascii="Calibri" w:eastAsia="Times New Roman" w:hAnsi="Calibri" w:cs="Calibri"/>
                <w:lang w:eastAsia="pl-PL"/>
              </w:rPr>
              <w:t>.</w:t>
            </w:r>
          </w:p>
          <w:p w14:paraId="6DCF534B" w14:textId="77777777" w:rsidR="00C356F1" w:rsidRPr="00202F91" w:rsidRDefault="00C356F1" w:rsidP="009746ED">
            <w:pPr>
              <w:spacing w:after="0" w:line="240" w:lineRule="auto"/>
              <w:jc w:val="both"/>
              <w:rPr>
                <w:rFonts w:ascii="Calibri" w:eastAsia="Times New Roman" w:hAnsi="Calibri" w:cs="Calibri"/>
                <w:lang w:eastAsia="pl-PL"/>
              </w:rPr>
            </w:pPr>
            <w:r w:rsidRPr="00202F91">
              <w:rPr>
                <w:rFonts w:ascii="Calibri" w:eastAsia="Times New Roman" w:hAnsi="Calibri" w:cs="Calibri"/>
                <w:lang w:eastAsia="pl-PL"/>
              </w:rPr>
              <w:t>2 Zwiększenie inflacji i cen co przekłada się na wzrost kosztów funkcjonowania przedsiębiorstw</w:t>
            </w:r>
            <w:r>
              <w:rPr>
                <w:rFonts w:ascii="Calibri" w:eastAsia="Times New Roman" w:hAnsi="Calibri" w:cs="Calibri"/>
                <w:lang w:eastAsia="pl-PL"/>
              </w:rPr>
              <w:t>.</w:t>
            </w:r>
          </w:p>
          <w:p w14:paraId="45BB5F81" w14:textId="77777777" w:rsidR="00C356F1" w:rsidRPr="00202F91" w:rsidRDefault="00C356F1" w:rsidP="009746ED">
            <w:pPr>
              <w:spacing w:after="0" w:line="240" w:lineRule="auto"/>
              <w:jc w:val="both"/>
              <w:rPr>
                <w:rFonts w:ascii="Calibri" w:eastAsia="Times New Roman" w:hAnsi="Calibri" w:cs="Calibri"/>
                <w:lang w:eastAsia="pl-PL"/>
              </w:rPr>
            </w:pPr>
            <w:r w:rsidRPr="00202F91">
              <w:rPr>
                <w:rFonts w:ascii="Calibri" w:eastAsia="Times New Roman" w:hAnsi="Calibri" w:cs="Calibri"/>
                <w:lang w:eastAsia="pl-PL"/>
              </w:rPr>
              <w:t>3 Przedłużająca się niepewność związana z konfliktem zbrojnym na Ukrainie</w:t>
            </w:r>
            <w:r>
              <w:rPr>
                <w:rFonts w:ascii="Calibri" w:eastAsia="Times New Roman" w:hAnsi="Calibri" w:cs="Calibri"/>
                <w:lang w:eastAsia="pl-PL"/>
              </w:rPr>
              <w:t>.</w:t>
            </w:r>
          </w:p>
          <w:p w14:paraId="404BAA0F" w14:textId="77777777" w:rsidR="00C356F1" w:rsidRPr="00202F91" w:rsidRDefault="00C356F1" w:rsidP="009746ED">
            <w:pPr>
              <w:spacing w:after="0" w:line="240" w:lineRule="auto"/>
              <w:jc w:val="both"/>
              <w:rPr>
                <w:rFonts w:ascii="Calibri" w:eastAsia="Times New Roman" w:hAnsi="Calibri" w:cs="Calibri"/>
                <w:lang w:eastAsia="pl-PL"/>
              </w:rPr>
            </w:pPr>
            <w:r w:rsidRPr="00202F91">
              <w:rPr>
                <w:rFonts w:ascii="Calibri" w:eastAsia="Times New Roman" w:hAnsi="Calibri" w:cs="Calibri"/>
                <w:lang w:eastAsia="pl-PL"/>
              </w:rPr>
              <w:t xml:space="preserve">4 Stagnacja turystyczna obszaru </w:t>
            </w:r>
            <w:r>
              <w:rPr>
                <w:rFonts w:ascii="Calibri" w:eastAsia="Times New Roman" w:hAnsi="Calibri" w:cs="Calibri"/>
                <w:lang w:eastAsia="pl-PL"/>
              </w:rPr>
              <w:t>gmin objętych Strategią.</w:t>
            </w:r>
          </w:p>
          <w:p w14:paraId="31C7E541" w14:textId="77777777" w:rsidR="00C356F1" w:rsidRPr="00202F91" w:rsidRDefault="00C356F1" w:rsidP="009746ED">
            <w:pPr>
              <w:spacing w:after="0" w:line="240" w:lineRule="auto"/>
              <w:jc w:val="both"/>
              <w:rPr>
                <w:rFonts w:ascii="Calibri" w:eastAsia="Times New Roman" w:hAnsi="Calibri" w:cs="Calibri"/>
                <w:lang w:eastAsia="pl-PL"/>
              </w:rPr>
            </w:pPr>
            <w:r w:rsidRPr="00202F91">
              <w:rPr>
                <w:rFonts w:ascii="Calibri" w:eastAsia="Times New Roman" w:hAnsi="Calibri" w:cs="Calibri"/>
                <w:lang w:eastAsia="pl-PL"/>
              </w:rPr>
              <w:t>5 Brak środków unijnych w nowej perspektywie lub ich znaczące opóźnienie</w:t>
            </w:r>
            <w:r>
              <w:rPr>
                <w:rFonts w:ascii="Calibri" w:eastAsia="Times New Roman" w:hAnsi="Calibri" w:cs="Calibri"/>
                <w:lang w:eastAsia="pl-PL"/>
              </w:rPr>
              <w:t>.</w:t>
            </w:r>
          </w:p>
          <w:p w14:paraId="5CB2C65A" w14:textId="77777777" w:rsidR="00C356F1" w:rsidRPr="00202F91" w:rsidRDefault="00C356F1" w:rsidP="009746ED">
            <w:pPr>
              <w:spacing w:after="0" w:line="240" w:lineRule="auto"/>
              <w:jc w:val="both"/>
              <w:rPr>
                <w:rFonts w:ascii="Calibri" w:eastAsia="Times New Roman" w:hAnsi="Calibri" w:cs="Calibri"/>
                <w:lang w:eastAsia="pl-PL"/>
              </w:rPr>
            </w:pPr>
            <w:r w:rsidRPr="00202F91">
              <w:rPr>
                <w:rFonts w:ascii="Calibri" w:eastAsia="Times New Roman" w:hAnsi="Calibri" w:cs="Calibri"/>
                <w:lang w:eastAsia="pl-PL"/>
              </w:rPr>
              <w:t>6 Niestabilność polityczna w kraju</w:t>
            </w:r>
            <w:r>
              <w:rPr>
                <w:rFonts w:ascii="Calibri" w:eastAsia="Times New Roman" w:hAnsi="Calibri" w:cs="Calibri"/>
                <w:lang w:eastAsia="pl-PL"/>
              </w:rPr>
              <w:t>.</w:t>
            </w:r>
          </w:p>
          <w:p w14:paraId="51705F6F" w14:textId="77777777" w:rsidR="00C356F1" w:rsidRPr="00202F91" w:rsidRDefault="00C356F1" w:rsidP="009746ED">
            <w:pPr>
              <w:spacing w:after="0" w:line="240" w:lineRule="auto"/>
              <w:jc w:val="both"/>
              <w:rPr>
                <w:rFonts w:ascii="Calibri" w:eastAsia="Times New Roman" w:hAnsi="Calibri" w:cs="Calibri"/>
                <w:lang w:eastAsia="pl-PL"/>
              </w:rPr>
            </w:pPr>
            <w:r w:rsidRPr="00202F91">
              <w:rPr>
                <w:rFonts w:ascii="Calibri" w:eastAsia="Times New Roman" w:hAnsi="Calibri" w:cs="Calibri"/>
                <w:lang w:eastAsia="pl-PL"/>
              </w:rPr>
              <w:t>7 Niska dochodowość produkcji rolnej</w:t>
            </w:r>
            <w:r>
              <w:rPr>
                <w:rFonts w:ascii="Calibri" w:eastAsia="Times New Roman" w:hAnsi="Calibri" w:cs="Calibri"/>
                <w:lang w:eastAsia="pl-PL"/>
              </w:rPr>
              <w:t>.</w:t>
            </w:r>
          </w:p>
          <w:p w14:paraId="5F09FF03" w14:textId="77777777" w:rsidR="00C356F1" w:rsidRPr="00202F91" w:rsidRDefault="00C356F1" w:rsidP="009746ED">
            <w:pPr>
              <w:spacing w:after="0" w:line="240" w:lineRule="auto"/>
              <w:jc w:val="both"/>
              <w:rPr>
                <w:rFonts w:ascii="Calibri" w:eastAsia="Times New Roman" w:hAnsi="Calibri" w:cs="Calibri"/>
                <w:lang w:eastAsia="pl-PL"/>
              </w:rPr>
            </w:pPr>
          </w:p>
          <w:p w14:paraId="1D890031" w14:textId="77777777" w:rsidR="00C356F1" w:rsidRPr="00202F91" w:rsidRDefault="00C356F1" w:rsidP="009746ED">
            <w:pPr>
              <w:spacing w:after="0" w:line="240" w:lineRule="auto"/>
              <w:jc w:val="both"/>
              <w:rPr>
                <w:rFonts w:ascii="Calibri" w:eastAsia="Times New Roman" w:hAnsi="Calibri" w:cs="Calibri"/>
                <w:lang w:eastAsia="pl-PL"/>
              </w:rPr>
            </w:pPr>
          </w:p>
        </w:tc>
      </w:tr>
    </w:tbl>
    <w:p w14:paraId="6818FE30" w14:textId="132484BF" w:rsidR="00D448C3" w:rsidRPr="00202F91" w:rsidRDefault="00D448C3" w:rsidP="00D448C3">
      <w:pPr>
        <w:spacing w:after="0" w:line="360" w:lineRule="auto"/>
        <w:jc w:val="center"/>
        <w:rPr>
          <w:rFonts w:ascii="Calibri" w:eastAsia="Calibri" w:hAnsi="Calibri" w:cs="Times New Roman"/>
        </w:rPr>
      </w:pPr>
      <w:r w:rsidRPr="00202F91">
        <w:rPr>
          <w:rFonts w:ascii="Calibri" w:eastAsia="Calibri" w:hAnsi="Calibri" w:cs="Times New Roman"/>
        </w:rPr>
        <w:t xml:space="preserve">Źródło: </w:t>
      </w:r>
      <w:r w:rsidR="00544F21">
        <w:rPr>
          <w:rFonts w:ascii="Calibri" w:eastAsia="Calibri" w:hAnsi="Calibri" w:cs="Times New Roman"/>
        </w:rPr>
        <w:t>o</w:t>
      </w:r>
      <w:r w:rsidRPr="00202F91">
        <w:rPr>
          <w:rFonts w:ascii="Calibri" w:eastAsia="Calibri" w:hAnsi="Calibri" w:cs="Times New Roman"/>
        </w:rPr>
        <w:t>pracowanie własne</w:t>
      </w:r>
    </w:p>
    <w:bookmarkEnd w:id="96"/>
    <w:p w14:paraId="6D49C453" w14:textId="36965FF6" w:rsidR="00D448C3" w:rsidRPr="00E2760F" w:rsidRDefault="00D448C3" w:rsidP="00D448C3">
      <w:pPr>
        <w:spacing w:after="0" w:line="240" w:lineRule="auto"/>
        <w:rPr>
          <w:highlight w:val="yellow"/>
        </w:rPr>
        <w:sectPr w:rsidR="00D448C3" w:rsidRPr="00E2760F" w:rsidSect="00FB29B4">
          <w:pgSz w:w="16838" w:h="11906" w:orient="landscape" w:code="9"/>
          <w:pgMar w:top="1418" w:right="1418" w:bottom="1418" w:left="1701" w:header="709" w:footer="709" w:gutter="0"/>
          <w:cols w:space="708"/>
          <w:docGrid w:linePitch="360"/>
        </w:sectPr>
      </w:pPr>
    </w:p>
    <w:p w14:paraId="0FC4C33F" w14:textId="77777777" w:rsidR="00A62C64" w:rsidRPr="00A62C64" w:rsidRDefault="00A62C64" w:rsidP="00A62C64">
      <w:pPr>
        <w:spacing w:after="0" w:line="240" w:lineRule="auto"/>
        <w:rPr>
          <w:rFonts w:cstheme="minorHAnsi"/>
          <w:b/>
          <w:bCs/>
        </w:rPr>
      </w:pPr>
      <w:bookmarkStart w:id="97" w:name="_Toc64650829"/>
      <w:bookmarkStart w:id="98" w:name="_Toc105503429"/>
      <w:bookmarkEnd w:id="75"/>
      <w:r w:rsidRPr="00A62C64">
        <w:rPr>
          <w:rFonts w:cstheme="minorHAnsi"/>
          <w:b/>
          <w:bCs/>
        </w:rPr>
        <w:lastRenderedPageBreak/>
        <w:t>Kluczowe wyzwania</w:t>
      </w:r>
    </w:p>
    <w:p w14:paraId="0A82F5BF" w14:textId="77777777" w:rsidR="00A62C64" w:rsidRPr="00A62C64" w:rsidRDefault="00A62C64" w:rsidP="00A62C64">
      <w:pPr>
        <w:spacing w:after="0" w:line="240" w:lineRule="auto"/>
        <w:jc w:val="both"/>
        <w:rPr>
          <w:rFonts w:cstheme="minorHAnsi"/>
        </w:rPr>
      </w:pPr>
      <w:r w:rsidRPr="00A62C64">
        <w:rPr>
          <w:rFonts w:cstheme="minorHAnsi"/>
        </w:rPr>
        <w:t xml:space="preserve">Do głównych wyzwań rozwojowych </w:t>
      </w:r>
      <w:r>
        <w:rPr>
          <w:rFonts w:cstheme="minorHAnsi"/>
        </w:rPr>
        <w:t>analizowanego obszaru należy</w:t>
      </w:r>
      <w:r w:rsidRPr="00A62C64">
        <w:rPr>
          <w:rFonts w:cstheme="minorHAnsi"/>
        </w:rPr>
        <w:t xml:space="preserve">: </w:t>
      </w:r>
    </w:p>
    <w:p w14:paraId="5D1A5A28" w14:textId="77777777" w:rsidR="00A62C64" w:rsidRPr="00A62C64" w:rsidRDefault="00A62C64" w:rsidP="00A62C64">
      <w:pPr>
        <w:spacing w:after="0" w:line="240" w:lineRule="auto"/>
        <w:jc w:val="both"/>
        <w:rPr>
          <w:rFonts w:cstheme="minorHAnsi"/>
        </w:rPr>
      </w:pPr>
      <w:r w:rsidRPr="00A62C64">
        <w:rPr>
          <w:rFonts w:cstheme="minorHAnsi"/>
        </w:rPr>
        <w:t xml:space="preserve">1 Podniesienie atrakcyjności zamieszkania na terenie gmin: </w:t>
      </w:r>
      <w:r>
        <w:rPr>
          <w:rFonts w:cstheme="minorHAnsi"/>
          <w:color w:val="000000" w:themeColor="text1"/>
        </w:rPr>
        <w:t>Chęciny, Łopuszno, Małogoszcz, Piekoszów i Sobków</w:t>
      </w:r>
      <w:r w:rsidRPr="00A62C64">
        <w:rPr>
          <w:rFonts w:cstheme="minorHAnsi"/>
        </w:rPr>
        <w:t xml:space="preserve"> szczególnie dla ludzi młodych (w wymiarze gospodarczym, społecznym i infrastrukturalnym).</w:t>
      </w:r>
    </w:p>
    <w:p w14:paraId="57018C18" w14:textId="77777777" w:rsidR="00A62C64" w:rsidRPr="00A62C64" w:rsidRDefault="00A62C64" w:rsidP="00A62C64">
      <w:pPr>
        <w:spacing w:after="0" w:line="240" w:lineRule="auto"/>
        <w:jc w:val="both"/>
        <w:rPr>
          <w:rFonts w:cstheme="minorHAnsi"/>
        </w:rPr>
      </w:pPr>
      <w:r w:rsidRPr="00A62C64">
        <w:rPr>
          <w:rFonts w:cstheme="minorHAnsi"/>
        </w:rPr>
        <w:t>2 Bardziej efektywne wykorzystanie zasobów partnerstwa do generowania opłacalnych działalności gospodarczych.</w:t>
      </w:r>
    </w:p>
    <w:p w14:paraId="71684D35" w14:textId="77777777" w:rsidR="00A62C64" w:rsidRPr="00A62C64" w:rsidRDefault="00A62C64" w:rsidP="00A62C64">
      <w:pPr>
        <w:spacing w:after="0" w:line="240" w:lineRule="auto"/>
        <w:jc w:val="both"/>
        <w:rPr>
          <w:rFonts w:cstheme="minorHAnsi"/>
        </w:rPr>
      </w:pPr>
      <w:r w:rsidRPr="00A62C64">
        <w:rPr>
          <w:rFonts w:cstheme="minorHAnsi"/>
        </w:rPr>
        <w:t>3 Zapewnienie dostępu do usług publicznych w warunkach obserwowanych zmian demograficznych (spadek liczby ludności, starzenie się społeczeństwa).</w:t>
      </w:r>
    </w:p>
    <w:p w14:paraId="4966D7F3" w14:textId="77777777" w:rsidR="00A62C64" w:rsidRPr="00A62C64" w:rsidRDefault="00A62C64" w:rsidP="00A62C64">
      <w:pPr>
        <w:spacing w:after="0" w:line="240" w:lineRule="auto"/>
        <w:jc w:val="both"/>
        <w:rPr>
          <w:rFonts w:cstheme="minorHAnsi"/>
        </w:rPr>
      </w:pPr>
      <w:r w:rsidRPr="00A62C64">
        <w:rPr>
          <w:rFonts w:cstheme="minorHAnsi"/>
        </w:rPr>
        <w:t>4 Zachowanie i poprawa walorów środowiskowych istotnych z punktu widzenia życia mieszkańców, działalności rolniczej oraz rozwoju turystyki.</w:t>
      </w:r>
    </w:p>
    <w:p w14:paraId="09775C1F" w14:textId="67DDEB9D" w:rsidR="00A62C64" w:rsidRPr="00A62C64" w:rsidRDefault="00A62C64" w:rsidP="00A62C64">
      <w:pPr>
        <w:spacing w:after="0" w:line="240" w:lineRule="auto"/>
        <w:jc w:val="both"/>
        <w:rPr>
          <w:rFonts w:cstheme="minorHAnsi"/>
        </w:rPr>
      </w:pPr>
      <w:r w:rsidRPr="00A62C64">
        <w:rPr>
          <w:rFonts w:cstheme="minorHAnsi"/>
        </w:rPr>
        <w:t xml:space="preserve">5 Przygotowanie i wypromowanie kompleksowej oferty turystycznej </w:t>
      </w:r>
      <w:r w:rsidR="00631476">
        <w:rPr>
          <w:rFonts w:cstheme="minorHAnsi"/>
        </w:rPr>
        <w:t xml:space="preserve">obejmujące wszystkie gminy partnerstwa. </w:t>
      </w:r>
    </w:p>
    <w:p w14:paraId="4315D8BE" w14:textId="77777777" w:rsidR="00A62C64" w:rsidRPr="00A62C64" w:rsidRDefault="00A62C64" w:rsidP="00A62C64">
      <w:pPr>
        <w:spacing w:after="0" w:line="240" w:lineRule="auto"/>
        <w:jc w:val="both"/>
        <w:rPr>
          <w:rFonts w:cstheme="minorHAnsi"/>
        </w:rPr>
      </w:pPr>
      <w:r w:rsidRPr="00A62C64">
        <w:rPr>
          <w:rFonts w:cstheme="minorHAnsi"/>
        </w:rPr>
        <w:t>6 budowanie kultury współpracy (zamiast konkurencji) sprzyjającej podnoszeniu efektywności działań (w tym współpracy instytucjonalnej).</w:t>
      </w:r>
    </w:p>
    <w:p w14:paraId="3828D5CE" w14:textId="77777777" w:rsidR="00A62C64" w:rsidRPr="00A62C64" w:rsidRDefault="00A62C64" w:rsidP="00A62C64">
      <w:pPr>
        <w:pStyle w:val="Bezodstpw"/>
        <w:ind w:left="0"/>
        <w:jc w:val="both"/>
        <w:rPr>
          <w:sz w:val="22"/>
          <w:lang w:val="pl-PL"/>
        </w:rPr>
      </w:pPr>
    </w:p>
    <w:p w14:paraId="3DD14E36" w14:textId="2E357A6C" w:rsidR="00E15FFC" w:rsidRPr="00077541" w:rsidRDefault="00E15FFC">
      <w:pPr>
        <w:pStyle w:val="Nagwek1"/>
        <w:numPr>
          <w:ilvl w:val="0"/>
          <w:numId w:val="71"/>
        </w:numPr>
      </w:pPr>
      <w:bookmarkStart w:id="99" w:name="_Toc117771129"/>
      <w:r w:rsidRPr="00077541">
        <w:lastRenderedPageBreak/>
        <w:t>Wizja i cele</w:t>
      </w:r>
      <w:bookmarkEnd w:id="99"/>
      <w:r w:rsidRPr="00077541">
        <w:t xml:space="preserve"> </w:t>
      </w:r>
      <w:bookmarkEnd w:id="97"/>
      <w:bookmarkEnd w:id="98"/>
      <w:r w:rsidRPr="00077541">
        <w:t xml:space="preserve"> </w:t>
      </w:r>
    </w:p>
    <w:p w14:paraId="21B24D9A" w14:textId="77777777" w:rsidR="00E15FFC" w:rsidRPr="00077541" w:rsidRDefault="00E15FFC" w:rsidP="00E15FFC">
      <w:pPr>
        <w:spacing w:after="0" w:line="240" w:lineRule="auto"/>
        <w:jc w:val="both"/>
        <w:rPr>
          <w:rFonts w:cstheme="minorHAnsi"/>
        </w:rPr>
      </w:pPr>
    </w:p>
    <w:p w14:paraId="5057DA92" w14:textId="77777777" w:rsidR="00E15FFC" w:rsidRPr="00077541" w:rsidRDefault="00E15FFC" w:rsidP="00E15FFC">
      <w:pPr>
        <w:spacing w:after="0" w:line="240" w:lineRule="auto"/>
        <w:jc w:val="both"/>
        <w:rPr>
          <w:rFonts w:cstheme="minorHAnsi"/>
        </w:rPr>
      </w:pPr>
      <w:r w:rsidRPr="00077541">
        <w:rPr>
          <w:rFonts w:cstheme="minorHAnsi"/>
        </w:rPr>
        <w:t xml:space="preserve">Na ostateczny kształt wizji oraz celów wpłynęły: </w:t>
      </w:r>
    </w:p>
    <w:p w14:paraId="5568F3C5" w14:textId="77777777" w:rsidR="00E15FFC" w:rsidRPr="00077541" w:rsidRDefault="00E15FFC">
      <w:pPr>
        <w:numPr>
          <w:ilvl w:val="0"/>
          <w:numId w:val="20"/>
        </w:numPr>
        <w:spacing w:before="120" w:after="0" w:line="240" w:lineRule="auto"/>
        <w:contextualSpacing/>
        <w:jc w:val="both"/>
        <w:rPr>
          <w:rFonts w:cstheme="minorHAnsi"/>
          <w:noProof/>
        </w:rPr>
      </w:pPr>
      <w:r w:rsidRPr="00077541">
        <w:rPr>
          <w:rFonts w:cstheme="minorHAnsi"/>
          <w:noProof/>
        </w:rPr>
        <w:t xml:space="preserve">wyniki analizy danych społeczno-gospodarczych, które pokazały atuty obszaru, ale </w:t>
      </w:r>
      <w:r w:rsidRPr="00077541">
        <w:rPr>
          <w:rFonts w:cstheme="minorHAnsi"/>
          <w:noProof/>
        </w:rPr>
        <w:br/>
        <w:t>i istniejące luki i potrzeby interwencji,</w:t>
      </w:r>
    </w:p>
    <w:p w14:paraId="365CB983" w14:textId="54942041" w:rsidR="00E15FFC" w:rsidRPr="00077541" w:rsidRDefault="00E15FFC">
      <w:pPr>
        <w:numPr>
          <w:ilvl w:val="0"/>
          <w:numId w:val="20"/>
        </w:numPr>
        <w:spacing w:before="120" w:after="0" w:line="240" w:lineRule="auto"/>
        <w:contextualSpacing/>
        <w:jc w:val="both"/>
        <w:rPr>
          <w:rFonts w:cstheme="minorHAnsi"/>
          <w:noProof/>
        </w:rPr>
      </w:pPr>
      <w:r w:rsidRPr="00077541">
        <w:rPr>
          <w:rFonts w:cstheme="minorHAnsi"/>
          <w:noProof/>
        </w:rPr>
        <w:t>opinie mieszkańców na temat tego w jakim otoczeniu chcieliby żyć i jakie aspekty wymagają istotnych i pilnych zmia</w:t>
      </w:r>
      <w:r w:rsidR="00EF0A4F">
        <w:rPr>
          <w:rFonts w:cstheme="minorHAnsi"/>
          <w:noProof/>
        </w:rPr>
        <w:t>n,</w:t>
      </w:r>
      <w:r w:rsidRPr="00077541">
        <w:rPr>
          <w:rFonts w:cstheme="minorHAnsi"/>
          <w:noProof/>
        </w:rPr>
        <w:t xml:space="preserve"> </w:t>
      </w:r>
    </w:p>
    <w:p w14:paraId="1E45B47A" w14:textId="77777777" w:rsidR="00E15FFC" w:rsidRPr="00077541" w:rsidRDefault="00E15FFC">
      <w:pPr>
        <w:numPr>
          <w:ilvl w:val="0"/>
          <w:numId w:val="20"/>
        </w:numPr>
        <w:spacing w:before="120" w:after="0" w:line="240" w:lineRule="auto"/>
        <w:contextualSpacing/>
        <w:jc w:val="both"/>
        <w:rPr>
          <w:rFonts w:cstheme="minorHAnsi"/>
          <w:noProof/>
        </w:rPr>
      </w:pPr>
      <w:r w:rsidRPr="00077541">
        <w:rPr>
          <w:rFonts w:cstheme="minorHAnsi"/>
          <w:noProof/>
        </w:rPr>
        <w:t>wnioski z dyskusji prowadzonych podczas spotkań strategicznych z Zespołem Operacyjnym, Radą Porozumienia oraz spotkań z interesariuszami.</w:t>
      </w:r>
    </w:p>
    <w:p w14:paraId="732976A5" w14:textId="77777777" w:rsidR="00E15FFC" w:rsidRPr="00E2760F" w:rsidRDefault="00E15FFC" w:rsidP="00E15FFC">
      <w:pPr>
        <w:spacing w:after="0" w:line="240" w:lineRule="auto"/>
        <w:jc w:val="both"/>
        <w:rPr>
          <w:rFonts w:cstheme="minorHAnsi"/>
          <w:highlight w:val="yellow"/>
        </w:rPr>
      </w:pPr>
    </w:p>
    <w:p w14:paraId="18B99F57" w14:textId="01F9C311" w:rsidR="00E15FFC" w:rsidRPr="00554BF4" w:rsidRDefault="00E15FFC" w:rsidP="00E15FFC">
      <w:pPr>
        <w:spacing w:after="0" w:line="240" w:lineRule="auto"/>
        <w:rPr>
          <w:rFonts w:cstheme="minorHAnsi"/>
          <w:b/>
          <w:bCs/>
          <w:sz w:val="24"/>
          <w:szCs w:val="24"/>
        </w:rPr>
      </w:pPr>
      <w:r w:rsidRPr="00554BF4">
        <w:rPr>
          <w:rFonts w:cstheme="minorHAnsi"/>
          <w:b/>
          <w:bCs/>
          <w:sz w:val="24"/>
          <w:szCs w:val="24"/>
        </w:rPr>
        <w:t xml:space="preserve">Wizja rozwoju obszaru </w:t>
      </w:r>
      <w:r w:rsidR="005E74E6">
        <w:rPr>
          <w:rFonts w:cstheme="minorHAnsi"/>
          <w:b/>
          <w:bCs/>
          <w:sz w:val="24"/>
          <w:szCs w:val="24"/>
        </w:rPr>
        <w:t xml:space="preserve">objętego Strategią </w:t>
      </w:r>
    </w:p>
    <w:p w14:paraId="242288C6" w14:textId="77777777" w:rsidR="00E15FFC" w:rsidRPr="00554BF4" w:rsidRDefault="00E15FFC" w:rsidP="00E15FFC">
      <w:pPr>
        <w:spacing w:after="0" w:line="240" w:lineRule="auto"/>
        <w:rPr>
          <w:rFonts w:cstheme="minorHAnsi"/>
        </w:rPr>
      </w:pPr>
    </w:p>
    <w:tbl>
      <w:tblPr>
        <w:tblStyle w:val="Tabela-Siatka"/>
        <w:tblW w:w="0" w:type="auto"/>
        <w:tblLook w:val="04A0" w:firstRow="1" w:lastRow="0" w:firstColumn="1" w:lastColumn="0" w:noHBand="0" w:noVBand="1"/>
      </w:tblPr>
      <w:tblGrid>
        <w:gridCol w:w="9060"/>
      </w:tblGrid>
      <w:tr w:rsidR="00E15FFC" w:rsidRPr="00554BF4" w14:paraId="1E0D99AE" w14:textId="77777777" w:rsidTr="004B4E58">
        <w:trPr>
          <w:trHeight w:val="744"/>
        </w:trPr>
        <w:tc>
          <w:tcPr>
            <w:tcW w:w="9210" w:type="dxa"/>
            <w:shd w:val="clear" w:color="auto" w:fill="FFF2CC" w:themeFill="accent4" w:themeFillTint="33"/>
          </w:tcPr>
          <w:p w14:paraId="5BE5E84C" w14:textId="4E0170EA" w:rsidR="00E15FFC" w:rsidRPr="00554BF4" w:rsidRDefault="00E15FFC" w:rsidP="00554BF4">
            <w:pPr>
              <w:jc w:val="center"/>
            </w:pPr>
            <w:r w:rsidRPr="00554BF4">
              <w:t>W wyniku zrealizowania szeregu inwestycji (gospodarcz</w:t>
            </w:r>
            <w:r w:rsidR="00DE19CF">
              <w:t>ych,</w:t>
            </w:r>
            <w:r w:rsidR="00DE19CF" w:rsidRPr="00554BF4">
              <w:t xml:space="preserve"> infrastrukturalnych</w:t>
            </w:r>
            <w:r w:rsidRPr="00554BF4">
              <w:t xml:space="preserve">, społecznych) </w:t>
            </w:r>
            <w:r w:rsidR="00DE19CF">
              <w:t>łączna liczba mieszkańców gmin Chęciny, Łopuszno, Małogoszcz, Piekoszów i Sobków</w:t>
            </w:r>
            <w:r w:rsidR="00554BF4">
              <w:t xml:space="preserve"> </w:t>
            </w:r>
            <w:r w:rsidRPr="00554BF4">
              <w:t xml:space="preserve">zwiększa się </w:t>
            </w:r>
            <w:r w:rsidR="00DE19CF">
              <w:t xml:space="preserve">o co najmniej 3% w 2030r. </w:t>
            </w:r>
            <w:r w:rsidRPr="00554BF4">
              <w:t>względem 2020r.</w:t>
            </w:r>
          </w:p>
        </w:tc>
      </w:tr>
    </w:tbl>
    <w:p w14:paraId="0ACD7B89" w14:textId="77777777" w:rsidR="00E15FFC" w:rsidRPr="00554BF4" w:rsidRDefault="00E15FFC" w:rsidP="00E15FFC">
      <w:pPr>
        <w:spacing w:after="0" w:line="240" w:lineRule="auto"/>
        <w:jc w:val="both"/>
        <w:rPr>
          <w:rFonts w:cstheme="minorHAnsi"/>
          <w:b/>
          <w:bCs/>
        </w:rPr>
      </w:pPr>
    </w:p>
    <w:p w14:paraId="0808E9A6" w14:textId="55FAFD71" w:rsidR="00E15FFC" w:rsidRPr="00554BF4" w:rsidRDefault="00E15FFC" w:rsidP="00E15FFC">
      <w:pPr>
        <w:spacing w:after="0" w:line="240" w:lineRule="auto"/>
        <w:jc w:val="both"/>
        <w:rPr>
          <w:rFonts w:cstheme="minorHAnsi"/>
        </w:rPr>
      </w:pPr>
      <w:r w:rsidRPr="00554BF4">
        <w:rPr>
          <w:rFonts w:cstheme="minorHAnsi"/>
        </w:rPr>
        <w:t>Wizja ta stanowi duże wyzwanie dla gmin objętych Strategią z uwagi na prognozy GUS</w:t>
      </w:r>
      <w:r w:rsidR="00DE19CF">
        <w:rPr>
          <w:rFonts w:cstheme="minorHAnsi"/>
        </w:rPr>
        <w:t xml:space="preserve">, które przewidują wzrost liczby mieszkańców (głównie w Gminie Piekoszów) na poziomie 0,52% w roku 2020 względem 2030r. </w:t>
      </w:r>
    </w:p>
    <w:p w14:paraId="58F84598" w14:textId="77777777" w:rsidR="00E15FFC" w:rsidRPr="00554BF4" w:rsidRDefault="00E15FFC" w:rsidP="00E15FFC">
      <w:pPr>
        <w:spacing w:after="0" w:line="240" w:lineRule="auto"/>
        <w:jc w:val="both"/>
        <w:rPr>
          <w:rFonts w:cstheme="minorHAnsi"/>
        </w:rPr>
      </w:pPr>
    </w:p>
    <w:p w14:paraId="4792AC37" w14:textId="02E3F025" w:rsidR="00E15FFC" w:rsidRPr="00554BF4" w:rsidRDefault="00E15FFC" w:rsidP="00E15FFC">
      <w:pPr>
        <w:spacing w:after="0" w:line="240" w:lineRule="auto"/>
        <w:ind w:left="851"/>
        <w:jc w:val="center"/>
        <w:rPr>
          <w:rFonts w:cstheme="minorHAnsi"/>
          <w:sz w:val="20"/>
          <w:szCs w:val="20"/>
        </w:rPr>
      </w:pPr>
      <w:bookmarkStart w:id="100" w:name="_Toc117771086"/>
      <w:r w:rsidRPr="00554BF4">
        <w:rPr>
          <w:sz w:val="20"/>
          <w:szCs w:val="20"/>
        </w:rPr>
        <w:t xml:space="preserve">Tabela </w:t>
      </w:r>
      <w:r w:rsidRPr="00554BF4">
        <w:rPr>
          <w:sz w:val="20"/>
          <w:szCs w:val="20"/>
          <w:lang w:val="en-AU"/>
        </w:rPr>
        <w:fldChar w:fldCharType="begin"/>
      </w:r>
      <w:r w:rsidRPr="00554BF4">
        <w:rPr>
          <w:sz w:val="20"/>
          <w:szCs w:val="20"/>
        </w:rPr>
        <w:instrText xml:space="preserve"> SEQ Tabela \* ARABIC </w:instrText>
      </w:r>
      <w:r w:rsidRPr="00554BF4">
        <w:rPr>
          <w:sz w:val="20"/>
          <w:szCs w:val="20"/>
          <w:lang w:val="en-AU"/>
        </w:rPr>
        <w:fldChar w:fldCharType="separate"/>
      </w:r>
      <w:r w:rsidR="00097824">
        <w:rPr>
          <w:noProof/>
          <w:sz w:val="20"/>
          <w:szCs w:val="20"/>
        </w:rPr>
        <w:t>41</w:t>
      </w:r>
      <w:r w:rsidRPr="00554BF4">
        <w:rPr>
          <w:sz w:val="20"/>
          <w:szCs w:val="20"/>
          <w:lang w:val="en-AU"/>
        </w:rPr>
        <w:fldChar w:fldCharType="end"/>
      </w:r>
      <w:r w:rsidRPr="00554BF4">
        <w:rPr>
          <w:sz w:val="20"/>
          <w:szCs w:val="20"/>
        </w:rPr>
        <w:t xml:space="preserve"> Liczba ludności gmin objętych Strategią na 31.12.2020r. i prognoza GUS w roku 2030</w:t>
      </w:r>
      <w:bookmarkEnd w:id="100"/>
    </w:p>
    <w:tbl>
      <w:tblPr>
        <w:tblW w:w="9995" w:type="dxa"/>
        <w:tblCellMar>
          <w:left w:w="70" w:type="dxa"/>
          <w:right w:w="70" w:type="dxa"/>
        </w:tblCellMar>
        <w:tblLook w:val="04A0" w:firstRow="1" w:lastRow="0" w:firstColumn="1" w:lastColumn="0" w:noHBand="0" w:noVBand="1"/>
      </w:tblPr>
      <w:tblGrid>
        <w:gridCol w:w="3883"/>
        <w:gridCol w:w="873"/>
        <w:gridCol w:w="1046"/>
        <w:gridCol w:w="1272"/>
        <w:gridCol w:w="1151"/>
        <w:gridCol w:w="879"/>
        <w:gridCol w:w="891"/>
      </w:tblGrid>
      <w:tr w:rsidR="00EF0A4F" w:rsidRPr="00EF0A4F" w14:paraId="65FF41A1" w14:textId="77777777" w:rsidTr="00EF0A4F">
        <w:trPr>
          <w:trHeight w:val="290"/>
        </w:trPr>
        <w:tc>
          <w:tcPr>
            <w:tcW w:w="38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C44F9" w14:textId="77777777" w:rsidR="00EF0A4F" w:rsidRPr="00EF0A4F" w:rsidRDefault="00EF0A4F" w:rsidP="00EF0A4F">
            <w:pPr>
              <w:spacing w:after="0" w:line="240" w:lineRule="auto"/>
              <w:jc w:val="center"/>
              <w:rPr>
                <w:rFonts w:ascii="Calibri" w:eastAsia="Times New Roman" w:hAnsi="Calibri" w:cs="Calibri"/>
                <w:color w:val="000000"/>
                <w:lang w:eastAsia="pl-PL"/>
              </w:rPr>
            </w:pPr>
            <w:r w:rsidRPr="00EF0A4F">
              <w:rPr>
                <w:rFonts w:ascii="Calibri" w:eastAsia="Times New Roman" w:hAnsi="Calibri" w:cs="Calibri"/>
                <w:color w:val="000000"/>
                <w:lang w:eastAsia="pl-PL"/>
              </w:rPr>
              <w:t>Wyszczególnienie</w:t>
            </w:r>
          </w:p>
        </w:tc>
        <w:tc>
          <w:tcPr>
            <w:tcW w:w="5221" w:type="dxa"/>
            <w:gridSpan w:val="5"/>
            <w:tcBorders>
              <w:top w:val="single" w:sz="4" w:space="0" w:color="auto"/>
              <w:left w:val="nil"/>
              <w:bottom w:val="single" w:sz="4" w:space="0" w:color="auto"/>
              <w:right w:val="single" w:sz="4" w:space="0" w:color="auto"/>
            </w:tcBorders>
            <w:shd w:val="clear" w:color="auto" w:fill="auto"/>
            <w:noWrap/>
            <w:vAlign w:val="bottom"/>
            <w:hideMark/>
          </w:tcPr>
          <w:p w14:paraId="51AEB6CF" w14:textId="77777777" w:rsidR="00EF0A4F" w:rsidRPr="00EF0A4F" w:rsidRDefault="00EF0A4F" w:rsidP="00EF0A4F">
            <w:pPr>
              <w:spacing w:after="0" w:line="240" w:lineRule="auto"/>
              <w:jc w:val="center"/>
              <w:rPr>
                <w:rFonts w:ascii="Calibri" w:eastAsia="Times New Roman" w:hAnsi="Calibri" w:cs="Calibri"/>
                <w:color w:val="000000"/>
                <w:lang w:eastAsia="pl-PL"/>
              </w:rPr>
            </w:pPr>
            <w:r w:rsidRPr="00EF0A4F">
              <w:rPr>
                <w:rFonts w:ascii="Calibri" w:eastAsia="Times New Roman" w:hAnsi="Calibri" w:cs="Calibri"/>
                <w:color w:val="000000"/>
                <w:lang w:eastAsia="pl-PL"/>
              </w:rPr>
              <w:t>Gmina</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7FF70" w14:textId="77777777" w:rsidR="00EF0A4F" w:rsidRPr="00EF0A4F" w:rsidRDefault="00EF0A4F" w:rsidP="00EF0A4F">
            <w:pPr>
              <w:spacing w:after="0" w:line="240" w:lineRule="auto"/>
              <w:jc w:val="center"/>
              <w:rPr>
                <w:rFonts w:ascii="Calibri" w:eastAsia="Times New Roman" w:hAnsi="Calibri" w:cs="Calibri"/>
                <w:color w:val="000000"/>
                <w:lang w:eastAsia="pl-PL"/>
              </w:rPr>
            </w:pPr>
            <w:r w:rsidRPr="00EF0A4F">
              <w:rPr>
                <w:rFonts w:ascii="Calibri" w:eastAsia="Times New Roman" w:hAnsi="Calibri" w:cs="Calibri"/>
                <w:color w:val="000000"/>
                <w:lang w:eastAsia="pl-PL"/>
              </w:rPr>
              <w:t>Razem</w:t>
            </w:r>
          </w:p>
        </w:tc>
      </w:tr>
      <w:tr w:rsidR="00EF0A4F" w:rsidRPr="00EF0A4F" w14:paraId="084FB8D8" w14:textId="77777777" w:rsidTr="00EF0A4F">
        <w:trPr>
          <w:trHeight w:val="290"/>
        </w:trPr>
        <w:tc>
          <w:tcPr>
            <w:tcW w:w="3883" w:type="dxa"/>
            <w:vMerge/>
            <w:tcBorders>
              <w:top w:val="single" w:sz="4" w:space="0" w:color="auto"/>
              <w:left w:val="single" w:sz="4" w:space="0" w:color="auto"/>
              <w:bottom w:val="single" w:sz="4" w:space="0" w:color="auto"/>
              <w:right w:val="single" w:sz="4" w:space="0" w:color="auto"/>
            </w:tcBorders>
            <w:vAlign w:val="center"/>
            <w:hideMark/>
          </w:tcPr>
          <w:p w14:paraId="0C85A471" w14:textId="77777777" w:rsidR="00EF0A4F" w:rsidRPr="00EF0A4F" w:rsidRDefault="00EF0A4F" w:rsidP="00EF0A4F">
            <w:pPr>
              <w:spacing w:after="0" w:line="240" w:lineRule="auto"/>
              <w:rPr>
                <w:rFonts w:ascii="Calibri" w:eastAsia="Times New Roman" w:hAnsi="Calibri" w:cs="Calibri"/>
                <w:color w:val="000000"/>
                <w:lang w:eastAsia="pl-PL"/>
              </w:rPr>
            </w:pPr>
          </w:p>
        </w:tc>
        <w:tc>
          <w:tcPr>
            <w:tcW w:w="873" w:type="dxa"/>
            <w:tcBorders>
              <w:top w:val="nil"/>
              <w:left w:val="nil"/>
              <w:bottom w:val="single" w:sz="4" w:space="0" w:color="auto"/>
              <w:right w:val="single" w:sz="4" w:space="0" w:color="auto"/>
            </w:tcBorders>
            <w:shd w:val="clear" w:color="auto" w:fill="auto"/>
            <w:noWrap/>
            <w:vAlign w:val="center"/>
            <w:hideMark/>
          </w:tcPr>
          <w:p w14:paraId="7E024C8D" w14:textId="77777777" w:rsidR="00EF0A4F" w:rsidRPr="00EF0A4F" w:rsidRDefault="00EF0A4F" w:rsidP="00EF0A4F">
            <w:pPr>
              <w:spacing w:after="0" w:line="240" w:lineRule="auto"/>
              <w:jc w:val="center"/>
              <w:rPr>
                <w:rFonts w:ascii="Calibri" w:eastAsia="Times New Roman" w:hAnsi="Calibri" w:cs="Calibri"/>
                <w:color w:val="000000"/>
                <w:lang w:eastAsia="pl-PL"/>
              </w:rPr>
            </w:pPr>
            <w:r w:rsidRPr="00EF0A4F">
              <w:rPr>
                <w:rFonts w:ascii="Calibri" w:eastAsia="Times New Roman" w:hAnsi="Calibri" w:cs="Calibri"/>
                <w:color w:val="000000"/>
                <w:lang w:eastAsia="pl-PL"/>
              </w:rPr>
              <w:t>Chęciny</w:t>
            </w:r>
          </w:p>
        </w:tc>
        <w:tc>
          <w:tcPr>
            <w:tcW w:w="1046" w:type="dxa"/>
            <w:tcBorders>
              <w:top w:val="nil"/>
              <w:left w:val="nil"/>
              <w:bottom w:val="single" w:sz="4" w:space="0" w:color="auto"/>
              <w:right w:val="single" w:sz="4" w:space="0" w:color="auto"/>
            </w:tcBorders>
            <w:shd w:val="clear" w:color="auto" w:fill="auto"/>
            <w:noWrap/>
            <w:vAlign w:val="center"/>
            <w:hideMark/>
          </w:tcPr>
          <w:p w14:paraId="393FC4B2" w14:textId="77777777" w:rsidR="00EF0A4F" w:rsidRPr="00EF0A4F" w:rsidRDefault="00EF0A4F" w:rsidP="00EF0A4F">
            <w:pPr>
              <w:spacing w:after="0" w:line="240" w:lineRule="auto"/>
              <w:jc w:val="center"/>
              <w:rPr>
                <w:rFonts w:ascii="Calibri" w:eastAsia="Times New Roman" w:hAnsi="Calibri" w:cs="Calibri"/>
                <w:color w:val="000000"/>
                <w:lang w:eastAsia="pl-PL"/>
              </w:rPr>
            </w:pPr>
            <w:r w:rsidRPr="00EF0A4F">
              <w:rPr>
                <w:rFonts w:ascii="Calibri" w:eastAsia="Times New Roman" w:hAnsi="Calibri" w:cs="Calibri"/>
                <w:color w:val="000000"/>
                <w:lang w:eastAsia="pl-PL"/>
              </w:rPr>
              <w:t>Łopuszno</w:t>
            </w:r>
          </w:p>
        </w:tc>
        <w:tc>
          <w:tcPr>
            <w:tcW w:w="1272" w:type="dxa"/>
            <w:tcBorders>
              <w:top w:val="nil"/>
              <w:left w:val="nil"/>
              <w:bottom w:val="single" w:sz="4" w:space="0" w:color="auto"/>
              <w:right w:val="single" w:sz="4" w:space="0" w:color="auto"/>
            </w:tcBorders>
            <w:shd w:val="clear" w:color="auto" w:fill="auto"/>
            <w:noWrap/>
            <w:vAlign w:val="center"/>
            <w:hideMark/>
          </w:tcPr>
          <w:p w14:paraId="5E69A3B9" w14:textId="77777777" w:rsidR="00EF0A4F" w:rsidRPr="00EF0A4F" w:rsidRDefault="00EF0A4F" w:rsidP="00EF0A4F">
            <w:pPr>
              <w:spacing w:after="0" w:line="240" w:lineRule="auto"/>
              <w:jc w:val="center"/>
              <w:rPr>
                <w:rFonts w:ascii="Calibri" w:eastAsia="Times New Roman" w:hAnsi="Calibri" w:cs="Calibri"/>
                <w:color w:val="000000"/>
                <w:lang w:eastAsia="pl-PL"/>
              </w:rPr>
            </w:pPr>
            <w:r w:rsidRPr="00EF0A4F">
              <w:rPr>
                <w:rFonts w:ascii="Calibri" w:eastAsia="Times New Roman" w:hAnsi="Calibri" w:cs="Calibri"/>
                <w:color w:val="000000"/>
                <w:lang w:eastAsia="pl-PL"/>
              </w:rPr>
              <w:t>Małogoszcz</w:t>
            </w:r>
          </w:p>
        </w:tc>
        <w:tc>
          <w:tcPr>
            <w:tcW w:w="1151" w:type="dxa"/>
            <w:tcBorders>
              <w:top w:val="nil"/>
              <w:left w:val="nil"/>
              <w:bottom w:val="single" w:sz="4" w:space="0" w:color="auto"/>
              <w:right w:val="single" w:sz="4" w:space="0" w:color="auto"/>
            </w:tcBorders>
            <w:shd w:val="clear" w:color="auto" w:fill="auto"/>
            <w:noWrap/>
            <w:vAlign w:val="center"/>
            <w:hideMark/>
          </w:tcPr>
          <w:p w14:paraId="15BADFDA" w14:textId="77777777" w:rsidR="00EF0A4F" w:rsidRPr="00EF0A4F" w:rsidRDefault="00EF0A4F" w:rsidP="00EF0A4F">
            <w:pPr>
              <w:spacing w:after="0" w:line="240" w:lineRule="auto"/>
              <w:jc w:val="center"/>
              <w:rPr>
                <w:rFonts w:ascii="Calibri" w:eastAsia="Times New Roman" w:hAnsi="Calibri" w:cs="Calibri"/>
                <w:color w:val="000000"/>
                <w:lang w:eastAsia="pl-PL"/>
              </w:rPr>
            </w:pPr>
            <w:r w:rsidRPr="00EF0A4F">
              <w:rPr>
                <w:rFonts w:ascii="Calibri" w:eastAsia="Times New Roman" w:hAnsi="Calibri" w:cs="Calibri"/>
                <w:color w:val="000000"/>
                <w:lang w:eastAsia="pl-PL"/>
              </w:rPr>
              <w:t>Piekoszów</w:t>
            </w:r>
          </w:p>
        </w:tc>
        <w:tc>
          <w:tcPr>
            <w:tcW w:w="877" w:type="dxa"/>
            <w:tcBorders>
              <w:top w:val="nil"/>
              <w:left w:val="nil"/>
              <w:bottom w:val="single" w:sz="4" w:space="0" w:color="auto"/>
              <w:right w:val="single" w:sz="4" w:space="0" w:color="auto"/>
            </w:tcBorders>
            <w:shd w:val="clear" w:color="auto" w:fill="auto"/>
            <w:noWrap/>
            <w:vAlign w:val="center"/>
            <w:hideMark/>
          </w:tcPr>
          <w:p w14:paraId="3D2A7A66" w14:textId="77777777" w:rsidR="00EF0A4F" w:rsidRPr="00EF0A4F" w:rsidRDefault="00EF0A4F" w:rsidP="00EF0A4F">
            <w:pPr>
              <w:spacing w:after="0" w:line="240" w:lineRule="auto"/>
              <w:jc w:val="center"/>
              <w:rPr>
                <w:rFonts w:ascii="Calibri" w:eastAsia="Times New Roman" w:hAnsi="Calibri" w:cs="Calibri"/>
                <w:color w:val="000000"/>
                <w:lang w:eastAsia="pl-PL"/>
              </w:rPr>
            </w:pPr>
            <w:r w:rsidRPr="00EF0A4F">
              <w:rPr>
                <w:rFonts w:ascii="Calibri" w:eastAsia="Times New Roman" w:hAnsi="Calibri" w:cs="Calibri"/>
                <w:color w:val="000000"/>
                <w:lang w:eastAsia="pl-PL"/>
              </w:rPr>
              <w:t>Sobków</w:t>
            </w:r>
          </w:p>
        </w:tc>
        <w:tc>
          <w:tcPr>
            <w:tcW w:w="891" w:type="dxa"/>
            <w:vMerge/>
            <w:tcBorders>
              <w:top w:val="single" w:sz="4" w:space="0" w:color="auto"/>
              <w:left w:val="single" w:sz="4" w:space="0" w:color="auto"/>
              <w:bottom w:val="single" w:sz="4" w:space="0" w:color="auto"/>
              <w:right w:val="single" w:sz="4" w:space="0" w:color="auto"/>
            </w:tcBorders>
            <w:vAlign w:val="center"/>
            <w:hideMark/>
          </w:tcPr>
          <w:p w14:paraId="21A66A7B" w14:textId="77777777" w:rsidR="00EF0A4F" w:rsidRPr="00EF0A4F" w:rsidRDefault="00EF0A4F" w:rsidP="00EF0A4F">
            <w:pPr>
              <w:spacing w:after="0" w:line="240" w:lineRule="auto"/>
              <w:rPr>
                <w:rFonts w:ascii="Calibri" w:eastAsia="Times New Roman" w:hAnsi="Calibri" w:cs="Calibri"/>
                <w:color w:val="000000"/>
                <w:lang w:eastAsia="pl-PL"/>
              </w:rPr>
            </w:pPr>
          </w:p>
        </w:tc>
      </w:tr>
      <w:tr w:rsidR="00EF0A4F" w:rsidRPr="00EF0A4F" w14:paraId="72137FDE" w14:textId="77777777" w:rsidTr="00EF0A4F">
        <w:trPr>
          <w:trHeight w:val="290"/>
        </w:trPr>
        <w:tc>
          <w:tcPr>
            <w:tcW w:w="3883" w:type="dxa"/>
            <w:tcBorders>
              <w:top w:val="nil"/>
              <w:left w:val="single" w:sz="4" w:space="0" w:color="auto"/>
              <w:bottom w:val="single" w:sz="4" w:space="0" w:color="auto"/>
              <w:right w:val="single" w:sz="4" w:space="0" w:color="auto"/>
            </w:tcBorders>
            <w:shd w:val="clear" w:color="auto" w:fill="auto"/>
            <w:noWrap/>
            <w:vAlign w:val="center"/>
            <w:hideMark/>
          </w:tcPr>
          <w:p w14:paraId="7572E6DF" w14:textId="77777777" w:rsidR="00EF0A4F" w:rsidRPr="00EF0A4F" w:rsidRDefault="00EF0A4F" w:rsidP="00EF0A4F">
            <w:pPr>
              <w:spacing w:after="0" w:line="240" w:lineRule="auto"/>
              <w:jc w:val="center"/>
              <w:rPr>
                <w:rFonts w:ascii="Calibri" w:eastAsia="Times New Roman" w:hAnsi="Calibri" w:cs="Calibri"/>
                <w:color w:val="000000"/>
                <w:lang w:eastAsia="pl-PL"/>
              </w:rPr>
            </w:pPr>
            <w:r w:rsidRPr="00EF0A4F">
              <w:rPr>
                <w:rFonts w:ascii="Calibri" w:eastAsia="Times New Roman" w:hAnsi="Calibri" w:cs="Calibri"/>
                <w:color w:val="000000"/>
                <w:lang w:eastAsia="pl-PL"/>
              </w:rPr>
              <w:t>Liczba mieszkańców na 31.12.2020r.</w:t>
            </w:r>
          </w:p>
        </w:tc>
        <w:tc>
          <w:tcPr>
            <w:tcW w:w="873" w:type="dxa"/>
            <w:tcBorders>
              <w:top w:val="nil"/>
              <w:left w:val="nil"/>
              <w:bottom w:val="single" w:sz="4" w:space="0" w:color="auto"/>
              <w:right w:val="single" w:sz="4" w:space="0" w:color="auto"/>
            </w:tcBorders>
            <w:shd w:val="clear" w:color="auto" w:fill="auto"/>
            <w:noWrap/>
            <w:vAlign w:val="center"/>
            <w:hideMark/>
          </w:tcPr>
          <w:p w14:paraId="540FDFE3" w14:textId="77777777" w:rsidR="00EF0A4F" w:rsidRPr="00EF0A4F" w:rsidRDefault="00EF0A4F" w:rsidP="00EF0A4F">
            <w:pPr>
              <w:spacing w:after="0" w:line="240" w:lineRule="auto"/>
              <w:jc w:val="center"/>
              <w:rPr>
                <w:rFonts w:ascii="Calibri" w:eastAsia="Times New Roman" w:hAnsi="Calibri" w:cs="Calibri"/>
                <w:color w:val="000000"/>
                <w:lang w:eastAsia="pl-PL"/>
              </w:rPr>
            </w:pPr>
            <w:r w:rsidRPr="00EF0A4F">
              <w:rPr>
                <w:rFonts w:ascii="Calibri" w:eastAsia="Times New Roman" w:hAnsi="Calibri" w:cs="Calibri"/>
                <w:color w:val="000000"/>
                <w:lang w:eastAsia="pl-PL"/>
              </w:rPr>
              <w:t>15 031</w:t>
            </w:r>
          </w:p>
        </w:tc>
        <w:tc>
          <w:tcPr>
            <w:tcW w:w="1046" w:type="dxa"/>
            <w:tcBorders>
              <w:top w:val="nil"/>
              <w:left w:val="nil"/>
              <w:bottom w:val="single" w:sz="4" w:space="0" w:color="auto"/>
              <w:right w:val="single" w:sz="4" w:space="0" w:color="auto"/>
            </w:tcBorders>
            <w:shd w:val="clear" w:color="auto" w:fill="auto"/>
            <w:noWrap/>
            <w:vAlign w:val="center"/>
            <w:hideMark/>
          </w:tcPr>
          <w:p w14:paraId="000CF072" w14:textId="77777777" w:rsidR="00EF0A4F" w:rsidRPr="00EF0A4F" w:rsidRDefault="00EF0A4F" w:rsidP="00EF0A4F">
            <w:pPr>
              <w:spacing w:after="0" w:line="240" w:lineRule="auto"/>
              <w:jc w:val="center"/>
              <w:rPr>
                <w:rFonts w:ascii="Calibri" w:eastAsia="Times New Roman" w:hAnsi="Calibri" w:cs="Calibri"/>
                <w:color w:val="000000"/>
                <w:lang w:eastAsia="pl-PL"/>
              </w:rPr>
            </w:pPr>
            <w:r w:rsidRPr="00EF0A4F">
              <w:rPr>
                <w:rFonts w:ascii="Calibri" w:eastAsia="Times New Roman" w:hAnsi="Calibri" w:cs="Calibri"/>
                <w:color w:val="000000"/>
                <w:lang w:eastAsia="pl-PL"/>
              </w:rPr>
              <w:t>8 924</w:t>
            </w:r>
          </w:p>
        </w:tc>
        <w:tc>
          <w:tcPr>
            <w:tcW w:w="1272" w:type="dxa"/>
            <w:tcBorders>
              <w:top w:val="nil"/>
              <w:left w:val="nil"/>
              <w:bottom w:val="single" w:sz="4" w:space="0" w:color="auto"/>
              <w:right w:val="single" w:sz="4" w:space="0" w:color="auto"/>
            </w:tcBorders>
            <w:shd w:val="clear" w:color="auto" w:fill="auto"/>
            <w:noWrap/>
            <w:vAlign w:val="center"/>
            <w:hideMark/>
          </w:tcPr>
          <w:p w14:paraId="0B70E4E3" w14:textId="77777777" w:rsidR="00EF0A4F" w:rsidRPr="00EF0A4F" w:rsidRDefault="00EF0A4F" w:rsidP="00EF0A4F">
            <w:pPr>
              <w:spacing w:after="0" w:line="240" w:lineRule="auto"/>
              <w:jc w:val="center"/>
              <w:rPr>
                <w:rFonts w:ascii="Calibri" w:eastAsia="Times New Roman" w:hAnsi="Calibri" w:cs="Calibri"/>
                <w:color w:val="000000"/>
                <w:lang w:eastAsia="pl-PL"/>
              </w:rPr>
            </w:pPr>
            <w:r w:rsidRPr="00EF0A4F">
              <w:rPr>
                <w:rFonts w:ascii="Calibri" w:eastAsia="Times New Roman" w:hAnsi="Calibri" w:cs="Calibri"/>
                <w:color w:val="000000"/>
                <w:lang w:eastAsia="pl-PL"/>
              </w:rPr>
              <w:t>11 495</w:t>
            </w:r>
          </w:p>
        </w:tc>
        <w:tc>
          <w:tcPr>
            <w:tcW w:w="1151" w:type="dxa"/>
            <w:tcBorders>
              <w:top w:val="nil"/>
              <w:left w:val="nil"/>
              <w:bottom w:val="single" w:sz="4" w:space="0" w:color="auto"/>
              <w:right w:val="single" w:sz="4" w:space="0" w:color="auto"/>
            </w:tcBorders>
            <w:shd w:val="clear" w:color="auto" w:fill="auto"/>
            <w:noWrap/>
            <w:vAlign w:val="center"/>
            <w:hideMark/>
          </w:tcPr>
          <w:p w14:paraId="05099709" w14:textId="77777777" w:rsidR="00EF0A4F" w:rsidRPr="00EF0A4F" w:rsidRDefault="00EF0A4F" w:rsidP="00EF0A4F">
            <w:pPr>
              <w:spacing w:after="0" w:line="240" w:lineRule="auto"/>
              <w:jc w:val="center"/>
              <w:rPr>
                <w:rFonts w:ascii="Calibri" w:eastAsia="Times New Roman" w:hAnsi="Calibri" w:cs="Calibri"/>
                <w:color w:val="000000"/>
                <w:lang w:eastAsia="pl-PL"/>
              </w:rPr>
            </w:pPr>
            <w:r w:rsidRPr="00EF0A4F">
              <w:rPr>
                <w:rFonts w:ascii="Calibri" w:eastAsia="Times New Roman" w:hAnsi="Calibri" w:cs="Calibri"/>
                <w:color w:val="000000"/>
                <w:lang w:eastAsia="pl-PL"/>
              </w:rPr>
              <w:t>16 433</w:t>
            </w:r>
          </w:p>
        </w:tc>
        <w:tc>
          <w:tcPr>
            <w:tcW w:w="877" w:type="dxa"/>
            <w:tcBorders>
              <w:top w:val="nil"/>
              <w:left w:val="nil"/>
              <w:bottom w:val="single" w:sz="4" w:space="0" w:color="auto"/>
              <w:right w:val="single" w:sz="4" w:space="0" w:color="auto"/>
            </w:tcBorders>
            <w:shd w:val="clear" w:color="auto" w:fill="auto"/>
            <w:noWrap/>
            <w:vAlign w:val="center"/>
            <w:hideMark/>
          </w:tcPr>
          <w:p w14:paraId="5BF3E8BD" w14:textId="77777777" w:rsidR="00EF0A4F" w:rsidRPr="00EF0A4F" w:rsidRDefault="00EF0A4F" w:rsidP="00EF0A4F">
            <w:pPr>
              <w:spacing w:after="0" w:line="240" w:lineRule="auto"/>
              <w:jc w:val="center"/>
              <w:rPr>
                <w:rFonts w:ascii="Calibri" w:eastAsia="Times New Roman" w:hAnsi="Calibri" w:cs="Calibri"/>
                <w:color w:val="000000"/>
                <w:lang w:eastAsia="pl-PL"/>
              </w:rPr>
            </w:pPr>
            <w:r w:rsidRPr="00EF0A4F">
              <w:rPr>
                <w:rFonts w:ascii="Calibri" w:eastAsia="Times New Roman" w:hAnsi="Calibri" w:cs="Calibri"/>
                <w:color w:val="000000"/>
                <w:lang w:eastAsia="pl-PL"/>
              </w:rPr>
              <w:t>8 474</w:t>
            </w:r>
          </w:p>
        </w:tc>
        <w:tc>
          <w:tcPr>
            <w:tcW w:w="891" w:type="dxa"/>
            <w:tcBorders>
              <w:top w:val="nil"/>
              <w:left w:val="nil"/>
              <w:bottom w:val="single" w:sz="4" w:space="0" w:color="auto"/>
              <w:right w:val="single" w:sz="4" w:space="0" w:color="auto"/>
            </w:tcBorders>
            <w:shd w:val="clear" w:color="auto" w:fill="auto"/>
            <w:noWrap/>
            <w:vAlign w:val="center"/>
            <w:hideMark/>
          </w:tcPr>
          <w:p w14:paraId="37347259" w14:textId="77777777" w:rsidR="00EF0A4F" w:rsidRPr="00EF0A4F" w:rsidRDefault="00EF0A4F" w:rsidP="00EF0A4F">
            <w:pPr>
              <w:spacing w:after="0" w:line="240" w:lineRule="auto"/>
              <w:jc w:val="center"/>
              <w:rPr>
                <w:rFonts w:ascii="Calibri" w:eastAsia="Times New Roman" w:hAnsi="Calibri" w:cs="Calibri"/>
                <w:color w:val="000000"/>
                <w:lang w:eastAsia="pl-PL"/>
              </w:rPr>
            </w:pPr>
            <w:r w:rsidRPr="00EF0A4F">
              <w:rPr>
                <w:rFonts w:ascii="Calibri" w:eastAsia="Times New Roman" w:hAnsi="Calibri" w:cs="Calibri"/>
                <w:color w:val="000000"/>
                <w:lang w:eastAsia="pl-PL"/>
              </w:rPr>
              <w:t>60 357</w:t>
            </w:r>
          </w:p>
        </w:tc>
      </w:tr>
      <w:tr w:rsidR="00EF0A4F" w:rsidRPr="00EF0A4F" w14:paraId="74BAEB6A" w14:textId="77777777" w:rsidTr="00EF0A4F">
        <w:trPr>
          <w:trHeight w:val="580"/>
        </w:trPr>
        <w:tc>
          <w:tcPr>
            <w:tcW w:w="3883" w:type="dxa"/>
            <w:tcBorders>
              <w:top w:val="nil"/>
              <w:left w:val="single" w:sz="4" w:space="0" w:color="auto"/>
              <w:bottom w:val="single" w:sz="4" w:space="0" w:color="auto"/>
              <w:right w:val="single" w:sz="4" w:space="0" w:color="auto"/>
            </w:tcBorders>
            <w:shd w:val="clear" w:color="auto" w:fill="auto"/>
            <w:vAlign w:val="center"/>
            <w:hideMark/>
          </w:tcPr>
          <w:p w14:paraId="711D690C" w14:textId="77777777" w:rsidR="00EF0A4F" w:rsidRPr="00EF0A4F" w:rsidRDefault="00EF0A4F" w:rsidP="00EF0A4F">
            <w:pPr>
              <w:spacing w:after="0" w:line="240" w:lineRule="auto"/>
              <w:jc w:val="center"/>
              <w:rPr>
                <w:rFonts w:ascii="Calibri" w:eastAsia="Times New Roman" w:hAnsi="Calibri" w:cs="Calibri"/>
                <w:color w:val="000000"/>
                <w:lang w:eastAsia="pl-PL"/>
              </w:rPr>
            </w:pPr>
            <w:r w:rsidRPr="00EF0A4F">
              <w:rPr>
                <w:rFonts w:ascii="Calibri" w:eastAsia="Times New Roman" w:hAnsi="Calibri" w:cs="Calibri"/>
                <w:color w:val="000000"/>
                <w:lang w:eastAsia="pl-PL"/>
              </w:rPr>
              <w:t>Prognozowana wg GUS liczba mieszkańców w roku 2030</w:t>
            </w:r>
          </w:p>
        </w:tc>
        <w:tc>
          <w:tcPr>
            <w:tcW w:w="873" w:type="dxa"/>
            <w:tcBorders>
              <w:top w:val="nil"/>
              <w:left w:val="nil"/>
              <w:bottom w:val="single" w:sz="4" w:space="0" w:color="auto"/>
              <w:right w:val="single" w:sz="4" w:space="0" w:color="auto"/>
            </w:tcBorders>
            <w:shd w:val="clear" w:color="auto" w:fill="auto"/>
            <w:noWrap/>
            <w:vAlign w:val="center"/>
            <w:hideMark/>
          </w:tcPr>
          <w:p w14:paraId="1053E5E0" w14:textId="77777777" w:rsidR="00EF0A4F" w:rsidRPr="00EF0A4F" w:rsidRDefault="00EF0A4F" w:rsidP="00EF0A4F">
            <w:pPr>
              <w:spacing w:after="0" w:line="240" w:lineRule="auto"/>
              <w:jc w:val="center"/>
              <w:rPr>
                <w:rFonts w:ascii="Calibri" w:eastAsia="Times New Roman" w:hAnsi="Calibri" w:cs="Calibri"/>
                <w:color w:val="000000"/>
                <w:lang w:eastAsia="pl-PL"/>
              </w:rPr>
            </w:pPr>
            <w:r w:rsidRPr="00EF0A4F">
              <w:rPr>
                <w:rFonts w:ascii="Calibri" w:eastAsia="Times New Roman" w:hAnsi="Calibri" w:cs="Calibri"/>
                <w:color w:val="000000"/>
                <w:lang w:eastAsia="pl-PL"/>
              </w:rPr>
              <w:t>14 582</w:t>
            </w:r>
          </w:p>
        </w:tc>
        <w:tc>
          <w:tcPr>
            <w:tcW w:w="1046" w:type="dxa"/>
            <w:tcBorders>
              <w:top w:val="nil"/>
              <w:left w:val="nil"/>
              <w:bottom w:val="single" w:sz="4" w:space="0" w:color="auto"/>
              <w:right w:val="single" w:sz="4" w:space="0" w:color="auto"/>
            </w:tcBorders>
            <w:shd w:val="clear" w:color="auto" w:fill="auto"/>
            <w:noWrap/>
            <w:vAlign w:val="center"/>
            <w:hideMark/>
          </w:tcPr>
          <w:p w14:paraId="7DA6873B" w14:textId="77777777" w:rsidR="00EF0A4F" w:rsidRPr="00EF0A4F" w:rsidRDefault="00EF0A4F" w:rsidP="00EF0A4F">
            <w:pPr>
              <w:spacing w:after="0" w:line="240" w:lineRule="auto"/>
              <w:jc w:val="center"/>
              <w:rPr>
                <w:rFonts w:ascii="Calibri" w:eastAsia="Times New Roman" w:hAnsi="Calibri" w:cs="Calibri"/>
                <w:color w:val="000000"/>
                <w:lang w:eastAsia="pl-PL"/>
              </w:rPr>
            </w:pPr>
            <w:r w:rsidRPr="00EF0A4F">
              <w:rPr>
                <w:rFonts w:ascii="Calibri" w:eastAsia="Times New Roman" w:hAnsi="Calibri" w:cs="Calibri"/>
                <w:color w:val="000000"/>
                <w:lang w:eastAsia="pl-PL"/>
              </w:rPr>
              <w:t>8 847</w:t>
            </w:r>
          </w:p>
        </w:tc>
        <w:tc>
          <w:tcPr>
            <w:tcW w:w="1272" w:type="dxa"/>
            <w:tcBorders>
              <w:top w:val="nil"/>
              <w:left w:val="nil"/>
              <w:bottom w:val="single" w:sz="4" w:space="0" w:color="auto"/>
              <w:right w:val="single" w:sz="4" w:space="0" w:color="auto"/>
            </w:tcBorders>
            <w:shd w:val="clear" w:color="auto" w:fill="auto"/>
            <w:noWrap/>
            <w:vAlign w:val="center"/>
            <w:hideMark/>
          </w:tcPr>
          <w:p w14:paraId="789EDFDC" w14:textId="77777777" w:rsidR="00EF0A4F" w:rsidRPr="00EF0A4F" w:rsidRDefault="00EF0A4F" w:rsidP="00EF0A4F">
            <w:pPr>
              <w:spacing w:after="0" w:line="240" w:lineRule="auto"/>
              <w:jc w:val="center"/>
              <w:rPr>
                <w:rFonts w:ascii="Calibri" w:eastAsia="Times New Roman" w:hAnsi="Calibri" w:cs="Calibri"/>
                <w:color w:val="000000"/>
                <w:lang w:eastAsia="pl-PL"/>
              </w:rPr>
            </w:pPr>
            <w:r w:rsidRPr="00EF0A4F">
              <w:rPr>
                <w:rFonts w:ascii="Calibri" w:eastAsia="Times New Roman" w:hAnsi="Calibri" w:cs="Calibri"/>
                <w:color w:val="000000"/>
                <w:lang w:eastAsia="pl-PL"/>
              </w:rPr>
              <w:t>11 189</w:t>
            </w:r>
          </w:p>
        </w:tc>
        <w:tc>
          <w:tcPr>
            <w:tcW w:w="1151" w:type="dxa"/>
            <w:tcBorders>
              <w:top w:val="nil"/>
              <w:left w:val="nil"/>
              <w:bottom w:val="single" w:sz="4" w:space="0" w:color="auto"/>
              <w:right w:val="single" w:sz="4" w:space="0" w:color="auto"/>
            </w:tcBorders>
            <w:shd w:val="clear" w:color="auto" w:fill="auto"/>
            <w:noWrap/>
            <w:vAlign w:val="center"/>
            <w:hideMark/>
          </w:tcPr>
          <w:p w14:paraId="01FEFDD3" w14:textId="77777777" w:rsidR="00EF0A4F" w:rsidRPr="00EF0A4F" w:rsidRDefault="00EF0A4F" w:rsidP="00EF0A4F">
            <w:pPr>
              <w:spacing w:after="0" w:line="240" w:lineRule="auto"/>
              <w:jc w:val="center"/>
              <w:rPr>
                <w:rFonts w:ascii="Calibri" w:eastAsia="Times New Roman" w:hAnsi="Calibri" w:cs="Calibri"/>
                <w:color w:val="000000"/>
                <w:lang w:eastAsia="pl-PL"/>
              </w:rPr>
            </w:pPr>
            <w:r w:rsidRPr="00EF0A4F">
              <w:rPr>
                <w:rFonts w:ascii="Calibri" w:eastAsia="Times New Roman" w:hAnsi="Calibri" w:cs="Calibri"/>
                <w:color w:val="000000"/>
                <w:lang w:eastAsia="pl-PL"/>
              </w:rPr>
              <w:t>17 440</w:t>
            </w:r>
          </w:p>
        </w:tc>
        <w:tc>
          <w:tcPr>
            <w:tcW w:w="877" w:type="dxa"/>
            <w:tcBorders>
              <w:top w:val="nil"/>
              <w:left w:val="nil"/>
              <w:bottom w:val="single" w:sz="4" w:space="0" w:color="auto"/>
              <w:right w:val="single" w:sz="4" w:space="0" w:color="auto"/>
            </w:tcBorders>
            <w:shd w:val="clear" w:color="auto" w:fill="auto"/>
            <w:noWrap/>
            <w:vAlign w:val="center"/>
            <w:hideMark/>
          </w:tcPr>
          <w:p w14:paraId="2E5C47B8" w14:textId="77777777" w:rsidR="00EF0A4F" w:rsidRPr="00EF0A4F" w:rsidRDefault="00EF0A4F" w:rsidP="00EF0A4F">
            <w:pPr>
              <w:spacing w:after="0" w:line="240" w:lineRule="auto"/>
              <w:jc w:val="center"/>
              <w:rPr>
                <w:rFonts w:ascii="Calibri" w:eastAsia="Times New Roman" w:hAnsi="Calibri" w:cs="Calibri"/>
                <w:color w:val="000000"/>
                <w:lang w:eastAsia="pl-PL"/>
              </w:rPr>
            </w:pPr>
            <w:r w:rsidRPr="00EF0A4F">
              <w:rPr>
                <w:rFonts w:ascii="Calibri" w:eastAsia="Times New Roman" w:hAnsi="Calibri" w:cs="Calibri"/>
                <w:color w:val="000000"/>
                <w:lang w:eastAsia="pl-PL"/>
              </w:rPr>
              <w:t>8 615</w:t>
            </w:r>
          </w:p>
        </w:tc>
        <w:tc>
          <w:tcPr>
            <w:tcW w:w="891" w:type="dxa"/>
            <w:tcBorders>
              <w:top w:val="nil"/>
              <w:left w:val="nil"/>
              <w:bottom w:val="single" w:sz="4" w:space="0" w:color="auto"/>
              <w:right w:val="single" w:sz="4" w:space="0" w:color="auto"/>
            </w:tcBorders>
            <w:shd w:val="clear" w:color="auto" w:fill="auto"/>
            <w:noWrap/>
            <w:vAlign w:val="center"/>
            <w:hideMark/>
          </w:tcPr>
          <w:p w14:paraId="25381CF0" w14:textId="77777777" w:rsidR="00EF0A4F" w:rsidRPr="00EF0A4F" w:rsidRDefault="00EF0A4F" w:rsidP="00EF0A4F">
            <w:pPr>
              <w:spacing w:after="0" w:line="240" w:lineRule="auto"/>
              <w:jc w:val="center"/>
              <w:rPr>
                <w:rFonts w:ascii="Calibri" w:eastAsia="Times New Roman" w:hAnsi="Calibri" w:cs="Calibri"/>
                <w:color w:val="000000"/>
                <w:lang w:eastAsia="pl-PL"/>
              </w:rPr>
            </w:pPr>
            <w:r w:rsidRPr="00EF0A4F">
              <w:rPr>
                <w:rFonts w:ascii="Calibri" w:eastAsia="Times New Roman" w:hAnsi="Calibri" w:cs="Calibri"/>
                <w:color w:val="000000"/>
                <w:lang w:eastAsia="pl-PL"/>
              </w:rPr>
              <w:t>60 673</w:t>
            </w:r>
          </w:p>
        </w:tc>
      </w:tr>
      <w:tr w:rsidR="00EF0A4F" w:rsidRPr="00EF0A4F" w14:paraId="0B5E9B7F" w14:textId="77777777" w:rsidTr="00EF0A4F">
        <w:trPr>
          <w:trHeight w:val="290"/>
        </w:trPr>
        <w:tc>
          <w:tcPr>
            <w:tcW w:w="3883" w:type="dxa"/>
            <w:tcBorders>
              <w:top w:val="nil"/>
              <w:left w:val="single" w:sz="4" w:space="0" w:color="auto"/>
              <w:bottom w:val="single" w:sz="4" w:space="0" w:color="auto"/>
              <w:right w:val="single" w:sz="4" w:space="0" w:color="auto"/>
            </w:tcBorders>
            <w:shd w:val="clear" w:color="auto" w:fill="auto"/>
            <w:noWrap/>
            <w:vAlign w:val="center"/>
            <w:hideMark/>
          </w:tcPr>
          <w:p w14:paraId="41E6459B" w14:textId="77777777" w:rsidR="00EF0A4F" w:rsidRPr="00EF0A4F" w:rsidRDefault="00EF0A4F" w:rsidP="00EF0A4F">
            <w:pPr>
              <w:spacing w:after="0" w:line="240" w:lineRule="auto"/>
              <w:jc w:val="center"/>
              <w:rPr>
                <w:rFonts w:ascii="Calibri" w:eastAsia="Times New Roman" w:hAnsi="Calibri" w:cs="Calibri"/>
                <w:color w:val="000000"/>
                <w:lang w:eastAsia="pl-PL"/>
              </w:rPr>
            </w:pPr>
            <w:r w:rsidRPr="00EF0A4F">
              <w:rPr>
                <w:rFonts w:ascii="Calibri" w:eastAsia="Times New Roman" w:hAnsi="Calibri" w:cs="Calibri"/>
                <w:color w:val="000000"/>
                <w:lang w:eastAsia="pl-PL"/>
              </w:rPr>
              <w:t>Różnica</w:t>
            </w:r>
          </w:p>
        </w:tc>
        <w:tc>
          <w:tcPr>
            <w:tcW w:w="873" w:type="dxa"/>
            <w:tcBorders>
              <w:top w:val="nil"/>
              <w:left w:val="nil"/>
              <w:bottom w:val="single" w:sz="4" w:space="0" w:color="auto"/>
              <w:right w:val="single" w:sz="4" w:space="0" w:color="auto"/>
            </w:tcBorders>
            <w:shd w:val="clear" w:color="auto" w:fill="auto"/>
            <w:noWrap/>
            <w:vAlign w:val="center"/>
            <w:hideMark/>
          </w:tcPr>
          <w:p w14:paraId="3A092E24" w14:textId="77777777" w:rsidR="00EF0A4F" w:rsidRPr="00EF0A4F" w:rsidRDefault="00EF0A4F" w:rsidP="00EF0A4F">
            <w:pPr>
              <w:spacing w:after="0" w:line="240" w:lineRule="auto"/>
              <w:jc w:val="center"/>
              <w:rPr>
                <w:rFonts w:ascii="Calibri" w:eastAsia="Times New Roman" w:hAnsi="Calibri" w:cs="Calibri"/>
                <w:color w:val="000000"/>
                <w:lang w:eastAsia="pl-PL"/>
              </w:rPr>
            </w:pPr>
            <w:r w:rsidRPr="00EF0A4F">
              <w:rPr>
                <w:rFonts w:ascii="Calibri" w:eastAsia="Times New Roman" w:hAnsi="Calibri" w:cs="Calibri"/>
                <w:color w:val="000000"/>
                <w:lang w:eastAsia="pl-PL"/>
              </w:rPr>
              <w:t>-449</w:t>
            </w:r>
          </w:p>
        </w:tc>
        <w:tc>
          <w:tcPr>
            <w:tcW w:w="1046" w:type="dxa"/>
            <w:tcBorders>
              <w:top w:val="nil"/>
              <w:left w:val="nil"/>
              <w:bottom w:val="single" w:sz="4" w:space="0" w:color="auto"/>
              <w:right w:val="single" w:sz="4" w:space="0" w:color="auto"/>
            </w:tcBorders>
            <w:shd w:val="clear" w:color="auto" w:fill="auto"/>
            <w:noWrap/>
            <w:vAlign w:val="center"/>
            <w:hideMark/>
          </w:tcPr>
          <w:p w14:paraId="0D3BE4F6" w14:textId="77777777" w:rsidR="00EF0A4F" w:rsidRPr="00EF0A4F" w:rsidRDefault="00EF0A4F" w:rsidP="00EF0A4F">
            <w:pPr>
              <w:spacing w:after="0" w:line="240" w:lineRule="auto"/>
              <w:jc w:val="center"/>
              <w:rPr>
                <w:rFonts w:ascii="Calibri" w:eastAsia="Times New Roman" w:hAnsi="Calibri" w:cs="Calibri"/>
                <w:color w:val="000000"/>
                <w:lang w:eastAsia="pl-PL"/>
              </w:rPr>
            </w:pPr>
            <w:r w:rsidRPr="00EF0A4F">
              <w:rPr>
                <w:rFonts w:ascii="Calibri" w:eastAsia="Times New Roman" w:hAnsi="Calibri" w:cs="Calibri"/>
                <w:color w:val="000000"/>
                <w:lang w:eastAsia="pl-PL"/>
              </w:rPr>
              <w:t>-77</w:t>
            </w:r>
          </w:p>
        </w:tc>
        <w:tc>
          <w:tcPr>
            <w:tcW w:w="1272" w:type="dxa"/>
            <w:tcBorders>
              <w:top w:val="nil"/>
              <w:left w:val="nil"/>
              <w:bottom w:val="single" w:sz="4" w:space="0" w:color="auto"/>
              <w:right w:val="single" w:sz="4" w:space="0" w:color="auto"/>
            </w:tcBorders>
            <w:shd w:val="clear" w:color="auto" w:fill="auto"/>
            <w:noWrap/>
            <w:vAlign w:val="center"/>
            <w:hideMark/>
          </w:tcPr>
          <w:p w14:paraId="4DCB6897" w14:textId="77777777" w:rsidR="00EF0A4F" w:rsidRPr="00EF0A4F" w:rsidRDefault="00EF0A4F" w:rsidP="00EF0A4F">
            <w:pPr>
              <w:spacing w:after="0" w:line="240" w:lineRule="auto"/>
              <w:jc w:val="center"/>
              <w:rPr>
                <w:rFonts w:ascii="Calibri" w:eastAsia="Times New Roman" w:hAnsi="Calibri" w:cs="Calibri"/>
                <w:color w:val="000000"/>
                <w:lang w:eastAsia="pl-PL"/>
              </w:rPr>
            </w:pPr>
            <w:r w:rsidRPr="00EF0A4F">
              <w:rPr>
                <w:rFonts w:ascii="Calibri" w:eastAsia="Times New Roman" w:hAnsi="Calibri" w:cs="Calibri"/>
                <w:color w:val="000000"/>
                <w:lang w:eastAsia="pl-PL"/>
              </w:rPr>
              <w:t>-306</w:t>
            </w:r>
          </w:p>
        </w:tc>
        <w:tc>
          <w:tcPr>
            <w:tcW w:w="1151" w:type="dxa"/>
            <w:tcBorders>
              <w:top w:val="nil"/>
              <w:left w:val="nil"/>
              <w:bottom w:val="single" w:sz="4" w:space="0" w:color="auto"/>
              <w:right w:val="single" w:sz="4" w:space="0" w:color="auto"/>
            </w:tcBorders>
            <w:shd w:val="clear" w:color="auto" w:fill="auto"/>
            <w:noWrap/>
            <w:vAlign w:val="center"/>
            <w:hideMark/>
          </w:tcPr>
          <w:p w14:paraId="0F783DAD" w14:textId="77777777" w:rsidR="00EF0A4F" w:rsidRPr="00EF0A4F" w:rsidRDefault="00EF0A4F" w:rsidP="00EF0A4F">
            <w:pPr>
              <w:spacing w:after="0" w:line="240" w:lineRule="auto"/>
              <w:jc w:val="center"/>
              <w:rPr>
                <w:rFonts w:ascii="Calibri" w:eastAsia="Times New Roman" w:hAnsi="Calibri" w:cs="Calibri"/>
                <w:color w:val="000000"/>
                <w:lang w:eastAsia="pl-PL"/>
              </w:rPr>
            </w:pPr>
            <w:r w:rsidRPr="00EF0A4F">
              <w:rPr>
                <w:rFonts w:ascii="Calibri" w:eastAsia="Times New Roman" w:hAnsi="Calibri" w:cs="Calibri"/>
                <w:color w:val="000000"/>
                <w:lang w:eastAsia="pl-PL"/>
              </w:rPr>
              <w:t>1 007</w:t>
            </w:r>
          </w:p>
        </w:tc>
        <w:tc>
          <w:tcPr>
            <w:tcW w:w="877" w:type="dxa"/>
            <w:tcBorders>
              <w:top w:val="nil"/>
              <w:left w:val="nil"/>
              <w:bottom w:val="single" w:sz="4" w:space="0" w:color="auto"/>
              <w:right w:val="single" w:sz="4" w:space="0" w:color="auto"/>
            </w:tcBorders>
            <w:shd w:val="clear" w:color="auto" w:fill="auto"/>
            <w:noWrap/>
            <w:vAlign w:val="center"/>
            <w:hideMark/>
          </w:tcPr>
          <w:p w14:paraId="12E2E101" w14:textId="77777777" w:rsidR="00EF0A4F" w:rsidRPr="00EF0A4F" w:rsidRDefault="00EF0A4F" w:rsidP="00EF0A4F">
            <w:pPr>
              <w:spacing w:after="0" w:line="240" w:lineRule="auto"/>
              <w:jc w:val="center"/>
              <w:rPr>
                <w:rFonts w:ascii="Calibri" w:eastAsia="Times New Roman" w:hAnsi="Calibri" w:cs="Calibri"/>
                <w:color w:val="000000"/>
                <w:lang w:eastAsia="pl-PL"/>
              </w:rPr>
            </w:pPr>
            <w:r w:rsidRPr="00EF0A4F">
              <w:rPr>
                <w:rFonts w:ascii="Calibri" w:eastAsia="Times New Roman" w:hAnsi="Calibri" w:cs="Calibri"/>
                <w:color w:val="000000"/>
                <w:lang w:eastAsia="pl-PL"/>
              </w:rPr>
              <w:t>141</w:t>
            </w:r>
          </w:p>
        </w:tc>
        <w:tc>
          <w:tcPr>
            <w:tcW w:w="891" w:type="dxa"/>
            <w:tcBorders>
              <w:top w:val="nil"/>
              <w:left w:val="nil"/>
              <w:bottom w:val="single" w:sz="4" w:space="0" w:color="auto"/>
              <w:right w:val="single" w:sz="4" w:space="0" w:color="auto"/>
            </w:tcBorders>
            <w:shd w:val="clear" w:color="auto" w:fill="auto"/>
            <w:noWrap/>
            <w:vAlign w:val="center"/>
            <w:hideMark/>
          </w:tcPr>
          <w:p w14:paraId="24DE9DF6" w14:textId="77777777" w:rsidR="00EF0A4F" w:rsidRPr="00EF0A4F" w:rsidRDefault="00EF0A4F" w:rsidP="00EF0A4F">
            <w:pPr>
              <w:spacing w:after="0" w:line="240" w:lineRule="auto"/>
              <w:jc w:val="center"/>
              <w:rPr>
                <w:rFonts w:ascii="Calibri" w:eastAsia="Times New Roman" w:hAnsi="Calibri" w:cs="Calibri"/>
                <w:color w:val="000000"/>
                <w:lang w:eastAsia="pl-PL"/>
              </w:rPr>
            </w:pPr>
            <w:r w:rsidRPr="00EF0A4F">
              <w:rPr>
                <w:rFonts w:ascii="Calibri" w:eastAsia="Times New Roman" w:hAnsi="Calibri" w:cs="Calibri"/>
                <w:color w:val="000000"/>
                <w:lang w:eastAsia="pl-PL"/>
              </w:rPr>
              <w:t>316</w:t>
            </w:r>
          </w:p>
        </w:tc>
      </w:tr>
    </w:tbl>
    <w:p w14:paraId="596F4AE4" w14:textId="4C16C0D5" w:rsidR="00E15FFC" w:rsidRPr="00554BF4" w:rsidRDefault="00E15FFC" w:rsidP="00E15FFC">
      <w:pPr>
        <w:spacing w:after="0" w:line="240" w:lineRule="auto"/>
        <w:jc w:val="center"/>
        <w:rPr>
          <w:rFonts w:cstheme="minorHAnsi"/>
          <w:sz w:val="20"/>
          <w:szCs w:val="20"/>
        </w:rPr>
      </w:pPr>
      <w:r w:rsidRPr="00554BF4">
        <w:rPr>
          <w:rFonts w:cstheme="minorHAnsi"/>
          <w:sz w:val="20"/>
          <w:szCs w:val="20"/>
        </w:rPr>
        <w:t>Źródło: opracowanie własne na podstawie danych GUS</w:t>
      </w:r>
    </w:p>
    <w:p w14:paraId="1D98E2C6" w14:textId="77777777" w:rsidR="00E15FFC" w:rsidRPr="00554BF4" w:rsidRDefault="00E15FFC" w:rsidP="00E15FFC">
      <w:pPr>
        <w:spacing w:after="0" w:line="240" w:lineRule="auto"/>
        <w:jc w:val="both"/>
        <w:rPr>
          <w:rFonts w:cstheme="minorHAnsi"/>
          <w:b/>
          <w:bCs/>
        </w:rPr>
      </w:pPr>
    </w:p>
    <w:p w14:paraId="0D408685" w14:textId="5BBB9CD4" w:rsidR="00E15FFC" w:rsidRPr="00554BF4" w:rsidRDefault="00E15FFC" w:rsidP="00E15FFC">
      <w:pPr>
        <w:spacing w:after="0" w:line="240" w:lineRule="auto"/>
        <w:jc w:val="both"/>
        <w:rPr>
          <w:rFonts w:cstheme="minorHAnsi"/>
        </w:rPr>
      </w:pPr>
      <w:r w:rsidRPr="00554BF4">
        <w:rPr>
          <w:rFonts w:cstheme="minorHAnsi"/>
        </w:rPr>
        <w:t xml:space="preserve">Jeżeli na 31.12.2030r. dane GUS będą prezentowały wzrost liczby mieszkańców </w:t>
      </w:r>
      <w:r w:rsidR="00DE19CF">
        <w:rPr>
          <w:rFonts w:cstheme="minorHAnsi"/>
        </w:rPr>
        <w:t xml:space="preserve">gmin objętych Strategią o 1810 osób (tj. 3% względem 2020r.) </w:t>
      </w:r>
      <w:r w:rsidRPr="00554BF4">
        <w:rPr>
          <w:rFonts w:cstheme="minorHAnsi"/>
        </w:rPr>
        <w:t xml:space="preserve">– należy to uznać za olbrzymi sukces samorządów. </w:t>
      </w:r>
    </w:p>
    <w:p w14:paraId="7F7565D1" w14:textId="77777777" w:rsidR="00E15FFC" w:rsidRPr="00554BF4" w:rsidRDefault="00E15FFC" w:rsidP="00E15FFC">
      <w:pPr>
        <w:spacing w:after="0" w:line="240" w:lineRule="auto"/>
        <w:jc w:val="both"/>
        <w:rPr>
          <w:rFonts w:cstheme="minorHAnsi"/>
        </w:rPr>
      </w:pPr>
    </w:p>
    <w:p w14:paraId="3F8CCA00" w14:textId="347A4B07" w:rsidR="00E15FFC" w:rsidRPr="00077541" w:rsidRDefault="00E15FFC" w:rsidP="00E15FFC">
      <w:pPr>
        <w:spacing w:after="0" w:line="240" w:lineRule="auto"/>
        <w:jc w:val="both"/>
        <w:rPr>
          <w:rFonts w:cstheme="minorHAnsi"/>
          <w:b/>
          <w:bCs/>
          <w:sz w:val="24"/>
          <w:szCs w:val="24"/>
        </w:rPr>
      </w:pPr>
      <w:r w:rsidRPr="00077541">
        <w:rPr>
          <w:rFonts w:cstheme="minorHAnsi"/>
          <w:b/>
          <w:bCs/>
          <w:sz w:val="24"/>
          <w:szCs w:val="24"/>
        </w:rPr>
        <w:t>Cel</w:t>
      </w:r>
      <w:r w:rsidR="00077541" w:rsidRPr="00077541">
        <w:rPr>
          <w:rFonts w:cstheme="minorHAnsi"/>
          <w:b/>
          <w:bCs/>
          <w:sz w:val="24"/>
          <w:szCs w:val="24"/>
        </w:rPr>
        <w:t xml:space="preserve"> </w:t>
      </w:r>
      <w:r w:rsidRPr="00077541">
        <w:rPr>
          <w:rFonts w:cstheme="minorHAnsi"/>
          <w:b/>
          <w:bCs/>
          <w:sz w:val="24"/>
          <w:szCs w:val="24"/>
        </w:rPr>
        <w:t>strategiczn</w:t>
      </w:r>
      <w:r w:rsidR="00077541" w:rsidRPr="00077541">
        <w:rPr>
          <w:rFonts w:cstheme="minorHAnsi"/>
          <w:b/>
          <w:bCs/>
          <w:sz w:val="24"/>
          <w:szCs w:val="24"/>
        </w:rPr>
        <w:t>y</w:t>
      </w:r>
      <w:r w:rsidRPr="00077541">
        <w:rPr>
          <w:rFonts w:cstheme="minorHAnsi"/>
          <w:b/>
          <w:bCs/>
          <w:sz w:val="24"/>
          <w:szCs w:val="24"/>
        </w:rPr>
        <w:t xml:space="preserve"> </w:t>
      </w:r>
      <w:r w:rsidR="00A00B6A" w:rsidRPr="00077541">
        <w:rPr>
          <w:rFonts w:cstheme="minorHAnsi"/>
          <w:b/>
          <w:bCs/>
          <w:sz w:val="24"/>
          <w:szCs w:val="24"/>
        </w:rPr>
        <w:t>i</w:t>
      </w:r>
      <w:r w:rsidR="00077541" w:rsidRPr="00077541">
        <w:rPr>
          <w:rFonts w:cstheme="minorHAnsi"/>
          <w:b/>
          <w:bCs/>
          <w:sz w:val="24"/>
          <w:szCs w:val="24"/>
        </w:rPr>
        <w:t xml:space="preserve"> cele</w:t>
      </w:r>
      <w:r w:rsidR="00A00B6A" w:rsidRPr="00077541">
        <w:rPr>
          <w:rFonts w:cstheme="minorHAnsi"/>
          <w:b/>
          <w:bCs/>
          <w:sz w:val="24"/>
          <w:szCs w:val="24"/>
        </w:rPr>
        <w:t xml:space="preserve"> operacyjne</w:t>
      </w:r>
    </w:p>
    <w:p w14:paraId="216C3922" w14:textId="77777777" w:rsidR="00AC2667" w:rsidRDefault="00AC2667" w:rsidP="00E15FFC">
      <w:pPr>
        <w:spacing w:after="0" w:line="240" w:lineRule="auto"/>
        <w:jc w:val="both"/>
      </w:pPr>
    </w:p>
    <w:p w14:paraId="046B5C7E" w14:textId="26839808" w:rsidR="00077541" w:rsidRDefault="00077541" w:rsidP="00E15FFC">
      <w:pPr>
        <w:spacing w:after="0" w:line="240" w:lineRule="auto"/>
        <w:jc w:val="both"/>
        <w:rPr>
          <w:rFonts w:ascii="Calibri" w:eastAsia="SimSun" w:hAnsi="Calibri" w:cs="Calibri"/>
          <w:bCs/>
          <w:sz w:val="24"/>
          <w:lang w:eastAsia="zh-CN"/>
        </w:rPr>
      </w:pPr>
      <w:r>
        <w:t xml:space="preserve">Odpowiedzią na zdefiniowaną wizję obszaru są: cel strategiczny i trzy cele operacyjne. W Strategii Ponadlokalnej sformułowano jeden cel strategiczny i trzy cele operacyjne, które obejmują najistotniejsze potrzeby i oczekiwania interesariuszy w zakresie rozwoju gospodarczego obszaru, ochrony dziedzictwa kulturowego, gospodarki niskoemisyjnej i ochrony środowiska, wzmacniania „odporności” obszaru, jak również rozwoju kapitału ludzkiego i wykorzystania nowoczesnych technologii informacyjno-komunikacyjnych. Cel strategiczny i cele operacyjne są wobec siebie komplementarne, dzięki czemu działania zaplanowanie w ramach nich tworzą wspólną całość przyczyniającą się do rozwoju obszaru. W ramach celów operacyjnych przedstawiono główne działania, których realizacja będzie kluczowa dla osiągnięcia celu operacyjnego. Działania będą przekładały się na konkretne projekty realizowane przez jednostki samorządu terytorialnego i inne podmioty zainteresowane udziałem w realizacji </w:t>
      </w:r>
      <w:r w:rsidRPr="00077541">
        <w:rPr>
          <w:i/>
          <w:iCs/>
        </w:rPr>
        <w:t>Strategii</w:t>
      </w:r>
      <w:r>
        <w:t>. Zdefiniowane cele dotyczą rozwoju gospodarczego, społecznego i przestrzennego, jako że obszary te wzajemnie się przenikają i jedynie wspólna ich realizacja może generować trwałe efekty rozwojowe.</w:t>
      </w:r>
    </w:p>
    <w:p w14:paraId="4E5796D3" w14:textId="4FD8991A" w:rsidR="00AC2667" w:rsidRDefault="00AC2667">
      <w:pPr>
        <w:rPr>
          <w:rFonts w:ascii="Calibri" w:eastAsia="SimSun" w:hAnsi="Calibri" w:cs="Calibri"/>
          <w:bCs/>
          <w:lang w:eastAsia="zh-CN"/>
        </w:rPr>
      </w:pPr>
      <w:r>
        <w:rPr>
          <w:rFonts w:ascii="Calibri" w:eastAsia="SimSun" w:hAnsi="Calibri" w:cs="Calibri"/>
          <w:bCs/>
          <w:lang w:eastAsia="zh-CN"/>
        </w:rPr>
        <w:br w:type="page"/>
      </w:r>
    </w:p>
    <w:p w14:paraId="43766CC9" w14:textId="77777777" w:rsidR="00E15FFC" w:rsidRDefault="00E15FFC" w:rsidP="00E15FFC">
      <w:pPr>
        <w:spacing w:after="0" w:line="240" w:lineRule="auto"/>
        <w:rPr>
          <w:rFonts w:ascii="Calibri" w:eastAsia="SimSun" w:hAnsi="Calibri" w:cs="Calibri"/>
          <w:bCs/>
          <w:lang w:eastAsia="zh-CN"/>
        </w:rPr>
      </w:pPr>
    </w:p>
    <w:tbl>
      <w:tblPr>
        <w:tblStyle w:val="Tabela-Siatka"/>
        <w:tblW w:w="0" w:type="auto"/>
        <w:tblLook w:val="04A0" w:firstRow="1" w:lastRow="0" w:firstColumn="1" w:lastColumn="0" w:noHBand="0" w:noVBand="1"/>
      </w:tblPr>
      <w:tblGrid>
        <w:gridCol w:w="9060"/>
      </w:tblGrid>
      <w:tr w:rsidR="00815FAA" w14:paraId="4FE62B95" w14:textId="77777777" w:rsidTr="00815FAA">
        <w:tc>
          <w:tcPr>
            <w:tcW w:w="9060" w:type="dxa"/>
            <w:shd w:val="clear" w:color="auto" w:fill="FFF2CC" w:themeFill="accent4" w:themeFillTint="33"/>
          </w:tcPr>
          <w:p w14:paraId="5EC1BFAE" w14:textId="77777777" w:rsidR="00815FAA" w:rsidRDefault="00815FAA" w:rsidP="00815FAA">
            <w:pPr>
              <w:jc w:val="center"/>
              <w:rPr>
                <w:rFonts w:ascii="Calibri" w:eastAsia="SimSun" w:hAnsi="Calibri" w:cs="Calibri"/>
                <w:bCs/>
                <w:lang w:eastAsia="zh-CN"/>
              </w:rPr>
            </w:pPr>
            <w:r>
              <w:rPr>
                <w:rFonts w:ascii="Calibri" w:eastAsia="SimSun" w:hAnsi="Calibri" w:cs="Calibri"/>
                <w:bCs/>
                <w:lang w:eastAsia="zh-CN"/>
              </w:rPr>
              <w:t>Cel strategiczny:</w:t>
            </w:r>
          </w:p>
          <w:p w14:paraId="053EA901" w14:textId="4AD0E7C3" w:rsidR="00815FAA" w:rsidRPr="00815FAA" w:rsidRDefault="00815FAA" w:rsidP="00815FAA">
            <w:pPr>
              <w:jc w:val="center"/>
              <w:rPr>
                <w:rFonts w:ascii="Calibri" w:eastAsia="SimSun" w:hAnsi="Calibri" w:cs="Calibri"/>
                <w:b/>
                <w:sz w:val="28"/>
                <w:szCs w:val="28"/>
                <w:lang w:eastAsia="zh-CN"/>
              </w:rPr>
            </w:pPr>
            <w:r w:rsidRPr="00815FAA">
              <w:rPr>
                <w:rFonts w:ascii="Calibri" w:eastAsia="SimSun" w:hAnsi="Calibri" w:cs="Calibri"/>
                <w:b/>
                <w:sz w:val="28"/>
                <w:szCs w:val="28"/>
                <w:lang w:eastAsia="zh-CN"/>
              </w:rPr>
              <w:t>Gminy Chęciny, Łopuszno, Małogoszcz, Piekoszów i Sobków stanowią obszar aktywny gospodarczo wykorzystujący walory naturalne i zasoby endogeniczne.</w:t>
            </w:r>
          </w:p>
        </w:tc>
      </w:tr>
    </w:tbl>
    <w:p w14:paraId="4A6B1B09" w14:textId="09F8F90C" w:rsidR="00077541" w:rsidRDefault="00077541" w:rsidP="00E15FFC">
      <w:pPr>
        <w:spacing w:after="0" w:line="240" w:lineRule="auto"/>
        <w:rPr>
          <w:rFonts w:ascii="Calibri" w:eastAsia="SimSun" w:hAnsi="Calibri" w:cs="Calibri"/>
          <w:bCs/>
          <w:lang w:eastAsia="zh-CN"/>
        </w:rPr>
      </w:pPr>
    </w:p>
    <w:p w14:paraId="2F76ED7E" w14:textId="666C21DE" w:rsidR="00077541" w:rsidRDefault="00815FAA" w:rsidP="00E15FFC">
      <w:pPr>
        <w:spacing w:after="0" w:line="240" w:lineRule="auto"/>
        <w:rPr>
          <w:rFonts w:ascii="Calibri" w:eastAsia="SimSun" w:hAnsi="Calibri" w:cs="Calibri"/>
          <w:bCs/>
          <w:lang w:eastAsia="zh-CN"/>
        </w:rPr>
      </w:pPr>
      <w:r>
        <w:rPr>
          <w:rFonts w:ascii="Calibri" w:eastAsia="SimSun" w:hAnsi="Calibri" w:cs="Calibri"/>
          <w:bCs/>
          <w:lang w:eastAsia="zh-CN"/>
        </w:rPr>
        <w:t>Cele operacyjne:</w:t>
      </w:r>
    </w:p>
    <w:p w14:paraId="5D5C3A48" w14:textId="0A04B306" w:rsidR="00815FAA" w:rsidRDefault="00815FAA" w:rsidP="00E15FFC">
      <w:pPr>
        <w:spacing w:after="0" w:line="240" w:lineRule="auto"/>
        <w:rPr>
          <w:rFonts w:ascii="Calibri" w:eastAsia="SimSun" w:hAnsi="Calibri" w:cs="Calibri"/>
          <w:bCs/>
          <w:lang w:eastAsia="zh-CN"/>
        </w:rPr>
      </w:pPr>
      <w:r>
        <w:rPr>
          <w:rFonts w:ascii="Calibri" w:eastAsia="SimSun" w:hAnsi="Calibri" w:cs="Calibri"/>
          <w:bCs/>
          <w:lang w:eastAsia="zh-CN"/>
        </w:rPr>
        <w:t>1 Wsparcie przedsiębiorców i tworzenie warunków do powstawania atrakcyjnych miejsc pracy</w:t>
      </w:r>
    </w:p>
    <w:p w14:paraId="7154B329" w14:textId="746CD7D1" w:rsidR="00815FAA" w:rsidRDefault="00815FAA" w:rsidP="00E15FFC">
      <w:pPr>
        <w:spacing w:after="0" w:line="240" w:lineRule="auto"/>
        <w:rPr>
          <w:rFonts w:ascii="Calibri" w:eastAsia="SimSun" w:hAnsi="Calibri" w:cs="Calibri"/>
          <w:bCs/>
          <w:lang w:eastAsia="zh-CN"/>
        </w:rPr>
      </w:pPr>
      <w:r>
        <w:rPr>
          <w:rFonts w:ascii="Calibri" w:eastAsia="SimSun" w:hAnsi="Calibri" w:cs="Calibri"/>
          <w:bCs/>
          <w:lang w:eastAsia="zh-CN"/>
        </w:rPr>
        <w:t>2 Tworzenie atrakcyjnych warunków do życia dla mieszkańców</w:t>
      </w:r>
    </w:p>
    <w:p w14:paraId="0EA0621E" w14:textId="31383BE7" w:rsidR="00815FAA" w:rsidRDefault="00815FAA" w:rsidP="00815FAA">
      <w:pPr>
        <w:spacing w:after="0" w:line="240" w:lineRule="auto"/>
        <w:jc w:val="both"/>
        <w:rPr>
          <w:rFonts w:ascii="Calibri" w:eastAsia="SimSun" w:hAnsi="Calibri" w:cs="Calibri"/>
          <w:bCs/>
          <w:lang w:eastAsia="zh-CN"/>
        </w:rPr>
      </w:pPr>
      <w:r>
        <w:rPr>
          <w:rFonts w:ascii="Calibri" w:eastAsia="SimSun" w:hAnsi="Calibri" w:cs="Calibri"/>
          <w:bCs/>
          <w:lang w:eastAsia="zh-CN"/>
        </w:rPr>
        <w:t xml:space="preserve">3 Obszar gmin Chęciny, Łopuszno, Małogoszcz, Piekoszów i Sobków odpornym na zmiany klimatu </w:t>
      </w:r>
      <w:r>
        <w:rPr>
          <w:rFonts w:ascii="Calibri" w:eastAsia="SimSun" w:hAnsi="Calibri" w:cs="Calibri"/>
          <w:bCs/>
          <w:lang w:eastAsia="zh-CN"/>
        </w:rPr>
        <w:br/>
        <w:t>i niespodziewane wydarzenia</w:t>
      </w:r>
    </w:p>
    <w:p w14:paraId="555EE170" w14:textId="4C1E51BD" w:rsidR="00AC2667" w:rsidRDefault="00AC2667" w:rsidP="00815FAA">
      <w:pPr>
        <w:spacing w:after="0" w:line="240" w:lineRule="auto"/>
        <w:jc w:val="both"/>
        <w:rPr>
          <w:rFonts w:ascii="Calibri" w:eastAsia="SimSun" w:hAnsi="Calibri" w:cs="Calibri"/>
          <w:bCs/>
          <w:lang w:eastAsia="zh-CN"/>
        </w:rPr>
      </w:pPr>
    </w:p>
    <w:p w14:paraId="75C67536" w14:textId="6381F55D" w:rsidR="004468BC" w:rsidRDefault="004468BC" w:rsidP="00815FAA">
      <w:pPr>
        <w:spacing w:after="0" w:line="240" w:lineRule="auto"/>
        <w:jc w:val="both"/>
        <w:rPr>
          <w:rFonts w:ascii="Calibri" w:eastAsia="SimSun" w:hAnsi="Calibri" w:cs="Calibri"/>
          <w:bCs/>
          <w:lang w:eastAsia="zh-CN"/>
        </w:rPr>
      </w:pPr>
      <w:r>
        <w:rPr>
          <w:rFonts w:ascii="Calibri" w:eastAsia="SimSun" w:hAnsi="Calibri" w:cs="Calibri"/>
          <w:bCs/>
          <w:lang w:eastAsia="zh-CN"/>
        </w:rPr>
        <w:t>Planowane działania:</w:t>
      </w:r>
    </w:p>
    <w:p w14:paraId="0FB23D9E" w14:textId="4E475E3D" w:rsidR="00077541" w:rsidRPr="004468BC" w:rsidRDefault="004468BC" w:rsidP="004468BC">
      <w:pPr>
        <w:spacing w:after="0" w:line="240" w:lineRule="auto"/>
        <w:jc w:val="both"/>
      </w:pPr>
      <w:r w:rsidRPr="004468BC">
        <w:t>Cel operacyjny nr 1:</w:t>
      </w:r>
    </w:p>
    <w:p w14:paraId="2CBC8C15" w14:textId="695E4963" w:rsidR="004468BC" w:rsidRDefault="004468BC" w:rsidP="004468BC">
      <w:pPr>
        <w:spacing w:after="0" w:line="240" w:lineRule="auto"/>
        <w:jc w:val="both"/>
      </w:pPr>
      <w:r w:rsidRPr="004468BC">
        <w:t xml:space="preserve">1 </w:t>
      </w:r>
      <w:r>
        <w:t>Rozwój infrastruktury drogowej</w:t>
      </w:r>
    </w:p>
    <w:p w14:paraId="61323DB8" w14:textId="1BEE50A7" w:rsidR="004468BC" w:rsidRDefault="004468BC" w:rsidP="004468BC">
      <w:pPr>
        <w:spacing w:after="0" w:line="240" w:lineRule="auto"/>
        <w:jc w:val="both"/>
      </w:pPr>
      <w:r>
        <w:t xml:space="preserve">2 Tworzenie terenów inwestycyjnych </w:t>
      </w:r>
    </w:p>
    <w:p w14:paraId="6A9F69BB" w14:textId="6462EC69" w:rsidR="008349F1" w:rsidRDefault="008349F1" w:rsidP="004468BC">
      <w:pPr>
        <w:spacing w:after="0" w:line="240" w:lineRule="auto"/>
        <w:jc w:val="both"/>
      </w:pPr>
      <w:r>
        <w:t xml:space="preserve">3 Centra Przedsiębiorczości – tworzenie i rozwój </w:t>
      </w:r>
    </w:p>
    <w:p w14:paraId="07D32EBC" w14:textId="46D5E6F4" w:rsidR="004468BC" w:rsidRDefault="008D268C" w:rsidP="008D268C">
      <w:pPr>
        <w:spacing w:after="0" w:line="240" w:lineRule="auto"/>
        <w:jc w:val="both"/>
      </w:pPr>
      <w:r>
        <w:t xml:space="preserve">4 Wsparcia działalności rolniczej i pozarolniczej </w:t>
      </w:r>
    </w:p>
    <w:p w14:paraId="376CCDCD" w14:textId="77777777" w:rsidR="004468BC" w:rsidRPr="004468BC" w:rsidRDefault="004468BC" w:rsidP="004468BC">
      <w:pPr>
        <w:spacing w:after="0" w:line="240" w:lineRule="auto"/>
        <w:jc w:val="both"/>
      </w:pPr>
    </w:p>
    <w:p w14:paraId="32E85B70" w14:textId="485024C2" w:rsidR="004468BC" w:rsidRPr="004468BC" w:rsidRDefault="004468BC" w:rsidP="004468BC">
      <w:pPr>
        <w:spacing w:after="0" w:line="240" w:lineRule="auto"/>
        <w:jc w:val="both"/>
      </w:pPr>
      <w:r w:rsidRPr="004468BC">
        <w:t xml:space="preserve">Cel operacyjny nr </w:t>
      </w:r>
      <w:r>
        <w:t>2</w:t>
      </w:r>
      <w:r w:rsidRPr="004468BC">
        <w:t>:</w:t>
      </w:r>
    </w:p>
    <w:p w14:paraId="54200506" w14:textId="1FB67AB5" w:rsidR="002D59BB" w:rsidRDefault="004468BC" w:rsidP="004468BC">
      <w:pPr>
        <w:spacing w:after="0" w:line="240" w:lineRule="auto"/>
        <w:jc w:val="both"/>
      </w:pPr>
      <w:r w:rsidRPr="004468BC">
        <w:t xml:space="preserve">1 </w:t>
      </w:r>
      <w:r w:rsidR="002D59BB">
        <w:t>Nowoczesna infrastruktura rekreacyjno-sportowa</w:t>
      </w:r>
    </w:p>
    <w:p w14:paraId="368E326B" w14:textId="15C7D0E2" w:rsidR="002D59BB" w:rsidRDefault="002D59BB" w:rsidP="004468BC">
      <w:pPr>
        <w:spacing w:after="0" w:line="240" w:lineRule="auto"/>
        <w:jc w:val="both"/>
      </w:pPr>
      <w:r>
        <w:t>2 Wspólna oferta kulturalno-historyczna</w:t>
      </w:r>
    </w:p>
    <w:p w14:paraId="2DA52A7F" w14:textId="0FBB637B" w:rsidR="002D59BB" w:rsidRDefault="002D59BB" w:rsidP="004468BC">
      <w:pPr>
        <w:spacing w:after="0" w:line="240" w:lineRule="auto"/>
        <w:jc w:val="both"/>
      </w:pPr>
      <w:r>
        <w:t>3 Wspólna oferta turystyczna w oparciu o zasoby endogeniczne</w:t>
      </w:r>
    </w:p>
    <w:p w14:paraId="22E41C62" w14:textId="434E0539" w:rsidR="002D59BB" w:rsidRDefault="002D59BB" w:rsidP="004468BC">
      <w:pPr>
        <w:spacing w:after="0" w:line="240" w:lineRule="auto"/>
        <w:jc w:val="both"/>
      </w:pPr>
      <w:r>
        <w:t>4 Zwiększenie ilości oraz jakości infrastruktury wodno-kanalizacyjnej</w:t>
      </w:r>
    </w:p>
    <w:p w14:paraId="232B2D15" w14:textId="072AB716" w:rsidR="002D59BB" w:rsidRDefault="002D59BB" w:rsidP="004468BC">
      <w:pPr>
        <w:spacing w:after="0" w:line="240" w:lineRule="auto"/>
        <w:jc w:val="both"/>
      </w:pPr>
      <w:r>
        <w:t>5 Wysoka jakość edukacji</w:t>
      </w:r>
    </w:p>
    <w:p w14:paraId="0CBE7C58" w14:textId="407C691F" w:rsidR="002D59BB" w:rsidRDefault="002D59BB" w:rsidP="004468BC">
      <w:pPr>
        <w:spacing w:after="0" w:line="240" w:lineRule="auto"/>
        <w:jc w:val="both"/>
      </w:pPr>
      <w:r>
        <w:t>6 Rewitalizacja obszarów zdegradowanych</w:t>
      </w:r>
    </w:p>
    <w:p w14:paraId="7FD9A153" w14:textId="7132FBD6" w:rsidR="002D59BB" w:rsidRDefault="002D59BB" w:rsidP="004468BC">
      <w:pPr>
        <w:spacing w:after="0" w:line="240" w:lineRule="auto"/>
        <w:jc w:val="both"/>
      </w:pPr>
      <w:r>
        <w:t xml:space="preserve">7 Zwiększenie skuteczności w gospodarowaniu odpadami </w:t>
      </w:r>
    </w:p>
    <w:p w14:paraId="47F94E33" w14:textId="77777777" w:rsidR="004468BC" w:rsidRDefault="004468BC" w:rsidP="004468BC">
      <w:pPr>
        <w:spacing w:after="0" w:line="240" w:lineRule="auto"/>
        <w:jc w:val="both"/>
      </w:pPr>
    </w:p>
    <w:p w14:paraId="7703D2B0" w14:textId="51FAD305" w:rsidR="004468BC" w:rsidRPr="004468BC" w:rsidRDefault="004468BC" w:rsidP="004468BC">
      <w:pPr>
        <w:spacing w:after="0" w:line="240" w:lineRule="auto"/>
        <w:jc w:val="both"/>
      </w:pPr>
      <w:r w:rsidRPr="004468BC">
        <w:t xml:space="preserve">Cel operacyjny nr </w:t>
      </w:r>
      <w:r>
        <w:t>3</w:t>
      </w:r>
      <w:r w:rsidRPr="004468BC">
        <w:t>:</w:t>
      </w:r>
    </w:p>
    <w:p w14:paraId="70D47F0B" w14:textId="3EA93F21" w:rsidR="002D59BB" w:rsidRDefault="004468BC" w:rsidP="004468BC">
      <w:pPr>
        <w:spacing w:after="0" w:line="240" w:lineRule="auto"/>
        <w:jc w:val="both"/>
      </w:pPr>
      <w:r w:rsidRPr="004468BC">
        <w:t xml:space="preserve">1 </w:t>
      </w:r>
      <w:r w:rsidR="002D59BB">
        <w:t>Zielona energia/adaptacja do zmian klimatu</w:t>
      </w:r>
    </w:p>
    <w:p w14:paraId="7DE79E57" w14:textId="3B2E873C" w:rsidR="002D59BB" w:rsidRDefault="002D59BB" w:rsidP="004468BC">
      <w:pPr>
        <w:spacing w:after="0" w:line="240" w:lineRule="auto"/>
        <w:jc w:val="both"/>
      </w:pPr>
      <w:r>
        <w:t>2 Gospodarowanie zasobami wody i przeciwdziałanie klęskom żywiołowym</w:t>
      </w:r>
    </w:p>
    <w:p w14:paraId="0306CC63" w14:textId="3532308E" w:rsidR="002D59BB" w:rsidRDefault="002D59BB" w:rsidP="004468BC">
      <w:pPr>
        <w:spacing w:after="0" w:line="240" w:lineRule="auto"/>
        <w:jc w:val="both"/>
      </w:pPr>
      <w:r>
        <w:t xml:space="preserve">3 Wsparcie systemu opieki zdrowotnej i społecznej </w:t>
      </w:r>
    </w:p>
    <w:p w14:paraId="617D8F7A" w14:textId="78B3E4BD" w:rsidR="002D59BB" w:rsidRDefault="002D59BB" w:rsidP="004468BC">
      <w:pPr>
        <w:spacing w:after="0" w:line="240" w:lineRule="auto"/>
        <w:jc w:val="both"/>
      </w:pPr>
      <w:r>
        <w:t>4 Rozwój i kreatywne wykorzystanie narzędzi teleinformatycznych</w:t>
      </w:r>
    </w:p>
    <w:p w14:paraId="285B1914" w14:textId="7819B27A" w:rsidR="002D59BB" w:rsidRDefault="002D59BB" w:rsidP="004468BC">
      <w:pPr>
        <w:spacing w:after="0" w:line="240" w:lineRule="auto"/>
        <w:jc w:val="both"/>
      </w:pPr>
      <w:r>
        <w:t>5 Budowa więzi społecznych i wsparcie organizacji pozarządowych</w:t>
      </w:r>
    </w:p>
    <w:p w14:paraId="0CE0F3F3" w14:textId="6623A70F" w:rsidR="002D59BB" w:rsidRDefault="002D59BB" w:rsidP="004468BC">
      <w:pPr>
        <w:spacing w:after="0" w:line="240" w:lineRule="auto"/>
        <w:jc w:val="both"/>
      </w:pPr>
      <w:r>
        <w:t>6 Rozwój kompetencji instytucji publicznych</w:t>
      </w:r>
    </w:p>
    <w:p w14:paraId="50DD4B84" w14:textId="54A6DFD1" w:rsidR="00FA7396" w:rsidRDefault="00FA7396" w:rsidP="008250EA">
      <w:pPr>
        <w:spacing w:line="240" w:lineRule="auto"/>
        <w:jc w:val="both"/>
        <w:rPr>
          <w:rFonts w:cstheme="minorHAnsi"/>
        </w:rPr>
      </w:pPr>
    </w:p>
    <w:p w14:paraId="20E53F1A" w14:textId="77777777" w:rsidR="00FA7396" w:rsidRPr="00077541" w:rsidRDefault="00FA7396" w:rsidP="008250EA">
      <w:pPr>
        <w:spacing w:line="240" w:lineRule="auto"/>
        <w:jc w:val="both"/>
        <w:rPr>
          <w:rFonts w:cstheme="minorHAnsi"/>
        </w:rPr>
      </w:pPr>
    </w:p>
    <w:p w14:paraId="3FDF6234" w14:textId="77777777" w:rsidR="00A00B6A" w:rsidRPr="00E2760F" w:rsidRDefault="00A00B6A" w:rsidP="00E17E35">
      <w:pPr>
        <w:pStyle w:val="Bezodstpw"/>
        <w:ind w:left="0"/>
        <w:jc w:val="center"/>
        <w:rPr>
          <w:sz w:val="20"/>
          <w:szCs w:val="20"/>
          <w:highlight w:val="yellow"/>
          <w:lang w:val="pl-PL"/>
        </w:rPr>
      </w:pPr>
    </w:p>
    <w:p w14:paraId="09412EC2" w14:textId="16B24DF2" w:rsidR="002E03FC" w:rsidRPr="00077541" w:rsidRDefault="004468BC">
      <w:pPr>
        <w:pStyle w:val="Nagwek1"/>
        <w:numPr>
          <w:ilvl w:val="0"/>
          <w:numId w:val="71"/>
        </w:numPr>
      </w:pPr>
      <w:bookmarkStart w:id="101" w:name="_Toc117771130"/>
      <w:r>
        <w:lastRenderedPageBreak/>
        <w:t>Kierunki działań</w:t>
      </w:r>
      <w:bookmarkEnd w:id="101"/>
      <w:r>
        <w:t xml:space="preserve"> </w:t>
      </w:r>
    </w:p>
    <w:p w14:paraId="31579D7A" w14:textId="61A8E613" w:rsidR="002E03FC" w:rsidRDefault="002E03FC" w:rsidP="00670BA5">
      <w:pPr>
        <w:pStyle w:val="Bezodstpw"/>
        <w:ind w:left="0"/>
        <w:jc w:val="both"/>
        <w:rPr>
          <w:b/>
          <w:bCs/>
          <w:sz w:val="22"/>
          <w:lang w:val="pl-PL"/>
        </w:rPr>
      </w:pPr>
    </w:p>
    <w:tbl>
      <w:tblPr>
        <w:tblStyle w:val="Tabela-Siatka"/>
        <w:tblW w:w="0" w:type="auto"/>
        <w:tblLook w:val="04A0" w:firstRow="1" w:lastRow="0" w:firstColumn="1" w:lastColumn="0" w:noHBand="0" w:noVBand="1"/>
      </w:tblPr>
      <w:tblGrid>
        <w:gridCol w:w="9060"/>
      </w:tblGrid>
      <w:tr w:rsidR="00FA7396" w14:paraId="2F4BABEA" w14:textId="77777777" w:rsidTr="00FA7396">
        <w:tc>
          <w:tcPr>
            <w:tcW w:w="9060" w:type="dxa"/>
            <w:shd w:val="clear" w:color="auto" w:fill="E2EFD9" w:themeFill="accent6" w:themeFillTint="33"/>
          </w:tcPr>
          <w:p w14:paraId="0DB2E741" w14:textId="75339935" w:rsidR="00FA7396" w:rsidRPr="00FA7396" w:rsidRDefault="00FA7396" w:rsidP="00FA7396">
            <w:pPr>
              <w:jc w:val="center"/>
              <w:rPr>
                <w:rFonts w:ascii="Calibri" w:eastAsia="SimSun" w:hAnsi="Calibri" w:cs="Calibri"/>
                <w:b/>
                <w:lang w:eastAsia="zh-CN"/>
              </w:rPr>
            </w:pPr>
            <w:bookmarkStart w:id="102" w:name="_Hlk117080998"/>
            <w:r w:rsidRPr="00FA7396">
              <w:rPr>
                <w:rFonts w:ascii="Calibri" w:eastAsia="SimSun" w:hAnsi="Calibri" w:cs="Calibri"/>
                <w:b/>
                <w:lang w:eastAsia="zh-CN"/>
              </w:rPr>
              <w:t>Cel operacyjny 1</w:t>
            </w:r>
          </w:p>
          <w:p w14:paraId="307C656C" w14:textId="235E56C5" w:rsidR="00FA7396" w:rsidRDefault="00FA7396" w:rsidP="00FA7396">
            <w:pPr>
              <w:jc w:val="center"/>
              <w:rPr>
                <w:b/>
                <w:bCs/>
              </w:rPr>
            </w:pPr>
            <w:r w:rsidRPr="00FA7396">
              <w:rPr>
                <w:rFonts w:ascii="Calibri" w:eastAsia="SimSun" w:hAnsi="Calibri" w:cs="Calibri"/>
                <w:b/>
                <w:lang w:eastAsia="zh-CN"/>
              </w:rPr>
              <w:t>Wsparcie przedsiębiorców i tworzenie warunków do powstawania atrakcyjnych miejsc pracy</w:t>
            </w:r>
          </w:p>
        </w:tc>
      </w:tr>
      <w:bookmarkEnd w:id="102"/>
    </w:tbl>
    <w:p w14:paraId="72E37809" w14:textId="77777777" w:rsidR="00FA7396" w:rsidRPr="008B6DCA" w:rsidRDefault="00FA7396" w:rsidP="00670BA5">
      <w:pPr>
        <w:pStyle w:val="Bezodstpw"/>
        <w:ind w:left="0"/>
        <w:jc w:val="both"/>
        <w:rPr>
          <w:lang w:val="pl-PL"/>
        </w:rPr>
      </w:pPr>
    </w:p>
    <w:p w14:paraId="278F5247" w14:textId="71323160" w:rsidR="00FA7396" w:rsidRDefault="00FA7396" w:rsidP="00670BA5">
      <w:pPr>
        <w:pStyle w:val="Bezodstpw"/>
        <w:ind w:left="0"/>
        <w:jc w:val="both"/>
        <w:rPr>
          <w:sz w:val="22"/>
          <w:lang w:val="pl-PL"/>
        </w:rPr>
      </w:pPr>
      <w:r w:rsidRPr="00FA7396">
        <w:rPr>
          <w:sz w:val="22"/>
          <w:lang w:val="pl-PL"/>
        </w:rPr>
        <w:t xml:space="preserve">Realizacja celu przyczyni się do wzrostu atrakcyjnych miejsc pracy i wpłynie pozytywnie na strukturę demograficzną obszaru. Powstanie nowych przedsiębiorstw, a przede wszystkich rozwój tych obecnie istniejących, przez co będą mogły one oferować atrakcyjniejsze miejsca pracy, spowoduje, że część mieszkańców nie będzie szukała pracy poza obszarem i nie będzie podejmowała decyzji o zmianie zamieszkania. Długofalowo takie zmiany mogą także wpłynąć na strukturę demograficzną </w:t>
      </w:r>
      <w:r>
        <w:rPr>
          <w:sz w:val="22"/>
          <w:lang w:val="pl-PL"/>
        </w:rPr>
        <w:t>obszaru objętego Strategią</w:t>
      </w:r>
      <w:r w:rsidRPr="00FA7396">
        <w:rPr>
          <w:sz w:val="22"/>
          <w:lang w:val="pl-PL"/>
        </w:rPr>
        <w:t>. Ważnym elementem do osiągnięcia celu jest rozbudowa terenów inwestycyjnych. To właśnie silna gospodarka jest fundamentem trwałego rozwoju, ponieważ wpływa ona bezpośrednio na funkcjonowanie innych sfer i generuje środki finansowe umożliwiające realizację innych inwestycji.</w:t>
      </w:r>
    </w:p>
    <w:p w14:paraId="2D9D2FAB" w14:textId="023A71B1" w:rsidR="0080140D" w:rsidRDefault="0080140D" w:rsidP="00670BA5">
      <w:pPr>
        <w:pStyle w:val="Bezodstpw"/>
        <w:ind w:left="0"/>
        <w:jc w:val="both"/>
        <w:rPr>
          <w:sz w:val="22"/>
          <w:lang w:val="pl-PL"/>
        </w:rPr>
      </w:pPr>
    </w:p>
    <w:p w14:paraId="17283A1E" w14:textId="6493D326" w:rsidR="0080140D" w:rsidRDefault="0080140D" w:rsidP="00670BA5">
      <w:pPr>
        <w:pStyle w:val="Bezodstpw"/>
        <w:ind w:left="0"/>
        <w:jc w:val="both"/>
        <w:rPr>
          <w:sz w:val="22"/>
          <w:lang w:val="pl-PL"/>
        </w:rPr>
      </w:pPr>
      <w:r w:rsidRPr="00045F74">
        <w:rPr>
          <w:b/>
          <w:bCs/>
          <w:sz w:val="22"/>
          <w:lang w:val="pl-PL"/>
        </w:rPr>
        <w:t>DZIAŁANIA</w:t>
      </w:r>
      <w:r>
        <w:rPr>
          <w:sz w:val="22"/>
          <w:lang w:val="pl-PL"/>
        </w:rPr>
        <w:t>:</w:t>
      </w:r>
    </w:p>
    <w:p w14:paraId="3D7F0BC4" w14:textId="70FFCA5C" w:rsidR="008B6DCA" w:rsidRPr="008B6DCA" w:rsidRDefault="00045F74" w:rsidP="00670BA5">
      <w:pPr>
        <w:pStyle w:val="Bezodstpw"/>
        <w:ind w:left="0"/>
        <w:jc w:val="both"/>
        <w:rPr>
          <w:sz w:val="22"/>
          <w:lang w:val="pl-PL"/>
        </w:rPr>
      </w:pPr>
      <w:r w:rsidRPr="00045F74">
        <w:rPr>
          <w:b/>
          <w:bCs/>
          <w:sz w:val="22"/>
          <w:lang w:val="pl-PL"/>
        </w:rPr>
        <w:t>1 ROZWÓJ INFRASTRUKTURY DROGOWEJ</w:t>
      </w:r>
      <w:r>
        <w:rPr>
          <w:b/>
          <w:bCs/>
          <w:sz w:val="22"/>
          <w:lang w:val="pl-PL"/>
        </w:rPr>
        <w:t xml:space="preserve"> - </w:t>
      </w:r>
      <w:r w:rsidRPr="00045F74">
        <w:rPr>
          <w:sz w:val="22"/>
          <w:lang w:val="pl-PL"/>
        </w:rPr>
        <w:t>stworzenie siatki połączeń drogowych umożliwiających przedsiębiorcom zakładanie nowych przedsiębiorstw i rozwój już istniejących, a także dystrybucję towarów i zapewnienie dostępu do świadczonych usług. Istotnym elementem jest także stworzenie spójnego układu komunikacyjnego, komplementarnego do</w:t>
      </w:r>
      <w:r>
        <w:rPr>
          <w:sz w:val="22"/>
          <w:lang w:val="pl-PL"/>
        </w:rPr>
        <w:t xml:space="preserve"> już istniejącej sieci dróg (w szczególności drogi krajowej S7 oraz dróg </w:t>
      </w:r>
      <w:r w:rsidRPr="00045F74">
        <w:rPr>
          <w:sz w:val="22"/>
          <w:lang w:val="pl-PL"/>
        </w:rPr>
        <w:t xml:space="preserve">wojewódzkich  </w:t>
      </w:r>
      <w:r w:rsidRPr="00045F74">
        <w:rPr>
          <w:noProof/>
          <w:sz w:val="22"/>
          <w:lang w:val="pl-PL"/>
        </w:rPr>
        <w:t>728, 786, 762, 763</w:t>
      </w:r>
      <w:r w:rsidR="00817180">
        <w:rPr>
          <w:noProof/>
          <w:sz w:val="22"/>
          <w:lang w:val="pl-PL"/>
        </w:rPr>
        <w:t>)</w:t>
      </w:r>
      <w:r w:rsidRPr="00045F74">
        <w:rPr>
          <w:sz w:val="22"/>
          <w:lang w:val="pl-PL"/>
        </w:rPr>
        <w:t xml:space="preserve">. W ramach tego działania istotna jest współpraca z podmiotami zarządzającymi korytarzami transportowymi na poziomie krajowym, jak </w:t>
      </w:r>
      <w:r>
        <w:rPr>
          <w:sz w:val="22"/>
          <w:lang w:val="pl-PL"/>
        </w:rPr>
        <w:br/>
      </w:r>
      <w:r w:rsidRPr="00045F74">
        <w:rPr>
          <w:sz w:val="22"/>
          <w:lang w:val="pl-PL"/>
        </w:rPr>
        <w:t>i wojewódzkim</w:t>
      </w:r>
      <w:r w:rsidR="00817180">
        <w:rPr>
          <w:sz w:val="22"/>
          <w:lang w:val="pl-PL"/>
        </w:rPr>
        <w:t xml:space="preserve"> (m.in. ze Świętokrzyskim Zarządem Dróg Wojewódzkich w kontekście planowanej budowy obwodnicy Łopuszna)</w:t>
      </w:r>
      <w:r w:rsidR="008B6DCA">
        <w:rPr>
          <w:sz w:val="22"/>
          <w:lang w:val="pl-PL"/>
        </w:rPr>
        <w:t xml:space="preserve">. Ważnym aspektem jest także </w:t>
      </w:r>
      <w:r w:rsidR="008B6DCA" w:rsidRPr="008B6DCA">
        <w:rPr>
          <w:sz w:val="22"/>
          <w:lang w:val="pl-PL"/>
        </w:rPr>
        <w:t>budowa dróg gminnych w miejscach, gdzie potencjalnie mogą powstawać nowe zabudowania</w:t>
      </w:r>
      <w:r w:rsidR="008B6DCA">
        <w:rPr>
          <w:sz w:val="22"/>
          <w:lang w:val="pl-PL"/>
        </w:rPr>
        <w:t xml:space="preserve">, co zwiększa atrakcyjność obszaru objętego Strategią. Szczególne znaczenie </w:t>
      </w:r>
      <w:r w:rsidR="00CF4BFF">
        <w:rPr>
          <w:sz w:val="22"/>
          <w:lang w:val="pl-PL"/>
        </w:rPr>
        <w:t xml:space="preserve">ma także </w:t>
      </w:r>
      <w:r w:rsidR="008B6DCA" w:rsidRPr="008B6DCA">
        <w:rPr>
          <w:sz w:val="22"/>
          <w:lang w:val="pl-PL"/>
        </w:rPr>
        <w:t>przebudowa i remont dróg powiatowych oraz budowa chodników w ciągu</w:t>
      </w:r>
      <w:r w:rsidR="00CF4BFF">
        <w:rPr>
          <w:sz w:val="22"/>
          <w:lang w:val="pl-PL"/>
        </w:rPr>
        <w:t xml:space="preserve"> tychże</w:t>
      </w:r>
      <w:r w:rsidR="008B6DCA" w:rsidRPr="008B6DCA">
        <w:rPr>
          <w:sz w:val="22"/>
          <w:lang w:val="pl-PL"/>
        </w:rPr>
        <w:t xml:space="preserve"> dróg </w:t>
      </w:r>
      <w:r w:rsidR="00CF4BFF">
        <w:rPr>
          <w:sz w:val="22"/>
          <w:lang w:val="pl-PL"/>
        </w:rPr>
        <w:t>z uwagi na to, że</w:t>
      </w:r>
      <w:r w:rsidR="008B6DCA">
        <w:rPr>
          <w:sz w:val="22"/>
          <w:lang w:val="pl-PL"/>
        </w:rPr>
        <w:t xml:space="preserve"> drogi te są</w:t>
      </w:r>
      <w:r w:rsidR="00CF4BFF">
        <w:rPr>
          <w:sz w:val="22"/>
          <w:lang w:val="pl-PL"/>
        </w:rPr>
        <w:t>, z jednej strony,</w:t>
      </w:r>
      <w:r w:rsidR="008B6DCA">
        <w:rPr>
          <w:sz w:val="22"/>
          <w:lang w:val="pl-PL"/>
        </w:rPr>
        <w:t xml:space="preserve"> w najgorszym stanie jakościowym, a z drugiej </w:t>
      </w:r>
      <w:r w:rsidR="00CF4BFF">
        <w:rPr>
          <w:sz w:val="22"/>
          <w:lang w:val="pl-PL"/>
        </w:rPr>
        <w:t>-</w:t>
      </w:r>
      <w:r w:rsidR="008B6DCA">
        <w:rPr>
          <w:sz w:val="22"/>
          <w:lang w:val="pl-PL"/>
        </w:rPr>
        <w:t xml:space="preserve"> to właśnie one łączą gminy objęte Strategią</w:t>
      </w:r>
      <w:r w:rsidR="00DB05B5">
        <w:rPr>
          <w:rStyle w:val="Odwoanieprzypisudolnego"/>
          <w:sz w:val="22"/>
          <w:lang w:val="pl-PL"/>
        </w:rPr>
        <w:footnoteReference w:id="10"/>
      </w:r>
      <w:r w:rsidR="008B6DCA">
        <w:rPr>
          <w:sz w:val="22"/>
          <w:lang w:val="pl-PL"/>
        </w:rPr>
        <w:t xml:space="preserve">. </w:t>
      </w:r>
    </w:p>
    <w:p w14:paraId="035E5657" w14:textId="77777777" w:rsidR="008B6DCA" w:rsidRPr="008B6DCA" w:rsidRDefault="008B6DCA" w:rsidP="00670BA5">
      <w:pPr>
        <w:pStyle w:val="Bezodstpw"/>
        <w:ind w:left="0"/>
        <w:jc w:val="both"/>
        <w:rPr>
          <w:sz w:val="22"/>
          <w:lang w:val="pl-PL"/>
        </w:rPr>
      </w:pPr>
    </w:p>
    <w:p w14:paraId="66406FBF" w14:textId="53EDE8D2" w:rsidR="00437048" w:rsidRDefault="00817180" w:rsidP="00670BA5">
      <w:pPr>
        <w:pStyle w:val="Bezodstpw"/>
        <w:ind w:left="0"/>
        <w:jc w:val="both"/>
        <w:rPr>
          <w:sz w:val="22"/>
          <w:lang w:val="pl-PL"/>
        </w:rPr>
      </w:pPr>
      <w:r>
        <w:rPr>
          <w:sz w:val="22"/>
          <w:lang w:val="pl-PL"/>
        </w:rPr>
        <w:t>Najważniejsze k</w:t>
      </w:r>
      <w:r w:rsidR="00437048">
        <w:rPr>
          <w:sz w:val="22"/>
          <w:lang w:val="pl-PL"/>
        </w:rPr>
        <w:t>ierunki działań:</w:t>
      </w:r>
    </w:p>
    <w:p w14:paraId="1E5240F1" w14:textId="5904358F" w:rsidR="00437048" w:rsidRPr="008B6DCA" w:rsidRDefault="00437048" w:rsidP="00437048">
      <w:pPr>
        <w:pStyle w:val="Bezodstpw"/>
        <w:numPr>
          <w:ilvl w:val="0"/>
          <w:numId w:val="2"/>
        </w:numPr>
        <w:jc w:val="both"/>
        <w:rPr>
          <w:sz w:val="22"/>
          <w:lang w:val="pl-PL"/>
        </w:rPr>
      </w:pPr>
      <w:r w:rsidRPr="008B6DCA">
        <w:rPr>
          <w:rFonts w:ascii="Calibri" w:eastAsia="Times New Roman" w:hAnsi="Calibri" w:cs="Calibri"/>
          <w:color w:val="000000"/>
          <w:sz w:val="22"/>
          <w:lang w:val="pl-PL" w:eastAsia="pl-PL"/>
        </w:rPr>
        <w:t xml:space="preserve">budowa, przebudowa, rozbudowa i/lub modernizacja dróg gminnych, powiatowych, wojewódzkich, </w:t>
      </w:r>
    </w:p>
    <w:p w14:paraId="11878A97" w14:textId="0300373D" w:rsidR="008B6DCA" w:rsidRPr="008B6DCA" w:rsidRDefault="008B6DCA" w:rsidP="00437048">
      <w:pPr>
        <w:pStyle w:val="Bezodstpw"/>
        <w:numPr>
          <w:ilvl w:val="0"/>
          <w:numId w:val="2"/>
        </w:numPr>
        <w:jc w:val="both"/>
        <w:rPr>
          <w:sz w:val="22"/>
          <w:lang w:val="pl-PL"/>
        </w:rPr>
      </w:pPr>
      <w:r w:rsidRPr="008B6DCA">
        <w:rPr>
          <w:sz w:val="22"/>
          <w:lang w:val="pl-PL"/>
        </w:rPr>
        <w:t>remont dróg tłuczniowo – żwirowych, rozbudowa dróg dojazdowych do pól,</w:t>
      </w:r>
    </w:p>
    <w:p w14:paraId="54921B97" w14:textId="200324BC" w:rsidR="00437048" w:rsidRPr="00817180" w:rsidRDefault="00437048" w:rsidP="00437048">
      <w:pPr>
        <w:pStyle w:val="Bezodstpw"/>
        <w:numPr>
          <w:ilvl w:val="0"/>
          <w:numId w:val="2"/>
        </w:numPr>
        <w:jc w:val="both"/>
        <w:rPr>
          <w:sz w:val="22"/>
          <w:lang w:val="pl-PL"/>
        </w:rPr>
      </w:pPr>
      <w:r w:rsidRPr="00F80F4E">
        <w:rPr>
          <w:rFonts w:ascii="Calibri" w:eastAsia="Times New Roman" w:hAnsi="Calibri" w:cs="Calibri"/>
          <w:color w:val="000000"/>
          <w:sz w:val="22"/>
          <w:lang w:val="pl-PL" w:eastAsia="pl-PL"/>
        </w:rPr>
        <w:t>budowa i/lub przebudowa/modernizacja chodników</w:t>
      </w:r>
      <w:r w:rsidR="00817180">
        <w:rPr>
          <w:rFonts w:ascii="Calibri" w:eastAsia="Times New Roman" w:hAnsi="Calibri" w:cs="Calibri"/>
          <w:color w:val="000000"/>
          <w:sz w:val="22"/>
          <w:lang w:val="pl-PL" w:eastAsia="pl-PL"/>
        </w:rPr>
        <w:t xml:space="preserve"> (ciągów pieszo-jezdnych)</w:t>
      </w:r>
      <w:r w:rsidRPr="00F80F4E">
        <w:rPr>
          <w:rFonts w:ascii="Calibri" w:eastAsia="Times New Roman" w:hAnsi="Calibri" w:cs="Calibri"/>
          <w:color w:val="000000"/>
          <w:sz w:val="22"/>
          <w:lang w:val="pl-PL" w:eastAsia="pl-PL"/>
        </w:rPr>
        <w:t xml:space="preserve"> oraz przejść dla pieszych,</w:t>
      </w:r>
    </w:p>
    <w:p w14:paraId="3DC688BD" w14:textId="5A4D81D6" w:rsidR="000355A7" w:rsidRPr="004E6B46" w:rsidRDefault="00817180" w:rsidP="000355A7">
      <w:pPr>
        <w:pStyle w:val="Bezodstpw"/>
        <w:numPr>
          <w:ilvl w:val="0"/>
          <w:numId w:val="2"/>
        </w:numPr>
        <w:jc w:val="both"/>
        <w:rPr>
          <w:sz w:val="22"/>
          <w:lang w:val="pl-PL"/>
        </w:rPr>
      </w:pPr>
      <w:r w:rsidRPr="000355A7">
        <w:rPr>
          <w:rFonts w:ascii="Calibri" w:eastAsia="Times New Roman" w:hAnsi="Calibri" w:cs="Calibri"/>
          <w:color w:val="000000"/>
          <w:sz w:val="22"/>
          <w:lang w:val="pl-PL" w:eastAsia="pl-PL"/>
        </w:rPr>
        <w:t>budowa obwodnicy Łopuszna w ramach drogi wojewódzkiej nr 786,</w:t>
      </w:r>
    </w:p>
    <w:p w14:paraId="6A7AD518" w14:textId="66A40152" w:rsidR="004E6B46" w:rsidRPr="00325796" w:rsidRDefault="004E6B46" w:rsidP="000355A7">
      <w:pPr>
        <w:pStyle w:val="Bezodstpw"/>
        <w:numPr>
          <w:ilvl w:val="0"/>
          <w:numId w:val="2"/>
        </w:numPr>
        <w:jc w:val="both"/>
        <w:rPr>
          <w:sz w:val="22"/>
          <w:lang w:val="pl-PL"/>
        </w:rPr>
      </w:pPr>
      <w:r>
        <w:rPr>
          <w:rFonts w:ascii="Calibri" w:eastAsia="Times New Roman" w:hAnsi="Calibri" w:cs="Calibri"/>
          <w:color w:val="000000"/>
          <w:sz w:val="22"/>
          <w:lang w:val="pl-PL" w:eastAsia="pl-PL"/>
        </w:rPr>
        <w:t>budowa obwodnicy Piekoszowa w ramach dróg wojewódzkich nr 786 i 761,</w:t>
      </w:r>
    </w:p>
    <w:p w14:paraId="3CD394B6" w14:textId="3A491E0A" w:rsidR="00325796" w:rsidRPr="000355A7" w:rsidRDefault="00325796" w:rsidP="000355A7">
      <w:pPr>
        <w:pStyle w:val="Bezodstpw"/>
        <w:numPr>
          <w:ilvl w:val="0"/>
          <w:numId w:val="2"/>
        </w:numPr>
        <w:jc w:val="both"/>
        <w:rPr>
          <w:sz w:val="22"/>
          <w:lang w:val="pl-PL"/>
        </w:rPr>
      </w:pPr>
      <w:r>
        <w:rPr>
          <w:rFonts w:ascii="Calibri" w:eastAsia="Times New Roman" w:hAnsi="Calibri" w:cs="Calibri"/>
          <w:color w:val="000000"/>
          <w:sz w:val="22"/>
          <w:lang w:val="pl-PL" w:eastAsia="pl-PL"/>
        </w:rPr>
        <w:t>budowa obwodnicy miejscowości Radkowice,</w:t>
      </w:r>
    </w:p>
    <w:p w14:paraId="077E0C48" w14:textId="7CDF4BBE" w:rsidR="00045F74" w:rsidRPr="000355A7" w:rsidRDefault="000355A7" w:rsidP="000355A7">
      <w:pPr>
        <w:pStyle w:val="Bezodstpw"/>
        <w:numPr>
          <w:ilvl w:val="0"/>
          <w:numId w:val="2"/>
        </w:numPr>
        <w:jc w:val="both"/>
        <w:rPr>
          <w:sz w:val="22"/>
          <w:lang w:val="pl-PL"/>
        </w:rPr>
      </w:pPr>
      <w:r w:rsidRPr="000355A7">
        <w:rPr>
          <w:sz w:val="22"/>
          <w:lang w:val="pl-PL"/>
        </w:rPr>
        <w:t>stworzenie miejsc przesiadkowych na terenie gminy Piekoszów typu „park and drive” (w tym również przy stacjach kolejowych)</w:t>
      </w:r>
      <w:r>
        <w:rPr>
          <w:sz w:val="22"/>
          <w:lang w:val="pl-PL"/>
        </w:rPr>
        <w:t>.</w:t>
      </w:r>
    </w:p>
    <w:p w14:paraId="4BA27162" w14:textId="77777777" w:rsidR="000355A7" w:rsidRPr="00045F74" w:rsidRDefault="000355A7" w:rsidP="00670BA5">
      <w:pPr>
        <w:pStyle w:val="Bezodstpw"/>
        <w:ind w:left="0"/>
        <w:jc w:val="both"/>
        <w:rPr>
          <w:sz w:val="22"/>
          <w:lang w:val="pl-PL"/>
        </w:rPr>
      </w:pPr>
    </w:p>
    <w:p w14:paraId="201E2841" w14:textId="2D13AEB8" w:rsidR="00045F74" w:rsidRDefault="00817180" w:rsidP="00670BA5">
      <w:pPr>
        <w:pStyle w:val="Bezodstpw"/>
        <w:ind w:left="0"/>
        <w:jc w:val="both"/>
        <w:rPr>
          <w:sz w:val="22"/>
          <w:lang w:val="pl-PL"/>
        </w:rPr>
      </w:pPr>
      <w:r w:rsidRPr="00817180">
        <w:rPr>
          <w:b/>
          <w:bCs/>
          <w:sz w:val="22"/>
          <w:lang w:val="pl-PL"/>
        </w:rPr>
        <w:t xml:space="preserve">2 </w:t>
      </w:r>
      <w:r w:rsidR="004468BC">
        <w:rPr>
          <w:b/>
          <w:bCs/>
          <w:sz w:val="22"/>
          <w:lang w:val="pl-PL"/>
        </w:rPr>
        <w:t>TWORZENIE</w:t>
      </w:r>
      <w:r w:rsidRPr="00817180">
        <w:rPr>
          <w:b/>
          <w:bCs/>
          <w:sz w:val="22"/>
          <w:lang w:val="pl-PL"/>
        </w:rPr>
        <w:t xml:space="preserve"> TERENÓW INWESTYCYJNYCH</w:t>
      </w:r>
      <w:r w:rsidRPr="00817180">
        <w:rPr>
          <w:sz w:val="22"/>
          <w:lang w:val="pl-PL"/>
        </w:rPr>
        <w:t xml:space="preserve"> – stworzenie nowych oraz uzbrojenie istniejących terenów inwestycyjnych w miejscach, gdzie występują w tym zakresie deficyty mające na celu pozyskanie inwestorów zewnętrznych oraz stworzenie warunków do rozwoju lokalnych przedsiębiorstw</w:t>
      </w:r>
      <w:r>
        <w:rPr>
          <w:sz w:val="22"/>
          <w:lang w:val="pl-PL"/>
        </w:rPr>
        <w:t>.</w:t>
      </w:r>
    </w:p>
    <w:p w14:paraId="34D1A493" w14:textId="69A37D2E" w:rsidR="00817180" w:rsidRDefault="00817180" w:rsidP="00670BA5">
      <w:pPr>
        <w:pStyle w:val="Bezodstpw"/>
        <w:ind w:left="0"/>
        <w:jc w:val="both"/>
        <w:rPr>
          <w:sz w:val="20"/>
          <w:szCs w:val="20"/>
          <w:lang w:val="pl-PL"/>
        </w:rPr>
      </w:pPr>
    </w:p>
    <w:p w14:paraId="062A91F3" w14:textId="77777777" w:rsidR="00817180" w:rsidRPr="009B0582" w:rsidRDefault="00817180" w:rsidP="00817180">
      <w:pPr>
        <w:pStyle w:val="Bezodstpw"/>
        <w:ind w:left="0"/>
        <w:jc w:val="both"/>
        <w:rPr>
          <w:sz w:val="22"/>
          <w:lang w:val="pl-PL"/>
        </w:rPr>
      </w:pPr>
      <w:r w:rsidRPr="009B0582">
        <w:rPr>
          <w:sz w:val="22"/>
          <w:lang w:val="pl-PL"/>
        </w:rPr>
        <w:t>Najważniejsze kierunki działań:</w:t>
      </w:r>
    </w:p>
    <w:p w14:paraId="7A51D505" w14:textId="77777777" w:rsidR="00BF7067" w:rsidRPr="006F1AF6" w:rsidRDefault="00BF7067" w:rsidP="00BF7067">
      <w:pPr>
        <w:pStyle w:val="Bezodstpw"/>
        <w:numPr>
          <w:ilvl w:val="0"/>
          <w:numId w:val="1"/>
        </w:numPr>
        <w:jc w:val="both"/>
        <w:rPr>
          <w:sz w:val="22"/>
          <w:lang w:val="pl-PL"/>
        </w:rPr>
      </w:pPr>
      <w:r w:rsidRPr="006F1AF6">
        <w:rPr>
          <w:sz w:val="22"/>
          <w:lang w:val="pl-PL"/>
        </w:rPr>
        <w:t>tworzenie terenów inwestycyjnych - zmiany w planach zagospodarowania, wykup gruntów itd.</w:t>
      </w:r>
    </w:p>
    <w:p w14:paraId="00CC098C" w14:textId="6D86B87E" w:rsidR="008A7B6F" w:rsidRPr="008A7B6F" w:rsidRDefault="008A7B6F" w:rsidP="008A7B6F">
      <w:pPr>
        <w:pStyle w:val="Bezodstpw"/>
        <w:numPr>
          <w:ilvl w:val="0"/>
          <w:numId w:val="1"/>
        </w:numPr>
        <w:jc w:val="both"/>
        <w:rPr>
          <w:sz w:val="22"/>
          <w:lang w:val="pl-PL"/>
        </w:rPr>
      </w:pPr>
      <w:r>
        <w:rPr>
          <w:sz w:val="22"/>
          <w:lang w:val="pl-PL"/>
        </w:rPr>
        <w:lastRenderedPageBreak/>
        <w:t>u</w:t>
      </w:r>
      <w:r w:rsidRPr="008A7B6F">
        <w:rPr>
          <w:sz w:val="22"/>
          <w:lang w:val="pl-PL"/>
        </w:rPr>
        <w:t>zbrojenie terenów poprzez budowę dróg dojazdowych do terenów inwestycyjnych oraz dróg wewnętrznych wraz z oświetleniem i odwodnieniem, budowę sieci kanalizacyjnej, wodociągowej i deszczowej, sieci teletechnicznej.</w:t>
      </w:r>
    </w:p>
    <w:p w14:paraId="3C65E1A7" w14:textId="77777777" w:rsidR="00817180" w:rsidRPr="009B0582" w:rsidRDefault="00817180" w:rsidP="00817180">
      <w:pPr>
        <w:pStyle w:val="Bezodstpw"/>
        <w:numPr>
          <w:ilvl w:val="0"/>
          <w:numId w:val="1"/>
        </w:numPr>
        <w:rPr>
          <w:sz w:val="22"/>
          <w:lang w:val="pl-PL"/>
        </w:rPr>
      </w:pPr>
      <w:r w:rsidRPr="009B0582">
        <w:rPr>
          <w:rFonts w:ascii="Calibri" w:eastAsia="Times New Roman" w:hAnsi="Calibri" w:cs="Calibri"/>
          <w:color w:val="000000"/>
          <w:sz w:val="22"/>
          <w:lang w:val="pl-PL" w:eastAsia="pl-PL"/>
        </w:rPr>
        <w:t>przygotowanie i promocja oferty inwestycyjnej,</w:t>
      </w:r>
    </w:p>
    <w:p w14:paraId="2B8E9BEF" w14:textId="77777777" w:rsidR="00817180" w:rsidRPr="009B0582" w:rsidRDefault="00817180" w:rsidP="00817180">
      <w:pPr>
        <w:pStyle w:val="Bezodstpw"/>
        <w:numPr>
          <w:ilvl w:val="0"/>
          <w:numId w:val="1"/>
        </w:numPr>
        <w:rPr>
          <w:sz w:val="22"/>
          <w:lang w:val="pl-PL"/>
        </w:rPr>
      </w:pPr>
      <w:r w:rsidRPr="009B0582">
        <w:rPr>
          <w:rFonts w:ascii="Calibri" w:eastAsia="Times New Roman" w:hAnsi="Calibri" w:cs="Calibri"/>
          <w:color w:val="000000"/>
          <w:sz w:val="22"/>
          <w:lang w:eastAsia="pl-PL"/>
        </w:rPr>
        <w:t>pozyskiwanie inwestorów,</w:t>
      </w:r>
    </w:p>
    <w:p w14:paraId="1900F89E" w14:textId="77777777" w:rsidR="00817180" w:rsidRPr="009B0582" w:rsidRDefault="00817180" w:rsidP="00817180">
      <w:pPr>
        <w:pStyle w:val="Bezodstpw"/>
        <w:numPr>
          <w:ilvl w:val="0"/>
          <w:numId w:val="1"/>
        </w:numPr>
        <w:rPr>
          <w:sz w:val="22"/>
          <w:lang w:val="pl-PL"/>
        </w:rPr>
      </w:pPr>
      <w:r w:rsidRPr="009B0582">
        <w:rPr>
          <w:rFonts w:ascii="Calibri" w:eastAsia="Times New Roman" w:hAnsi="Calibri" w:cs="Calibri"/>
          <w:color w:val="000000"/>
          <w:sz w:val="22"/>
          <w:lang w:val="pl-PL" w:eastAsia="pl-PL"/>
        </w:rPr>
        <w:t>pozyskiwanie i sprzedaż terenów pod budownictwo jednorodzinne.</w:t>
      </w:r>
    </w:p>
    <w:p w14:paraId="40064F7D" w14:textId="708385FA" w:rsidR="00817180" w:rsidRDefault="00817180" w:rsidP="00670BA5">
      <w:pPr>
        <w:pStyle w:val="Bezodstpw"/>
        <w:ind w:left="0"/>
        <w:jc w:val="both"/>
        <w:rPr>
          <w:sz w:val="20"/>
          <w:szCs w:val="20"/>
          <w:lang w:val="pl-PL"/>
        </w:rPr>
      </w:pPr>
    </w:p>
    <w:p w14:paraId="00B7CE19" w14:textId="5CD2BF69" w:rsidR="008A7B6F" w:rsidRDefault="008A7B6F" w:rsidP="00670BA5">
      <w:pPr>
        <w:pStyle w:val="Bezodstpw"/>
        <w:ind w:left="0"/>
        <w:jc w:val="both"/>
        <w:rPr>
          <w:sz w:val="22"/>
          <w:lang w:val="pl-PL"/>
        </w:rPr>
      </w:pPr>
      <w:r w:rsidRPr="008A7B6F">
        <w:rPr>
          <w:b/>
          <w:bCs/>
          <w:sz w:val="22"/>
          <w:lang w:val="pl-PL"/>
        </w:rPr>
        <w:t xml:space="preserve">3 </w:t>
      </w:r>
      <w:r>
        <w:rPr>
          <w:b/>
          <w:bCs/>
          <w:sz w:val="22"/>
          <w:lang w:val="pl-PL"/>
        </w:rPr>
        <w:t xml:space="preserve">CENTRA </w:t>
      </w:r>
      <w:r w:rsidRPr="008349F1">
        <w:rPr>
          <w:b/>
          <w:bCs/>
          <w:sz w:val="22"/>
          <w:lang w:val="pl-PL"/>
        </w:rPr>
        <w:t xml:space="preserve">PRZEDSIĘBIORCZOŚCI </w:t>
      </w:r>
      <w:r w:rsidR="008349F1" w:rsidRPr="008349F1">
        <w:rPr>
          <w:b/>
          <w:bCs/>
          <w:sz w:val="22"/>
          <w:lang w:val="pl-PL"/>
        </w:rPr>
        <w:t>– TWORZENIE I ROZWÓJ</w:t>
      </w:r>
      <w:r w:rsidR="008349F1">
        <w:rPr>
          <w:sz w:val="22"/>
          <w:lang w:val="pl-PL"/>
        </w:rPr>
        <w:t xml:space="preserve"> </w:t>
      </w:r>
      <w:r w:rsidRPr="008A7B6F">
        <w:rPr>
          <w:sz w:val="22"/>
          <w:lang w:val="pl-PL"/>
        </w:rPr>
        <w:t>– jako instytucj</w:t>
      </w:r>
      <w:r>
        <w:rPr>
          <w:sz w:val="22"/>
          <w:lang w:val="pl-PL"/>
        </w:rPr>
        <w:t>e</w:t>
      </w:r>
      <w:r w:rsidRPr="008A7B6F">
        <w:rPr>
          <w:sz w:val="22"/>
          <w:lang w:val="pl-PL"/>
        </w:rPr>
        <w:t xml:space="preserve"> otoczenia biznesu odpowiedzialn</w:t>
      </w:r>
      <w:r>
        <w:rPr>
          <w:sz w:val="22"/>
          <w:lang w:val="pl-PL"/>
        </w:rPr>
        <w:t>e</w:t>
      </w:r>
      <w:r w:rsidRPr="008A7B6F">
        <w:rPr>
          <w:sz w:val="22"/>
          <w:lang w:val="pl-PL"/>
        </w:rPr>
        <w:t xml:space="preserve"> za tworzenie i oferowanie podmiotom gospodarczym atrakcyjnych warunków do zakładania i rozwoju przedsiębiorstw poprzez nowoczesną infrastrukturę, finansowe instrumenty zwrotne (pożyczki, poręczenia), a także pomoc doradczą, prawną i szkoleniową.</w:t>
      </w:r>
    </w:p>
    <w:p w14:paraId="25F97341" w14:textId="77777777" w:rsidR="008A7B6F" w:rsidRPr="008A7B6F" w:rsidRDefault="008A7B6F" w:rsidP="00670BA5">
      <w:pPr>
        <w:pStyle w:val="Bezodstpw"/>
        <w:ind w:left="0"/>
        <w:jc w:val="both"/>
        <w:rPr>
          <w:sz w:val="22"/>
          <w:lang w:val="pl-PL"/>
        </w:rPr>
      </w:pPr>
    </w:p>
    <w:p w14:paraId="2259BCE9" w14:textId="77777777" w:rsidR="008A7B6F" w:rsidRPr="009B0582" w:rsidRDefault="008A7B6F" w:rsidP="008A7B6F">
      <w:pPr>
        <w:pStyle w:val="Bezodstpw"/>
        <w:ind w:left="0"/>
        <w:jc w:val="both"/>
        <w:rPr>
          <w:sz w:val="22"/>
          <w:lang w:val="pl-PL"/>
        </w:rPr>
      </w:pPr>
      <w:r w:rsidRPr="009B0582">
        <w:rPr>
          <w:sz w:val="22"/>
          <w:lang w:val="pl-PL"/>
        </w:rPr>
        <w:t>Najważniejsze kierunki działań:</w:t>
      </w:r>
    </w:p>
    <w:p w14:paraId="67B0F535" w14:textId="77777777" w:rsidR="008A7B6F" w:rsidRPr="009B0582" w:rsidRDefault="008A7B6F" w:rsidP="008A7B6F">
      <w:pPr>
        <w:pStyle w:val="Bezodstpw"/>
        <w:numPr>
          <w:ilvl w:val="0"/>
          <w:numId w:val="1"/>
        </w:numPr>
        <w:jc w:val="both"/>
        <w:rPr>
          <w:sz w:val="22"/>
          <w:lang w:val="pl-PL"/>
        </w:rPr>
      </w:pPr>
      <w:r w:rsidRPr="009B0582">
        <w:rPr>
          <w:rFonts w:ascii="Calibri" w:eastAsia="Times New Roman" w:hAnsi="Calibri" w:cs="Calibri"/>
          <w:color w:val="000000"/>
          <w:sz w:val="22"/>
          <w:lang w:val="pl-PL" w:eastAsia="pl-PL"/>
        </w:rPr>
        <w:t>stworzenie centrum obsługi przedsiębiorcy i inwestora (inkubatora przedsiębiorczości) - wsparcie prawne, finansowe i organizacyjne przedsiębiorców m.in. w zakresie szkoleń, wyjazdów studyjnych, projektów dofinansowujących rozpoczęcie i/lub rozwój działalności gospodarczej,</w:t>
      </w:r>
    </w:p>
    <w:p w14:paraId="0ABBE5CC" w14:textId="21C6F972" w:rsidR="008A7B6F" w:rsidRPr="009B0582" w:rsidRDefault="006F1AF6" w:rsidP="008A7B6F">
      <w:pPr>
        <w:pStyle w:val="Bezodstpw"/>
        <w:numPr>
          <w:ilvl w:val="0"/>
          <w:numId w:val="1"/>
        </w:numPr>
        <w:jc w:val="both"/>
        <w:rPr>
          <w:sz w:val="22"/>
          <w:lang w:val="pl-PL"/>
        </w:rPr>
      </w:pPr>
      <w:r w:rsidRPr="006F1AF6">
        <w:rPr>
          <w:rFonts w:ascii="Calibri" w:eastAsia="Times New Roman" w:hAnsi="Calibri" w:cs="Calibri"/>
          <w:color w:val="000000"/>
          <w:sz w:val="22"/>
          <w:lang w:val="pl-PL" w:eastAsia="pl-PL"/>
        </w:rPr>
        <w:t>budowanie wspólnej oferty gospodarczej gmin o</w:t>
      </w:r>
      <w:r>
        <w:rPr>
          <w:rFonts w:ascii="Calibri" w:eastAsia="Times New Roman" w:hAnsi="Calibri" w:cs="Calibri"/>
          <w:color w:val="000000"/>
          <w:sz w:val="22"/>
          <w:lang w:val="pl-PL" w:eastAsia="pl-PL"/>
        </w:rPr>
        <w:t xml:space="preserve">bjętych Strategią oraz jej </w:t>
      </w:r>
      <w:r w:rsidR="008A7B6F" w:rsidRPr="006F1AF6">
        <w:rPr>
          <w:rFonts w:ascii="Calibri" w:eastAsia="Times New Roman" w:hAnsi="Calibri" w:cs="Calibri"/>
          <w:color w:val="000000"/>
          <w:sz w:val="22"/>
          <w:lang w:val="pl-PL" w:eastAsia="pl-PL"/>
        </w:rPr>
        <w:t>promocja,</w:t>
      </w:r>
    </w:p>
    <w:p w14:paraId="515C367C" w14:textId="77777777" w:rsidR="006F1AF6" w:rsidRDefault="008A7B6F" w:rsidP="006F1AF6">
      <w:pPr>
        <w:pStyle w:val="Bezodstpw"/>
        <w:numPr>
          <w:ilvl w:val="0"/>
          <w:numId w:val="1"/>
        </w:numPr>
        <w:jc w:val="both"/>
        <w:rPr>
          <w:sz w:val="22"/>
          <w:lang w:val="pl-PL"/>
        </w:rPr>
      </w:pPr>
      <w:r w:rsidRPr="009B0582">
        <w:rPr>
          <w:rFonts w:ascii="Calibri" w:eastAsia="Times New Roman" w:hAnsi="Calibri" w:cs="Calibri"/>
          <w:color w:val="000000"/>
          <w:sz w:val="22"/>
          <w:lang w:val="pl-PL" w:eastAsia="pl-PL"/>
        </w:rPr>
        <w:t>pełnienie przez samorządy roli tzw. operatora (pośrednika) - udzielanie dofinansowania, dotacji i pożyczek na rozpoczęcie działalności gospodarczej z wykorzystaniem środków unijnych i krajowych</w:t>
      </w:r>
      <w:r>
        <w:rPr>
          <w:rFonts w:ascii="Calibri" w:eastAsia="Times New Roman" w:hAnsi="Calibri" w:cs="Calibri"/>
          <w:color w:val="000000"/>
          <w:sz w:val="22"/>
          <w:lang w:val="pl-PL" w:eastAsia="pl-PL"/>
        </w:rPr>
        <w:t>.</w:t>
      </w:r>
    </w:p>
    <w:p w14:paraId="16CCF76E" w14:textId="07D670E7" w:rsidR="008A7B6F" w:rsidRPr="006F1AF6" w:rsidRDefault="006F1AF6" w:rsidP="006F1AF6">
      <w:pPr>
        <w:pStyle w:val="Bezodstpw"/>
        <w:numPr>
          <w:ilvl w:val="0"/>
          <w:numId w:val="1"/>
        </w:numPr>
        <w:jc w:val="both"/>
        <w:rPr>
          <w:sz w:val="22"/>
          <w:lang w:val="pl-PL"/>
        </w:rPr>
      </w:pPr>
      <w:r>
        <w:rPr>
          <w:sz w:val="22"/>
          <w:lang w:val="pl-PL"/>
        </w:rPr>
        <w:t>s</w:t>
      </w:r>
      <w:r w:rsidRPr="006F1AF6">
        <w:rPr>
          <w:sz w:val="22"/>
          <w:lang w:val="pl-PL"/>
        </w:rPr>
        <w:t>tworzenie systemu ulg i zachęt mających ułatwić inwestorom podjęcie decyzji o lokalizacji inwestycji na terenie gmin objętych Strategią.</w:t>
      </w:r>
    </w:p>
    <w:p w14:paraId="22D6A94F" w14:textId="77777777" w:rsidR="006F1AF6" w:rsidRPr="006F1AF6" w:rsidRDefault="006F1AF6" w:rsidP="008A7B6F">
      <w:pPr>
        <w:pStyle w:val="Bezodstpw"/>
        <w:ind w:left="0"/>
        <w:jc w:val="both"/>
        <w:rPr>
          <w:rFonts w:ascii="Calibri" w:eastAsia="Times New Roman" w:hAnsi="Calibri" w:cs="Calibri"/>
          <w:color w:val="000000"/>
          <w:sz w:val="22"/>
          <w:lang w:val="pl-PL" w:eastAsia="pl-PL"/>
        </w:rPr>
      </w:pPr>
    </w:p>
    <w:p w14:paraId="77ECE25C" w14:textId="19BF318A" w:rsidR="008A7B6F" w:rsidRPr="008A7B6F" w:rsidRDefault="008A7B6F" w:rsidP="00400C14">
      <w:pPr>
        <w:pStyle w:val="Bezodstpw"/>
        <w:ind w:left="0"/>
        <w:jc w:val="both"/>
        <w:rPr>
          <w:rFonts w:eastAsia="Calibri"/>
          <w:sz w:val="22"/>
          <w:lang w:val="pl-PL" w:eastAsia="ar-SA"/>
        </w:rPr>
      </w:pPr>
      <w:r>
        <w:rPr>
          <w:rFonts w:ascii="Calibri" w:eastAsia="Times New Roman" w:hAnsi="Calibri" w:cs="Calibri"/>
          <w:color w:val="000000"/>
          <w:sz w:val="22"/>
          <w:lang w:val="pl-PL" w:eastAsia="pl-PL"/>
        </w:rPr>
        <w:t>Gminy zainteresowane w szczególności utworzeniem na swoim terenie Centrum Przedsiębiorczości to Chęciny, Piekoszów i Sobków.</w:t>
      </w:r>
      <w:r w:rsidR="00400C14">
        <w:rPr>
          <w:rFonts w:ascii="Calibri" w:eastAsia="Times New Roman" w:hAnsi="Calibri" w:cs="Calibri"/>
          <w:color w:val="000000"/>
          <w:sz w:val="22"/>
          <w:lang w:val="pl-PL" w:eastAsia="pl-PL"/>
        </w:rPr>
        <w:t xml:space="preserve"> </w:t>
      </w:r>
      <w:r w:rsidRPr="008A7B6F">
        <w:rPr>
          <w:rFonts w:eastAsia="Calibri"/>
          <w:sz w:val="22"/>
          <w:lang w:val="pl-PL" w:eastAsia="ar-SA"/>
        </w:rPr>
        <w:t>W ramach planowanego Centrum Przedsiębiorczości Gminy Piekoszów – „Made in Piekoszów” planowana jest do realizacji wiązka ściśle komplementarnych projektów</w:t>
      </w:r>
      <w:r w:rsidR="00727A65" w:rsidRPr="00400C14">
        <w:rPr>
          <w:rFonts w:eastAsia="Calibri"/>
          <w:lang w:val="pl-PL" w:eastAsia="ar-SA"/>
        </w:rPr>
        <w:t>,</w:t>
      </w:r>
      <w:r w:rsidRPr="008A7B6F">
        <w:rPr>
          <w:rFonts w:eastAsia="Calibri"/>
          <w:sz w:val="22"/>
          <w:lang w:val="pl-PL" w:eastAsia="ar-SA"/>
        </w:rPr>
        <w:t xml:space="preserve"> m.in.:</w:t>
      </w:r>
    </w:p>
    <w:p w14:paraId="19F07AF3" w14:textId="77777777" w:rsidR="00727A65" w:rsidRDefault="008A7B6F">
      <w:pPr>
        <w:pStyle w:val="Akapitzlist"/>
        <w:numPr>
          <w:ilvl w:val="0"/>
          <w:numId w:val="133"/>
        </w:numPr>
        <w:jc w:val="both"/>
        <w:rPr>
          <w:rFonts w:eastAsia="Calibri"/>
          <w:lang w:eastAsia="ar-SA"/>
        </w:rPr>
      </w:pPr>
      <w:r w:rsidRPr="00727A65">
        <w:rPr>
          <w:rFonts w:eastAsia="Calibri"/>
          <w:lang w:eastAsia="ar-SA"/>
        </w:rPr>
        <w:t>utworzenie w ramach Urzędu Gminy w Piekoszowie Centrum Obsługi Przedsiębiorcy</w:t>
      </w:r>
      <w:r w:rsidR="00727A65">
        <w:rPr>
          <w:rFonts w:eastAsia="Calibri"/>
          <w:lang w:eastAsia="ar-SA"/>
        </w:rPr>
        <w:t>,</w:t>
      </w:r>
    </w:p>
    <w:p w14:paraId="1CA490DE" w14:textId="77777777" w:rsidR="00727A65" w:rsidRPr="00727A65" w:rsidRDefault="00727A65">
      <w:pPr>
        <w:pStyle w:val="Akapitzlist"/>
        <w:numPr>
          <w:ilvl w:val="0"/>
          <w:numId w:val="133"/>
        </w:numPr>
        <w:jc w:val="both"/>
        <w:rPr>
          <w:rFonts w:eastAsia="Calibri"/>
          <w:lang w:eastAsia="ar-SA"/>
        </w:rPr>
      </w:pPr>
      <w:r>
        <w:rPr>
          <w:rFonts w:eastAsia="Calibri"/>
          <w:lang w:eastAsia="ar-SA"/>
        </w:rPr>
        <w:t>r</w:t>
      </w:r>
      <w:r w:rsidR="008A7B6F" w:rsidRPr="008A7B6F">
        <w:t>óżnicowanie działalności rolniczej w celu zapewnienia różnorodności działań oraz alternatywnych źródeł dochodów,</w:t>
      </w:r>
    </w:p>
    <w:p w14:paraId="49625C55" w14:textId="77777777" w:rsidR="00727A65" w:rsidRPr="00727A65" w:rsidRDefault="00727A65">
      <w:pPr>
        <w:pStyle w:val="Akapitzlist"/>
        <w:numPr>
          <w:ilvl w:val="0"/>
          <w:numId w:val="133"/>
        </w:numPr>
        <w:jc w:val="both"/>
        <w:rPr>
          <w:rFonts w:eastAsia="Calibri"/>
          <w:lang w:eastAsia="ar-SA"/>
        </w:rPr>
      </w:pPr>
      <w:r>
        <w:t>r</w:t>
      </w:r>
      <w:r w:rsidR="008A7B6F" w:rsidRPr="008A7B6F">
        <w:t xml:space="preserve">ozwój okołorolniczych działalności gospodarczych, związanych np. z agroturystyką , turystyką </w:t>
      </w:r>
      <w:r w:rsidR="008A7B6F" w:rsidRPr="008A7B6F">
        <w:br/>
        <w:t>i wypoczynkiem, sprzedażą bezpośrednią produktów pochodzących z własnych gospodarstw rolnych, produkcja i sprzedaż zdrowej żywności,</w:t>
      </w:r>
    </w:p>
    <w:p w14:paraId="75FEF854" w14:textId="77777777" w:rsidR="00727A65" w:rsidRPr="00727A65" w:rsidRDefault="00727A65">
      <w:pPr>
        <w:pStyle w:val="Akapitzlist"/>
        <w:numPr>
          <w:ilvl w:val="0"/>
          <w:numId w:val="133"/>
        </w:numPr>
        <w:jc w:val="both"/>
        <w:rPr>
          <w:rFonts w:eastAsia="Calibri"/>
          <w:lang w:eastAsia="ar-SA"/>
        </w:rPr>
      </w:pPr>
      <w:r>
        <w:t>u</w:t>
      </w:r>
      <w:r w:rsidR="008A7B6F" w:rsidRPr="008A7B6F">
        <w:t>łatwienia administracyjne dla nowopowstających podmiotów gospodarczych, zwłaszcza tworzących miejsca pracy na terenie gminy,</w:t>
      </w:r>
    </w:p>
    <w:p w14:paraId="13CAD2D5" w14:textId="77777777" w:rsidR="00727A65" w:rsidRPr="00727A65" w:rsidRDefault="00727A65">
      <w:pPr>
        <w:pStyle w:val="Akapitzlist"/>
        <w:numPr>
          <w:ilvl w:val="0"/>
          <w:numId w:val="133"/>
        </w:numPr>
        <w:jc w:val="both"/>
        <w:rPr>
          <w:rFonts w:eastAsia="Calibri"/>
          <w:lang w:eastAsia="ar-SA"/>
        </w:rPr>
      </w:pPr>
      <w:r>
        <w:t>p</w:t>
      </w:r>
      <w:r w:rsidR="008A7B6F" w:rsidRPr="008A7B6F">
        <w:t>romowanie podmiotów gospodarczych działających na terenie gminy,</w:t>
      </w:r>
    </w:p>
    <w:p w14:paraId="646000FD" w14:textId="1264659A" w:rsidR="00FA7396" w:rsidRPr="00727A65" w:rsidRDefault="00727A65">
      <w:pPr>
        <w:pStyle w:val="Akapitzlist"/>
        <w:numPr>
          <w:ilvl w:val="0"/>
          <w:numId w:val="133"/>
        </w:numPr>
        <w:spacing w:after="0" w:line="240" w:lineRule="auto"/>
        <w:jc w:val="both"/>
        <w:rPr>
          <w:rFonts w:eastAsia="Calibri"/>
          <w:lang w:eastAsia="ar-SA"/>
        </w:rPr>
      </w:pPr>
      <w:r>
        <w:t>r</w:t>
      </w:r>
      <w:r w:rsidR="008A7B6F" w:rsidRPr="008A7B6F">
        <w:t>ozwój współpracy sektora prywatnego z sektorem publicznym</w:t>
      </w:r>
      <w:r>
        <w:t>.</w:t>
      </w:r>
    </w:p>
    <w:p w14:paraId="74E615F6" w14:textId="56DC49F5" w:rsidR="008A7B6F" w:rsidRDefault="008A7B6F" w:rsidP="008A7B6F">
      <w:pPr>
        <w:spacing w:after="0" w:line="240" w:lineRule="auto"/>
        <w:rPr>
          <w:bCs/>
          <w:sz w:val="20"/>
          <w:szCs w:val="20"/>
        </w:rPr>
      </w:pPr>
    </w:p>
    <w:p w14:paraId="2E6F81B5" w14:textId="414E9003" w:rsidR="00400C14" w:rsidRDefault="00AC2667" w:rsidP="00400C14">
      <w:pPr>
        <w:spacing w:after="0" w:line="240" w:lineRule="auto"/>
        <w:jc w:val="both"/>
        <w:rPr>
          <w:bCs/>
          <w:sz w:val="20"/>
          <w:szCs w:val="20"/>
        </w:rPr>
      </w:pPr>
      <w:r>
        <w:rPr>
          <w:b/>
          <w:bCs/>
        </w:rPr>
        <w:t>4</w:t>
      </w:r>
      <w:r w:rsidR="00400C14" w:rsidRPr="00400C14">
        <w:rPr>
          <w:b/>
          <w:bCs/>
        </w:rPr>
        <w:t xml:space="preserve"> WSPARCIE DZIAŁALNOŚCI ROLNICZEJ I POZAROLNICZEJ </w:t>
      </w:r>
      <w:r w:rsidR="00400C14">
        <w:t xml:space="preserve">– w związku z dużym zainteresowaniem żywnością tradycyjną i regionalną, a także poszukiwaniem produktów wysokiej jakości, </w:t>
      </w:r>
      <w:r w:rsidR="008D268C">
        <w:br/>
      </w:r>
      <w:r w:rsidR="00400C14">
        <w:t>z uwzględnieniem produktów ekologicznych, produktów opartych o naturalne składniki (zioła, kosmetyki); istotnym jest stworzenie lokalnej marki, która będzie mogła pełnić następujące funkcje: identyfikacji wartości miejsca, integracji społeczności lokalnej, aktywizacji do przedsiębiorczości (tworzenie postaw przedsiębiorczych, lokalnych miejsc pracy), promocji. Tworzenie pozarolniczych miejsc pracy (np. usługi dla ludności, usługi na rzecz rolnictwa) wpływać będzie na zrównoważony rozwój obszaru i może być efektem dywersyfikacji działalności gospodarstw rolnych (usługi turystyczne, bio</w:t>
      </w:r>
      <w:r w:rsidR="003E15C5">
        <w:t>-</w:t>
      </w:r>
      <w:r w:rsidR="00400C14">
        <w:t>edukacja, rekreacja)</w:t>
      </w:r>
    </w:p>
    <w:p w14:paraId="1A8EB31E" w14:textId="77777777" w:rsidR="003E15C5" w:rsidRDefault="003E15C5" w:rsidP="003E15C5">
      <w:pPr>
        <w:pStyle w:val="Bezodstpw"/>
        <w:ind w:left="0"/>
        <w:jc w:val="both"/>
        <w:rPr>
          <w:sz w:val="22"/>
          <w:lang w:val="pl-PL"/>
        </w:rPr>
      </w:pPr>
    </w:p>
    <w:p w14:paraId="23D0F3A0" w14:textId="221F01A4" w:rsidR="003E15C5" w:rsidRPr="009B0582" w:rsidRDefault="003E15C5" w:rsidP="003E15C5">
      <w:pPr>
        <w:pStyle w:val="Bezodstpw"/>
        <w:ind w:left="0"/>
        <w:jc w:val="both"/>
        <w:rPr>
          <w:sz w:val="22"/>
          <w:lang w:val="pl-PL"/>
        </w:rPr>
      </w:pPr>
      <w:r w:rsidRPr="009B0582">
        <w:rPr>
          <w:sz w:val="22"/>
          <w:lang w:val="pl-PL"/>
        </w:rPr>
        <w:t>Najważniejsze kierunki działań:</w:t>
      </w:r>
    </w:p>
    <w:p w14:paraId="6283CE7E" w14:textId="65F72502" w:rsidR="003E15C5" w:rsidRPr="009B0582" w:rsidRDefault="003E15C5" w:rsidP="003E15C5">
      <w:pPr>
        <w:pStyle w:val="Bezodstpw"/>
        <w:numPr>
          <w:ilvl w:val="0"/>
          <w:numId w:val="1"/>
        </w:numPr>
        <w:jc w:val="both"/>
        <w:rPr>
          <w:sz w:val="22"/>
          <w:lang w:val="pl-PL"/>
        </w:rPr>
      </w:pPr>
      <w:r w:rsidRPr="009B0582">
        <w:rPr>
          <w:rFonts w:ascii="Calibri" w:eastAsia="Times New Roman" w:hAnsi="Calibri" w:cs="Calibri"/>
          <w:color w:val="000000"/>
          <w:sz w:val="22"/>
          <w:lang w:val="pl-PL" w:eastAsia="pl-PL"/>
        </w:rPr>
        <w:lastRenderedPageBreak/>
        <w:t xml:space="preserve">poprawa gospodarcza obszaru </w:t>
      </w:r>
      <w:r>
        <w:rPr>
          <w:rFonts w:ascii="Calibri" w:eastAsia="Times New Roman" w:hAnsi="Calibri" w:cs="Calibri"/>
          <w:color w:val="000000"/>
          <w:sz w:val="22"/>
          <w:lang w:val="pl-PL" w:eastAsia="pl-PL"/>
        </w:rPr>
        <w:t>objętego Strategią</w:t>
      </w:r>
      <w:r w:rsidRPr="009B0582">
        <w:rPr>
          <w:rFonts w:ascii="Calibri" w:eastAsia="Times New Roman" w:hAnsi="Calibri" w:cs="Calibri"/>
          <w:color w:val="000000"/>
          <w:sz w:val="22"/>
          <w:lang w:val="pl-PL" w:eastAsia="pl-PL"/>
        </w:rPr>
        <w:t xml:space="preserve"> poprzez stworzenie placu handlowego - Targu Miejskiego w Małogoszczu,</w:t>
      </w:r>
    </w:p>
    <w:p w14:paraId="7595AB89" w14:textId="5D04922A" w:rsidR="003E15C5" w:rsidRPr="008D268C" w:rsidRDefault="003E15C5" w:rsidP="003E15C5">
      <w:pPr>
        <w:pStyle w:val="Bezodstpw"/>
        <w:numPr>
          <w:ilvl w:val="0"/>
          <w:numId w:val="1"/>
        </w:numPr>
        <w:jc w:val="both"/>
        <w:rPr>
          <w:sz w:val="22"/>
          <w:lang w:val="pl-PL"/>
        </w:rPr>
      </w:pPr>
      <w:r w:rsidRPr="009B0582">
        <w:rPr>
          <w:rFonts w:ascii="Calibri" w:eastAsia="Times New Roman" w:hAnsi="Calibri" w:cs="Calibri"/>
          <w:color w:val="000000"/>
          <w:sz w:val="22"/>
          <w:lang w:val="pl-PL" w:eastAsia="pl-PL"/>
        </w:rPr>
        <w:t xml:space="preserve">wsparcie osób zajmujących się rolnictwem w zwiększeniu jego dochodowości (pomoc </w:t>
      </w:r>
      <w:r w:rsidRPr="009B0582">
        <w:rPr>
          <w:rFonts w:ascii="Calibri" w:eastAsia="Times New Roman" w:hAnsi="Calibri" w:cs="Calibri"/>
          <w:color w:val="000000"/>
          <w:sz w:val="22"/>
          <w:lang w:val="pl-PL" w:eastAsia="pl-PL"/>
        </w:rPr>
        <w:br/>
        <w:t>w tworzeniu grup producenckich, tworzenie i rozwój targowisk lokalnych, organizacja szkoleń, pomoc w pozyskiwaniu środków zewnętrznych)</w:t>
      </w:r>
      <w:r>
        <w:rPr>
          <w:rFonts w:ascii="Calibri" w:eastAsia="Times New Roman" w:hAnsi="Calibri" w:cs="Calibri"/>
          <w:color w:val="000000"/>
          <w:sz w:val="22"/>
          <w:lang w:val="pl-PL" w:eastAsia="pl-PL"/>
        </w:rPr>
        <w:t>,</w:t>
      </w:r>
    </w:p>
    <w:p w14:paraId="13684966" w14:textId="3D8D2E06" w:rsidR="008D268C" w:rsidRPr="009B0582" w:rsidRDefault="008D268C" w:rsidP="003E15C5">
      <w:pPr>
        <w:pStyle w:val="Bezodstpw"/>
        <w:numPr>
          <w:ilvl w:val="0"/>
          <w:numId w:val="1"/>
        </w:numPr>
        <w:jc w:val="both"/>
        <w:rPr>
          <w:sz w:val="22"/>
          <w:lang w:val="pl-PL"/>
        </w:rPr>
      </w:pPr>
      <w:r>
        <w:rPr>
          <w:rFonts w:ascii="Calibri" w:eastAsia="Times New Roman" w:hAnsi="Calibri" w:cs="Calibri"/>
          <w:color w:val="000000"/>
          <w:sz w:val="22"/>
          <w:lang w:val="pl-PL" w:eastAsia="pl-PL"/>
        </w:rPr>
        <w:t>opracowanie wspólnego systemu związanego z promocją produktów lokalnych,</w:t>
      </w:r>
    </w:p>
    <w:p w14:paraId="09E298F7" w14:textId="77777777" w:rsidR="003E15C5" w:rsidRPr="009B0582" w:rsidRDefault="003E15C5" w:rsidP="003E15C5">
      <w:pPr>
        <w:pStyle w:val="Bezodstpw"/>
        <w:numPr>
          <w:ilvl w:val="0"/>
          <w:numId w:val="1"/>
        </w:numPr>
        <w:jc w:val="both"/>
        <w:rPr>
          <w:sz w:val="22"/>
          <w:lang w:val="pl-PL"/>
        </w:rPr>
      </w:pPr>
      <w:r w:rsidRPr="009B0582">
        <w:rPr>
          <w:sz w:val="22"/>
          <w:lang w:val="pl-PL"/>
        </w:rPr>
        <w:t>zwiększenie jakości kadr lokalnej gospodarki</w:t>
      </w:r>
    </w:p>
    <w:p w14:paraId="5512E850" w14:textId="77777777" w:rsidR="003E15C5" w:rsidRPr="009B0582" w:rsidRDefault="003E15C5" w:rsidP="003E15C5">
      <w:pPr>
        <w:pStyle w:val="Bezodstpw"/>
        <w:ind w:left="720"/>
        <w:jc w:val="both"/>
        <w:rPr>
          <w:rFonts w:ascii="Calibri" w:eastAsia="Times New Roman" w:hAnsi="Calibri" w:cs="Calibri"/>
          <w:color w:val="000000"/>
          <w:sz w:val="22"/>
          <w:lang w:val="pl-PL" w:eastAsia="pl-PL"/>
        </w:rPr>
      </w:pPr>
      <w:r w:rsidRPr="009B0582">
        <w:rPr>
          <w:sz w:val="22"/>
          <w:lang w:val="pl-PL"/>
        </w:rPr>
        <w:t xml:space="preserve">- </w:t>
      </w:r>
      <w:r w:rsidRPr="009B0582">
        <w:rPr>
          <w:rFonts w:ascii="Calibri" w:eastAsia="Times New Roman" w:hAnsi="Calibri" w:cs="Calibri"/>
          <w:color w:val="000000"/>
          <w:sz w:val="22"/>
          <w:lang w:val="pl-PL" w:eastAsia="pl-PL"/>
        </w:rPr>
        <w:t>promowanie postaw przedsiębiorczości u dzieci i młodzieży,</w:t>
      </w:r>
    </w:p>
    <w:p w14:paraId="4A6A8737" w14:textId="5DF67653" w:rsidR="003E15C5" w:rsidRDefault="003E15C5" w:rsidP="003E15C5">
      <w:pPr>
        <w:pStyle w:val="Bezodstpw"/>
        <w:ind w:left="720"/>
        <w:jc w:val="both"/>
        <w:rPr>
          <w:rFonts w:ascii="Calibri" w:eastAsia="Times New Roman" w:hAnsi="Calibri" w:cs="Calibri"/>
          <w:color w:val="000000"/>
          <w:sz w:val="22"/>
          <w:lang w:val="pl-PL" w:eastAsia="pl-PL"/>
        </w:rPr>
      </w:pPr>
      <w:r w:rsidRPr="009B0582">
        <w:rPr>
          <w:rFonts w:ascii="Calibri" w:eastAsia="Times New Roman" w:hAnsi="Calibri" w:cs="Calibri"/>
          <w:color w:val="000000"/>
          <w:sz w:val="22"/>
          <w:lang w:val="pl-PL" w:eastAsia="pl-PL"/>
        </w:rPr>
        <w:t>- aktywizacja osób bezrobotnych i biernych zawodowo</w:t>
      </w:r>
      <w:r>
        <w:rPr>
          <w:rFonts w:ascii="Calibri" w:eastAsia="Times New Roman" w:hAnsi="Calibri" w:cs="Calibri"/>
          <w:color w:val="000000"/>
          <w:sz w:val="22"/>
          <w:lang w:val="pl-PL" w:eastAsia="pl-PL"/>
        </w:rPr>
        <w:t>,</w:t>
      </w:r>
    </w:p>
    <w:p w14:paraId="00EDC3C0" w14:textId="3DC8F64E" w:rsidR="003E15C5" w:rsidRPr="00AC2667" w:rsidRDefault="00AC2667" w:rsidP="00AC2667">
      <w:pPr>
        <w:pStyle w:val="Bezodstpw"/>
        <w:numPr>
          <w:ilvl w:val="0"/>
          <w:numId w:val="1"/>
        </w:numPr>
        <w:jc w:val="both"/>
        <w:rPr>
          <w:rFonts w:ascii="Calibri" w:eastAsia="Times New Roman" w:hAnsi="Calibri" w:cs="Calibri"/>
          <w:color w:val="000000"/>
          <w:sz w:val="22"/>
          <w:lang w:val="pl-PL" w:eastAsia="pl-PL"/>
        </w:rPr>
      </w:pPr>
      <w:r>
        <w:rPr>
          <w:rFonts w:ascii="Calibri" w:eastAsia="Times New Roman" w:hAnsi="Calibri" w:cs="Calibri"/>
          <w:color w:val="000000"/>
          <w:sz w:val="22"/>
          <w:lang w:val="pl-PL" w:eastAsia="pl-PL"/>
        </w:rPr>
        <w:t xml:space="preserve">wsparcie działań związanych z gospodarką cyrkularną w przedsiębiorstwach, </w:t>
      </w:r>
      <w:r w:rsidRPr="00AC2667">
        <w:rPr>
          <w:sz w:val="22"/>
          <w:lang w:val="pl-PL"/>
        </w:rPr>
        <w:t>czyli gospodark</w:t>
      </w:r>
      <w:r>
        <w:rPr>
          <w:sz w:val="22"/>
          <w:lang w:val="pl-PL"/>
        </w:rPr>
        <w:t>ą</w:t>
      </w:r>
      <w:r w:rsidRPr="00AC2667">
        <w:rPr>
          <w:sz w:val="22"/>
          <w:lang w:val="pl-PL"/>
        </w:rPr>
        <w:t xml:space="preserve"> obiegu zamkniętego</w:t>
      </w:r>
      <w:r>
        <w:rPr>
          <w:sz w:val="22"/>
          <w:lang w:val="pl-PL"/>
        </w:rPr>
        <w:t>, która</w:t>
      </w:r>
      <w:r w:rsidRPr="00AC2667">
        <w:rPr>
          <w:sz w:val="22"/>
          <w:lang w:val="pl-PL"/>
        </w:rPr>
        <w:t xml:space="preserve"> ma być odpowiedzią na problem marnowania surowców </w:t>
      </w:r>
      <w:r>
        <w:rPr>
          <w:sz w:val="22"/>
          <w:lang w:val="pl-PL"/>
        </w:rPr>
        <w:br/>
      </w:r>
      <w:r w:rsidRPr="00AC2667">
        <w:rPr>
          <w:sz w:val="22"/>
          <w:lang w:val="pl-PL"/>
        </w:rPr>
        <w:t xml:space="preserve">i rosnącego zanieczyszczenia powietrza. Odpowiedzialna produkcja i konsumpcja, to kluczowe aspekty tego obszaru. Wprowadzenie zasad gospodarki cyrkularnej, szeroka edukacja w tym zakresie, przyniosą korzyści w trzech aspektach: społecznym, ekonomicznym </w:t>
      </w:r>
      <w:r w:rsidR="004E6B46">
        <w:rPr>
          <w:sz w:val="22"/>
          <w:lang w:val="pl-PL"/>
        </w:rPr>
        <w:br/>
      </w:r>
      <w:r w:rsidRPr="00AC2667">
        <w:rPr>
          <w:sz w:val="22"/>
          <w:lang w:val="pl-PL"/>
        </w:rPr>
        <w:t>i środowiskowym.</w:t>
      </w:r>
    </w:p>
    <w:p w14:paraId="73F357BC" w14:textId="77777777" w:rsidR="00AC2667" w:rsidRPr="00AC2667" w:rsidRDefault="00AC2667" w:rsidP="003E15C5">
      <w:pPr>
        <w:pStyle w:val="Bezodstpw"/>
        <w:ind w:left="0"/>
        <w:jc w:val="both"/>
        <w:rPr>
          <w:rFonts w:ascii="Calibri" w:eastAsia="Times New Roman" w:hAnsi="Calibri" w:cs="Calibri"/>
          <w:color w:val="000000"/>
          <w:sz w:val="22"/>
          <w:lang w:val="pl-PL" w:eastAsia="pl-PL"/>
        </w:rPr>
      </w:pPr>
    </w:p>
    <w:tbl>
      <w:tblPr>
        <w:tblStyle w:val="Tabela-Siatka"/>
        <w:tblW w:w="0" w:type="auto"/>
        <w:tblLook w:val="04A0" w:firstRow="1" w:lastRow="0" w:firstColumn="1" w:lastColumn="0" w:noHBand="0" w:noVBand="1"/>
      </w:tblPr>
      <w:tblGrid>
        <w:gridCol w:w="9060"/>
      </w:tblGrid>
      <w:tr w:rsidR="00FA7396" w14:paraId="203534E9" w14:textId="77777777" w:rsidTr="00FA7396">
        <w:tc>
          <w:tcPr>
            <w:tcW w:w="9060" w:type="dxa"/>
            <w:shd w:val="clear" w:color="auto" w:fill="E2EFD9" w:themeFill="accent6" w:themeFillTint="33"/>
          </w:tcPr>
          <w:p w14:paraId="6C3A9711" w14:textId="6DF36F39" w:rsidR="00FA7396" w:rsidRPr="00FA7396" w:rsidRDefault="00FA7396" w:rsidP="00FA7396">
            <w:pPr>
              <w:jc w:val="center"/>
              <w:rPr>
                <w:rFonts w:ascii="Calibri" w:eastAsia="SimSun" w:hAnsi="Calibri" w:cs="Calibri"/>
                <w:b/>
                <w:lang w:eastAsia="zh-CN"/>
              </w:rPr>
            </w:pPr>
            <w:r w:rsidRPr="00FA7396">
              <w:rPr>
                <w:rFonts w:ascii="Calibri" w:eastAsia="SimSun" w:hAnsi="Calibri" w:cs="Calibri"/>
                <w:b/>
                <w:lang w:eastAsia="zh-CN"/>
              </w:rPr>
              <w:t xml:space="preserve">Cel operacyjny </w:t>
            </w:r>
            <w:r>
              <w:rPr>
                <w:rFonts w:ascii="Calibri" w:eastAsia="SimSun" w:hAnsi="Calibri" w:cs="Calibri"/>
                <w:b/>
                <w:lang w:eastAsia="zh-CN"/>
              </w:rPr>
              <w:t>2</w:t>
            </w:r>
          </w:p>
          <w:p w14:paraId="44CDA4B9" w14:textId="025A09F8" w:rsidR="00FA7396" w:rsidRPr="00FA7396" w:rsidRDefault="00FA7396" w:rsidP="00FA7396">
            <w:pPr>
              <w:jc w:val="center"/>
              <w:rPr>
                <w:rFonts w:ascii="Calibri" w:eastAsia="SimSun" w:hAnsi="Calibri" w:cs="Calibri"/>
                <w:b/>
                <w:lang w:eastAsia="zh-CN"/>
              </w:rPr>
            </w:pPr>
            <w:r w:rsidRPr="00FA7396">
              <w:rPr>
                <w:rFonts w:ascii="Calibri" w:eastAsia="SimSun" w:hAnsi="Calibri" w:cs="Calibri"/>
                <w:b/>
                <w:shd w:val="clear" w:color="auto" w:fill="E2EFD9" w:themeFill="accent6" w:themeFillTint="33"/>
                <w:lang w:eastAsia="zh-CN"/>
              </w:rPr>
              <w:t>Tworzenie atrakcyjnych warunków do życia dla mieszkańców</w:t>
            </w:r>
          </w:p>
        </w:tc>
      </w:tr>
    </w:tbl>
    <w:p w14:paraId="1D0D21C5" w14:textId="7C79E704" w:rsidR="00FA7396" w:rsidRDefault="00FA7396" w:rsidP="00FA7396">
      <w:pPr>
        <w:spacing w:after="0" w:line="240" w:lineRule="auto"/>
        <w:rPr>
          <w:rFonts w:ascii="Calibri" w:eastAsia="SimSun" w:hAnsi="Calibri" w:cs="Calibri"/>
          <w:bCs/>
          <w:lang w:eastAsia="zh-CN"/>
        </w:rPr>
      </w:pPr>
    </w:p>
    <w:p w14:paraId="6BA0827B" w14:textId="473BF0D4" w:rsidR="00FA7396" w:rsidRDefault="00080A55" w:rsidP="00080A55">
      <w:pPr>
        <w:spacing w:after="0" w:line="240" w:lineRule="auto"/>
        <w:jc w:val="both"/>
      </w:pPr>
      <w:r>
        <w:t xml:space="preserve">Realizacja celu ma wzmocnić wizerunek obszaru </w:t>
      </w:r>
      <w:r w:rsidR="00DB030E">
        <w:t xml:space="preserve">gmin Chęciny, Łopuszno, Małogoszcz, Piekoszów </w:t>
      </w:r>
      <w:r w:rsidR="00DB030E">
        <w:br/>
        <w:t xml:space="preserve">i Sobków </w:t>
      </w:r>
      <w:r>
        <w:t xml:space="preserve">jako miejsca przyjaznego dla mieszkańców, jak i przyjezdnych oraz turystów. </w:t>
      </w:r>
      <w:r w:rsidR="00DB030E">
        <w:t>Teren ten</w:t>
      </w:r>
      <w:r>
        <w:t xml:space="preserve"> będzie miejscem wykorzystującym zarówno swoje walory naturalne (m.in. w obszarze geologicznych), jak </w:t>
      </w:r>
      <w:r>
        <w:br/>
        <w:t xml:space="preserve">i tradycje historyczne związane z wydarzeniami, jak i konkretnymi postaciami. W tym celu tworzone będą produkty sieciowe wychodzące poza teren jednej gminy, które będą mogły być jednym </w:t>
      </w:r>
      <w:r w:rsidR="00DB030E">
        <w:br/>
      </w:r>
      <w:r>
        <w:t>z elementów tworzenia przewag konkurencyjnych obszaru. Ważnym elementem działań będzie także poprawa warunków infrastruktury do rekreacji i uprawiania sportów, co spowoduje napływ odwiedzających, ale także zwiększy zadowolenie mieszkańców i stanie się podstawą do budowania harmonijnej przestrzeni do życia, a także tworzenia postaw związanych z codzienną aktywnością fizyczną i zmianą nawyków (m.in. wykorzystanie spójnej sieci ścieżek rowerowych jako sposobu podróżowania do pracy, szkoły itp.). Stworzenie warunków do aktywnego spędzania wolnego czasu (nowe instytucje kulturalne</w:t>
      </w:r>
      <w:r w:rsidR="00DB030E">
        <w:t xml:space="preserve"> np. w Gminie Sobków</w:t>
      </w:r>
      <w:r>
        <w:t>, edukacyjne zapewniające atrakcje i usługi na poziomie ponadlokalnym, nowe produkty turystyczne i kulturalne, promocja zdrowego stylu życia) będzie dodatkową zachętą do pozostawania oraz zamieszkiwania na terenie, co może wpłynąć pozytywnie na zmianę struktury demograficznej obszaru. Produkty będące rezultatem wszystkich działań (w ramach nowej/zmodernizowanej infrastruktury, nowej/poszerzonej oferty kulturalnej, sportowej, nowych i innowacyjnych sieciowych produktów turystycznych) będą zgodne ze standardami dostępności (architektonicznej, cyfrowej oraz komunikacyjnej), co pozwoli na włączenie do grona odbiorców osób z niepełnosprawnościami, w tym także osób starszych. Wpłynie to na ich aktywizację społeczną i zdrowotną i przyczyni się do stworzenia przestrzeni przyjaznych dla wszystkich. Część nowych przestrzeni będzie bazowało na idei projektowania sensorycznego, w ramach którego projektowane i tworzone obiekty pełnią funkcje rehabilitacyjne i rozwojowe - specjalne ścieżki moto-sensoryczne służą treningowi w otwartej przestrzeni, rozwiązania inspirowane wirtualną rzeczywistością (VR) działają na różne zmysły i mogą pełnić funkcję orientacyjną lub terapeutyczną.</w:t>
      </w:r>
    </w:p>
    <w:p w14:paraId="6192D094" w14:textId="58589641" w:rsidR="00DB030E" w:rsidRDefault="00DB030E" w:rsidP="00080A55">
      <w:pPr>
        <w:spacing w:after="0" w:line="240" w:lineRule="auto"/>
        <w:jc w:val="both"/>
      </w:pPr>
    </w:p>
    <w:p w14:paraId="5989294F" w14:textId="53BF5494" w:rsidR="00DB030E" w:rsidRDefault="00DB030E" w:rsidP="00080A55">
      <w:pPr>
        <w:spacing w:after="0" w:line="240" w:lineRule="auto"/>
        <w:jc w:val="both"/>
      </w:pPr>
      <w:r w:rsidRPr="00DB030E">
        <w:rPr>
          <w:b/>
          <w:bCs/>
        </w:rPr>
        <w:t>1. NOWOCZESNA INFRASTRUKTURA REKREACYJNO-SPORTOWA</w:t>
      </w:r>
      <w:r>
        <w:t xml:space="preserve"> – modernizacja i budowa nowych obiektów sportowo-rekreacyjnych, stworzenie spójnego systemu ścieżek rowerowych, który byłby wykorzystywany zarówno przez turystów, ale także mieszkańców całego obszaru jako alternatywny system transportowy, stworzenie oferty obejmującej działalność placówek sportowych na obszarze </w:t>
      </w:r>
      <w:r w:rsidR="00F938D2">
        <w:t>gmin objętych Strategią</w:t>
      </w:r>
      <w:r>
        <w:t>, wspólna organizacja imprez sportowych. Powyższe działania wpłyną pozytywnie na wizerunek obszaru oraz dadzą poczucie wspólnoty lokalnej społeczności</w:t>
      </w:r>
      <w:r w:rsidR="00F938D2">
        <w:t>.</w:t>
      </w:r>
    </w:p>
    <w:p w14:paraId="6E1C90B3" w14:textId="18F9AED8" w:rsidR="00F938D2" w:rsidRDefault="00F938D2" w:rsidP="00080A55">
      <w:pPr>
        <w:spacing w:after="0" w:line="240" w:lineRule="auto"/>
        <w:jc w:val="both"/>
      </w:pPr>
    </w:p>
    <w:p w14:paraId="3DB5476C" w14:textId="7359D3CB" w:rsidR="00F938D2" w:rsidRDefault="00F938D2" w:rsidP="00080A55">
      <w:pPr>
        <w:spacing w:after="0" w:line="240" w:lineRule="auto"/>
        <w:jc w:val="both"/>
      </w:pPr>
      <w:r>
        <w:lastRenderedPageBreak/>
        <w:t>Najważniejsze kierunki działań:</w:t>
      </w:r>
    </w:p>
    <w:p w14:paraId="4321B4FC" w14:textId="1D7E5CB9" w:rsidR="00F938D2" w:rsidRPr="00F938D2" w:rsidRDefault="00F938D2" w:rsidP="00F938D2">
      <w:pPr>
        <w:pStyle w:val="Akapitzlist"/>
        <w:numPr>
          <w:ilvl w:val="0"/>
          <w:numId w:val="1"/>
        </w:numPr>
        <w:spacing w:after="0" w:line="240" w:lineRule="auto"/>
        <w:jc w:val="both"/>
      </w:pPr>
      <w:r w:rsidRPr="002803B4">
        <w:rPr>
          <w:rFonts w:ascii="Calibri" w:eastAsia="Times New Roman" w:hAnsi="Calibri" w:cs="Calibri"/>
          <w:color w:val="000000"/>
          <w:lang w:eastAsia="pl-PL"/>
        </w:rPr>
        <w:t xml:space="preserve">budowa (rozbudowa) i/lub modernizacja (remont) infrastruktury sportowej przy szkołach – </w:t>
      </w:r>
      <w:r w:rsidRPr="00F938D2">
        <w:rPr>
          <w:rFonts w:ascii="Calibri" w:eastAsia="Times New Roman" w:hAnsi="Calibri" w:cs="Calibri"/>
          <w:color w:val="000000"/>
          <w:lang w:eastAsia="pl-PL"/>
        </w:rPr>
        <w:t>boisk oraz sal (hal) gimnastycznych, m.in.:</w:t>
      </w:r>
    </w:p>
    <w:p w14:paraId="4F79BDA3" w14:textId="77777777" w:rsidR="004F37D0" w:rsidRDefault="00F938D2">
      <w:pPr>
        <w:pStyle w:val="Akapitzlist"/>
        <w:numPr>
          <w:ilvl w:val="0"/>
          <w:numId w:val="134"/>
        </w:numPr>
        <w:spacing w:after="0" w:line="240" w:lineRule="auto"/>
        <w:jc w:val="both"/>
      </w:pPr>
      <w:r w:rsidRPr="00F938D2">
        <w:t>budowa hal sportowych przy Szkołach Podstawowych na terenie gminy Chęciny (Bolmin, Łukowa, Tokarnia, Polichno)</w:t>
      </w:r>
      <w:r w:rsidR="004F37D0">
        <w:t xml:space="preserve">, </w:t>
      </w:r>
    </w:p>
    <w:p w14:paraId="4A6153E3" w14:textId="4AEF9FA9" w:rsidR="00F938D2" w:rsidRPr="00F938D2" w:rsidRDefault="004F37D0">
      <w:pPr>
        <w:pStyle w:val="Akapitzlist"/>
        <w:numPr>
          <w:ilvl w:val="0"/>
          <w:numId w:val="134"/>
        </w:numPr>
        <w:spacing w:after="0" w:line="240" w:lineRule="auto"/>
        <w:jc w:val="both"/>
      </w:pPr>
      <w:r>
        <w:t xml:space="preserve">budowa </w:t>
      </w:r>
      <w:r w:rsidRPr="004F37D0">
        <w:t>boisk wielofunkcyjn</w:t>
      </w:r>
      <w:r>
        <w:t>ych</w:t>
      </w:r>
      <w:r w:rsidRPr="004F37D0">
        <w:t xml:space="preserve"> przy Szkole Podstawowej w Radkowicach</w:t>
      </w:r>
      <w:r>
        <w:t xml:space="preserve"> oraz </w:t>
      </w:r>
      <w:r w:rsidRPr="004F37D0">
        <w:t>przy ul. Czerwona Góra</w:t>
      </w:r>
      <w:r>
        <w:t xml:space="preserve"> (wraz z </w:t>
      </w:r>
      <w:r w:rsidRPr="004F37D0">
        <w:t>siłowni</w:t>
      </w:r>
      <w:r>
        <w:t>ą</w:t>
      </w:r>
      <w:r w:rsidRPr="004F37D0">
        <w:t xml:space="preserve"> zewnętrzn</w:t>
      </w:r>
      <w:r>
        <w:t>ą),</w:t>
      </w:r>
    </w:p>
    <w:p w14:paraId="3F9143F8" w14:textId="59492319" w:rsidR="00F938D2" w:rsidRDefault="00F938D2">
      <w:pPr>
        <w:pStyle w:val="Akapitzlist"/>
        <w:numPr>
          <w:ilvl w:val="0"/>
          <w:numId w:val="134"/>
        </w:numPr>
        <w:spacing w:after="0" w:line="240" w:lineRule="auto"/>
        <w:jc w:val="both"/>
      </w:pPr>
      <w:r w:rsidRPr="00F938D2">
        <w:t>budowa sali gimnastycznej przy Szkole Podstawowej w Dobrzeszowie</w:t>
      </w:r>
      <w:r w:rsidR="004F37D0">
        <w:t xml:space="preserve"> (gm. Łopuszno)</w:t>
      </w:r>
      <w:r w:rsidRPr="00F938D2">
        <w:t>,</w:t>
      </w:r>
      <w:r w:rsidR="004F37D0">
        <w:t xml:space="preserve"> </w:t>
      </w:r>
    </w:p>
    <w:p w14:paraId="65D46294" w14:textId="78A56985" w:rsidR="004F37D0" w:rsidRPr="00B52509" w:rsidRDefault="004F37D0">
      <w:pPr>
        <w:pStyle w:val="Akapitzlist"/>
        <w:numPr>
          <w:ilvl w:val="0"/>
          <w:numId w:val="134"/>
        </w:numPr>
        <w:spacing w:after="0" w:line="240" w:lineRule="auto"/>
        <w:jc w:val="both"/>
      </w:pPr>
      <w:r>
        <w:t>modernizacja sali gimnastycznej przy Szkole Podstawowej w Łopusznie</w:t>
      </w:r>
      <w:r w:rsidR="00B52509">
        <w:t xml:space="preserve"> oraz </w:t>
      </w:r>
      <w:r w:rsidR="00B52509" w:rsidRPr="00B52509">
        <w:t>budowa boisk sportowych wraz z wykonaniem piłkochwytów i ogrodzeniem</w:t>
      </w:r>
      <w:r w:rsidR="00B52509">
        <w:t xml:space="preserve"> przy szkołach na terenie gminy,</w:t>
      </w:r>
    </w:p>
    <w:p w14:paraId="62D7092A" w14:textId="77777777" w:rsidR="004F37D0" w:rsidRPr="004F37D0" w:rsidRDefault="00F938D2">
      <w:pPr>
        <w:pStyle w:val="Akapitzlist"/>
        <w:numPr>
          <w:ilvl w:val="0"/>
          <w:numId w:val="134"/>
        </w:numPr>
        <w:spacing w:after="0" w:line="240" w:lineRule="auto"/>
        <w:jc w:val="both"/>
      </w:pPr>
      <w:r w:rsidRPr="004F37D0">
        <w:rPr>
          <w:rFonts w:cstheme="minorHAnsi"/>
        </w:rPr>
        <w:t>budowa sali gimnastycznej przy Zespole Oświatowych Placówek Integracyjnych w Micigoździu</w:t>
      </w:r>
      <w:r w:rsidR="004F37D0" w:rsidRPr="004F37D0">
        <w:rPr>
          <w:rFonts w:cstheme="minorHAnsi"/>
        </w:rPr>
        <w:t xml:space="preserve"> (gm. Piekoszów),</w:t>
      </w:r>
    </w:p>
    <w:p w14:paraId="2343FB1B" w14:textId="3C954D9B" w:rsidR="00F938D2" w:rsidRPr="004F37D0" w:rsidRDefault="00F938D2" w:rsidP="00F938D2">
      <w:pPr>
        <w:pStyle w:val="Bezodstpw"/>
        <w:numPr>
          <w:ilvl w:val="0"/>
          <w:numId w:val="1"/>
        </w:numPr>
        <w:jc w:val="both"/>
        <w:rPr>
          <w:rFonts w:ascii="Calibri" w:eastAsia="Times New Roman" w:hAnsi="Calibri" w:cs="Calibri"/>
          <w:sz w:val="22"/>
          <w:lang w:val="pl-PL" w:eastAsia="pl-PL"/>
        </w:rPr>
      </w:pPr>
      <w:r w:rsidRPr="004F37D0">
        <w:rPr>
          <w:rFonts w:ascii="Calibri" w:eastAsia="Times New Roman" w:hAnsi="Calibri" w:cs="Calibri"/>
          <w:color w:val="000000"/>
          <w:sz w:val="22"/>
          <w:lang w:val="pl-PL" w:eastAsia="pl-PL"/>
        </w:rPr>
        <w:t>budowa (rozbudowa) i/lub modernizacja (remont) stadionów, zaplecza dla klubów sportowych,</w:t>
      </w:r>
    </w:p>
    <w:p w14:paraId="2B61AA6B" w14:textId="42CF16B4" w:rsidR="004F37D0" w:rsidRPr="004F37D0" w:rsidRDefault="004F37D0">
      <w:pPr>
        <w:pStyle w:val="Bezodstpw"/>
        <w:numPr>
          <w:ilvl w:val="0"/>
          <w:numId w:val="135"/>
        </w:numPr>
        <w:jc w:val="both"/>
        <w:rPr>
          <w:rFonts w:ascii="Calibri" w:eastAsia="Times New Roman" w:hAnsi="Calibri" w:cs="Calibri"/>
          <w:sz w:val="22"/>
          <w:lang w:val="pl-PL" w:eastAsia="pl-PL"/>
        </w:rPr>
      </w:pPr>
      <w:r w:rsidRPr="004F37D0">
        <w:rPr>
          <w:sz w:val="22"/>
          <w:lang w:val="pl-PL"/>
        </w:rPr>
        <w:t>remont płyty stadionu MKS "WIERNA" Małogoszcz (instalacja odwodnienia oraz systemu nawadniania płyt boiska),</w:t>
      </w:r>
    </w:p>
    <w:p w14:paraId="21D763F4" w14:textId="0929CC3C" w:rsidR="004F37D0" w:rsidRPr="008670FF" w:rsidRDefault="004F37D0">
      <w:pPr>
        <w:pStyle w:val="Bezodstpw"/>
        <w:numPr>
          <w:ilvl w:val="0"/>
          <w:numId w:val="135"/>
        </w:numPr>
        <w:jc w:val="both"/>
        <w:rPr>
          <w:rFonts w:ascii="Calibri" w:eastAsia="Times New Roman" w:hAnsi="Calibri" w:cs="Calibri"/>
          <w:sz w:val="22"/>
          <w:lang w:val="pl-PL" w:eastAsia="pl-PL"/>
        </w:rPr>
      </w:pPr>
      <w:r w:rsidRPr="004F37D0">
        <w:rPr>
          <w:rFonts w:eastAsia="Calibri" w:cstheme="minorHAnsi"/>
          <w:sz w:val="22"/>
          <w:lang w:val="pl-PL" w:eastAsia="ar-SA"/>
        </w:rPr>
        <w:t xml:space="preserve">budowa nowoczesnego, </w:t>
      </w:r>
      <w:r w:rsidRPr="004F37D0">
        <w:rPr>
          <w:rFonts w:eastAsia="Calibri" w:cstheme="minorHAnsi"/>
          <w:color w:val="000000" w:themeColor="text1"/>
          <w:sz w:val="22"/>
          <w:lang w:val="pl-PL" w:eastAsia="ar-SA"/>
        </w:rPr>
        <w:t xml:space="preserve">wielofunkcyjnego Centrum Sportowo-Rekreacyjnego na terenie gminy Piekoszów tj. wielofunkcyjny obiekt kubaturowy (dyscypliny </w:t>
      </w:r>
      <w:r w:rsidRPr="004F37D0">
        <w:rPr>
          <w:rFonts w:eastAsia="Calibri" w:cstheme="minorHAnsi"/>
          <w:sz w:val="22"/>
          <w:lang w:val="pl-PL" w:eastAsia="ar-SA"/>
        </w:rPr>
        <w:t xml:space="preserve">halowe) oraz tzw. otwarta infrastruktura sportowo-rekreacyjna na świeżym powietrzu (m.in. infrastruktura </w:t>
      </w:r>
      <w:r w:rsidRPr="008670FF">
        <w:rPr>
          <w:rFonts w:eastAsia="Calibri" w:cstheme="minorHAnsi"/>
          <w:sz w:val="22"/>
          <w:lang w:val="pl-PL" w:eastAsia="ar-SA"/>
        </w:rPr>
        <w:t>lekkoatletyczna, tzw. „street work out”),</w:t>
      </w:r>
    </w:p>
    <w:p w14:paraId="2AE465C2" w14:textId="0D240634" w:rsidR="008670FF" w:rsidRPr="008670FF" w:rsidRDefault="008670FF">
      <w:pPr>
        <w:pStyle w:val="Bezodstpw"/>
        <w:numPr>
          <w:ilvl w:val="0"/>
          <w:numId w:val="135"/>
        </w:numPr>
        <w:jc w:val="both"/>
        <w:rPr>
          <w:rFonts w:ascii="Calibri" w:eastAsia="Times New Roman" w:hAnsi="Calibri" w:cs="Calibri"/>
          <w:sz w:val="22"/>
          <w:lang w:val="pl-PL" w:eastAsia="pl-PL"/>
        </w:rPr>
      </w:pPr>
      <w:r w:rsidRPr="008670FF">
        <w:rPr>
          <w:sz w:val="22"/>
          <w:lang w:val="pl-PL"/>
        </w:rPr>
        <w:t>budowa stadionu piłkarskiego w Chęcinach,</w:t>
      </w:r>
    </w:p>
    <w:p w14:paraId="3A0EA553" w14:textId="4C33B062" w:rsidR="008670FF" w:rsidRPr="008670FF" w:rsidRDefault="0019070C">
      <w:pPr>
        <w:pStyle w:val="Bezodstpw"/>
        <w:numPr>
          <w:ilvl w:val="0"/>
          <w:numId w:val="135"/>
        </w:numPr>
        <w:jc w:val="both"/>
        <w:rPr>
          <w:rFonts w:ascii="Calibri" w:eastAsia="Times New Roman" w:hAnsi="Calibri" w:cs="Calibri"/>
          <w:sz w:val="22"/>
          <w:lang w:val="pl-PL" w:eastAsia="pl-PL"/>
        </w:rPr>
      </w:pPr>
      <w:r>
        <w:rPr>
          <w:sz w:val="22"/>
          <w:lang w:val="pl-PL"/>
        </w:rPr>
        <w:t xml:space="preserve">modernizacja i przebudowa obiektów </w:t>
      </w:r>
      <w:r w:rsidRPr="008670FF">
        <w:rPr>
          <w:sz w:val="22"/>
          <w:lang w:val="pl-PL"/>
        </w:rPr>
        <w:t>G</w:t>
      </w:r>
      <w:r>
        <w:rPr>
          <w:sz w:val="22"/>
          <w:lang w:val="pl-PL"/>
        </w:rPr>
        <w:t xml:space="preserve">minnego </w:t>
      </w:r>
      <w:r w:rsidRPr="008670FF">
        <w:rPr>
          <w:sz w:val="22"/>
          <w:lang w:val="pl-PL"/>
        </w:rPr>
        <w:t>O</w:t>
      </w:r>
      <w:r>
        <w:rPr>
          <w:sz w:val="22"/>
          <w:lang w:val="pl-PL"/>
        </w:rPr>
        <w:t xml:space="preserve">środka </w:t>
      </w:r>
      <w:r w:rsidRPr="008670FF">
        <w:rPr>
          <w:sz w:val="22"/>
          <w:lang w:val="pl-PL"/>
        </w:rPr>
        <w:t>S</w:t>
      </w:r>
      <w:r>
        <w:rPr>
          <w:sz w:val="22"/>
          <w:lang w:val="pl-PL"/>
        </w:rPr>
        <w:t xml:space="preserve">portowo </w:t>
      </w:r>
      <w:r w:rsidRPr="008670FF">
        <w:rPr>
          <w:sz w:val="22"/>
          <w:lang w:val="pl-PL"/>
        </w:rPr>
        <w:t>W</w:t>
      </w:r>
      <w:r>
        <w:rPr>
          <w:sz w:val="22"/>
          <w:lang w:val="pl-PL"/>
        </w:rPr>
        <w:t xml:space="preserve">ypoczynkowego </w:t>
      </w:r>
      <w:r>
        <w:rPr>
          <w:sz w:val="22"/>
          <w:lang w:val="pl-PL"/>
        </w:rPr>
        <w:br/>
        <w:t>w</w:t>
      </w:r>
      <w:r w:rsidRPr="008670FF">
        <w:rPr>
          <w:sz w:val="22"/>
          <w:lang w:val="pl-PL"/>
        </w:rPr>
        <w:t xml:space="preserve"> </w:t>
      </w:r>
      <w:r w:rsidRPr="0019070C">
        <w:rPr>
          <w:sz w:val="22"/>
          <w:lang w:val="pl-PL"/>
        </w:rPr>
        <w:t>Łopuszn</w:t>
      </w:r>
      <w:r>
        <w:rPr>
          <w:sz w:val="22"/>
          <w:lang w:val="pl-PL"/>
        </w:rPr>
        <w:t>ie m.in.</w:t>
      </w:r>
      <w:r w:rsidRPr="008670FF">
        <w:rPr>
          <w:sz w:val="22"/>
          <w:lang w:val="pl-PL"/>
        </w:rPr>
        <w:t xml:space="preserve"> </w:t>
      </w:r>
      <w:r w:rsidR="008670FF" w:rsidRPr="008670FF">
        <w:rPr>
          <w:sz w:val="22"/>
          <w:lang w:val="pl-PL"/>
        </w:rPr>
        <w:t>budowa szatni dla klubów sportowych –</w:t>
      </w:r>
      <w:r w:rsidR="008670FF" w:rsidRPr="0019070C">
        <w:rPr>
          <w:sz w:val="22"/>
          <w:lang w:val="pl-PL"/>
        </w:rPr>
        <w:t>,</w:t>
      </w:r>
      <w:r w:rsidRPr="0019070C">
        <w:rPr>
          <w:sz w:val="22"/>
          <w:lang w:val="pl-PL"/>
        </w:rPr>
        <w:t xml:space="preserve"> zadaszenie trybun na GOSW </w:t>
      </w:r>
      <w:r w:rsidRPr="0019070C">
        <w:rPr>
          <w:sz w:val="22"/>
          <w:lang w:val="pl-PL"/>
        </w:rPr>
        <w:br/>
        <w:t>w Łopusznie, przebudowa bieżni lekkoatletycznej przy GOSW w Łopusznie, budowa oświetlenia wokół boisk sportowych</w:t>
      </w:r>
    </w:p>
    <w:p w14:paraId="471DBC21" w14:textId="26BFDAE1" w:rsidR="008670FF" w:rsidRPr="008670FF" w:rsidRDefault="008670FF">
      <w:pPr>
        <w:pStyle w:val="Bezodstpw"/>
        <w:numPr>
          <w:ilvl w:val="0"/>
          <w:numId w:val="135"/>
        </w:numPr>
        <w:jc w:val="both"/>
        <w:rPr>
          <w:rFonts w:ascii="Calibri" w:eastAsia="Times New Roman" w:hAnsi="Calibri" w:cs="Calibri"/>
          <w:sz w:val="22"/>
          <w:lang w:val="pl-PL" w:eastAsia="pl-PL"/>
        </w:rPr>
      </w:pPr>
      <w:r w:rsidRPr="008670FF">
        <w:rPr>
          <w:sz w:val="22"/>
          <w:lang w:val="pl-PL"/>
        </w:rPr>
        <w:t>budowa budynku klubowego wraz z niezbędnym zapleczem socjalnym i gospodarczym przy obiektach MKS "WIERNA" Małogoszcz</w:t>
      </w:r>
      <w:r>
        <w:rPr>
          <w:sz w:val="22"/>
          <w:lang w:val="pl-PL"/>
        </w:rPr>
        <w:t>,</w:t>
      </w:r>
    </w:p>
    <w:p w14:paraId="02051015" w14:textId="56F57951" w:rsidR="00F938D2" w:rsidRPr="0019070C" w:rsidRDefault="00F938D2">
      <w:pPr>
        <w:pStyle w:val="Bezodstpw"/>
        <w:numPr>
          <w:ilvl w:val="0"/>
          <w:numId w:val="135"/>
        </w:numPr>
        <w:jc w:val="both"/>
        <w:rPr>
          <w:rFonts w:ascii="Calibri" w:eastAsia="Times New Roman" w:hAnsi="Calibri" w:cs="Calibri"/>
          <w:sz w:val="22"/>
          <w:lang w:val="pl-PL" w:eastAsia="pl-PL"/>
        </w:rPr>
      </w:pPr>
      <w:r w:rsidRPr="008670FF">
        <w:rPr>
          <w:rFonts w:ascii="Calibri" w:eastAsia="Times New Roman" w:hAnsi="Calibri" w:cs="Calibri"/>
          <w:sz w:val="22"/>
          <w:lang w:val="pl-PL" w:eastAsia="pl-PL"/>
        </w:rPr>
        <w:t xml:space="preserve">budowa bazy rekreacyjno-sportowej (skate-park, korty tenisowe, letnie baseny, boisko ze </w:t>
      </w:r>
      <w:r w:rsidRPr="0019070C">
        <w:rPr>
          <w:rFonts w:ascii="Calibri" w:eastAsia="Times New Roman" w:hAnsi="Calibri" w:cs="Calibri"/>
          <w:sz w:val="22"/>
          <w:lang w:val="pl-PL" w:eastAsia="pl-PL"/>
        </w:rPr>
        <w:t>sztuczną nawierzchnią i balonem) przy istniejących obiektach MKS "WIERNA" Małogoszcz,</w:t>
      </w:r>
    </w:p>
    <w:p w14:paraId="223C0260" w14:textId="0DE33B0E" w:rsidR="008670FF" w:rsidRPr="0019070C" w:rsidRDefault="008670FF">
      <w:pPr>
        <w:pStyle w:val="Bezodstpw"/>
        <w:numPr>
          <w:ilvl w:val="0"/>
          <w:numId w:val="135"/>
        </w:numPr>
        <w:jc w:val="both"/>
        <w:rPr>
          <w:rFonts w:ascii="Calibri" w:eastAsia="Times New Roman" w:hAnsi="Calibri" w:cs="Calibri"/>
          <w:sz w:val="22"/>
          <w:lang w:val="pl-PL" w:eastAsia="pl-PL"/>
        </w:rPr>
      </w:pPr>
      <w:r w:rsidRPr="0019070C">
        <w:rPr>
          <w:sz w:val="22"/>
          <w:lang w:val="pl-PL"/>
        </w:rPr>
        <w:t xml:space="preserve">budowa budynku przy stadionie w </w:t>
      </w:r>
      <w:r w:rsidR="002F2B52">
        <w:rPr>
          <w:sz w:val="22"/>
          <w:lang w:val="pl-PL"/>
        </w:rPr>
        <w:t xml:space="preserve">Małogoszczu </w:t>
      </w:r>
      <w:r w:rsidRPr="0019070C">
        <w:rPr>
          <w:sz w:val="22"/>
          <w:lang w:val="pl-PL"/>
        </w:rPr>
        <w:t>stanowiącego bazę dla Klubu sportowego,</w:t>
      </w:r>
    </w:p>
    <w:p w14:paraId="729A62EC" w14:textId="5EFC319A" w:rsidR="0019070C" w:rsidRPr="0019070C" w:rsidRDefault="0019070C" w:rsidP="00F938D2">
      <w:pPr>
        <w:pStyle w:val="Bezodstpw"/>
        <w:numPr>
          <w:ilvl w:val="0"/>
          <w:numId w:val="1"/>
        </w:numPr>
        <w:jc w:val="both"/>
        <w:rPr>
          <w:rFonts w:ascii="Calibri" w:eastAsia="Times New Roman" w:hAnsi="Calibri" w:cs="Calibri"/>
          <w:sz w:val="22"/>
          <w:lang w:val="pl-PL" w:eastAsia="pl-PL"/>
        </w:rPr>
      </w:pPr>
      <w:r w:rsidRPr="0019070C">
        <w:rPr>
          <w:rFonts w:cstheme="minorHAnsi"/>
          <w:sz w:val="22"/>
          <w:lang w:val="pl-PL"/>
        </w:rPr>
        <w:t xml:space="preserve">budowa (rozbudowa), przebudowa, modernizacja (remont) zewnętrznej infrastruktury sportowo-rekreacyjnej (wraz z miejscami </w:t>
      </w:r>
      <w:r w:rsidRPr="0019070C">
        <w:rPr>
          <w:rFonts w:cstheme="minorHAnsi"/>
          <w:color w:val="000000" w:themeColor="text1"/>
          <w:sz w:val="22"/>
          <w:lang w:val="pl-PL"/>
        </w:rPr>
        <w:t>parkingowymi) przy placówkach oświatowych na terenie gmin objętych Strategią,</w:t>
      </w:r>
    </w:p>
    <w:p w14:paraId="17469DDE" w14:textId="15F7C62F" w:rsidR="00F938D2" w:rsidRPr="0019070C" w:rsidRDefault="00F938D2" w:rsidP="00F938D2">
      <w:pPr>
        <w:pStyle w:val="Bezodstpw"/>
        <w:numPr>
          <w:ilvl w:val="0"/>
          <w:numId w:val="1"/>
        </w:numPr>
        <w:jc w:val="both"/>
        <w:rPr>
          <w:rFonts w:ascii="Calibri" w:eastAsia="Times New Roman" w:hAnsi="Calibri" w:cs="Calibri"/>
          <w:sz w:val="22"/>
          <w:lang w:val="pl-PL" w:eastAsia="pl-PL"/>
        </w:rPr>
      </w:pPr>
      <w:r w:rsidRPr="0019070C">
        <w:rPr>
          <w:rFonts w:ascii="Calibri" w:eastAsia="Times New Roman" w:hAnsi="Calibri" w:cs="Calibri"/>
          <w:sz w:val="22"/>
          <w:lang w:val="pl-PL" w:eastAsia="pl-PL"/>
        </w:rPr>
        <w:t>utworzenie Parku Miejskiego</w:t>
      </w:r>
      <w:r w:rsidR="008D3FA9">
        <w:rPr>
          <w:rFonts w:ascii="Calibri" w:eastAsia="Times New Roman" w:hAnsi="Calibri" w:cs="Calibri"/>
          <w:sz w:val="22"/>
          <w:lang w:val="pl-PL" w:eastAsia="pl-PL"/>
        </w:rPr>
        <w:t xml:space="preserve"> w Małogoszczu</w:t>
      </w:r>
      <w:r w:rsidRPr="0019070C">
        <w:rPr>
          <w:rFonts w:ascii="Calibri" w:eastAsia="Times New Roman" w:hAnsi="Calibri" w:cs="Calibri"/>
          <w:sz w:val="22"/>
          <w:lang w:val="pl-PL" w:eastAsia="pl-PL"/>
        </w:rPr>
        <w:t>: alejki z ławkami, muszla koncertowa, ścieżkę zdrowia, ogródek zabaw dla dzieci, fontanna miejska,</w:t>
      </w:r>
    </w:p>
    <w:p w14:paraId="0B2315E3" w14:textId="77777777" w:rsidR="00F938D2" w:rsidRPr="0019070C" w:rsidRDefault="00F938D2" w:rsidP="00F938D2">
      <w:pPr>
        <w:pStyle w:val="Bezodstpw"/>
        <w:numPr>
          <w:ilvl w:val="0"/>
          <w:numId w:val="1"/>
        </w:numPr>
        <w:jc w:val="both"/>
        <w:rPr>
          <w:sz w:val="22"/>
          <w:lang w:val="pl-PL"/>
        </w:rPr>
      </w:pPr>
      <w:r w:rsidRPr="0019070C">
        <w:rPr>
          <w:rFonts w:ascii="Calibri" w:eastAsia="Times New Roman" w:hAnsi="Calibri" w:cs="Calibri"/>
          <w:sz w:val="22"/>
          <w:lang w:val="pl-PL" w:eastAsia="pl-PL"/>
        </w:rPr>
        <w:t>wykonanie robót remontowych i zabezpieczających obszar wodny przy terenach rekreacyjno-wypoczynkowych na terenie Gminy Małogoszcz,</w:t>
      </w:r>
    </w:p>
    <w:p w14:paraId="013D563B" w14:textId="47F9AAAF" w:rsidR="0019070C" w:rsidRPr="0019070C" w:rsidRDefault="0019070C" w:rsidP="00F938D2">
      <w:pPr>
        <w:pStyle w:val="Bezodstpw"/>
        <w:numPr>
          <w:ilvl w:val="0"/>
          <w:numId w:val="1"/>
        </w:numPr>
        <w:jc w:val="both"/>
        <w:rPr>
          <w:sz w:val="22"/>
          <w:lang w:val="pl-PL"/>
        </w:rPr>
      </w:pPr>
      <w:r w:rsidRPr="0019070C">
        <w:rPr>
          <w:sz w:val="22"/>
          <w:lang w:val="pl-PL"/>
        </w:rPr>
        <w:t>budowa placów zabaw i siłowni zewnętrznych w poszczególnych miejscowościach gmin objętych Strategią,</w:t>
      </w:r>
    </w:p>
    <w:p w14:paraId="5C0B4D7A" w14:textId="0D865032" w:rsidR="00F938D2" w:rsidRPr="00D64969" w:rsidRDefault="00F938D2" w:rsidP="00F938D2">
      <w:pPr>
        <w:pStyle w:val="Bezodstpw"/>
        <w:numPr>
          <w:ilvl w:val="0"/>
          <w:numId w:val="1"/>
        </w:numPr>
        <w:jc w:val="both"/>
        <w:rPr>
          <w:sz w:val="22"/>
          <w:lang w:val="pl-PL"/>
        </w:rPr>
      </w:pPr>
      <w:r w:rsidRPr="0019070C">
        <w:rPr>
          <w:rFonts w:ascii="Calibri" w:eastAsia="Times New Roman" w:hAnsi="Calibri" w:cs="Calibri"/>
          <w:color w:val="000000"/>
          <w:sz w:val="22"/>
          <w:lang w:val="pl-PL" w:eastAsia="pl-PL"/>
        </w:rPr>
        <w:t xml:space="preserve">zagospodarowanie turystyczno-rekreacyjne terenów wokół zbiorników wodnych </w:t>
      </w:r>
      <w:r w:rsidRPr="0019070C">
        <w:rPr>
          <w:rFonts w:ascii="Calibri" w:eastAsia="Times New Roman" w:hAnsi="Calibri" w:cs="Calibri"/>
          <w:color w:val="000000"/>
          <w:sz w:val="22"/>
          <w:lang w:val="pl-PL" w:eastAsia="pl-PL"/>
        </w:rPr>
        <w:br/>
        <w:t xml:space="preserve">z </w:t>
      </w:r>
      <w:r w:rsidRPr="00D64969">
        <w:rPr>
          <w:rFonts w:ascii="Calibri" w:eastAsia="Times New Roman" w:hAnsi="Calibri" w:cs="Calibri"/>
          <w:color w:val="000000"/>
          <w:sz w:val="22"/>
          <w:lang w:val="pl-PL" w:eastAsia="pl-PL"/>
        </w:rPr>
        <w:t>zachowaniem obszarów cennych przyrodniczo,</w:t>
      </w:r>
    </w:p>
    <w:p w14:paraId="74BF4DB3" w14:textId="619DF31D" w:rsidR="00C20FC1" w:rsidRPr="00D64969" w:rsidRDefault="00C20FC1">
      <w:pPr>
        <w:pStyle w:val="Bezodstpw"/>
        <w:numPr>
          <w:ilvl w:val="0"/>
          <w:numId w:val="138"/>
        </w:numPr>
        <w:jc w:val="both"/>
        <w:rPr>
          <w:sz w:val="22"/>
          <w:lang w:val="pl-PL"/>
        </w:rPr>
      </w:pPr>
      <w:r w:rsidRPr="00D64969">
        <w:rPr>
          <w:color w:val="000000" w:themeColor="text1"/>
          <w:sz w:val="22"/>
          <w:lang w:val="pl-PL"/>
        </w:rPr>
        <w:t xml:space="preserve">oczyszczenie i zagospodarowanie terenu wokół niewielkiego jeziorka „Gajzerka” </w:t>
      </w:r>
      <w:r w:rsidR="00D64969">
        <w:rPr>
          <w:color w:val="000000" w:themeColor="text1"/>
          <w:sz w:val="22"/>
          <w:lang w:val="pl-PL"/>
        </w:rPr>
        <w:br/>
      </w:r>
      <w:r w:rsidRPr="00D64969">
        <w:rPr>
          <w:color w:val="000000" w:themeColor="text1"/>
          <w:sz w:val="22"/>
          <w:lang w:val="pl-PL"/>
        </w:rPr>
        <w:t>w miejscowości Jaworznia (gmina Piekoszów),</w:t>
      </w:r>
    </w:p>
    <w:p w14:paraId="24BA7D16" w14:textId="501AAAED" w:rsidR="0019070C" w:rsidRDefault="00F938D2" w:rsidP="0019070C">
      <w:pPr>
        <w:pStyle w:val="Bezodstpw"/>
        <w:numPr>
          <w:ilvl w:val="0"/>
          <w:numId w:val="1"/>
        </w:numPr>
        <w:jc w:val="both"/>
        <w:rPr>
          <w:sz w:val="22"/>
          <w:lang w:val="pl-PL"/>
        </w:rPr>
      </w:pPr>
      <w:r w:rsidRPr="00D64969">
        <w:rPr>
          <w:rFonts w:ascii="Calibri" w:eastAsia="Times New Roman" w:hAnsi="Calibri" w:cs="Calibri"/>
          <w:color w:val="000000"/>
          <w:sz w:val="22"/>
          <w:lang w:val="pl-PL" w:eastAsia="pl-PL"/>
        </w:rPr>
        <w:t>poprawa estetyki i funkcjonalności centrum gmin i poszczególnych miejscowości (uporządkowanie, odnowienie i przystosowanie</w:t>
      </w:r>
      <w:r w:rsidRPr="002803B4">
        <w:rPr>
          <w:rFonts w:ascii="Calibri" w:eastAsia="Times New Roman" w:hAnsi="Calibri" w:cs="Calibri"/>
          <w:color w:val="000000"/>
          <w:sz w:val="22"/>
          <w:lang w:val="pl-PL" w:eastAsia="pl-PL"/>
        </w:rPr>
        <w:t xml:space="preserve"> przestrzeni publicznych do pełnienia nowych funkcji, w tym  rekreacyjnych i integracyjnych)</w:t>
      </w:r>
      <w:r w:rsidR="0019070C">
        <w:rPr>
          <w:sz w:val="22"/>
          <w:lang w:val="pl-PL"/>
        </w:rPr>
        <w:t xml:space="preserve"> m.in.:</w:t>
      </w:r>
    </w:p>
    <w:p w14:paraId="2A1C1599" w14:textId="73427360" w:rsidR="0019070C" w:rsidRDefault="0019070C">
      <w:pPr>
        <w:pStyle w:val="Bezodstpw"/>
        <w:numPr>
          <w:ilvl w:val="0"/>
          <w:numId w:val="136"/>
        </w:numPr>
        <w:jc w:val="both"/>
        <w:rPr>
          <w:sz w:val="22"/>
          <w:lang w:val="pl-PL"/>
        </w:rPr>
      </w:pPr>
      <w:r>
        <w:rPr>
          <w:sz w:val="22"/>
          <w:lang w:val="pl-PL"/>
        </w:rPr>
        <w:t>estetyzacja rynku w Małogoszczu,</w:t>
      </w:r>
    </w:p>
    <w:p w14:paraId="29B1454D" w14:textId="26A2F370" w:rsidR="00821E6D" w:rsidRPr="00821E6D" w:rsidRDefault="00821E6D">
      <w:pPr>
        <w:pStyle w:val="Bezodstpw"/>
        <w:numPr>
          <w:ilvl w:val="0"/>
          <w:numId w:val="136"/>
        </w:numPr>
        <w:jc w:val="both"/>
        <w:rPr>
          <w:sz w:val="22"/>
          <w:lang w:val="pl-PL"/>
        </w:rPr>
      </w:pPr>
      <w:r w:rsidRPr="00821E6D">
        <w:rPr>
          <w:color w:val="000000" w:themeColor="text1"/>
          <w:sz w:val="22"/>
          <w:lang w:val="pl-PL"/>
        </w:rPr>
        <w:t xml:space="preserve">rewitalizacje centralnych przestrzeni w miejscowościach na terenie gminy Piekoszów dla podniesienia ich walorów estetycznych, tworzenia wspólnych przestrzeni dla mieszkańców, wzrost estetyki m.in. poprzez modernizację (termomodernizację) budynków użyteczności publicznej, zastosowanie jednolitego systemu informacyjnego (oznaczenie ulic, szlaków, </w:t>
      </w:r>
      <w:r w:rsidRPr="00821E6D">
        <w:rPr>
          <w:color w:val="000000" w:themeColor="text1"/>
          <w:sz w:val="22"/>
          <w:lang w:val="pl-PL"/>
        </w:rPr>
        <w:lastRenderedPageBreak/>
        <w:t>zabytków itp. ) i zastosowanie  elementów małej architektury użytkowej (ławki, altany, oświetlenie, kwietniki, kosze itp.),</w:t>
      </w:r>
    </w:p>
    <w:p w14:paraId="279421BF" w14:textId="66921E85" w:rsidR="003D3404" w:rsidRPr="00821E6D" w:rsidRDefault="00F938D2" w:rsidP="00F938D2">
      <w:pPr>
        <w:pStyle w:val="Bezodstpw"/>
        <w:numPr>
          <w:ilvl w:val="0"/>
          <w:numId w:val="1"/>
        </w:numPr>
        <w:jc w:val="both"/>
        <w:rPr>
          <w:sz w:val="22"/>
          <w:lang w:val="pl-PL"/>
        </w:rPr>
      </w:pPr>
      <w:r w:rsidRPr="002803B4">
        <w:rPr>
          <w:rFonts w:ascii="Calibri" w:eastAsia="Times New Roman" w:hAnsi="Calibri" w:cs="Calibri"/>
          <w:color w:val="000000"/>
          <w:sz w:val="22"/>
          <w:lang w:val="pl-PL" w:eastAsia="pl-PL"/>
        </w:rPr>
        <w:t xml:space="preserve">urządzenie </w:t>
      </w:r>
      <w:r w:rsidR="003D3404">
        <w:rPr>
          <w:rFonts w:ascii="Calibri" w:eastAsia="Times New Roman" w:hAnsi="Calibri" w:cs="Calibri"/>
          <w:color w:val="000000"/>
          <w:sz w:val="22"/>
          <w:lang w:val="pl-PL" w:eastAsia="pl-PL"/>
        </w:rPr>
        <w:t xml:space="preserve">i zagospodarowanie </w:t>
      </w:r>
      <w:r w:rsidRPr="002803B4">
        <w:rPr>
          <w:rFonts w:ascii="Calibri" w:eastAsia="Times New Roman" w:hAnsi="Calibri" w:cs="Calibri"/>
          <w:color w:val="000000"/>
          <w:sz w:val="22"/>
          <w:lang w:val="pl-PL" w:eastAsia="pl-PL"/>
        </w:rPr>
        <w:t xml:space="preserve">terenów rekreacyjnych </w:t>
      </w:r>
      <w:r w:rsidR="003D3404">
        <w:rPr>
          <w:rFonts w:ascii="Calibri" w:eastAsia="Times New Roman" w:hAnsi="Calibri" w:cs="Calibri"/>
          <w:color w:val="000000"/>
          <w:sz w:val="22"/>
          <w:lang w:val="pl-PL" w:eastAsia="pl-PL"/>
        </w:rPr>
        <w:t xml:space="preserve">(pod wypoczynek) </w:t>
      </w:r>
      <w:r w:rsidRPr="002803B4">
        <w:rPr>
          <w:rFonts w:ascii="Calibri" w:eastAsia="Times New Roman" w:hAnsi="Calibri" w:cs="Calibri"/>
          <w:color w:val="000000"/>
          <w:sz w:val="22"/>
          <w:lang w:val="pl-PL" w:eastAsia="pl-PL"/>
        </w:rPr>
        <w:t>wraz z budową i/lub modernizacją placów zabaw, altan dla mieszkańców i turystów oraz siłowni zewnętrznych,</w:t>
      </w:r>
      <w:r w:rsidR="003D3404" w:rsidRPr="003D3404">
        <w:rPr>
          <w:rFonts w:cstheme="minorHAnsi"/>
          <w:sz w:val="20"/>
          <w:szCs w:val="20"/>
          <w:lang w:val="pl-PL"/>
        </w:rPr>
        <w:t xml:space="preserve"> </w:t>
      </w:r>
    </w:p>
    <w:p w14:paraId="0EA9C144" w14:textId="2168053A" w:rsidR="00821E6D" w:rsidRDefault="00821E6D" w:rsidP="00821E6D">
      <w:pPr>
        <w:pStyle w:val="Bezodstpw"/>
        <w:ind w:left="0"/>
        <w:jc w:val="both"/>
        <w:rPr>
          <w:rFonts w:cstheme="minorHAnsi"/>
          <w:sz w:val="20"/>
          <w:szCs w:val="20"/>
          <w:lang w:val="pl-PL"/>
        </w:rPr>
      </w:pPr>
    </w:p>
    <w:p w14:paraId="3C6D00EE" w14:textId="239BA485" w:rsidR="00C06A88" w:rsidRDefault="00C06A88" w:rsidP="00C06A88">
      <w:pPr>
        <w:pStyle w:val="Bezodstpw"/>
        <w:ind w:left="0"/>
        <w:jc w:val="both"/>
        <w:rPr>
          <w:sz w:val="22"/>
          <w:lang w:val="pl-PL"/>
        </w:rPr>
      </w:pPr>
      <w:r w:rsidRPr="00C06A88">
        <w:rPr>
          <w:b/>
          <w:bCs/>
          <w:sz w:val="22"/>
          <w:lang w:val="pl-PL"/>
        </w:rPr>
        <w:t>2. WSPÓLNA OFERTA KULTURALNO-HISTORYCZNA</w:t>
      </w:r>
      <w:r>
        <w:rPr>
          <w:sz w:val="22"/>
          <w:lang w:val="pl-PL"/>
        </w:rPr>
        <w:t xml:space="preserve"> </w:t>
      </w:r>
      <w:r w:rsidRPr="00C06A88">
        <w:rPr>
          <w:sz w:val="22"/>
          <w:lang w:val="pl-PL"/>
        </w:rPr>
        <w:t xml:space="preserve">– w związku z faktem, że każde miejsce posiada specyficzne i niepowtarzalne dziedzictwo, istotnym elementem budowania marki lokalnej może być właśnie odkrycie i wyeksponowanie potencjału dziedzictwa i na tej podstawie stworzenie interesującego produktu. </w:t>
      </w:r>
      <w:r w:rsidRPr="007613E6">
        <w:rPr>
          <w:sz w:val="22"/>
          <w:lang w:val="pl-PL"/>
        </w:rPr>
        <w:t xml:space="preserve">Atuty obszaru muszą być dostrzegane zarówno przez jego mieszkańców, ale także turystów i innych odwiedzających. </w:t>
      </w:r>
      <w:r w:rsidR="00841787" w:rsidRPr="00841787">
        <w:rPr>
          <w:sz w:val="22"/>
          <w:lang w:val="pl-PL"/>
        </w:rPr>
        <w:t>Istotnym jest stworzeniem spójnej i wzajemnie uzupełniającej się oferty budującej także poczucie lokalnej wspólnoty.</w:t>
      </w:r>
      <w:r w:rsidR="00487138">
        <w:rPr>
          <w:sz w:val="22"/>
          <w:lang w:val="pl-PL"/>
        </w:rPr>
        <w:t xml:space="preserve"> </w:t>
      </w:r>
      <w:r w:rsidR="00A150CB">
        <w:rPr>
          <w:sz w:val="22"/>
          <w:lang w:val="pl-PL"/>
        </w:rPr>
        <w:t>Niżej wymienione kierunki działań mają na celu s</w:t>
      </w:r>
      <w:r w:rsidR="00A150CB" w:rsidRPr="00A150CB">
        <w:rPr>
          <w:sz w:val="22"/>
          <w:lang w:val="pl-PL"/>
        </w:rPr>
        <w:t>tworzenie miejsc integracji i kultywowania lokalnych tradycji w miejscowościach, gdzie brak jest tego typu miejsc</w:t>
      </w:r>
      <w:r w:rsidR="00A150CB">
        <w:rPr>
          <w:sz w:val="22"/>
          <w:lang w:val="pl-PL"/>
        </w:rPr>
        <w:t xml:space="preserve">. </w:t>
      </w:r>
      <w:r w:rsidR="00487138">
        <w:rPr>
          <w:sz w:val="22"/>
          <w:lang w:val="pl-PL"/>
        </w:rPr>
        <w:t xml:space="preserve">Niezwykle istotnym elementem </w:t>
      </w:r>
      <w:r w:rsidR="00D95022">
        <w:rPr>
          <w:sz w:val="22"/>
          <w:lang w:val="pl-PL"/>
        </w:rPr>
        <w:t>jest także dbałość i renowacja</w:t>
      </w:r>
      <w:r w:rsidR="00487138">
        <w:rPr>
          <w:sz w:val="22"/>
          <w:lang w:val="pl-PL"/>
        </w:rPr>
        <w:t xml:space="preserve"> obiektów zabytkowych zlokalizowanych na terenie gmin objętych Strategią.</w:t>
      </w:r>
    </w:p>
    <w:p w14:paraId="47B2C615" w14:textId="77777777" w:rsidR="00841787" w:rsidRPr="00841787" w:rsidRDefault="00841787" w:rsidP="00C06A88">
      <w:pPr>
        <w:pStyle w:val="Bezodstpw"/>
        <w:ind w:left="0"/>
        <w:jc w:val="both"/>
        <w:rPr>
          <w:sz w:val="22"/>
          <w:lang w:val="pl-PL"/>
        </w:rPr>
      </w:pPr>
    </w:p>
    <w:p w14:paraId="402A7B64" w14:textId="77777777" w:rsidR="00FD60BA" w:rsidRDefault="00FD60BA" w:rsidP="00FD60BA">
      <w:pPr>
        <w:spacing w:after="0" w:line="240" w:lineRule="auto"/>
        <w:jc w:val="both"/>
      </w:pPr>
      <w:r>
        <w:t>Najważniejsze kierunki działań:</w:t>
      </w:r>
    </w:p>
    <w:p w14:paraId="389FA113" w14:textId="77777777" w:rsidR="001D4EC9" w:rsidRPr="002803B4" w:rsidRDefault="001D4EC9" w:rsidP="001D4EC9">
      <w:pPr>
        <w:pStyle w:val="Bezodstpw"/>
        <w:numPr>
          <w:ilvl w:val="0"/>
          <w:numId w:val="1"/>
        </w:numPr>
        <w:jc w:val="both"/>
        <w:rPr>
          <w:sz w:val="22"/>
          <w:lang w:val="pl-PL"/>
        </w:rPr>
      </w:pPr>
      <w:r w:rsidRPr="002803B4">
        <w:rPr>
          <w:rFonts w:ascii="Calibri" w:eastAsia="Times New Roman" w:hAnsi="Calibri" w:cs="Calibri"/>
          <w:sz w:val="22"/>
          <w:lang w:val="pl-PL" w:eastAsia="pl-PL"/>
        </w:rPr>
        <w:t>stworzenie Izb Historii Lokalnej w każdej z gmin w nawiązaniu do wspólnej historii,</w:t>
      </w:r>
    </w:p>
    <w:p w14:paraId="5EF32540" w14:textId="48754EEB" w:rsidR="001D4EC9" w:rsidRPr="00A150CB" w:rsidRDefault="003F3AB2" w:rsidP="001D4EC9">
      <w:pPr>
        <w:pStyle w:val="Bezodstpw"/>
        <w:numPr>
          <w:ilvl w:val="0"/>
          <w:numId w:val="1"/>
        </w:numPr>
        <w:jc w:val="both"/>
        <w:rPr>
          <w:sz w:val="22"/>
          <w:lang w:val="pl-PL"/>
        </w:rPr>
      </w:pPr>
      <w:r>
        <w:rPr>
          <w:rFonts w:ascii="Calibri" w:eastAsia="Times New Roman" w:hAnsi="Calibri" w:cs="Calibri"/>
          <w:sz w:val="22"/>
          <w:lang w:val="pl-PL" w:eastAsia="pl-PL"/>
        </w:rPr>
        <w:t xml:space="preserve">budowa i/lub </w:t>
      </w:r>
      <w:r w:rsidR="001D4EC9" w:rsidRPr="002803B4">
        <w:rPr>
          <w:rFonts w:ascii="Calibri" w:eastAsia="Times New Roman" w:hAnsi="Calibri" w:cs="Calibri"/>
          <w:sz w:val="22"/>
          <w:lang w:val="pl-PL" w:eastAsia="pl-PL"/>
        </w:rPr>
        <w:t xml:space="preserve">modernizacja (przebudowa, rozbudowa, nadbudowa) i doposażenie istniejących obiektów </w:t>
      </w:r>
      <w:r w:rsidR="0018343C">
        <w:rPr>
          <w:rFonts w:ascii="Calibri" w:eastAsia="Times New Roman" w:hAnsi="Calibri" w:cs="Calibri"/>
          <w:sz w:val="22"/>
          <w:lang w:val="pl-PL" w:eastAsia="pl-PL"/>
        </w:rPr>
        <w:t>kultury typu: biblioteki, świetlice, domy ludowe</w:t>
      </w:r>
      <w:r w:rsidR="001D4EC9" w:rsidRPr="002803B4">
        <w:rPr>
          <w:rFonts w:ascii="Calibri" w:eastAsia="Times New Roman" w:hAnsi="Calibri" w:cs="Calibri"/>
          <w:sz w:val="22"/>
          <w:lang w:val="pl-PL" w:eastAsia="pl-PL"/>
        </w:rPr>
        <w:t xml:space="preserve"> i budynk</w:t>
      </w:r>
      <w:r w:rsidR="0018343C">
        <w:rPr>
          <w:rFonts w:ascii="Calibri" w:eastAsia="Times New Roman" w:hAnsi="Calibri" w:cs="Calibri"/>
          <w:sz w:val="22"/>
          <w:lang w:val="pl-PL" w:eastAsia="pl-PL"/>
        </w:rPr>
        <w:t xml:space="preserve">i </w:t>
      </w:r>
      <w:r w:rsidR="001D4EC9" w:rsidRPr="002803B4">
        <w:rPr>
          <w:rFonts w:ascii="Calibri" w:eastAsia="Times New Roman" w:hAnsi="Calibri" w:cs="Calibri"/>
          <w:sz w:val="22"/>
          <w:lang w:val="pl-PL" w:eastAsia="pl-PL"/>
        </w:rPr>
        <w:t>remiz Ochotniczych Straży Pożarnych na cele społeczno-kulturalne</w:t>
      </w:r>
      <w:r w:rsidR="00A150CB">
        <w:rPr>
          <w:rFonts w:ascii="Calibri" w:eastAsia="Times New Roman" w:hAnsi="Calibri" w:cs="Calibri"/>
          <w:sz w:val="22"/>
          <w:lang w:val="pl-PL" w:eastAsia="pl-PL"/>
        </w:rPr>
        <w:t xml:space="preserve"> m.in.:</w:t>
      </w:r>
    </w:p>
    <w:p w14:paraId="39E5CFA4" w14:textId="77777777" w:rsidR="00A150CB" w:rsidRPr="003720E0" w:rsidRDefault="00A150CB">
      <w:pPr>
        <w:pStyle w:val="Bezodstpw"/>
        <w:numPr>
          <w:ilvl w:val="0"/>
          <w:numId w:val="136"/>
        </w:numPr>
        <w:jc w:val="both"/>
        <w:rPr>
          <w:sz w:val="22"/>
          <w:lang w:val="pl-PL"/>
        </w:rPr>
      </w:pPr>
      <w:r w:rsidRPr="00A150CB">
        <w:rPr>
          <w:sz w:val="22"/>
          <w:lang w:val="pl-PL"/>
        </w:rPr>
        <w:t xml:space="preserve">przebudowa/rozbudowa oraz remont/modernizacja istniejącego budynku remizy strażackiej w Rykoszynie wraz z zagospodarowaniem przyległego terenu (miejsca postojowe, oświetlenie, ogrodzenie, elementy małej architektury, monitoring, itp.) oraz zakupem niezbędnego wyposażenia (meble, </w:t>
      </w:r>
      <w:r w:rsidRPr="003720E0">
        <w:rPr>
          <w:sz w:val="22"/>
          <w:lang w:val="pl-PL"/>
        </w:rPr>
        <w:t xml:space="preserve">sprzęt itp.) celem utworzenia miejsca integracji, kultywowania tradycji </w:t>
      </w:r>
      <w:r w:rsidRPr="003720E0">
        <w:rPr>
          <w:sz w:val="22"/>
          <w:lang w:val="pl-PL"/>
        </w:rPr>
        <w:br/>
        <w:t>i obyczajów dla lokalnej społeczności,</w:t>
      </w:r>
    </w:p>
    <w:p w14:paraId="15BF5F94" w14:textId="77777777" w:rsidR="00A150CB" w:rsidRPr="003720E0" w:rsidRDefault="00A150CB">
      <w:pPr>
        <w:pStyle w:val="Bezodstpw"/>
        <w:numPr>
          <w:ilvl w:val="0"/>
          <w:numId w:val="136"/>
        </w:numPr>
        <w:jc w:val="both"/>
        <w:rPr>
          <w:rFonts w:cstheme="minorHAnsi"/>
          <w:sz w:val="22"/>
          <w:lang w:val="pl-PL"/>
        </w:rPr>
      </w:pPr>
      <w:r w:rsidRPr="003720E0">
        <w:rPr>
          <w:sz w:val="22"/>
          <w:lang w:val="pl-PL"/>
        </w:rPr>
        <w:t>budowa świetlic w Fanisławicach, Józefinie, Sarbicach, Łopusznie,</w:t>
      </w:r>
    </w:p>
    <w:p w14:paraId="2BD82BE8" w14:textId="77777777" w:rsidR="003720E0" w:rsidRPr="003720E0" w:rsidRDefault="003720E0">
      <w:pPr>
        <w:pStyle w:val="Bezodstpw"/>
        <w:numPr>
          <w:ilvl w:val="0"/>
          <w:numId w:val="136"/>
        </w:numPr>
        <w:rPr>
          <w:sz w:val="22"/>
          <w:lang w:val="pl-PL"/>
        </w:rPr>
      </w:pPr>
      <w:r w:rsidRPr="003720E0">
        <w:rPr>
          <w:sz w:val="22"/>
          <w:lang w:val="pl-PL"/>
        </w:rPr>
        <w:t>budowa świetlicy i remizy OSP w Tokarni wraz z zagospodarowaniem terenu,</w:t>
      </w:r>
    </w:p>
    <w:p w14:paraId="1F192020" w14:textId="70559C37" w:rsidR="003720E0" w:rsidRPr="003720E0" w:rsidRDefault="003720E0">
      <w:pPr>
        <w:pStyle w:val="Bezodstpw"/>
        <w:numPr>
          <w:ilvl w:val="0"/>
          <w:numId w:val="136"/>
        </w:numPr>
        <w:rPr>
          <w:sz w:val="22"/>
          <w:lang w:val="pl-PL"/>
        </w:rPr>
      </w:pPr>
      <w:r w:rsidRPr="003720E0">
        <w:rPr>
          <w:sz w:val="22"/>
          <w:lang w:val="pl-PL"/>
        </w:rPr>
        <w:t>budowa budynku remizy OSP w Chęcinach wraz zagospodarowaniem terenu</w:t>
      </w:r>
      <w:r>
        <w:rPr>
          <w:sz w:val="22"/>
          <w:lang w:val="pl-PL"/>
        </w:rPr>
        <w:t>,</w:t>
      </w:r>
    </w:p>
    <w:p w14:paraId="3F594639" w14:textId="62C03111" w:rsidR="00A150CB" w:rsidRPr="003720E0" w:rsidRDefault="00A150CB">
      <w:pPr>
        <w:pStyle w:val="Bezodstpw"/>
        <w:numPr>
          <w:ilvl w:val="0"/>
          <w:numId w:val="136"/>
        </w:numPr>
        <w:jc w:val="both"/>
        <w:rPr>
          <w:sz w:val="22"/>
          <w:lang w:val="pl-PL"/>
        </w:rPr>
      </w:pPr>
      <w:r w:rsidRPr="003720E0">
        <w:rPr>
          <w:rFonts w:cstheme="minorHAnsi"/>
          <w:sz w:val="22"/>
          <w:lang w:val="pl-PL"/>
        </w:rPr>
        <w:t>budowa i wyposażenie obiektu Centrum Kultury i Bezpieczeństwa w Zajączkowie,</w:t>
      </w:r>
    </w:p>
    <w:p w14:paraId="02273B7C" w14:textId="755DEE39" w:rsidR="00446A2E" w:rsidRPr="003720E0" w:rsidRDefault="00446A2E">
      <w:pPr>
        <w:pStyle w:val="Bezodstpw"/>
        <w:numPr>
          <w:ilvl w:val="0"/>
          <w:numId w:val="136"/>
        </w:numPr>
        <w:jc w:val="both"/>
        <w:rPr>
          <w:sz w:val="22"/>
          <w:lang w:val="pl-PL"/>
        </w:rPr>
      </w:pPr>
      <w:r w:rsidRPr="003720E0">
        <w:rPr>
          <w:sz w:val="22"/>
          <w:lang w:val="pl-PL"/>
        </w:rPr>
        <w:t>modernizacja i adaptacje istniejących obiektów OSP</w:t>
      </w:r>
      <w:r w:rsidR="003720E0" w:rsidRPr="003720E0">
        <w:rPr>
          <w:sz w:val="22"/>
          <w:lang w:val="pl-PL"/>
        </w:rPr>
        <w:t xml:space="preserve"> w Gminie Małogoszcz, w tym</w:t>
      </w:r>
      <w:r w:rsidRPr="003720E0">
        <w:rPr>
          <w:sz w:val="22"/>
          <w:lang w:val="pl-PL"/>
        </w:rPr>
        <w:t xml:space="preserve"> zagospodarowanie poddasza w Strażnicy w Małogoszczu na bibliotekę</w:t>
      </w:r>
      <w:r w:rsidR="003720E0" w:rsidRPr="003720E0">
        <w:rPr>
          <w:sz w:val="22"/>
          <w:lang w:val="pl-PL"/>
        </w:rPr>
        <w:t>,</w:t>
      </w:r>
    </w:p>
    <w:p w14:paraId="54D959B6" w14:textId="57615620" w:rsidR="00A150CB" w:rsidRDefault="00A150CB">
      <w:pPr>
        <w:pStyle w:val="Bezodstpw"/>
        <w:numPr>
          <w:ilvl w:val="0"/>
          <w:numId w:val="136"/>
        </w:numPr>
        <w:jc w:val="both"/>
        <w:rPr>
          <w:sz w:val="22"/>
          <w:lang w:val="pl-PL"/>
        </w:rPr>
      </w:pPr>
      <w:r w:rsidRPr="003720E0">
        <w:rPr>
          <w:sz w:val="22"/>
          <w:lang w:val="pl-PL"/>
        </w:rPr>
        <w:t xml:space="preserve">budowa w miejscowościach Łaziska i Lesica budynków pasywnych wraz z wyposażeniem </w:t>
      </w:r>
      <w:r w:rsidRPr="003720E0">
        <w:rPr>
          <w:sz w:val="22"/>
          <w:lang w:val="pl-PL"/>
        </w:rPr>
        <w:br/>
        <w:t>i zagospodarowaniem przyległego terenu, które będą</w:t>
      </w:r>
      <w:r w:rsidRPr="00A150CB">
        <w:rPr>
          <w:sz w:val="22"/>
          <w:lang w:val="pl-PL"/>
        </w:rPr>
        <w:t xml:space="preserve"> miejscem integracji wśród lokalnej społeczności, kultywowania i upowszechniania miejscowych tradycji</w:t>
      </w:r>
      <w:r>
        <w:rPr>
          <w:sz w:val="22"/>
          <w:lang w:val="pl-PL"/>
        </w:rPr>
        <w:t>,</w:t>
      </w:r>
    </w:p>
    <w:p w14:paraId="30E8EFCD" w14:textId="77777777" w:rsidR="001D4EC9" w:rsidRPr="002803B4" w:rsidRDefault="001D4EC9" w:rsidP="001D4EC9">
      <w:pPr>
        <w:pStyle w:val="Bezodstpw"/>
        <w:numPr>
          <w:ilvl w:val="0"/>
          <w:numId w:val="1"/>
        </w:numPr>
        <w:jc w:val="both"/>
        <w:rPr>
          <w:sz w:val="22"/>
          <w:lang w:val="pl-PL"/>
        </w:rPr>
      </w:pPr>
      <w:r w:rsidRPr="002803B4">
        <w:rPr>
          <w:rFonts w:ascii="Calibri" w:eastAsia="Times New Roman" w:hAnsi="Calibri" w:cs="Calibri"/>
          <w:color w:val="000000"/>
          <w:sz w:val="22"/>
          <w:lang w:val="pl-PL" w:eastAsia="pl-PL"/>
        </w:rPr>
        <w:t>poprawa infrastruktury obiektów kultury i dostosowanie jej do wymogów dostępności itp. dla potrzeb osób z niepełnosprawnością,</w:t>
      </w:r>
    </w:p>
    <w:p w14:paraId="7344665C" w14:textId="77777777" w:rsidR="001D4EC9" w:rsidRPr="002803B4" w:rsidRDefault="001D4EC9" w:rsidP="001D4EC9">
      <w:pPr>
        <w:pStyle w:val="Bezodstpw"/>
        <w:numPr>
          <w:ilvl w:val="0"/>
          <w:numId w:val="1"/>
        </w:numPr>
        <w:jc w:val="both"/>
        <w:rPr>
          <w:sz w:val="22"/>
          <w:lang w:val="pl-PL"/>
        </w:rPr>
      </w:pPr>
      <w:r w:rsidRPr="002803B4">
        <w:rPr>
          <w:rFonts w:ascii="Calibri" w:eastAsia="Times New Roman" w:hAnsi="Calibri" w:cs="Calibri"/>
          <w:color w:val="000000"/>
          <w:sz w:val="22"/>
          <w:lang w:val="pl-PL" w:eastAsia="pl-PL"/>
        </w:rPr>
        <w:t xml:space="preserve">organizacja ponadlokalnych imprez kulturalnych, turystycznych, sportowych, </w:t>
      </w:r>
    </w:p>
    <w:p w14:paraId="2217BDED" w14:textId="1CC3C739" w:rsidR="001D4EC9" w:rsidRPr="002803B4" w:rsidRDefault="001D4EC9" w:rsidP="001D4EC9">
      <w:pPr>
        <w:pStyle w:val="Bezodstpw"/>
        <w:numPr>
          <w:ilvl w:val="0"/>
          <w:numId w:val="1"/>
        </w:numPr>
        <w:jc w:val="both"/>
        <w:rPr>
          <w:sz w:val="22"/>
          <w:lang w:val="pl-PL"/>
        </w:rPr>
      </w:pPr>
      <w:r w:rsidRPr="002803B4">
        <w:rPr>
          <w:rFonts w:ascii="Calibri" w:eastAsia="Times New Roman" w:hAnsi="Calibri" w:cs="Calibri"/>
          <w:color w:val="000000"/>
          <w:sz w:val="22"/>
          <w:lang w:val="pl-PL" w:eastAsia="pl-PL"/>
        </w:rPr>
        <w:t>budowa</w:t>
      </w:r>
      <w:r w:rsidR="00487138">
        <w:rPr>
          <w:rFonts w:ascii="Calibri" w:eastAsia="Times New Roman" w:hAnsi="Calibri" w:cs="Calibri"/>
          <w:color w:val="000000"/>
          <w:sz w:val="22"/>
          <w:lang w:val="pl-PL" w:eastAsia="pl-PL"/>
        </w:rPr>
        <w:t xml:space="preserve"> (i lub adaptacja budynku) na potrzeby planowanej jednostki -</w:t>
      </w:r>
      <w:r w:rsidRPr="002803B4">
        <w:rPr>
          <w:rFonts w:ascii="Calibri" w:eastAsia="Times New Roman" w:hAnsi="Calibri" w:cs="Calibri"/>
          <w:color w:val="000000"/>
          <w:sz w:val="22"/>
          <w:lang w:val="pl-PL" w:eastAsia="pl-PL"/>
        </w:rPr>
        <w:t xml:space="preserve"> Gminnego Centrum Kultury w Sobkowie,</w:t>
      </w:r>
    </w:p>
    <w:p w14:paraId="03DDF329" w14:textId="77777777" w:rsidR="001D4EC9" w:rsidRPr="002803B4" w:rsidRDefault="001D4EC9" w:rsidP="001D4EC9">
      <w:pPr>
        <w:pStyle w:val="Bezodstpw"/>
        <w:numPr>
          <w:ilvl w:val="0"/>
          <w:numId w:val="1"/>
        </w:numPr>
        <w:jc w:val="both"/>
        <w:rPr>
          <w:sz w:val="22"/>
          <w:lang w:val="pl-PL"/>
        </w:rPr>
      </w:pPr>
      <w:r w:rsidRPr="002803B4">
        <w:rPr>
          <w:rFonts w:ascii="Calibri" w:eastAsia="Times New Roman" w:hAnsi="Calibri" w:cs="Calibri"/>
          <w:color w:val="000000"/>
          <w:sz w:val="22"/>
          <w:lang w:val="pl-PL" w:eastAsia="pl-PL"/>
        </w:rPr>
        <w:t>o</w:t>
      </w:r>
      <w:r w:rsidRPr="002803B4">
        <w:rPr>
          <w:rFonts w:ascii="Calibri" w:eastAsia="Times New Roman" w:hAnsi="Calibri" w:cs="Calibri"/>
          <w:sz w:val="22"/>
          <w:lang w:val="pl-PL" w:eastAsia="pl-PL"/>
        </w:rPr>
        <w:t>rganizacja festiwali i prezentacji folklorystycznych,</w:t>
      </w:r>
      <w:r w:rsidRPr="002803B4">
        <w:rPr>
          <w:rFonts w:ascii="Calibri" w:eastAsia="Times New Roman" w:hAnsi="Calibri" w:cs="Calibri"/>
          <w:color w:val="000000"/>
          <w:sz w:val="22"/>
          <w:lang w:val="pl-PL" w:eastAsia="pl-PL"/>
        </w:rPr>
        <w:t xml:space="preserve"> </w:t>
      </w:r>
    </w:p>
    <w:p w14:paraId="74C61900" w14:textId="456CAF1B" w:rsidR="001D4EC9" w:rsidRPr="0018343C" w:rsidRDefault="001D4EC9" w:rsidP="001D4EC9">
      <w:pPr>
        <w:pStyle w:val="Bezodstpw"/>
        <w:numPr>
          <w:ilvl w:val="0"/>
          <w:numId w:val="1"/>
        </w:numPr>
        <w:jc w:val="both"/>
        <w:rPr>
          <w:sz w:val="22"/>
          <w:lang w:val="pl-PL"/>
        </w:rPr>
      </w:pPr>
      <w:r w:rsidRPr="002803B4">
        <w:rPr>
          <w:rFonts w:ascii="Calibri" w:eastAsia="Times New Roman" w:hAnsi="Calibri" w:cs="Calibri"/>
          <w:color w:val="000000"/>
          <w:sz w:val="22"/>
          <w:lang w:val="pl-PL" w:eastAsia="pl-PL"/>
        </w:rPr>
        <w:t xml:space="preserve">coroczna organizacja wspólnej imprezy promocyjno-integracyjnej dla obszaru </w:t>
      </w:r>
      <w:r w:rsidR="00487138">
        <w:rPr>
          <w:rFonts w:ascii="Calibri" w:eastAsia="Times New Roman" w:hAnsi="Calibri" w:cs="Calibri"/>
          <w:color w:val="000000"/>
          <w:sz w:val="22"/>
          <w:lang w:val="pl-PL" w:eastAsia="pl-PL"/>
        </w:rPr>
        <w:t>gmin objętych Strategią</w:t>
      </w:r>
      <w:r w:rsidRPr="002803B4">
        <w:rPr>
          <w:rFonts w:ascii="Calibri" w:eastAsia="Times New Roman" w:hAnsi="Calibri" w:cs="Calibri"/>
          <w:color w:val="000000"/>
          <w:sz w:val="22"/>
          <w:lang w:val="pl-PL" w:eastAsia="pl-PL"/>
        </w:rPr>
        <w:t>,</w:t>
      </w:r>
    </w:p>
    <w:p w14:paraId="2BF49354" w14:textId="05039662" w:rsidR="0018343C" w:rsidRPr="0018343C" w:rsidRDefault="001D4EC9" w:rsidP="0018343C">
      <w:pPr>
        <w:pStyle w:val="Bezodstpw"/>
        <w:numPr>
          <w:ilvl w:val="0"/>
          <w:numId w:val="1"/>
        </w:numPr>
        <w:jc w:val="both"/>
        <w:rPr>
          <w:sz w:val="22"/>
          <w:lang w:val="pl-PL"/>
        </w:rPr>
      </w:pPr>
      <w:r w:rsidRPr="0018343C">
        <w:rPr>
          <w:rFonts w:ascii="Calibri" w:eastAsia="Times New Roman" w:hAnsi="Calibri" w:cs="Calibri"/>
          <w:sz w:val="22"/>
          <w:lang w:val="pl-PL" w:eastAsia="pl-PL"/>
        </w:rPr>
        <w:t>remont oraz wyposażenie małogoskiego Domu Kultury w nowoczesną aparaturę nagłośnieniową oraz oświetleniową</w:t>
      </w:r>
      <w:r w:rsidR="0018343C" w:rsidRPr="0018343C">
        <w:rPr>
          <w:rFonts w:ascii="Calibri" w:eastAsia="Times New Roman" w:hAnsi="Calibri" w:cs="Calibri"/>
          <w:sz w:val="22"/>
          <w:lang w:val="pl-PL" w:eastAsia="pl-PL"/>
        </w:rPr>
        <w:t>,</w:t>
      </w:r>
    </w:p>
    <w:p w14:paraId="75ACE891" w14:textId="7683CA4E" w:rsidR="0018343C" w:rsidRPr="0018343C" w:rsidRDefault="0018343C" w:rsidP="0018343C">
      <w:pPr>
        <w:pStyle w:val="Bezodstpw"/>
        <w:numPr>
          <w:ilvl w:val="0"/>
          <w:numId w:val="1"/>
        </w:numPr>
        <w:jc w:val="both"/>
        <w:rPr>
          <w:sz w:val="22"/>
          <w:lang w:val="pl-PL"/>
        </w:rPr>
      </w:pPr>
      <w:r w:rsidRPr="0018343C">
        <w:rPr>
          <w:rFonts w:cstheme="minorHAnsi"/>
          <w:sz w:val="22"/>
          <w:lang w:val="pl-PL"/>
        </w:rPr>
        <w:t xml:space="preserve">modernizacja/ remont/ przebudowa pomieszczeń budynku Biblioteki Centrum Kultury </w:t>
      </w:r>
      <w:r w:rsidR="004E6B46">
        <w:rPr>
          <w:rFonts w:cstheme="minorHAnsi"/>
          <w:sz w:val="22"/>
          <w:lang w:val="pl-PL"/>
        </w:rPr>
        <w:br/>
      </w:r>
      <w:r w:rsidRPr="0018343C">
        <w:rPr>
          <w:rFonts w:cstheme="minorHAnsi"/>
          <w:sz w:val="22"/>
          <w:lang w:val="pl-PL"/>
        </w:rPr>
        <w:t>w Piekoszowie, ul. Częstochowska 85A wraz z zakupem niezbędnego wyposażenia,</w:t>
      </w:r>
    </w:p>
    <w:p w14:paraId="481B2BC2" w14:textId="77777777" w:rsidR="00E51AEC" w:rsidRPr="00300F86" w:rsidRDefault="00E51AEC" w:rsidP="00E51AEC">
      <w:pPr>
        <w:pStyle w:val="Bezodstpw"/>
        <w:numPr>
          <w:ilvl w:val="0"/>
          <w:numId w:val="1"/>
        </w:numPr>
        <w:jc w:val="both"/>
        <w:rPr>
          <w:sz w:val="22"/>
          <w:lang w:val="pl-PL"/>
        </w:rPr>
      </w:pPr>
      <w:r w:rsidRPr="00300F86">
        <w:rPr>
          <w:sz w:val="22"/>
          <w:lang w:val="pl-PL"/>
        </w:rPr>
        <w:t>zachowanie dziedzictwa kulturowego najważniejszych zabytków:</w:t>
      </w:r>
    </w:p>
    <w:p w14:paraId="556A8EE9" w14:textId="7642AA14" w:rsidR="00E51AEC" w:rsidRDefault="00E51AEC" w:rsidP="00E51AEC">
      <w:pPr>
        <w:pStyle w:val="Bezodstpw"/>
        <w:ind w:left="708" w:firstLine="57"/>
        <w:jc w:val="both"/>
        <w:rPr>
          <w:color w:val="000000" w:themeColor="text1"/>
          <w:sz w:val="22"/>
          <w:lang w:val="pl-PL"/>
        </w:rPr>
      </w:pPr>
      <w:r w:rsidRPr="00300F86">
        <w:rPr>
          <w:sz w:val="22"/>
          <w:lang w:val="pl-PL"/>
        </w:rPr>
        <w:t xml:space="preserve">- Zespoły Kościołów Parafialnych </w:t>
      </w:r>
      <w:r w:rsidRPr="00300F86">
        <w:rPr>
          <w:color w:val="000000" w:themeColor="text1"/>
          <w:sz w:val="22"/>
          <w:lang w:val="pl-PL"/>
        </w:rPr>
        <w:t xml:space="preserve">w </w:t>
      </w:r>
      <w:r>
        <w:rPr>
          <w:color w:val="000000" w:themeColor="text1"/>
          <w:sz w:val="22"/>
          <w:lang w:val="pl-PL"/>
        </w:rPr>
        <w:t xml:space="preserve">Chęcinach, </w:t>
      </w:r>
      <w:r w:rsidRPr="00300F86">
        <w:rPr>
          <w:color w:val="000000" w:themeColor="text1"/>
          <w:sz w:val="22"/>
          <w:lang w:val="pl-PL"/>
        </w:rPr>
        <w:t xml:space="preserve">Chomentowie, Korytnicy, </w:t>
      </w:r>
      <w:r w:rsidRPr="00300F86">
        <w:rPr>
          <w:sz w:val="22"/>
          <w:lang w:val="pl-PL"/>
        </w:rPr>
        <w:t xml:space="preserve">Kozłowie, Małogoszczu, </w:t>
      </w:r>
      <w:r w:rsidRPr="00300F86">
        <w:rPr>
          <w:color w:val="000000" w:themeColor="text1"/>
          <w:sz w:val="22"/>
          <w:lang w:val="pl-PL"/>
        </w:rPr>
        <w:t xml:space="preserve">Mokrsku-Dolnym, Sobkowie, </w:t>
      </w:r>
      <w:r>
        <w:rPr>
          <w:color w:val="000000" w:themeColor="text1"/>
          <w:sz w:val="22"/>
          <w:lang w:val="pl-PL"/>
        </w:rPr>
        <w:t xml:space="preserve">Piekoszowie, </w:t>
      </w:r>
      <w:r w:rsidRPr="00300F86">
        <w:rPr>
          <w:color w:val="000000" w:themeColor="text1"/>
          <w:sz w:val="22"/>
          <w:lang w:val="pl-PL"/>
        </w:rPr>
        <w:t>Rembieszy</w:t>
      </w:r>
      <w:r w:rsidR="004E6B46">
        <w:rPr>
          <w:color w:val="000000" w:themeColor="text1"/>
          <w:sz w:val="22"/>
          <w:lang w:val="pl-PL"/>
        </w:rPr>
        <w:t>c</w:t>
      </w:r>
      <w:r w:rsidRPr="00300F86">
        <w:rPr>
          <w:color w:val="000000" w:themeColor="text1"/>
          <w:sz w:val="22"/>
          <w:lang w:val="pl-PL"/>
        </w:rPr>
        <w:t>ach i Złotnikach,</w:t>
      </w:r>
    </w:p>
    <w:p w14:paraId="73F96DE3" w14:textId="77777777" w:rsidR="00E51AEC" w:rsidRPr="00300F86" w:rsidRDefault="00E51AEC" w:rsidP="00E51AEC">
      <w:pPr>
        <w:pStyle w:val="Bezodstpw"/>
        <w:ind w:left="708" w:firstLine="57"/>
        <w:jc w:val="both"/>
        <w:rPr>
          <w:sz w:val="22"/>
          <w:lang w:val="pl-PL"/>
        </w:rPr>
      </w:pPr>
      <w:r>
        <w:rPr>
          <w:color w:val="000000" w:themeColor="text1"/>
          <w:sz w:val="22"/>
          <w:lang w:val="pl-PL"/>
        </w:rPr>
        <w:t xml:space="preserve">- </w:t>
      </w:r>
      <w:r w:rsidRPr="00300F86">
        <w:rPr>
          <w:color w:val="000000" w:themeColor="text1"/>
          <w:sz w:val="22"/>
          <w:lang w:val="pl-PL"/>
        </w:rPr>
        <w:t>Zespół Klasztorny OO Franciszkanów</w:t>
      </w:r>
      <w:r>
        <w:rPr>
          <w:color w:val="000000" w:themeColor="text1"/>
          <w:sz w:val="22"/>
          <w:lang w:val="pl-PL"/>
        </w:rPr>
        <w:t xml:space="preserve"> oraz </w:t>
      </w:r>
      <w:r w:rsidRPr="00300F86">
        <w:rPr>
          <w:color w:val="000000" w:themeColor="text1"/>
          <w:sz w:val="22"/>
          <w:lang w:val="pl-PL"/>
        </w:rPr>
        <w:t>Zespół Klasztorny SS KLARYSEK (obecnie SS BERNARDYNEK)</w:t>
      </w:r>
      <w:r>
        <w:rPr>
          <w:color w:val="000000" w:themeColor="text1"/>
          <w:sz w:val="22"/>
          <w:lang w:val="pl-PL"/>
        </w:rPr>
        <w:t xml:space="preserve"> w Chęcinach,</w:t>
      </w:r>
    </w:p>
    <w:p w14:paraId="42F99739" w14:textId="77777777" w:rsidR="00E51AEC" w:rsidRDefault="00E51AEC" w:rsidP="00E51AEC">
      <w:pPr>
        <w:pStyle w:val="Bezodstpw"/>
        <w:ind w:left="708" w:firstLine="57"/>
        <w:jc w:val="both"/>
        <w:rPr>
          <w:sz w:val="22"/>
          <w:lang w:val="pl-PL"/>
        </w:rPr>
      </w:pPr>
      <w:r>
        <w:rPr>
          <w:sz w:val="22"/>
          <w:lang w:val="pl-PL"/>
        </w:rPr>
        <w:lastRenderedPageBreak/>
        <w:t xml:space="preserve">- </w:t>
      </w:r>
      <w:r w:rsidRPr="00554FF8">
        <w:rPr>
          <w:sz w:val="22"/>
          <w:lang w:val="pl-PL"/>
        </w:rPr>
        <w:t>teren Parku Etnograficznego w Tokarni</w:t>
      </w:r>
      <w:r>
        <w:rPr>
          <w:sz w:val="22"/>
          <w:lang w:val="pl-PL"/>
        </w:rPr>
        <w:t>,</w:t>
      </w:r>
    </w:p>
    <w:p w14:paraId="7C2B45FD" w14:textId="77777777" w:rsidR="00E51AEC" w:rsidRPr="00554FF8" w:rsidRDefault="00E51AEC" w:rsidP="00E51AEC">
      <w:pPr>
        <w:pStyle w:val="Bezodstpw"/>
        <w:ind w:left="708" w:firstLine="57"/>
        <w:jc w:val="both"/>
        <w:rPr>
          <w:color w:val="000000" w:themeColor="text1"/>
          <w:sz w:val="22"/>
          <w:lang w:val="pl-PL"/>
        </w:rPr>
      </w:pPr>
      <w:r>
        <w:rPr>
          <w:sz w:val="22"/>
          <w:lang w:val="pl-PL"/>
        </w:rPr>
        <w:t xml:space="preserve">- </w:t>
      </w:r>
      <w:r w:rsidRPr="00554FF8">
        <w:rPr>
          <w:color w:val="000000" w:themeColor="text1"/>
          <w:sz w:val="22"/>
          <w:lang w:val="pl-PL"/>
        </w:rPr>
        <w:t>Zespół Dworca Kolei Normalnotorowej w Wolicy,</w:t>
      </w:r>
    </w:p>
    <w:p w14:paraId="2328E469" w14:textId="77777777" w:rsidR="00E51AEC" w:rsidRDefault="00E51AEC" w:rsidP="00E51AEC">
      <w:pPr>
        <w:pStyle w:val="Bezodstpw"/>
        <w:ind w:left="708" w:firstLine="57"/>
        <w:jc w:val="both"/>
        <w:rPr>
          <w:color w:val="000000" w:themeColor="text1"/>
          <w:sz w:val="22"/>
          <w:lang w:val="pl-PL"/>
        </w:rPr>
      </w:pPr>
      <w:r w:rsidRPr="00554FF8">
        <w:rPr>
          <w:color w:val="000000" w:themeColor="text1"/>
          <w:sz w:val="22"/>
          <w:lang w:val="pl-PL"/>
        </w:rPr>
        <w:t xml:space="preserve">- terenów podworskich i parków (Brzegi, Lasochów, </w:t>
      </w:r>
      <w:r>
        <w:rPr>
          <w:color w:val="000000" w:themeColor="text1"/>
          <w:sz w:val="22"/>
          <w:lang w:val="pl-PL"/>
        </w:rPr>
        <w:t xml:space="preserve">Lasocin, </w:t>
      </w:r>
      <w:r w:rsidRPr="00554FF8">
        <w:rPr>
          <w:color w:val="000000" w:themeColor="text1"/>
          <w:sz w:val="22"/>
          <w:lang w:val="pl-PL"/>
        </w:rPr>
        <w:t xml:space="preserve">Lipa, Leśnica, </w:t>
      </w:r>
      <w:r>
        <w:rPr>
          <w:color w:val="000000" w:themeColor="text1"/>
          <w:sz w:val="22"/>
          <w:lang w:val="pl-PL"/>
        </w:rPr>
        <w:t xml:space="preserve">Łopuszno, </w:t>
      </w:r>
      <w:r w:rsidRPr="00554FF8">
        <w:rPr>
          <w:color w:val="000000" w:themeColor="text1"/>
          <w:sz w:val="22"/>
          <w:lang w:val="pl-PL"/>
        </w:rPr>
        <w:t>Mieronice, Nowe Kotlice, Mokrsko Dolne</w:t>
      </w:r>
      <w:r>
        <w:rPr>
          <w:color w:val="000000" w:themeColor="text1"/>
          <w:sz w:val="22"/>
          <w:lang w:val="pl-PL"/>
        </w:rPr>
        <w:t>, Piekoszowie, Podzamczu Chęcińskim</w:t>
      </w:r>
      <w:r w:rsidRPr="00554FF8">
        <w:rPr>
          <w:color w:val="000000" w:themeColor="text1"/>
          <w:sz w:val="22"/>
          <w:lang w:val="pl-PL"/>
        </w:rPr>
        <w:t>)</w:t>
      </w:r>
      <w:r>
        <w:rPr>
          <w:color w:val="000000" w:themeColor="text1"/>
          <w:sz w:val="22"/>
          <w:lang w:val="pl-PL"/>
        </w:rPr>
        <w:t>,</w:t>
      </w:r>
    </w:p>
    <w:p w14:paraId="72CF6064" w14:textId="77777777" w:rsidR="00E51AEC" w:rsidRDefault="00E51AEC" w:rsidP="00E51AEC">
      <w:pPr>
        <w:pStyle w:val="Bezodstpw"/>
        <w:ind w:left="708" w:firstLine="57"/>
        <w:jc w:val="both"/>
        <w:rPr>
          <w:color w:val="000000" w:themeColor="text1"/>
          <w:sz w:val="22"/>
          <w:lang w:val="pl-PL"/>
        </w:rPr>
      </w:pPr>
      <w:r>
        <w:rPr>
          <w:color w:val="000000" w:themeColor="text1"/>
          <w:sz w:val="22"/>
          <w:lang w:val="pl-PL"/>
        </w:rPr>
        <w:t xml:space="preserve">- </w:t>
      </w:r>
      <w:r w:rsidRPr="00F07C69">
        <w:rPr>
          <w:color w:val="000000" w:themeColor="text1"/>
          <w:sz w:val="22"/>
          <w:lang w:val="pl-PL"/>
        </w:rPr>
        <w:t xml:space="preserve">układ urbanistyczno-krajobrazowy miasta Chęciny jako miasto starodawne </w:t>
      </w:r>
      <w:r>
        <w:rPr>
          <w:color w:val="000000" w:themeColor="text1"/>
          <w:sz w:val="22"/>
          <w:lang w:val="pl-PL"/>
        </w:rPr>
        <w:br/>
      </w:r>
      <w:r w:rsidRPr="00F07C69">
        <w:rPr>
          <w:color w:val="000000" w:themeColor="text1"/>
          <w:sz w:val="22"/>
          <w:lang w:val="pl-PL"/>
        </w:rPr>
        <w:t>z rozplanowaniem placów</w:t>
      </w:r>
      <w:r>
        <w:rPr>
          <w:color w:val="000000" w:themeColor="text1"/>
          <w:sz w:val="22"/>
          <w:lang w:val="pl-PL"/>
        </w:rPr>
        <w:t>,</w:t>
      </w:r>
      <w:r w:rsidRPr="00F07C69">
        <w:rPr>
          <w:color w:val="000000" w:themeColor="text1"/>
          <w:sz w:val="22"/>
          <w:lang w:val="pl-PL"/>
        </w:rPr>
        <w:t xml:space="preserve"> ulic oraz zabudową</w:t>
      </w:r>
      <w:r>
        <w:rPr>
          <w:color w:val="000000" w:themeColor="text1"/>
          <w:sz w:val="22"/>
          <w:lang w:val="pl-PL"/>
        </w:rPr>
        <w:t>,</w:t>
      </w:r>
    </w:p>
    <w:p w14:paraId="18B1CAC6" w14:textId="77777777" w:rsidR="00E51AEC" w:rsidRDefault="00E51AEC" w:rsidP="00E51AEC">
      <w:pPr>
        <w:pStyle w:val="Bezodstpw"/>
        <w:ind w:left="708" w:firstLine="57"/>
        <w:jc w:val="both"/>
        <w:rPr>
          <w:color w:val="000000" w:themeColor="text1"/>
          <w:sz w:val="22"/>
          <w:lang w:val="pl-PL"/>
        </w:rPr>
      </w:pPr>
      <w:r>
        <w:rPr>
          <w:color w:val="000000" w:themeColor="text1"/>
          <w:sz w:val="22"/>
          <w:lang w:val="pl-PL"/>
        </w:rPr>
        <w:t>- zabytkowych kamienic, budynków mieszkalnych, zespół mieszkalno-gospodarczych, kuźni, dawnego spichlerza i innych obiektów zabytkowych na terenie miasta Chęciny,</w:t>
      </w:r>
    </w:p>
    <w:p w14:paraId="77BCDDE0" w14:textId="77777777" w:rsidR="00E51AEC" w:rsidRPr="00554FF8" w:rsidRDefault="00E51AEC" w:rsidP="00E51AEC">
      <w:pPr>
        <w:pStyle w:val="Bezodstpw"/>
        <w:ind w:left="708" w:firstLine="57"/>
        <w:jc w:val="both"/>
        <w:rPr>
          <w:color w:val="000000" w:themeColor="text1"/>
          <w:sz w:val="22"/>
          <w:lang w:val="pl-PL"/>
        </w:rPr>
      </w:pPr>
      <w:r>
        <w:rPr>
          <w:color w:val="000000" w:themeColor="text1"/>
          <w:sz w:val="22"/>
          <w:lang w:val="pl-PL"/>
        </w:rPr>
        <w:t xml:space="preserve">- </w:t>
      </w:r>
      <w:r w:rsidRPr="00554FF8">
        <w:rPr>
          <w:color w:val="000000" w:themeColor="text1"/>
          <w:sz w:val="22"/>
          <w:lang w:val="pl-PL"/>
        </w:rPr>
        <w:t>Zespół Domu zwanego "Niemczówka"</w:t>
      </w:r>
      <w:r>
        <w:rPr>
          <w:color w:val="000000" w:themeColor="text1"/>
          <w:sz w:val="22"/>
          <w:lang w:val="pl-PL"/>
        </w:rPr>
        <w:t xml:space="preserve"> w Chęcinach,</w:t>
      </w:r>
    </w:p>
    <w:p w14:paraId="2398D350" w14:textId="77777777" w:rsidR="00E51AEC" w:rsidRPr="00300F86" w:rsidRDefault="00E51AEC" w:rsidP="00E51AEC">
      <w:pPr>
        <w:pStyle w:val="Bezodstpw"/>
        <w:ind w:left="708" w:firstLine="57"/>
        <w:jc w:val="both"/>
        <w:rPr>
          <w:sz w:val="22"/>
          <w:lang w:val="pl-PL"/>
        </w:rPr>
      </w:pPr>
      <w:r w:rsidRPr="00554FF8">
        <w:rPr>
          <w:color w:val="000000" w:themeColor="text1"/>
          <w:sz w:val="22"/>
          <w:lang w:val="pl-PL"/>
        </w:rPr>
        <w:t xml:space="preserve">- ruin zamku wraz z otaczającym go terenem </w:t>
      </w:r>
      <w:r>
        <w:rPr>
          <w:color w:val="000000" w:themeColor="text1"/>
          <w:sz w:val="22"/>
          <w:lang w:val="pl-PL"/>
        </w:rPr>
        <w:t xml:space="preserve">w Chęcinach, w miejscowości </w:t>
      </w:r>
      <w:r w:rsidRPr="00554FF8">
        <w:rPr>
          <w:color w:val="000000" w:themeColor="text1"/>
          <w:sz w:val="22"/>
          <w:lang w:val="pl-PL"/>
        </w:rPr>
        <w:t>Mokrsko Górne oraz Zespół Fortalicji w Sobkowie.</w:t>
      </w:r>
    </w:p>
    <w:p w14:paraId="767C152B" w14:textId="77777777" w:rsidR="00487138" w:rsidRPr="002803B4" w:rsidRDefault="00487138" w:rsidP="00487138">
      <w:pPr>
        <w:pStyle w:val="Bezodstpw"/>
        <w:numPr>
          <w:ilvl w:val="0"/>
          <w:numId w:val="1"/>
        </w:numPr>
        <w:jc w:val="both"/>
        <w:rPr>
          <w:sz w:val="22"/>
          <w:lang w:val="pl-PL"/>
        </w:rPr>
      </w:pPr>
      <w:r w:rsidRPr="002803B4">
        <w:rPr>
          <w:rFonts w:ascii="Calibri" w:eastAsia="Times New Roman" w:hAnsi="Calibri" w:cs="Calibri"/>
          <w:color w:val="000000"/>
          <w:sz w:val="22"/>
          <w:lang w:val="pl-PL" w:eastAsia="pl-PL"/>
        </w:rPr>
        <w:t xml:space="preserve">poprawa stanu </w:t>
      </w:r>
      <w:r w:rsidRPr="002803B4">
        <w:rPr>
          <w:sz w:val="22"/>
          <w:lang w:val="pl-PL"/>
        </w:rPr>
        <w:t>zabytków wpisanych do gminnych ewidencji zabytków oraz pomników i miejsc pamięci,</w:t>
      </w:r>
    </w:p>
    <w:p w14:paraId="03E16B84" w14:textId="2958B993" w:rsidR="0054768E" w:rsidRPr="0054768E" w:rsidRDefault="0054768E" w:rsidP="0054768E">
      <w:pPr>
        <w:pStyle w:val="Bezodstpw"/>
        <w:numPr>
          <w:ilvl w:val="0"/>
          <w:numId w:val="1"/>
        </w:numPr>
        <w:jc w:val="both"/>
        <w:rPr>
          <w:sz w:val="22"/>
          <w:lang w:val="pl-PL"/>
        </w:rPr>
      </w:pPr>
      <w:r w:rsidRPr="0054768E">
        <w:rPr>
          <w:rFonts w:ascii="Calibri" w:eastAsia="Times New Roman" w:hAnsi="Calibri" w:cs="Calibri"/>
          <w:sz w:val="22"/>
          <w:lang w:val="pl-PL" w:eastAsia="pl-PL"/>
        </w:rPr>
        <w:t xml:space="preserve">przebudowa budynku Towarzystwa Przyjaciół Małogoszcza - utworzenie Muzeum Historii Powstania Styczniowego na </w:t>
      </w:r>
      <w:r>
        <w:rPr>
          <w:rFonts w:ascii="Calibri" w:eastAsia="Times New Roman" w:hAnsi="Calibri" w:cs="Calibri"/>
          <w:sz w:val="22"/>
          <w:lang w:val="pl-PL" w:eastAsia="pl-PL"/>
        </w:rPr>
        <w:t>terenie gmin objętych Strategią,</w:t>
      </w:r>
    </w:p>
    <w:p w14:paraId="63AE6C70" w14:textId="2FAAF335" w:rsidR="003F3AB2" w:rsidRPr="003F3AB2" w:rsidRDefault="003F3AB2" w:rsidP="003F3AB2">
      <w:pPr>
        <w:pStyle w:val="Bezodstpw"/>
        <w:numPr>
          <w:ilvl w:val="0"/>
          <w:numId w:val="1"/>
        </w:numPr>
        <w:jc w:val="both"/>
        <w:rPr>
          <w:sz w:val="22"/>
          <w:lang w:val="pl-PL"/>
        </w:rPr>
      </w:pPr>
      <w:r>
        <w:rPr>
          <w:sz w:val="22"/>
          <w:lang w:val="pl-PL"/>
        </w:rPr>
        <w:t>z</w:t>
      </w:r>
      <w:r w:rsidRPr="003F3AB2">
        <w:rPr>
          <w:sz w:val="22"/>
          <w:lang w:val="pl-PL"/>
        </w:rPr>
        <w:t xml:space="preserve">akup samochodu dostawczego na potrzeby instytucji Biblioteka Centrum Kultury </w:t>
      </w:r>
      <w:r>
        <w:rPr>
          <w:sz w:val="22"/>
          <w:lang w:val="pl-PL"/>
        </w:rPr>
        <w:br/>
      </w:r>
      <w:r w:rsidRPr="003F3AB2">
        <w:rPr>
          <w:sz w:val="22"/>
          <w:lang w:val="pl-PL"/>
        </w:rPr>
        <w:t>w Piekoszowie,</w:t>
      </w:r>
    </w:p>
    <w:p w14:paraId="3582E220" w14:textId="3FF740A5" w:rsidR="003F3AB2" w:rsidRPr="003F3AB2" w:rsidRDefault="003F3AB2" w:rsidP="003F3AB2">
      <w:pPr>
        <w:pStyle w:val="Bezodstpw"/>
        <w:numPr>
          <w:ilvl w:val="0"/>
          <w:numId w:val="1"/>
        </w:numPr>
        <w:rPr>
          <w:sz w:val="22"/>
          <w:lang w:val="pl-PL"/>
        </w:rPr>
      </w:pPr>
      <w:r>
        <w:rPr>
          <w:sz w:val="22"/>
          <w:lang w:val="pl-PL"/>
        </w:rPr>
        <w:t>a</w:t>
      </w:r>
      <w:r w:rsidRPr="003F3AB2">
        <w:rPr>
          <w:sz w:val="22"/>
          <w:lang w:val="pl-PL"/>
        </w:rPr>
        <w:t xml:space="preserve">utomatyzacja procesów bibliotecznych w </w:t>
      </w:r>
      <w:r>
        <w:rPr>
          <w:sz w:val="22"/>
          <w:lang w:val="pl-PL"/>
        </w:rPr>
        <w:t>bibliotekach na terenie gmin objętych Strategią,</w:t>
      </w:r>
    </w:p>
    <w:p w14:paraId="7929C382" w14:textId="1DA61F5A" w:rsidR="003F3AB2" w:rsidRPr="003F3AB2" w:rsidRDefault="003F3AB2" w:rsidP="003F3AB2">
      <w:pPr>
        <w:pStyle w:val="Bezodstpw"/>
        <w:numPr>
          <w:ilvl w:val="0"/>
          <w:numId w:val="1"/>
        </w:numPr>
        <w:jc w:val="both"/>
        <w:rPr>
          <w:sz w:val="22"/>
          <w:lang w:val="pl-PL"/>
        </w:rPr>
      </w:pPr>
      <w:r>
        <w:rPr>
          <w:sz w:val="22"/>
          <w:lang w:val="pl-PL"/>
        </w:rPr>
        <w:t>u</w:t>
      </w:r>
      <w:r w:rsidRPr="003F3AB2">
        <w:rPr>
          <w:sz w:val="22"/>
          <w:lang w:val="pl-PL"/>
        </w:rPr>
        <w:t>tworzenie w Centrum Kultury w Piekoszowie przy ulicy Kolejowej specjalistycznej pracowni tzw. fab lab</w:t>
      </w:r>
      <w:r>
        <w:rPr>
          <w:sz w:val="22"/>
          <w:lang w:val="pl-PL"/>
        </w:rPr>
        <w:t>,</w:t>
      </w:r>
    </w:p>
    <w:p w14:paraId="43545EDC" w14:textId="77777777" w:rsidR="000606B1" w:rsidRPr="000606B1" w:rsidRDefault="003F3AB2" w:rsidP="000606B1">
      <w:pPr>
        <w:pStyle w:val="Bezodstpw"/>
        <w:numPr>
          <w:ilvl w:val="0"/>
          <w:numId w:val="1"/>
        </w:numPr>
        <w:jc w:val="both"/>
        <w:rPr>
          <w:sz w:val="22"/>
          <w:lang w:val="pl-PL"/>
        </w:rPr>
      </w:pPr>
      <w:r>
        <w:rPr>
          <w:sz w:val="22"/>
          <w:lang w:val="pl-PL"/>
        </w:rPr>
        <w:t>b</w:t>
      </w:r>
      <w:r w:rsidRPr="003F3AB2">
        <w:rPr>
          <w:sz w:val="22"/>
          <w:lang w:val="pl-PL"/>
        </w:rPr>
        <w:t xml:space="preserve">udowa </w:t>
      </w:r>
      <w:r w:rsidRPr="000606B1">
        <w:rPr>
          <w:sz w:val="22"/>
          <w:lang w:val="pl-PL"/>
        </w:rPr>
        <w:t xml:space="preserve">plenerowej sceny kulturalno-edukacyjnej wraz z zapleczem technicznym </w:t>
      </w:r>
      <w:r w:rsidRPr="000606B1">
        <w:rPr>
          <w:sz w:val="22"/>
          <w:lang w:val="pl-PL"/>
        </w:rPr>
        <w:br/>
        <w:t>w miejscowości Piekoszów</w:t>
      </w:r>
      <w:r w:rsidR="000606B1" w:rsidRPr="000606B1">
        <w:rPr>
          <w:sz w:val="22"/>
          <w:lang w:val="pl-PL"/>
        </w:rPr>
        <w:t>,</w:t>
      </w:r>
    </w:p>
    <w:p w14:paraId="09F1E3D5" w14:textId="77777777" w:rsidR="007B5CC7" w:rsidRDefault="000606B1" w:rsidP="007B5CC7">
      <w:pPr>
        <w:pStyle w:val="Bezodstpw"/>
        <w:numPr>
          <w:ilvl w:val="0"/>
          <w:numId w:val="1"/>
        </w:numPr>
        <w:jc w:val="both"/>
        <w:rPr>
          <w:sz w:val="22"/>
          <w:lang w:val="pl-PL"/>
        </w:rPr>
      </w:pPr>
      <w:r w:rsidRPr="000606B1">
        <w:rPr>
          <w:sz w:val="22"/>
          <w:lang w:val="pl-PL"/>
        </w:rPr>
        <w:t>remont oraz wyposażenie małogoskiego Domu Kultury w nowoczesną aparaturę nagłośnieniową oraz oświetleniową</w:t>
      </w:r>
      <w:r w:rsidR="007B5CC7">
        <w:rPr>
          <w:sz w:val="22"/>
          <w:lang w:val="pl-PL"/>
        </w:rPr>
        <w:t>,</w:t>
      </w:r>
    </w:p>
    <w:p w14:paraId="0E349199" w14:textId="6DB233E5" w:rsidR="007B5CC7" w:rsidRPr="007B5CC7" w:rsidRDefault="007B5CC7" w:rsidP="007B5CC7">
      <w:pPr>
        <w:pStyle w:val="Bezodstpw"/>
        <w:numPr>
          <w:ilvl w:val="0"/>
          <w:numId w:val="1"/>
        </w:numPr>
        <w:jc w:val="both"/>
        <w:rPr>
          <w:sz w:val="22"/>
          <w:lang w:val="pl-PL"/>
        </w:rPr>
      </w:pPr>
      <w:r w:rsidRPr="007B5CC7">
        <w:rPr>
          <w:sz w:val="22"/>
          <w:lang w:val="pl-PL"/>
        </w:rPr>
        <w:t xml:space="preserve">realizacja projektu „Kultura musi być” polegającego na zwiększenie atrakcyjności oferty kulturalnej, doposażenie miejsc aktywności kulturalnej, zrównoważenie oferty do poszczególnych grup odbiorców, tworzenie wysokiej jakości działań w przestrzeni otwartej </w:t>
      </w:r>
      <w:r>
        <w:rPr>
          <w:sz w:val="22"/>
          <w:lang w:val="pl-PL"/>
        </w:rPr>
        <w:t>poszczególnych gmin</w:t>
      </w:r>
      <w:r w:rsidRPr="007B5CC7">
        <w:rPr>
          <w:sz w:val="22"/>
          <w:lang w:val="pl-PL"/>
        </w:rPr>
        <w:t xml:space="preserve">, wzmocnienie działań instytucji kultury ze szkołami i stowarzyszeniami, zwiększenie aktywności grup nieformalnych w aktywizacji działań kulturalnych, wspieranie twórczości kulturalnej i artystycznej, stwarzanie możliwości rozwoju ludziom utalentowanym, </w:t>
      </w:r>
      <w:r>
        <w:rPr>
          <w:sz w:val="22"/>
          <w:lang w:val="pl-PL"/>
        </w:rPr>
        <w:t>w tym</w:t>
      </w:r>
      <w:r w:rsidRPr="007B5CC7">
        <w:rPr>
          <w:sz w:val="22"/>
          <w:lang w:val="pl-PL"/>
        </w:rPr>
        <w:t xml:space="preserve"> programów międzyregionalnych, których podstawą będzie promocja poprzez kulturę, </w:t>
      </w:r>
      <w:r>
        <w:rPr>
          <w:sz w:val="22"/>
          <w:lang w:val="pl-PL"/>
        </w:rPr>
        <w:t>kreowanie nowej</w:t>
      </w:r>
      <w:r w:rsidRPr="007B5CC7">
        <w:rPr>
          <w:sz w:val="22"/>
          <w:lang w:val="pl-PL"/>
        </w:rPr>
        <w:t xml:space="preserve"> oferty kulturalnej i turystycznej, zintegrowanie działań kulturalnych </w:t>
      </w:r>
      <w:r>
        <w:rPr>
          <w:sz w:val="22"/>
          <w:lang w:val="pl-PL"/>
        </w:rPr>
        <w:br/>
      </w:r>
      <w:r w:rsidRPr="007B5CC7">
        <w:rPr>
          <w:sz w:val="22"/>
          <w:lang w:val="pl-PL"/>
        </w:rPr>
        <w:t xml:space="preserve">i turystycznych </w:t>
      </w:r>
      <w:r>
        <w:rPr>
          <w:sz w:val="22"/>
          <w:lang w:val="pl-PL"/>
        </w:rPr>
        <w:t>w obrębie gmin objętych Strategią.</w:t>
      </w:r>
    </w:p>
    <w:p w14:paraId="20C91060" w14:textId="77777777" w:rsidR="007B5CC7" w:rsidRPr="007B5CC7" w:rsidRDefault="007B5CC7" w:rsidP="007B5CC7">
      <w:pPr>
        <w:pStyle w:val="Bezodstpw"/>
        <w:ind w:left="0"/>
        <w:jc w:val="both"/>
        <w:rPr>
          <w:sz w:val="22"/>
          <w:lang w:val="pl-PL"/>
        </w:rPr>
      </w:pPr>
    </w:p>
    <w:p w14:paraId="3C3BA37F" w14:textId="42BF8B77" w:rsidR="00C06A88" w:rsidRDefault="00C06A88" w:rsidP="00C06A88">
      <w:pPr>
        <w:pStyle w:val="Bezodstpw"/>
        <w:ind w:left="0"/>
        <w:jc w:val="both"/>
        <w:rPr>
          <w:sz w:val="22"/>
          <w:lang w:val="pl-PL"/>
        </w:rPr>
      </w:pPr>
      <w:r w:rsidRPr="00C06A88">
        <w:rPr>
          <w:b/>
          <w:bCs/>
          <w:sz w:val="22"/>
          <w:lang w:val="pl-PL"/>
        </w:rPr>
        <w:t>3. WSPÓLNA OFERTA TURYSTYCZNA</w:t>
      </w:r>
      <w:r w:rsidR="00EA4B70">
        <w:rPr>
          <w:b/>
          <w:bCs/>
          <w:sz w:val="22"/>
          <w:lang w:val="pl-PL"/>
        </w:rPr>
        <w:t xml:space="preserve"> W OPARCIU O ZASOBY ENDOGENICZNE</w:t>
      </w:r>
      <w:r w:rsidR="00EA4B70" w:rsidRPr="00EA4B70">
        <w:rPr>
          <w:sz w:val="22"/>
          <w:lang w:val="pl-PL"/>
        </w:rPr>
        <w:t xml:space="preserve"> </w:t>
      </w:r>
      <w:r w:rsidR="00EA4B70">
        <w:rPr>
          <w:sz w:val="22"/>
          <w:lang w:val="pl-PL"/>
        </w:rPr>
        <w:t>-</w:t>
      </w:r>
      <w:r w:rsidR="00222801" w:rsidRPr="00222801">
        <w:rPr>
          <w:sz w:val="22"/>
          <w:lang w:val="pl-PL"/>
        </w:rPr>
        <w:t xml:space="preserve"> obok oferty kulturalno-historycznej, istotnym elementem wzmacniania atrakcyjności obszaru będzie wykorzystanie jego walorów naturalnych i stworzenie produktu sieciowego w tym zakresie w oparciu o atrakcje w przestrzeni i usługi turystyczne, które charakteryzować się będą spójną koncepcją i występowaniem wiodącego waloru lub usługi wyróżniającego dany produkt. Sieciowane jest odpowiedzią na zmieniające się potrzeby konsumentów i wymaga współpracy wielu podmiotów na różnych poziomach.</w:t>
      </w:r>
      <w:r w:rsidR="00222801">
        <w:rPr>
          <w:sz w:val="22"/>
          <w:lang w:val="pl-PL"/>
        </w:rPr>
        <w:t xml:space="preserve"> S</w:t>
      </w:r>
      <w:r w:rsidR="00EA4B70" w:rsidRPr="00C06A88">
        <w:rPr>
          <w:sz w:val="22"/>
          <w:lang w:val="pl-PL"/>
        </w:rPr>
        <w:t>tworzenie spójnej oferty może koncentrować się wokół turystyki</w:t>
      </w:r>
      <w:r w:rsidR="00EA4B70">
        <w:rPr>
          <w:sz w:val="22"/>
          <w:lang w:val="pl-PL"/>
        </w:rPr>
        <w:t>:</w:t>
      </w:r>
    </w:p>
    <w:p w14:paraId="02A7BEEF" w14:textId="6A496CDB" w:rsidR="00EA4B70" w:rsidRDefault="00841787" w:rsidP="00841787">
      <w:pPr>
        <w:pStyle w:val="Bezodstpw"/>
        <w:numPr>
          <w:ilvl w:val="0"/>
          <w:numId w:val="1"/>
        </w:numPr>
        <w:jc w:val="both"/>
        <w:rPr>
          <w:sz w:val="22"/>
          <w:lang w:val="pl-PL"/>
        </w:rPr>
      </w:pPr>
      <w:r>
        <w:rPr>
          <w:sz w:val="22"/>
          <w:lang w:val="pl-PL"/>
        </w:rPr>
        <w:t>krajoznawczej (miasta),</w:t>
      </w:r>
    </w:p>
    <w:p w14:paraId="1DE20572" w14:textId="425CE954" w:rsidR="00841787" w:rsidRDefault="00841787" w:rsidP="00841787">
      <w:pPr>
        <w:pStyle w:val="Bezodstpw"/>
        <w:numPr>
          <w:ilvl w:val="0"/>
          <w:numId w:val="1"/>
        </w:numPr>
        <w:jc w:val="both"/>
        <w:rPr>
          <w:sz w:val="22"/>
          <w:lang w:val="pl-PL"/>
        </w:rPr>
      </w:pPr>
      <w:r>
        <w:rPr>
          <w:sz w:val="22"/>
          <w:lang w:val="pl-PL"/>
        </w:rPr>
        <w:t>geoturystyki,</w:t>
      </w:r>
    </w:p>
    <w:p w14:paraId="01701EE0" w14:textId="7CB624E0" w:rsidR="00841787" w:rsidRDefault="00841787" w:rsidP="00841787">
      <w:pPr>
        <w:pStyle w:val="Bezodstpw"/>
        <w:numPr>
          <w:ilvl w:val="0"/>
          <w:numId w:val="1"/>
        </w:numPr>
        <w:jc w:val="both"/>
        <w:rPr>
          <w:sz w:val="22"/>
          <w:lang w:val="pl-PL"/>
        </w:rPr>
      </w:pPr>
      <w:r>
        <w:rPr>
          <w:sz w:val="22"/>
          <w:lang w:val="pl-PL"/>
        </w:rPr>
        <w:t>pieszej,</w:t>
      </w:r>
    </w:p>
    <w:p w14:paraId="72B1AF17" w14:textId="797339AA" w:rsidR="00843940" w:rsidRDefault="00843940" w:rsidP="00841787">
      <w:pPr>
        <w:pStyle w:val="Bezodstpw"/>
        <w:numPr>
          <w:ilvl w:val="0"/>
          <w:numId w:val="1"/>
        </w:numPr>
        <w:jc w:val="both"/>
        <w:rPr>
          <w:sz w:val="22"/>
          <w:lang w:val="pl-PL"/>
        </w:rPr>
      </w:pPr>
      <w:r>
        <w:rPr>
          <w:sz w:val="22"/>
          <w:lang w:val="pl-PL"/>
        </w:rPr>
        <w:t>dla dzieci i rodzin,</w:t>
      </w:r>
    </w:p>
    <w:p w14:paraId="34257E64" w14:textId="4DE4C704" w:rsidR="00841787" w:rsidRDefault="00841787" w:rsidP="00841787">
      <w:pPr>
        <w:pStyle w:val="Bezodstpw"/>
        <w:numPr>
          <w:ilvl w:val="0"/>
          <w:numId w:val="1"/>
        </w:numPr>
        <w:jc w:val="both"/>
        <w:rPr>
          <w:sz w:val="22"/>
          <w:lang w:val="pl-PL"/>
        </w:rPr>
      </w:pPr>
      <w:r>
        <w:rPr>
          <w:sz w:val="22"/>
          <w:lang w:val="pl-PL"/>
        </w:rPr>
        <w:t>rowerowej,</w:t>
      </w:r>
    </w:p>
    <w:p w14:paraId="5CB3C9E8" w14:textId="678F7CA9" w:rsidR="00841787" w:rsidRDefault="00841787" w:rsidP="00841787">
      <w:pPr>
        <w:pStyle w:val="Bezodstpw"/>
        <w:numPr>
          <w:ilvl w:val="0"/>
          <w:numId w:val="1"/>
        </w:numPr>
        <w:jc w:val="both"/>
        <w:rPr>
          <w:sz w:val="22"/>
          <w:lang w:val="pl-PL"/>
        </w:rPr>
      </w:pPr>
      <w:r>
        <w:rPr>
          <w:sz w:val="22"/>
          <w:lang w:val="pl-PL"/>
        </w:rPr>
        <w:t>wodnej,</w:t>
      </w:r>
    </w:p>
    <w:p w14:paraId="06AE43BA" w14:textId="1C654463" w:rsidR="00841787" w:rsidRDefault="00841787" w:rsidP="00841787">
      <w:pPr>
        <w:pStyle w:val="Bezodstpw"/>
        <w:numPr>
          <w:ilvl w:val="0"/>
          <w:numId w:val="1"/>
        </w:numPr>
        <w:jc w:val="both"/>
        <w:rPr>
          <w:sz w:val="22"/>
          <w:lang w:val="pl-PL"/>
        </w:rPr>
      </w:pPr>
      <w:r>
        <w:rPr>
          <w:sz w:val="22"/>
          <w:lang w:val="pl-PL"/>
        </w:rPr>
        <w:t>pielgrzymkowej,</w:t>
      </w:r>
    </w:p>
    <w:p w14:paraId="73FD55DD" w14:textId="6B224B9B" w:rsidR="00841787" w:rsidRDefault="00841787" w:rsidP="00841787">
      <w:pPr>
        <w:pStyle w:val="Bezodstpw"/>
        <w:numPr>
          <w:ilvl w:val="0"/>
          <w:numId w:val="1"/>
        </w:numPr>
        <w:jc w:val="both"/>
        <w:rPr>
          <w:sz w:val="22"/>
          <w:lang w:val="pl-PL"/>
        </w:rPr>
      </w:pPr>
      <w:r>
        <w:rPr>
          <w:sz w:val="22"/>
          <w:lang w:val="pl-PL"/>
        </w:rPr>
        <w:t>konnej,</w:t>
      </w:r>
    </w:p>
    <w:p w14:paraId="6A21C207" w14:textId="13075C1B" w:rsidR="00841787" w:rsidRDefault="00841787" w:rsidP="00841787">
      <w:pPr>
        <w:pStyle w:val="Bezodstpw"/>
        <w:numPr>
          <w:ilvl w:val="0"/>
          <w:numId w:val="1"/>
        </w:numPr>
        <w:jc w:val="both"/>
        <w:rPr>
          <w:sz w:val="22"/>
          <w:lang w:val="pl-PL"/>
        </w:rPr>
      </w:pPr>
      <w:r>
        <w:rPr>
          <w:sz w:val="22"/>
          <w:lang w:val="pl-PL"/>
        </w:rPr>
        <w:t>kulinarne i agroturystyka.</w:t>
      </w:r>
    </w:p>
    <w:p w14:paraId="7972BB3D" w14:textId="77777777" w:rsidR="00222801" w:rsidRPr="00222801" w:rsidRDefault="00222801" w:rsidP="00C06A88">
      <w:pPr>
        <w:pStyle w:val="Bezodstpw"/>
        <w:ind w:left="0"/>
        <w:jc w:val="both"/>
        <w:rPr>
          <w:b/>
          <w:bCs/>
          <w:sz w:val="22"/>
          <w:lang w:val="pl-PL"/>
        </w:rPr>
      </w:pPr>
    </w:p>
    <w:p w14:paraId="037FDB7A" w14:textId="77777777" w:rsidR="00DA679B" w:rsidRDefault="00FD60BA" w:rsidP="00DA679B">
      <w:pPr>
        <w:spacing w:after="0" w:line="240" w:lineRule="auto"/>
        <w:jc w:val="both"/>
      </w:pPr>
      <w:r>
        <w:lastRenderedPageBreak/>
        <w:t>Najważniejsze kierunki działań:</w:t>
      </w:r>
    </w:p>
    <w:p w14:paraId="02770C3B" w14:textId="7BE2CDC4" w:rsidR="00DA679B" w:rsidRDefault="001D4EC9" w:rsidP="00DA679B">
      <w:pPr>
        <w:pStyle w:val="Akapitzlist"/>
        <w:numPr>
          <w:ilvl w:val="0"/>
          <w:numId w:val="209"/>
        </w:numPr>
        <w:spacing w:after="0" w:line="240" w:lineRule="auto"/>
        <w:jc w:val="both"/>
      </w:pPr>
      <w:r w:rsidRPr="00DA679B">
        <w:rPr>
          <w:rFonts w:cstheme="minorHAnsi"/>
        </w:rPr>
        <w:t xml:space="preserve">tworzenie i promocja wspólnych marek lokalnych – w tym wykorzystanie georóżnorodności jako jednej z najważniejszych marek gmin Chęciny, Piekoszów, </w:t>
      </w:r>
      <w:r w:rsidR="00DA679B" w:rsidRPr="00DA679B">
        <w:rPr>
          <w:rFonts w:eastAsia="Calibri" w:cstheme="minorHAnsi"/>
        </w:rPr>
        <w:t xml:space="preserve">w tym udział w/w gmin </w:t>
      </w:r>
      <w:r w:rsidR="00DA679B">
        <w:rPr>
          <w:rFonts w:eastAsia="Calibri" w:cstheme="minorHAnsi"/>
        </w:rPr>
        <w:br/>
      </w:r>
      <w:r w:rsidR="00DA679B" w:rsidRPr="00DA679B">
        <w:rPr>
          <w:rFonts w:eastAsia="Calibri" w:cstheme="minorHAnsi"/>
        </w:rPr>
        <w:t>w realizacji projektu „</w:t>
      </w:r>
      <w:r w:rsidR="00DA679B" w:rsidRPr="00DA679B">
        <w:t>Wykorzystanie zasobów dziedzictwa przyrodniczo – kulturowego na obszarze Geoparku Świętokrzyskiego dla wzmocnienia marki terytorialnej Światowego Geoparku UNESCO</w:t>
      </w:r>
      <w:r w:rsidR="00DA679B">
        <w:t>” w ramach którego planowane są:</w:t>
      </w:r>
    </w:p>
    <w:p w14:paraId="2AB3F144" w14:textId="77777777" w:rsidR="00DA679B" w:rsidRPr="00DA679B" w:rsidRDefault="00DA679B" w:rsidP="00DA679B">
      <w:pPr>
        <w:pStyle w:val="Bezodstpw"/>
        <w:ind w:left="720"/>
        <w:jc w:val="both"/>
        <w:rPr>
          <w:sz w:val="22"/>
          <w:lang w:val="pl-PL"/>
        </w:rPr>
      </w:pPr>
      <w:r w:rsidRPr="00DA679B">
        <w:rPr>
          <w:sz w:val="22"/>
          <w:lang w:val="pl-PL"/>
        </w:rPr>
        <w:t xml:space="preserve">Zadanie 2 - Rozwój infrastruktury turystycznej służącej prezentacji walorów dziedzictwa przyrodniczo-kulturowego gminy Chęciny  </w:t>
      </w:r>
    </w:p>
    <w:p w14:paraId="10B79D52" w14:textId="7FE1416A" w:rsidR="00DA679B" w:rsidRPr="00DA679B" w:rsidRDefault="00DA679B" w:rsidP="00DA679B">
      <w:pPr>
        <w:pStyle w:val="Bezodstpw"/>
        <w:ind w:left="720"/>
        <w:jc w:val="both"/>
        <w:rPr>
          <w:sz w:val="22"/>
          <w:lang w:val="pl-PL"/>
        </w:rPr>
      </w:pPr>
      <w:r w:rsidRPr="00DA679B">
        <w:rPr>
          <w:sz w:val="22"/>
          <w:lang w:val="pl-PL"/>
        </w:rPr>
        <w:t xml:space="preserve">Zadanie 5 – Wykorzystanie zasobów cennych przyrodniczo na terenie Gminy Piekoszów  </w:t>
      </w:r>
      <w:r w:rsidRPr="00DA679B">
        <w:rPr>
          <w:sz w:val="22"/>
          <w:lang w:val="pl-PL"/>
        </w:rPr>
        <w:br/>
        <w:t xml:space="preserve">W ramach projektu planowana jest realizacja działań inwestycyjnych związanych </w:t>
      </w:r>
      <w:r>
        <w:rPr>
          <w:sz w:val="22"/>
          <w:lang w:val="pl-PL"/>
        </w:rPr>
        <w:br/>
      </w:r>
      <w:r w:rsidRPr="00DA679B">
        <w:rPr>
          <w:sz w:val="22"/>
          <w:lang w:val="pl-PL"/>
        </w:rPr>
        <w:t xml:space="preserve">z budową i/lub rozbudową infrastruktury turystycznej oraz infrastruktury związanej </w:t>
      </w:r>
      <w:r>
        <w:rPr>
          <w:sz w:val="22"/>
          <w:lang w:val="pl-PL"/>
        </w:rPr>
        <w:br/>
      </w:r>
      <w:r w:rsidRPr="00DA679B">
        <w:rPr>
          <w:sz w:val="22"/>
          <w:lang w:val="pl-PL"/>
        </w:rPr>
        <w:t xml:space="preserve">z obiektami pełniącymi funkcje kulturowe na terenie gmin: Chęciny, Morawica, Nowiny, Piekoszów oraz Kielce. </w:t>
      </w:r>
    </w:p>
    <w:p w14:paraId="2D7E3387" w14:textId="615268E5" w:rsidR="00C20FC1" w:rsidRDefault="00487138" w:rsidP="00C20FC1">
      <w:pPr>
        <w:pStyle w:val="Bezodstpw"/>
        <w:numPr>
          <w:ilvl w:val="0"/>
          <w:numId w:val="1"/>
        </w:numPr>
        <w:jc w:val="both"/>
        <w:rPr>
          <w:sz w:val="22"/>
          <w:lang w:val="pl-PL"/>
        </w:rPr>
      </w:pPr>
      <w:r w:rsidRPr="002803B4">
        <w:rPr>
          <w:sz w:val="22"/>
          <w:lang w:val="pl-PL"/>
        </w:rPr>
        <w:t>stworzenie wsp</w:t>
      </w:r>
      <w:r w:rsidR="00DA679B">
        <w:rPr>
          <w:sz w:val="22"/>
          <w:lang w:val="pl-PL"/>
        </w:rPr>
        <w:t>ó</w:t>
      </w:r>
      <w:r w:rsidRPr="002803B4">
        <w:rPr>
          <w:sz w:val="22"/>
          <w:lang w:val="pl-PL"/>
        </w:rPr>
        <w:t>lnego produktu turystycznego na obszarze objętym Strategią,</w:t>
      </w:r>
    </w:p>
    <w:p w14:paraId="3B6B8BC8" w14:textId="77777777" w:rsidR="00C20FC1" w:rsidRDefault="00C20FC1" w:rsidP="00C20FC1">
      <w:pPr>
        <w:pStyle w:val="Bezodstpw"/>
        <w:numPr>
          <w:ilvl w:val="0"/>
          <w:numId w:val="1"/>
        </w:numPr>
        <w:jc w:val="both"/>
        <w:rPr>
          <w:sz w:val="22"/>
          <w:lang w:val="pl-PL"/>
        </w:rPr>
      </w:pPr>
      <w:r>
        <w:rPr>
          <w:sz w:val="22"/>
          <w:lang w:val="pl-PL"/>
        </w:rPr>
        <w:t>b</w:t>
      </w:r>
      <w:r w:rsidRPr="00C20FC1">
        <w:rPr>
          <w:sz w:val="22"/>
          <w:lang w:val="pl-PL"/>
        </w:rPr>
        <w:t>udowa i rozwój  tras i szlaków turystycznych, odwołujących się do walorów historycznych, kulturowych i edukacyjnych</w:t>
      </w:r>
      <w:r>
        <w:rPr>
          <w:sz w:val="22"/>
          <w:lang w:val="pl-PL"/>
        </w:rPr>
        <w:t xml:space="preserve"> m.in.:</w:t>
      </w:r>
    </w:p>
    <w:p w14:paraId="63464419" w14:textId="77777777" w:rsidR="00C20FC1" w:rsidRDefault="00C20FC1">
      <w:pPr>
        <w:pStyle w:val="Bezodstpw"/>
        <w:numPr>
          <w:ilvl w:val="0"/>
          <w:numId w:val="136"/>
        </w:numPr>
        <w:jc w:val="both"/>
        <w:rPr>
          <w:sz w:val="22"/>
          <w:lang w:val="pl-PL"/>
        </w:rPr>
      </w:pPr>
      <w:r w:rsidRPr="00C20FC1">
        <w:rPr>
          <w:sz w:val="22"/>
          <w:lang w:val="pl-PL"/>
        </w:rPr>
        <w:t xml:space="preserve">od drogi </w:t>
      </w:r>
      <w:r>
        <w:rPr>
          <w:sz w:val="22"/>
          <w:lang w:val="pl-PL"/>
        </w:rPr>
        <w:t xml:space="preserve">wojewódzkiej nr </w:t>
      </w:r>
      <w:r w:rsidRPr="00C20FC1">
        <w:rPr>
          <w:sz w:val="22"/>
          <w:lang w:val="pl-PL"/>
        </w:rPr>
        <w:t>762</w:t>
      </w:r>
      <w:r>
        <w:rPr>
          <w:sz w:val="22"/>
          <w:lang w:val="pl-PL"/>
        </w:rPr>
        <w:t xml:space="preserve"> na terenie gminy Chęciny</w:t>
      </w:r>
      <w:r w:rsidRPr="00C20FC1">
        <w:rPr>
          <w:sz w:val="22"/>
          <w:lang w:val="pl-PL"/>
        </w:rPr>
        <w:t xml:space="preserve"> wzdłuż drogi w kierunku Bolmin Jedlnica (działka nr 1968), do Milechowy, drogą powiatową 0276T do granicy gminy Piekoszów – długość trasy: 6km</w:t>
      </w:r>
    </w:p>
    <w:p w14:paraId="2E088560" w14:textId="79523EF5" w:rsidR="00C20FC1" w:rsidRPr="00C20FC1" w:rsidRDefault="00C20FC1">
      <w:pPr>
        <w:pStyle w:val="Bezodstpw"/>
        <w:numPr>
          <w:ilvl w:val="0"/>
          <w:numId w:val="136"/>
        </w:numPr>
        <w:jc w:val="both"/>
        <w:rPr>
          <w:sz w:val="22"/>
          <w:lang w:val="pl-PL"/>
        </w:rPr>
      </w:pPr>
      <w:r w:rsidRPr="00C20FC1">
        <w:rPr>
          <w:sz w:val="22"/>
          <w:lang w:val="pl-PL"/>
        </w:rPr>
        <w:t>parking przy Zamku Królewskim w Chęcinach drogą (działka nr 343) w kierunku Korzecka, droga powiatowa 0274T w kierunku Podzamcza, Starodroże DK7, przez Mosty drogą powiatową 0273T do drogi 762 – długość trasy 11 km. Zakres wstępnie obejmuje budowę ścieżki z nawierzchni asfaltowej wraz z oznakowaniem pionowym i poziomym, oraz infrastrukturą towarzyszącą - miejsca wypoczynku (wiaty, stojaki na rowery, kosze, tablice itp.).</w:t>
      </w:r>
    </w:p>
    <w:p w14:paraId="7763DE75" w14:textId="1DCBC9C6" w:rsidR="00487138" w:rsidRDefault="00487138" w:rsidP="00C20FC1">
      <w:pPr>
        <w:pStyle w:val="Bezodstpw"/>
        <w:numPr>
          <w:ilvl w:val="0"/>
          <w:numId w:val="1"/>
        </w:numPr>
        <w:jc w:val="both"/>
        <w:rPr>
          <w:sz w:val="22"/>
          <w:lang w:val="pl-PL" w:eastAsia="pl-PL"/>
        </w:rPr>
      </w:pPr>
      <w:r w:rsidRPr="002803B4">
        <w:rPr>
          <w:sz w:val="22"/>
          <w:lang w:val="pl-PL" w:eastAsia="pl-PL"/>
        </w:rPr>
        <w:t>rozwój oferty kulturalnej, rekreacyjnej i przemysłu czasu wolnego,</w:t>
      </w:r>
    </w:p>
    <w:p w14:paraId="55FCF385" w14:textId="77777777" w:rsidR="00487138" w:rsidRDefault="00487138" w:rsidP="00487138">
      <w:pPr>
        <w:pStyle w:val="Bezodstpw"/>
        <w:numPr>
          <w:ilvl w:val="0"/>
          <w:numId w:val="1"/>
        </w:numPr>
        <w:jc w:val="both"/>
        <w:rPr>
          <w:sz w:val="22"/>
          <w:lang w:val="pl-PL" w:eastAsia="pl-PL"/>
        </w:rPr>
      </w:pPr>
      <w:r w:rsidRPr="00487138">
        <w:rPr>
          <w:rFonts w:ascii="Calibri" w:eastAsia="Times New Roman" w:hAnsi="Calibri" w:cs="Calibri"/>
          <w:sz w:val="22"/>
          <w:lang w:val="pl-PL" w:eastAsia="pl-PL"/>
        </w:rPr>
        <w:t xml:space="preserve">wytyczenie nowych oraz konserwacja istniejących szlaków turystycznych, </w:t>
      </w:r>
    </w:p>
    <w:p w14:paraId="7231571B" w14:textId="77777777" w:rsidR="00487138" w:rsidRPr="0054768E" w:rsidRDefault="00487138" w:rsidP="00487138">
      <w:pPr>
        <w:pStyle w:val="Bezodstpw"/>
        <w:numPr>
          <w:ilvl w:val="0"/>
          <w:numId w:val="1"/>
        </w:numPr>
        <w:jc w:val="both"/>
        <w:rPr>
          <w:sz w:val="22"/>
          <w:lang w:val="pl-PL" w:eastAsia="pl-PL"/>
        </w:rPr>
      </w:pPr>
      <w:r w:rsidRPr="0054768E">
        <w:rPr>
          <w:rFonts w:ascii="Calibri" w:eastAsia="Times New Roman" w:hAnsi="Calibri" w:cs="Calibri"/>
          <w:color w:val="000000"/>
          <w:sz w:val="22"/>
          <w:lang w:val="pl-PL" w:eastAsia="pl-PL"/>
        </w:rPr>
        <w:t>budowa pól campingowych,</w:t>
      </w:r>
    </w:p>
    <w:p w14:paraId="093FEA86" w14:textId="77777777" w:rsidR="00487138" w:rsidRPr="0054768E" w:rsidRDefault="00487138" w:rsidP="00487138">
      <w:pPr>
        <w:pStyle w:val="Bezodstpw"/>
        <w:numPr>
          <w:ilvl w:val="0"/>
          <w:numId w:val="1"/>
        </w:numPr>
        <w:jc w:val="both"/>
        <w:rPr>
          <w:sz w:val="22"/>
          <w:lang w:val="pl-PL" w:eastAsia="pl-PL"/>
        </w:rPr>
      </w:pPr>
      <w:r w:rsidRPr="0054768E">
        <w:rPr>
          <w:sz w:val="22"/>
          <w:lang w:val="pl-PL"/>
        </w:rPr>
        <w:t>budowa stanowisk i miejsc postojowych dla kamperów,</w:t>
      </w:r>
    </w:p>
    <w:p w14:paraId="05440AEC" w14:textId="0E21F4D0" w:rsidR="00487138" w:rsidRPr="0054768E" w:rsidRDefault="00487138" w:rsidP="00487138">
      <w:pPr>
        <w:pStyle w:val="Bezodstpw"/>
        <w:numPr>
          <w:ilvl w:val="0"/>
          <w:numId w:val="1"/>
        </w:numPr>
        <w:jc w:val="both"/>
        <w:rPr>
          <w:sz w:val="22"/>
          <w:lang w:val="pl-PL" w:eastAsia="pl-PL"/>
        </w:rPr>
      </w:pPr>
      <w:r w:rsidRPr="0054768E">
        <w:rPr>
          <w:sz w:val="22"/>
          <w:lang w:val="pl-PL" w:eastAsia="pl-PL"/>
        </w:rPr>
        <w:t>budowa wspólnej marki i promocja kompleksowej oferty turystycznej obejmującej m.in.:</w:t>
      </w:r>
    </w:p>
    <w:p w14:paraId="3EBB5C95" w14:textId="54B2FC0D" w:rsidR="008655B2" w:rsidRPr="008655B2" w:rsidRDefault="008655B2">
      <w:pPr>
        <w:pStyle w:val="Bezodstpw"/>
        <w:numPr>
          <w:ilvl w:val="0"/>
          <w:numId w:val="141"/>
        </w:numPr>
        <w:jc w:val="both"/>
        <w:rPr>
          <w:sz w:val="22"/>
          <w:lang w:val="pl-PL"/>
        </w:rPr>
      </w:pPr>
      <w:r>
        <w:rPr>
          <w:sz w:val="22"/>
          <w:lang w:val="pl-PL"/>
        </w:rPr>
        <w:t>wykreowanie w</w:t>
      </w:r>
      <w:r w:rsidRPr="008655B2">
        <w:rPr>
          <w:sz w:val="22"/>
          <w:lang w:val="pl-PL"/>
        </w:rPr>
        <w:t>ydarzeni</w:t>
      </w:r>
      <w:r>
        <w:rPr>
          <w:sz w:val="22"/>
          <w:lang w:val="pl-PL"/>
        </w:rPr>
        <w:t>a</w:t>
      </w:r>
      <w:r w:rsidRPr="008655B2">
        <w:rPr>
          <w:sz w:val="22"/>
          <w:lang w:val="pl-PL"/>
        </w:rPr>
        <w:t xml:space="preserve"> weekendowego promującego walory kulturowo-przyrodnicze </w:t>
      </w:r>
      <w:r>
        <w:rPr>
          <w:sz w:val="22"/>
          <w:lang w:val="pl-PL"/>
        </w:rPr>
        <w:t xml:space="preserve">gmin objętych Strategią </w:t>
      </w:r>
      <w:r w:rsidRPr="008655B2">
        <w:rPr>
          <w:sz w:val="22"/>
          <w:lang w:val="pl-PL"/>
        </w:rPr>
        <w:t>- produkt</w:t>
      </w:r>
      <w:r>
        <w:rPr>
          <w:sz w:val="22"/>
          <w:lang w:val="pl-PL"/>
        </w:rPr>
        <w:t>u</w:t>
      </w:r>
      <w:r w:rsidRPr="008655B2">
        <w:rPr>
          <w:sz w:val="22"/>
          <w:lang w:val="pl-PL"/>
        </w:rPr>
        <w:t xml:space="preserve"> turystyczn</w:t>
      </w:r>
      <w:r>
        <w:rPr>
          <w:sz w:val="22"/>
          <w:lang w:val="pl-PL"/>
        </w:rPr>
        <w:t>ego</w:t>
      </w:r>
      <w:r w:rsidRPr="008655B2">
        <w:rPr>
          <w:sz w:val="22"/>
          <w:lang w:val="pl-PL"/>
        </w:rPr>
        <w:t xml:space="preserve"> </w:t>
      </w:r>
      <w:r>
        <w:rPr>
          <w:sz w:val="22"/>
          <w:lang w:val="pl-PL"/>
        </w:rPr>
        <w:t>p</w:t>
      </w:r>
      <w:r w:rsidRPr="008655B2">
        <w:rPr>
          <w:sz w:val="22"/>
          <w:lang w:val="pl-PL"/>
        </w:rPr>
        <w:t xml:space="preserve">odkreślającego historyczne dzieje </w:t>
      </w:r>
      <w:r>
        <w:rPr>
          <w:sz w:val="22"/>
          <w:lang w:val="pl-PL"/>
        </w:rPr>
        <w:t>tych terenów;</w:t>
      </w:r>
      <w:r w:rsidRPr="008655B2">
        <w:rPr>
          <w:sz w:val="22"/>
          <w:lang w:val="pl-PL"/>
        </w:rPr>
        <w:t xml:space="preserve"> </w:t>
      </w:r>
      <w:r>
        <w:rPr>
          <w:sz w:val="22"/>
          <w:lang w:val="pl-PL"/>
        </w:rPr>
        <w:t>w</w:t>
      </w:r>
      <w:r w:rsidRPr="008655B2">
        <w:rPr>
          <w:sz w:val="22"/>
          <w:lang w:val="pl-PL"/>
        </w:rPr>
        <w:t>ydarzenie powinno również uwzględniać udział czołowych zespołów artystycznych</w:t>
      </w:r>
      <w:r>
        <w:rPr>
          <w:sz w:val="22"/>
          <w:lang w:val="pl-PL"/>
        </w:rPr>
        <w:t>;</w:t>
      </w:r>
    </w:p>
    <w:p w14:paraId="66933205" w14:textId="5BB9D2A6" w:rsidR="008928C4" w:rsidRPr="008928C4" w:rsidRDefault="008928C4">
      <w:pPr>
        <w:pStyle w:val="Bezodstpw"/>
        <w:numPr>
          <w:ilvl w:val="0"/>
          <w:numId w:val="141"/>
        </w:numPr>
        <w:rPr>
          <w:sz w:val="22"/>
          <w:lang w:val="pl-PL"/>
        </w:rPr>
      </w:pPr>
      <w:r>
        <w:rPr>
          <w:sz w:val="22"/>
          <w:lang w:val="pl-PL"/>
        </w:rPr>
        <w:t>st</w:t>
      </w:r>
      <w:r w:rsidRPr="008928C4">
        <w:rPr>
          <w:sz w:val="22"/>
          <w:lang w:val="pl-PL"/>
        </w:rPr>
        <w:t>worzenie wspólnego produktu turystycznego z gminami partnerskimi</w:t>
      </w:r>
      <w:r>
        <w:rPr>
          <w:sz w:val="22"/>
          <w:lang w:val="pl-PL"/>
        </w:rPr>
        <w:t>,</w:t>
      </w:r>
    </w:p>
    <w:p w14:paraId="37F2CCF3" w14:textId="02D3051F" w:rsidR="008928C4" w:rsidRPr="008928C4" w:rsidRDefault="008928C4">
      <w:pPr>
        <w:pStyle w:val="Bezodstpw"/>
        <w:numPr>
          <w:ilvl w:val="0"/>
          <w:numId w:val="141"/>
        </w:numPr>
        <w:rPr>
          <w:sz w:val="22"/>
        </w:rPr>
      </w:pPr>
      <w:r>
        <w:rPr>
          <w:sz w:val="22"/>
        </w:rPr>
        <w:t>o</w:t>
      </w:r>
      <w:r w:rsidRPr="008928C4">
        <w:rPr>
          <w:sz w:val="22"/>
        </w:rPr>
        <w:t>rganizacja cyklicznych wydarzeń</w:t>
      </w:r>
      <w:r>
        <w:rPr>
          <w:sz w:val="22"/>
        </w:rPr>
        <w:t>,</w:t>
      </w:r>
      <w:r w:rsidRPr="008928C4">
        <w:rPr>
          <w:sz w:val="22"/>
        </w:rPr>
        <w:t xml:space="preserve"> </w:t>
      </w:r>
    </w:p>
    <w:p w14:paraId="33402D1D" w14:textId="161F87E1" w:rsidR="00487138" w:rsidRPr="0054768E" w:rsidRDefault="00487138">
      <w:pPr>
        <w:pStyle w:val="Bezodstpw"/>
        <w:numPr>
          <w:ilvl w:val="0"/>
          <w:numId w:val="136"/>
        </w:numPr>
        <w:jc w:val="both"/>
        <w:rPr>
          <w:sz w:val="22"/>
          <w:lang w:val="pl-PL" w:eastAsia="pl-PL"/>
        </w:rPr>
      </w:pPr>
      <w:r w:rsidRPr="0054768E">
        <w:rPr>
          <w:rFonts w:ascii="Calibri" w:eastAsia="Times New Roman" w:hAnsi="Calibri" w:cs="Calibri"/>
          <w:color w:val="000000"/>
          <w:sz w:val="22"/>
          <w:lang w:val="pl-PL" w:eastAsia="pl-PL"/>
        </w:rPr>
        <w:t>stworzenie wirtualnej mapy atrakcji turystycznych i szlaków turystycznych na terenie gmin objętych Strategią,</w:t>
      </w:r>
    </w:p>
    <w:p w14:paraId="1DF9CFCB" w14:textId="0C51F8AB" w:rsidR="00843940" w:rsidRDefault="00843940">
      <w:pPr>
        <w:pStyle w:val="Bezodstpw"/>
        <w:numPr>
          <w:ilvl w:val="0"/>
          <w:numId w:val="136"/>
        </w:numPr>
        <w:jc w:val="both"/>
        <w:rPr>
          <w:rFonts w:eastAsia="Calibri" w:cstheme="minorHAnsi"/>
          <w:sz w:val="22"/>
          <w:lang w:val="pl-PL" w:eastAsia="ar-SA"/>
        </w:rPr>
      </w:pPr>
      <w:r>
        <w:rPr>
          <w:rFonts w:eastAsia="Calibri" w:cstheme="minorHAnsi"/>
          <w:sz w:val="22"/>
          <w:lang w:val="pl-PL" w:eastAsia="ar-SA"/>
        </w:rPr>
        <w:t xml:space="preserve">przygotowanie wspólnej oferty turystycznej dla dzieci i rodzin np. </w:t>
      </w:r>
      <w:r>
        <w:rPr>
          <w:sz w:val="22"/>
          <w:lang w:val="pl-PL"/>
        </w:rPr>
        <w:t>poszukiwanie skarbów Królowej Bony na Zamku w Chęcinach,</w:t>
      </w:r>
    </w:p>
    <w:p w14:paraId="75133EE7" w14:textId="5478163C" w:rsidR="008F6E89" w:rsidRPr="008F6E89" w:rsidRDefault="008F6E89">
      <w:pPr>
        <w:pStyle w:val="Bezodstpw"/>
        <w:numPr>
          <w:ilvl w:val="0"/>
          <w:numId w:val="136"/>
        </w:numPr>
        <w:jc w:val="both"/>
        <w:rPr>
          <w:rFonts w:eastAsia="Calibri" w:cstheme="minorHAnsi"/>
          <w:sz w:val="22"/>
          <w:lang w:val="pl-PL" w:eastAsia="ar-SA"/>
        </w:rPr>
      </w:pPr>
      <w:r w:rsidRPr="008F6E89">
        <w:rPr>
          <w:rFonts w:eastAsia="Calibri" w:cstheme="minorHAnsi"/>
          <w:sz w:val="22"/>
          <w:lang w:val="pl-PL" w:eastAsia="ar-SA"/>
        </w:rPr>
        <w:t xml:space="preserve">bezpłatny wirtualny przewodnik turystyczny po </w:t>
      </w:r>
      <w:r>
        <w:rPr>
          <w:rFonts w:eastAsia="Calibri" w:cstheme="minorHAnsi"/>
          <w:sz w:val="22"/>
          <w:lang w:val="pl-PL" w:eastAsia="ar-SA"/>
        </w:rPr>
        <w:t xml:space="preserve">obszarze gmin objętych Strategią </w:t>
      </w:r>
      <w:r w:rsidRPr="008F6E89">
        <w:rPr>
          <w:rFonts w:eastAsia="Calibri" w:cstheme="minorHAnsi"/>
          <w:sz w:val="22"/>
          <w:lang w:val="pl-PL" w:eastAsia="ar-SA"/>
        </w:rPr>
        <w:t>w formie aplikacji mobilnej</w:t>
      </w:r>
      <w:r>
        <w:rPr>
          <w:rFonts w:eastAsia="Calibri" w:cstheme="minorHAnsi"/>
          <w:sz w:val="22"/>
          <w:lang w:val="pl-PL" w:eastAsia="ar-SA"/>
        </w:rPr>
        <w:t>,</w:t>
      </w:r>
    </w:p>
    <w:p w14:paraId="0A37C52F" w14:textId="47B97BD8" w:rsidR="00487138" w:rsidRPr="0054768E" w:rsidRDefault="00487138">
      <w:pPr>
        <w:pStyle w:val="Bezodstpw"/>
        <w:numPr>
          <w:ilvl w:val="0"/>
          <w:numId w:val="136"/>
        </w:numPr>
        <w:jc w:val="both"/>
        <w:rPr>
          <w:sz w:val="22"/>
          <w:lang w:val="pl-PL" w:eastAsia="pl-PL"/>
        </w:rPr>
      </w:pPr>
      <w:r w:rsidRPr="0054768E">
        <w:rPr>
          <w:sz w:val="22"/>
          <w:lang w:val="pl-PL"/>
        </w:rPr>
        <w:t>oznakowanie turystyczne zabytków i atrakcji turystycznych,</w:t>
      </w:r>
    </w:p>
    <w:p w14:paraId="402A405C" w14:textId="77777777" w:rsidR="0054768E" w:rsidRDefault="0054768E">
      <w:pPr>
        <w:pStyle w:val="Bezodstpw"/>
        <w:numPr>
          <w:ilvl w:val="0"/>
          <w:numId w:val="136"/>
        </w:numPr>
        <w:jc w:val="both"/>
        <w:rPr>
          <w:sz w:val="22"/>
          <w:lang w:val="pl-PL" w:eastAsia="pl-PL"/>
        </w:rPr>
      </w:pPr>
      <w:r w:rsidRPr="0054768E">
        <w:rPr>
          <w:rFonts w:ascii="Calibri" w:eastAsia="Times New Roman" w:hAnsi="Calibri" w:cs="Calibri"/>
          <w:color w:val="000000"/>
          <w:sz w:val="22"/>
          <w:lang w:val="pl-PL" w:eastAsia="pl-PL"/>
        </w:rPr>
        <w:t>wykonanie spójnego oznaczenia szlaków – tabliczki kierunkujące, tablice informacyjne,</w:t>
      </w:r>
    </w:p>
    <w:p w14:paraId="23E1AD0E" w14:textId="77777777" w:rsidR="0054768E" w:rsidRDefault="00487138">
      <w:pPr>
        <w:pStyle w:val="Bezodstpw"/>
        <w:numPr>
          <w:ilvl w:val="0"/>
          <w:numId w:val="136"/>
        </w:numPr>
        <w:jc w:val="both"/>
        <w:rPr>
          <w:sz w:val="22"/>
          <w:lang w:val="pl-PL" w:eastAsia="pl-PL"/>
        </w:rPr>
      </w:pPr>
      <w:r w:rsidRPr="0054768E">
        <w:rPr>
          <w:sz w:val="22"/>
          <w:lang w:val="pl-PL"/>
        </w:rPr>
        <w:t>utworzenie sieci wspólnych atrakcji turystycznych,</w:t>
      </w:r>
      <w:r w:rsidR="0054768E" w:rsidRPr="0054768E">
        <w:rPr>
          <w:rFonts w:ascii="Calibri" w:eastAsia="Times New Roman" w:hAnsi="Calibri" w:cs="Calibri"/>
          <w:sz w:val="22"/>
          <w:lang w:val="pl-PL" w:eastAsia="pl-PL"/>
        </w:rPr>
        <w:t xml:space="preserve"> </w:t>
      </w:r>
    </w:p>
    <w:p w14:paraId="5DF6BFCD" w14:textId="77777777" w:rsidR="0054768E" w:rsidRDefault="0054768E">
      <w:pPr>
        <w:pStyle w:val="Bezodstpw"/>
        <w:numPr>
          <w:ilvl w:val="0"/>
          <w:numId w:val="136"/>
        </w:numPr>
        <w:jc w:val="both"/>
        <w:rPr>
          <w:sz w:val="22"/>
          <w:lang w:val="pl-PL" w:eastAsia="pl-PL"/>
        </w:rPr>
      </w:pPr>
      <w:r w:rsidRPr="0054768E">
        <w:rPr>
          <w:rFonts w:ascii="Calibri" w:eastAsia="Times New Roman" w:hAnsi="Calibri" w:cs="Calibri"/>
          <w:color w:val="000000"/>
          <w:sz w:val="22"/>
          <w:lang w:val="pl-PL" w:eastAsia="pl-PL"/>
        </w:rPr>
        <w:t>kampania informacyjna,</w:t>
      </w:r>
    </w:p>
    <w:p w14:paraId="6EF16698" w14:textId="77777777" w:rsidR="0054768E" w:rsidRDefault="0054768E">
      <w:pPr>
        <w:pStyle w:val="Bezodstpw"/>
        <w:numPr>
          <w:ilvl w:val="0"/>
          <w:numId w:val="136"/>
        </w:numPr>
        <w:jc w:val="both"/>
        <w:rPr>
          <w:sz w:val="22"/>
          <w:lang w:val="pl-PL" w:eastAsia="pl-PL"/>
        </w:rPr>
      </w:pPr>
      <w:r>
        <w:rPr>
          <w:rFonts w:ascii="Calibri" w:eastAsia="Times New Roman" w:hAnsi="Calibri" w:cs="Calibri"/>
          <w:color w:val="000000"/>
          <w:sz w:val="22"/>
          <w:lang w:val="pl-PL" w:eastAsia="pl-PL"/>
        </w:rPr>
        <w:t xml:space="preserve">wykonanie </w:t>
      </w:r>
      <w:r w:rsidRPr="0054768E">
        <w:rPr>
          <w:rFonts w:ascii="Calibri" w:eastAsia="Times New Roman" w:hAnsi="Calibri" w:cs="Calibri"/>
          <w:color w:val="000000"/>
          <w:sz w:val="22"/>
          <w:lang w:val="pl-PL" w:eastAsia="pl-PL"/>
        </w:rPr>
        <w:t>mural</w:t>
      </w:r>
      <w:r>
        <w:rPr>
          <w:rFonts w:ascii="Calibri" w:eastAsia="Times New Roman" w:hAnsi="Calibri" w:cs="Calibri"/>
          <w:color w:val="000000"/>
          <w:sz w:val="22"/>
          <w:lang w:val="pl-PL" w:eastAsia="pl-PL"/>
        </w:rPr>
        <w:t>i</w:t>
      </w:r>
      <w:r w:rsidRPr="0054768E">
        <w:rPr>
          <w:rFonts w:ascii="Calibri" w:eastAsia="Times New Roman" w:hAnsi="Calibri" w:cs="Calibri"/>
          <w:color w:val="000000"/>
          <w:sz w:val="22"/>
          <w:lang w:val="pl-PL" w:eastAsia="pl-PL"/>
        </w:rPr>
        <w:t xml:space="preserve"> odnosząc</w:t>
      </w:r>
      <w:r>
        <w:rPr>
          <w:rFonts w:ascii="Calibri" w:eastAsia="Times New Roman" w:hAnsi="Calibri" w:cs="Calibri"/>
          <w:color w:val="000000"/>
          <w:sz w:val="22"/>
          <w:lang w:val="pl-PL" w:eastAsia="pl-PL"/>
        </w:rPr>
        <w:t>ych</w:t>
      </w:r>
      <w:r w:rsidRPr="0054768E">
        <w:rPr>
          <w:rFonts w:ascii="Calibri" w:eastAsia="Times New Roman" w:hAnsi="Calibri" w:cs="Calibri"/>
          <w:color w:val="000000"/>
          <w:sz w:val="22"/>
          <w:lang w:val="pl-PL" w:eastAsia="pl-PL"/>
        </w:rPr>
        <w:t xml:space="preserve"> się do historii danego miejsca,</w:t>
      </w:r>
    </w:p>
    <w:p w14:paraId="43AF041E" w14:textId="77777777" w:rsidR="0054768E" w:rsidRDefault="0054768E">
      <w:pPr>
        <w:pStyle w:val="Bezodstpw"/>
        <w:numPr>
          <w:ilvl w:val="0"/>
          <w:numId w:val="136"/>
        </w:numPr>
        <w:jc w:val="both"/>
        <w:rPr>
          <w:sz w:val="22"/>
          <w:lang w:val="pl-PL" w:eastAsia="pl-PL"/>
        </w:rPr>
      </w:pPr>
      <w:r w:rsidRPr="0054768E">
        <w:rPr>
          <w:rFonts w:ascii="Calibri" w:eastAsia="Times New Roman" w:hAnsi="Calibri" w:cs="Calibri"/>
          <w:color w:val="000000"/>
          <w:sz w:val="22"/>
          <w:lang w:val="pl-PL" w:eastAsia="pl-PL"/>
        </w:rPr>
        <w:t>zakup food trucków promujących lokalne produkty,</w:t>
      </w:r>
    </w:p>
    <w:p w14:paraId="17C9229A" w14:textId="77777777" w:rsidR="0054768E" w:rsidRDefault="0054768E">
      <w:pPr>
        <w:pStyle w:val="Bezodstpw"/>
        <w:numPr>
          <w:ilvl w:val="0"/>
          <w:numId w:val="136"/>
        </w:numPr>
        <w:jc w:val="both"/>
        <w:rPr>
          <w:sz w:val="22"/>
          <w:lang w:val="pl-PL" w:eastAsia="pl-PL"/>
        </w:rPr>
      </w:pPr>
      <w:r w:rsidRPr="0054768E">
        <w:rPr>
          <w:rFonts w:ascii="Calibri" w:eastAsia="Times New Roman" w:hAnsi="Calibri" w:cs="Calibri"/>
          <w:color w:val="000000"/>
          <w:sz w:val="22"/>
          <w:lang w:val="pl-PL" w:eastAsia="pl-PL"/>
        </w:rPr>
        <w:t xml:space="preserve">billboardy informacyjne w miejscach o dużym ruchu, </w:t>
      </w:r>
    </w:p>
    <w:p w14:paraId="31D0F4B9" w14:textId="533F0E5C" w:rsidR="00487138" w:rsidRPr="00F41D33" w:rsidRDefault="0054768E">
      <w:pPr>
        <w:pStyle w:val="Bezodstpw"/>
        <w:numPr>
          <w:ilvl w:val="0"/>
          <w:numId w:val="136"/>
        </w:numPr>
        <w:jc w:val="both"/>
        <w:rPr>
          <w:sz w:val="22"/>
          <w:lang w:val="pl-PL" w:eastAsia="pl-PL"/>
        </w:rPr>
      </w:pPr>
      <w:r w:rsidRPr="0054768E">
        <w:rPr>
          <w:rFonts w:ascii="Calibri" w:eastAsia="Times New Roman" w:hAnsi="Calibri" w:cs="Calibri"/>
          <w:color w:val="000000"/>
          <w:sz w:val="22"/>
          <w:lang w:val="pl-PL" w:eastAsia="pl-PL"/>
        </w:rPr>
        <w:t xml:space="preserve">wspólna </w:t>
      </w:r>
      <w:r w:rsidRPr="00F41D33">
        <w:rPr>
          <w:rFonts w:ascii="Calibri" w:eastAsia="Times New Roman" w:hAnsi="Calibri" w:cs="Calibri"/>
          <w:color w:val="000000"/>
          <w:sz w:val="22"/>
          <w:lang w:val="pl-PL" w:eastAsia="pl-PL"/>
        </w:rPr>
        <w:t>promocja na targach turystycznych, imprezach promocyjnych</w:t>
      </w:r>
      <w:r w:rsidRPr="00F41D33">
        <w:rPr>
          <w:sz w:val="22"/>
          <w:lang w:val="pl-PL" w:eastAsia="pl-PL"/>
        </w:rPr>
        <w:t>.</w:t>
      </w:r>
    </w:p>
    <w:p w14:paraId="3EDBE9BD" w14:textId="18945A1E" w:rsidR="00487138" w:rsidRPr="00F41D33" w:rsidRDefault="00487138">
      <w:pPr>
        <w:pStyle w:val="Bezodstpw"/>
        <w:numPr>
          <w:ilvl w:val="0"/>
          <w:numId w:val="137"/>
        </w:numPr>
        <w:jc w:val="both"/>
        <w:rPr>
          <w:rFonts w:ascii="Calibri" w:eastAsia="Times New Roman" w:hAnsi="Calibri" w:cs="Calibri"/>
          <w:color w:val="000000"/>
          <w:sz w:val="22"/>
          <w:lang w:val="pl-PL" w:eastAsia="pl-PL"/>
        </w:rPr>
      </w:pPr>
      <w:r w:rsidRPr="00F41D33">
        <w:rPr>
          <w:sz w:val="22"/>
          <w:lang w:val="pl-PL"/>
        </w:rPr>
        <w:t xml:space="preserve">rozbudowa </w:t>
      </w:r>
      <w:r w:rsidRPr="00F41D33">
        <w:rPr>
          <w:rFonts w:ascii="Calibri" w:eastAsia="Times New Roman" w:hAnsi="Calibri" w:cs="Calibri"/>
          <w:color w:val="000000"/>
          <w:sz w:val="22"/>
          <w:lang w:val="pl-PL" w:eastAsia="pl-PL"/>
        </w:rPr>
        <w:t xml:space="preserve">infrastruktury dla ruchu niezmotoryzowanego –  drogi, pasy, trasy i ścieżki rowerowe, strefy wolne od ruchu samochodowego </w:t>
      </w:r>
      <w:r w:rsidRPr="00F41D33">
        <w:rPr>
          <w:sz w:val="22"/>
          <w:lang w:val="pl-PL"/>
        </w:rPr>
        <w:t>na obszarze objętym Strategią,</w:t>
      </w:r>
    </w:p>
    <w:p w14:paraId="5D92330A" w14:textId="14D6217A" w:rsidR="00487138" w:rsidRPr="0054768E" w:rsidRDefault="00487138">
      <w:pPr>
        <w:pStyle w:val="Bezodstpw"/>
        <w:numPr>
          <w:ilvl w:val="0"/>
          <w:numId w:val="136"/>
        </w:numPr>
        <w:jc w:val="both"/>
        <w:rPr>
          <w:rFonts w:ascii="Calibri" w:eastAsia="Times New Roman" w:hAnsi="Calibri" w:cs="Calibri"/>
          <w:color w:val="000000"/>
          <w:sz w:val="22"/>
          <w:lang w:val="pl-PL" w:eastAsia="pl-PL"/>
        </w:rPr>
      </w:pPr>
      <w:r w:rsidRPr="00F41D33">
        <w:rPr>
          <w:rFonts w:ascii="Calibri" w:eastAsia="Times New Roman" w:hAnsi="Calibri" w:cs="Calibri"/>
          <w:sz w:val="22"/>
          <w:lang w:val="pl-PL" w:eastAsia="pl-PL"/>
        </w:rPr>
        <w:lastRenderedPageBreak/>
        <w:t xml:space="preserve">budowa </w:t>
      </w:r>
      <w:r w:rsidR="00F41D33">
        <w:rPr>
          <w:rFonts w:ascii="Calibri" w:eastAsia="Times New Roman" w:hAnsi="Calibri" w:cs="Calibri"/>
          <w:sz w:val="22"/>
          <w:lang w:val="pl-PL" w:eastAsia="pl-PL"/>
        </w:rPr>
        <w:t>ponad 90</w:t>
      </w:r>
      <w:r w:rsidRPr="00F41D33">
        <w:rPr>
          <w:rFonts w:ascii="Calibri" w:eastAsia="Times New Roman" w:hAnsi="Calibri" w:cs="Calibri"/>
          <w:sz w:val="22"/>
          <w:lang w:val="pl-PL" w:eastAsia="pl-PL"/>
        </w:rPr>
        <w:t xml:space="preserve"> km tras rowerowych na terenie gmin objętych Strategią zgodnie </w:t>
      </w:r>
      <w:r w:rsidR="00F41D33" w:rsidRPr="00F41D33">
        <w:rPr>
          <w:rFonts w:ascii="Calibri" w:eastAsia="Times New Roman" w:hAnsi="Calibri" w:cs="Calibri"/>
          <w:sz w:val="22"/>
          <w:lang w:val="pl-PL" w:eastAsia="pl-PL"/>
        </w:rPr>
        <w:br/>
      </w:r>
      <w:r w:rsidRPr="00F41D33">
        <w:rPr>
          <w:rFonts w:ascii="Calibri" w:eastAsia="Times New Roman" w:hAnsi="Calibri" w:cs="Calibri"/>
          <w:sz w:val="22"/>
          <w:lang w:val="pl-PL" w:eastAsia="pl-PL"/>
        </w:rPr>
        <w:t xml:space="preserve">z założeniami </w:t>
      </w:r>
      <w:r w:rsidRPr="00F41D33">
        <w:rPr>
          <w:rFonts w:cstheme="minorHAnsi"/>
          <w:color w:val="000000" w:themeColor="text1"/>
          <w:sz w:val="22"/>
          <w:lang w:val="pl-PL" w:eastAsia="pl-PL"/>
        </w:rPr>
        <w:t>„</w:t>
      </w:r>
      <w:r w:rsidRPr="00F41D33">
        <w:rPr>
          <w:sz w:val="22"/>
          <w:lang w:val="pl-PL"/>
        </w:rPr>
        <w:t>Koncepcji</w:t>
      </w:r>
      <w:r w:rsidRPr="0054768E">
        <w:rPr>
          <w:sz w:val="22"/>
          <w:lang w:val="pl-PL"/>
        </w:rPr>
        <w:t xml:space="preserve"> przebiegu tras rowerowych na terenie województwa świętokrzyskiego”,</w:t>
      </w:r>
    </w:p>
    <w:p w14:paraId="4C08D40A" w14:textId="2818D490" w:rsidR="00487138" w:rsidRPr="002B68E1" w:rsidRDefault="00487138">
      <w:pPr>
        <w:pStyle w:val="Bezodstpw"/>
        <w:numPr>
          <w:ilvl w:val="0"/>
          <w:numId w:val="136"/>
        </w:numPr>
        <w:jc w:val="both"/>
        <w:rPr>
          <w:rFonts w:ascii="Calibri" w:eastAsia="Times New Roman" w:hAnsi="Calibri" w:cs="Calibri"/>
          <w:color w:val="000000"/>
          <w:sz w:val="22"/>
          <w:lang w:val="pl-PL" w:eastAsia="pl-PL"/>
        </w:rPr>
      </w:pPr>
      <w:r w:rsidRPr="0054768E">
        <w:rPr>
          <w:rFonts w:ascii="Calibri" w:eastAsia="Times New Roman" w:hAnsi="Calibri" w:cs="Calibri"/>
          <w:color w:val="000000"/>
          <w:sz w:val="22"/>
          <w:lang w:val="pl-PL" w:eastAsia="pl-PL"/>
        </w:rPr>
        <w:t xml:space="preserve">budowa i/lub modernizacja systemu ścieżek rowerowych wraz ze stacjami obsługi </w:t>
      </w:r>
      <w:r w:rsidRPr="0054768E">
        <w:rPr>
          <w:rFonts w:ascii="Calibri" w:eastAsia="Times New Roman" w:hAnsi="Calibri" w:cs="Calibri"/>
          <w:color w:val="000000"/>
          <w:sz w:val="22"/>
          <w:lang w:val="pl-PL" w:eastAsia="pl-PL"/>
        </w:rPr>
        <w:br/>
        <w:t xml:space="preserve">i wypożyczalniami rowerów m.in. w ramach planowanego szlaku turystycznego NIDA (na </w:t>
      </w:r>
      <w:r w:rsidRPr="002B68E1">
        <w:rPr>
          <w:rFonts w:ascii="Calibri" w:eastAsia="Times New Roman" w:hAnsi="Calibri" w:cs="Calibri"/>
          <w:color w:val="000000"/>
          <w:sz w:val="22"/>
          <w:lang w:val="pl-PL" w:eastAsia="pl-PL"/>
        </w:rPr>
        <w:t>terenie Gminy Sobków),</w:t>
      </w:r>
    </w:p>
    <w:p w14:paraId="05A0A6BF" w14:textId="3BEA41D3" w:rsidR="0054768E" w:rsidRPr="002B68E1" w:rsidRDefault="00487138">
      <w:pPr>
        <w:pStyle w:val="Bezodstpw"/>
        <w:numPr>
          <w:ilvl w:val="0"/>
          <w:numId w:val="136"/>
        </w:numPr>
        <w:jc w:val="both"/>
        <w:rPr>
          <w:rFonts w:ascii="Calibri" w:eastAsia="Times New Roman" w:hAnsi="Calibri" w:cs="Calibri"/>
          <w:color w:val="000000"/>
          <w:sz w:val="22"/>
          <w:lang w:val="pl-PL" w:eastAsia="pl-PL"/>
        </w:rPr>
      </w:pPr>
      <w:r w:rsidRPr="002B68E1">
        <w:rPr>
          <w:rFonts w:ascii="Calibri" w:eastAsia="Times New Roman" w:hAnsi="Calibri" w:cs="Calibri"/>
          <w:color w:val="000000"/>
          <w:sz w:val="22"/>
          <w:lang w:val="pl-PL" w:eastAsia="pl-PL"/>
        </w:rPr>
        <w:t xml:space="preserve">budowa </w:t>
      </w:r>
      <w:r w:rsidR="0054768E" w:rsidRPr="002B68E1">
        <w:rPr>
          <w:rFonts w:ascii="Calibri" w:eastAsia="Times New Roman" w:hAnsi="Calibri" w:cs="Calibri"/>
          <w:color w:val="000000"/>
          <w:sz w:val="22"/>
          <w:lang w:val="pl-PL" w:eastAsia="pl-PL"/>
        </w:rPr>
        <w:t>wspólnej trasy (ścieżki)</w:t>
      </w:r>
      <w:r w:rsidRPr="002B68E1">
        <w:rPr>
          <w:rFonts w:ascii="Calibri" w:eastAsia="Times New Roman" w:hAnsi="Calibri" w:cs="Calibri"/>
          <w:color w:val="000000"/>
          <w:sz w:val="22"/>
          <w:lang w:val="pl-PL" w:eastAsia="pl-PL"/>
        </w:rPr>
        <w:t xml:space="preserve"> rowerowej łączącej gminy</w:t>
      </w:r>
      <w:r w:rsidR="0054768E" w:rsidRPr="002B68E1">
        <w:rPr>
          <w:rFonts w:ascii="Calibri" w:eastAsia="Times New Roman" w:hAnsi="Calibri" w:cs="Calibri"/>
          <w:color w:val="000000"/>
          <w:sz w:val="22"/>
          <w:lang w:val="pl-PL" w:eastAsia="pl-PL"/>
        </w:rPr>
        <w:t xml:space="preserve"> objęte Strategią,</w:t>
      </w:r>
    </w:p>
    <w:p w14:paraId="24EC0695" w14:textId="29CA2D82" w:rsidR="002B68E1" w:rsidRPr="002B68E1" w:rsidRDefault="002B68E1">
      <w:pPr>
        <w:pStyle w:val="Bezodstpw"/>
        <w:numPr>
          <w:ilvl w:val="0"/>
          <w:numId w:val="136"/>
        </w:numPr>
        <w:jc w:val="both"/>
        <w:rPr>
          <w:rFonts w:ascii="Calibri" w:eastAsia="Times New Roman" w:hAnsi="Calibri" w:cs="Calibri"/>
          <w:color w:val="000000"/>
          <w:sz w:val="22"/>
          <w:lang w:val="pl-PL" w:eastAsia="pl-PL"/>
        </w:rPr>
      </w:pPr>
      <w:r w:rsidRPr="002B68E1">
        <w:rPr>
          <w:rFonts w:ascii="Calibri" w:eastAsia="Times New Roman" w:hAnsi="Calibri" w:cs="Calibri"/>
          <w:color w:val="000000"/>
          <w:sz w:val="22"/>
          <w:lang w:val="pl-PL" w:eastAsia="pl-PL"/>
        </w:rPr>
        <w:t xml:space="preserve">oznakowanie i wytyczenie łącznika </w:t>
      </w:r>
      <w:r w:rsidRPr="002B68E1">
        <w:rPr>
          <w:sz w:val="22"/>
          <w:lang w:val="pl-PL"/>
        </w:rPr>
        <w:t>Kielce – Chęciny (20 km) – wykorzystanie nowo wybudowanych dróg dla rowerów, dróg serwisowych oraz dróg lokalnych o niskim natężeniu ruchu</w:t>
      </w:r>
      <w:r>
        <w:rPr>
          <w:sz w:val="22"/>
          <w:lang w:val="pl-PL"/>
        </w:rPr>
        <w:t xml:space="preserve"> (p</w:t>
      </w:r>
      <w:r w:rsidRPr="002B68E1">
        <w:rPr>
          <w:sz w:val="22"/>
          <w:lang w:val="pl-PL"/>
        </w:rPr>
        <w:t>onadto stanowiłby połączenie z trasą regionalną nr 152</w:t>
      </w:r>
      <w:r>
        <w:rPr>
          <w:sz w:val="22"/>
          <w:lang w:val="pl-PL"/>
        </w:rPr>
        <w:t>),</w:t>
      </w:r>
    </w:p>
    <w:p w14:paraId="0FF451B8" w14:textId="633E0F14" w:rsidR="002B68E1" w:rsidRPr="002B68E1" w:rsidRDefault="002B68E1">
      <w:pPr>
        <w:pStyle w:val="Bezodstpw"/>
        <w:numPr>
          <w:ilvl w:val="0"/>
          <w:numId w:val="136"/>
        </w:numPr>
        <w:jc w:val="both"/>
        <w:rPr>
          <w:rFonts w:ascii="Calibri" w:eastAsia="Times New Roman" w:hAnsi="Calibri" w:cs="Calibri"/>
          <w:color w:val="000000"/>
          <w:sz w:val="22"/>
          <w:lang w:val="pl-PL" w:eastAsia="pl-PL"/>
        </w:rPr>
      </w:pPr>
      <w:r w:rsidRPr="002B68E1">
        <w:rPr>
          <w:sz w:val="22"/>
          <w:lang w:val="pl-PL"/>
        </w:rPr>
        <w:t>oznakowanie i wytyczenie łącznika Podzamcze Piekoszowskie – Piekoszów (2 km) – wykorzystanie dróg lokalnych o niskim natężeniu ruchu do Piekoszowa</w:t>
      </w:r>
      <w:r>
        <w:rPr>
          <w:sz w:val="22"/>
          <w:lang w:val="pl-PL"/>
        </w:rPr>
        <w:t>,</w:t>
      </w:r>
    </w:p>
    <w:p w14:paraId="342CC6CF" w14:textId="41CD49C2" w:rsidR="0054768E" w:rsidRPr="002B68E1" w:rsidRDefault="00487138">
      <w:pPr>
        <w:pStyle w:val="Bezodstpw"/>
        <w:numPr>
          <w:ilvl w:val="0"/>
          <w:numId w:val="136"/>
        </w:numPr>
        <w:jc w:val="both"/>
        <w:rPr>
          <w:rFonts w:ascii="Calibri" w:eastAsia="Times New Roman" w:hAnsi="Calibri" w:cs="Calibri"/>
          <w:color w:val="000000"/>
          <w:sz w:val="22"/>
          <w:lang w:val="pl-PL" w:eastAsia="pl-PL"/>
        </w:rPr>
      </w:pPr>
      <w:r w:rsidRPr="002B68E1">
        <w:rPr>
          <w:rFonts w:ascii="Calibri" w:eastAsia="Times New Roman" w:hAnsi="Calibri" w:cs="Calibri"/>
          <w:color w:val="000000"/>
          <w:sz w:val="22"/>
          <w:lang w:val="pl-PL" w:eastAsia="pl-PL"/>
        </w:rPr>
        <w:t xml:space="preserve">budowa miejsc obsługi rowerzystów – wiat do odpoczynku,  punktów napraw rowerów, wypożyczalni rowerów, </w:t>
      </w:r>
    </w:p>
    <w:p w14:paraId="7B937D4D" w14:textId="36C0485C" w:rsidR="0013445D" w:rsidRPr="0013445D" w:rsidRDefault="0013445D">
      <w:pPr>
        <w:pStyle w:val="Bezodstpw"/>
        <w:numPr>
          <w:ilvl w:val="0"/>
          <w:numId w:val="136"/>
        </w:numPr>
        <w:jc w:val="both"/>
        <w:rPr>
          <w:rFonts w:ascii="Calibri" w:eastAsia="Times New Roman" w:hAnsi="Calibri" w:cs="Calibri"/>
          <w:color w:val="000000"/>
          <w:sz w:val="22"/>
          <w:lang w:val="pl-PL" w:eastAsia="pl-PL"/>
        </w:rPr>
      </w:pPr>
      <w:r w:rsidRPr="002B68E1">
        <w:rPr>
          <w:sz w:val="22"/>
          <w:lang w:val="pl-PL"/>
        </w:rPr>
        <w:t>utworzenie miejsc serwisowych</w:t>
      </w:r>
      <w:r w:rsidRPr="0013445D">
        <w:rPr>
          <w:sz w:val="22"/>
          <w:lang w:val="pl-PL"/>
        </w:rPr>
        <w:t>/przystanków dla rowerów, w tym utworzenie stacji ładowania rowerów elektrycznych</w:t>
      </w:r>
      <w:r>
        <w:rPr>
          <w:sz w:val="22"/>
          <w:lang w:val="pl-PL"/>
        </w:rPr>
        <w:t>,</w:t>
      </w:r>
    </w:p>
    <w:p w14:paraId="41C371CB" w14:textId="77777777" w:rsidR="0054768E" w:rsidRDefault="00487138">
      <w:pPr>
        <w:pStyle w:val="Bezodstpw"/>
        <w:numPr>
          <w:ilvl w:val="0"/>
          <w:numId w:val="136"/>
        </w:numPr>
        <w:jc w:val="both"/>
        <w:rPr>
          <w:rFonts w:ascii="Calibri" w:eastAsia="Times New Roman" w:hAnsi="Calibri" w:cs="Calibri"/>
          <w:color w:val="000000"/>
          <w:sz w:val="22"/>
          <w:lang w:val="pl-PL" w:eastAsia="pl-PL"/>
        </w:rPr>
      </w:pPr>
      <w:r w:rsidRPr="0054768E">
        <w:rPr>
          <w:rFonts w:ascii="Calibri" w:eastAsia="Times New Roman" w:hAnsi="Calibri" w:cs="Calibri"/>
          <w:color w:val="000000"/>
          <w:sz w:val="22"/>
          <w:lang w:val="pl-PL" w:eastAsia="pl-PL"/>
        </w:rPr>
        <w:t>uzupełnienie</w:t>
      </w:r>
      <w:r w:rsidR="0054768E">
        <w:rPr>
          <w:rFonts w:ascii="Calibri" w:eastAsia="Times New Roman" w:hAnsi="Calibri" w:cs="Calibri"/>
          <w:color w:val="000000"/>
          <w:sz w:val="22"/>
          <w:lang w:val="pl-PL" w:eastAsia="pl-PL"/>
        </w:rPr>
        <w:t xml:space="preserve"> </w:t>
      </w:r>
      <w:r w:rsidRPr="0054768E">
        <w:rPr>
          <w:rFonts w:ascii="Calibri" w:eastAsia="Times New Roman" w:hAnsi="Calibri" w:cs="Calibri"/>
          <w:color w:val="000000"/>
          <w:sz w:val="22"/>
          <w:lang w:val="pl-PL" w:eastAsia="pl-PL"/>
        </w:rPr>
        <w:t>nawierzchni szlaków rowerowych,</w:t>
      </w:r>
    </w:p>
    <w:p w14:paraId="4627B463" w14:textId="77777777" w:rsidR="0013445D" w:rsidRDefault="00487138">
      <w:pPr>
        <w:pStyle w:val="Bezodstpw"/>
        <w:numPr>
          <w:ilvl w:val="0"/>
          <w:numId w:val="136"/>
        </w:numPr>
        <w:jc w:val="both"/>
        <w:rPr>
          <w:rFonts w:ascii="Calibri" w:eastAsia="Times New Roman" w:hAnsi="Calibri" w:cs="Calibri"/>
          <w:color w:val="000000"/>
          <w:sz w:val="22"/>
          <w:lang w:val="pl-PL" w:eastAsia="pl-PL"/>
        </w:rPr>
      </w:pPr>
      <w:r w:rsidRPr="0054768E">
        <w:rPr>
          <w:rFonts w:ascii="Calibri" w:eastAsia="Times New Roman" w:hAnsi="Calibri" w:cs="Calibri"/>
          <w:color w:val="000000"/>
          <w:sz w:val="22"/>
          <w:lang w:val="pl-PL" w:eastAsia="pl-PL"/>
        </w:rPr>
        <w:t xml:space="preserve">wybudowanie platform/miejsc widokowych, </w:t>
      </w:r>
    </w:p>
    <w:p w14:paraId="018575CB" w14:textId="77777777" w:rsidR="0013445D" w:rsidRDefault="0013445D">
      <w:pPr>
        <w:pStyle w:val="Bezodstpw"/>
        <w:numPr>
          <w:ilvl w:val="0"/>
          <w:numId w:val="136"/>
        </w:numPr>
        <w:jc w:val="both"/>
        <w:rPr>
          <w:rFonts w:ascii="Calibri" w:eastAsia="Times New Roman" w:hAnsi="Calibri" w:cs="Calibri"/>
          <w:color w:val="000000"/>
          <w:sz w:val="22"/>
          <w:lang w:val="pl-PL" w:eastAsia="pl-PL"/>
        </w:rPr>
      </w:pPr>
      <w:r>
        <w:rPr>
          <w:sz w:val="22"/>
          <w:lang w:val="pl-PL"/>
        </w:rPr>
        <w:t>z</w:t>
      </w:r>
      <w:r w:rsidRPr="0013445D">
        <w:rPr>
          <w:sz w:val="22"/>
          <w:lang w:val="pl-PL"/>
        </w:rPr>
        <w:t>równoważona mobilność miejska Kieleckiego Obszaru Funkcjonalnego poprzez rozbudowę sieci dróg rowerowych wraz z infrastrukturą towarzyszącą w gminie Chęciny</w:t>
      </w:r>
      <w:r>
        <w:rPr>
          <w:sz w:val="22"/>
          <w:lang w:val="pl-PL"/>
        </w:rPr>
        <w:t xml:space="preserve"> i Piekoszów,</w:t>
      </w:r>
    </w:p>
    <w:p w14:paraId="4A8134FE" w14:textId="32F2197F" w:rsidR="008655B2" w:rsidRPr="008655B2" w:rsidRDefault="008655B2">
      <w:pPr>
        <w:pStyle w:val="Bezodstpw"/>
        <w:numPr>
          <w:ilvl w:val="0"/>
          <w:numId w:val="137"/>
        </w:numPr>
        <w:jc w:val="both"/>
        <w:rPr>
          <w:sz w:val="22"/>
          <w:lang w:val="pl-PL"/>
        </w:rPr>
      </w:pPr>
      <w:r>
        <w:rPr>
          <w:sz w:val="22"/>
          <w:lang w:val="pl-PL"/>
        </w:rPr>
        <w:t>r</w:t>
      </w:r>
      <w:r w:rsidRPr="008655B2">
        <w:rPr>
          <w:sz w:val="22"/>
          <w:lang w:val="pl-PL"/>
        </w:rPr>
        <w:t xml:space="preserve">ozwój infrastruktury turystycznej służącej prezentacji walorów dziedzictwa przyrodniczo-kulturowego gminy Chęciny  </w:t>
      </w:r>
    </w:p>
    <w:p w14:paraId="178876DE" w14:textId="2C25455A" w:rsidR="008655B2" w:rsidRDefault="008655B2">
      <w:pPr>
        <w:pStyle w:val="Bezodstpw"/>
        <w:numPr>
          <w:ilvl w:val="0"/>
          <w:numId w:val="139"/>
        </w:numPr>
        <w:jc w:val="both"/>
        <w:rPr>
          <w:sz w:val="22"/>
          <w:lang w:val="pl-PL"/>
        </w:rPr>
      </w:pPr>
      <w:r>
        <w:rPr>
          <w:sz w:val="22"/>
          <w:lang w:val="pl-PL"/>
        </w:rPr>
        <w:t>k</w:t>
      </w:r>
      <w:r w:rsidRPr="008655B2">
        <w:rPr>
          <w:sz w:val="22"/>
          <w:lang w:val="pl-PL"/>
        </w:rPr>
        <w:t xml:space="preserve">ompleksowy remont oraz rozbudowa budynku Muzealnej Izby Górnictwa Kruszcowego wraz z zagospodarowaniem terenu </w:t>
      </w:r>
      <w:r>
        <w:rPr>
          <w:sz w:val="22"/>
          <w:lang w:val="pl-PL"/>
        </w:rPr>
        <w:t>wokół,</w:t>
      </w:r>
    </w:p>
    <w:p w14:paraId="4BD86140" w14:textId="77777777" w:rsidR="008655B2" w:rsidRDefault="008655B2">
      <w:pPr>
        <w:pStyle w:val="Bezodstpw"/>
        <w:numPr>
          <w:ilvl w:val="0"/>
          <w:numId w:val="139"/>
        </w:numPr>
        <w:jc w:val="both"/>
        <w:rPr>
          <w:sz w:val="22"/>
          <w:lang w:val="pl-PL"/>
        </w:rPr>
      </w:pPr>
      <w:r>
        <w:rPr>
          <w:sz w:val="22"/>
          <w:lang w:val="pl-PL"/>
        </w:rPr>
        <w:t>m</w:t>
      </w:r>
      <w:r w:rsidRPr="008655B2">
        <w:rPr>
          <w:sz w:val="22"/>
          <w:lang w:val="pl-PL"/>
        </w:rPr>
        <w:t xml:space="preserve">odernizacja ekspozycji znajdującej się w Muzealnej Izbie Górnictwa Kruszcowego </w:t>
      </w:r>
      <w:r>
        <w:rPr>
          <w:sz w:val="22"/>
          <w:lang w:val="pl-PL"/>
        </w:rPr>
        <w:br/>
      </w:r>
      <w:r w:rsidRPr="008655B2">
        <w:rPr>
          <w:sz w:val="22"/>
          <w:lang w:val="pl-PL"/>
        </w:rPr>
        <w:t>w Miedziance</w:t>
      </w:r>
      <w:r>
        <w:rPr>
          <w:sz w:val="22"/>
          <w:lang w:val="pl-PL"/>
        </w:rPr>
        <w:t>,</w:t>
      </w:r>
    </w:p>
    <w:p w14:paraId="2B43D268" w14:textId="1A83563A" w:rsidR="008655B2" w:rsidRDefault="008655B2">
      <w:pPr>
        <w:pStyle w:val="Bezodstpw"/>
        <w:numPr>
          <w:ilvl w:val="0"/>
          <w:numId w:val="139"/>
        </w:numPr>
        <w:jc w:val="both"/>
        <w:rPr>
          <w:sz w:val="22"/>
          <w:lang w:val="pl-PL"/>
        </w:rPr>
      </w:pPr>
      <w:r>
        <w:rPr>
          <w:sz w:val="22"/>
          <w:lang w:val="pl-PL"/>
        </w:rPr>
        <w:t>o</w:t>
      </w:r>
      <w:r w:rsidR="008F6E89">
        <w:rPr>
          <w:sz w:val="22"/>
          <w:lang w:val="pl-PL"/>
        </w:rPr>
        <w:t>z</w:t>
      </w:r>
      <w:r w:rsidRPr="008655B2">
        <w:rPr>
          <w:sz w:val="22"/>
          <w:lang w:val="pl-PL"/>
        </w:rPr>
        <w:t>nakowanie ścieżki dydaktycznej w rezerwacie Góra Miedzianka</w:t>
      </w:r>
    </w:p>
    <w:p w14:paraId="6DE79B04" w14:textId="77777777" w:rsidR="008655B2" w:rsidRDefault="008655B2">
      <w:pPr>
        <w:pStyle w:val="Bezodstpw"/>
        <w:numPr>
          <w:ilvl w:val="0"/>
          <w:numId w:val="139"/>
        </w:numPr>
        <w:jc w:val="both"/>
        <w:rPr>
          <w:sz w:val="22"/>
          <w:lang w:val="pl-PL"/>
        </w:rPr>
      </w:pPr>
      <w:r>
        <w:rPr>
          <w:sz w:val="22"/>
          <w:lang w:val="pl-PL"/>
        </w:rPr>
        <w:t>o</w:t>
      </w:r>
      <w:r w:rsidRPr="008655B2">
        <w:rPr>
          <w:sz w:val="22"/>
          <w:lang w:val="pl-PL"/>
        </w:rPr>
        <w:t>pracowanie dokumentacji i zagospodarowanie terenu wokół rezerwatu przyrody Milechowy</w:t>
      </w:r>
    </w:p>
    <w:p w14:paraId="10038816" w14:textId="77777777" w:rsidR="008655B2" w:rsidRDefault="008655B2">
      <w:pPr>
        <w:pStyle w:val="Bezodstpw"/>
        <w:numPr>
          <w:ilvl w:val="0"/>
          <w:numId w:val="139"/>
        </w:numPr>
        <w:jc w:val="both"/>
        <w:rPr>
          <w:sz w:val="22"/>
          <w:lang w:val="pl-PL"/>
        </w:rPr>
      </w:pPr>
      <w:r>
        <w:rPr>
          <w:sz w:val="22"/>
          <w:lang w:val="pl-PL"/>
        </w:rPr>
        <w:t>o</w:t>
      </w:r>
      <w:r w:rsidRPr="008655B2">
        <w:rPr>
          <w:sz w:val="22"/>
          <w:lang w:val="pl-PL"/>
        </w:rPr>
        <w:t>pracowanie dokumentacji i zagospodarowanie terenu wokół rezerwatu przyrody nieożywionej Wolica</w:t>
      </w:r>
    </w:p>
    <w:p w14:paraId="26DBC70E" w14:textId="77777777" w:rsidR="008655B2" w:rsidRDefault="008655B2">
      <w:pPr>
        <w:pStyle w:val="Bezodstpw"/>
        <w:numPr>
          <w:ilvl w:val="0"/>
          <w:numId w:val="139"/>
        </w:numPr>
        <w:jc w:val="both"/>
        <w:rPr>
          <w:sz w:val="22"/>
          <w:lang w:val="pl-PL"/>
        </w:rPr>
      </w:pPr>
      <w:r>
        <w:rPr>
          <w:sz w:val="22"/>
          <w:lang w:val="pl-PL"/>
        </w:rPr>
        <w:t>o</w:t>
      </w:r>
      <w:r w:rsidRPr="008655B2">
        <w:rPr>
          <w:sz w:val="22"/>
          <w:lang w:val="pl-PL"/>
        </w:rPr>
        <w:t>pracowanie dokumentacji i udostępnienie atrakcji przyrodniczej - Kamieniołomu Stokówka</w:t>
      </w:r>
    </w:p>
    <w:p w14:paraId="53B4C150" w14:textId="58703A8D" w:rsidR="008655B2" w:rsidRPr="008655B2" w:rsidRDefault="008655B2">
      <w:pPr>
        <w:pStyle w:val="Bezodstpw"/>
        <w:numPr>
          <w:ilvl w:val="0"/>
          <w:numId w:val="139"/>
        </w:numPr>
        <w:jc w:val="both"/>
        <w:rPr>
          <w:sz w:val="22"/>
          <w:lang w:val="pl-PL"/>
        </w:rPr>
      </w:pPr>
      <w:r>
        <w:rPr>
          <w:sz w:val="22"/>
          <w:lang w:val="pl-PL"/>
        </w:rPr>
        <w:t>w</w:t>
      </w:r>
      <w:r w:rsidRPr="008655B2">
        <w:rPr>
          <w:sz w:val="22"/>
          <w:lang w:val="pl-PL"/>
        </w:rPr>
        <w:t>ykonanie ścieżki dydaktycznej w rezerwacie przyrody Góry Rzepka.</w:t>
      </w:r>
    </w:p>
    <w:p w14:paraId="23103B47" w14:textId="38069423" w:rsidR="008655B2" w:rsidRPr="008F6E89" w:rsidRDefault="008F6E89">
      <w:pPr>
        <w:pStyle w:val="Bezodstpw"/>
        <w:numPr>
          <w:ilvl w:val="0"/>
          <w:numId w:val="137"/>
        </w:numPr>
        <w:jc w:val="both"/>
        <w:rPr>
          <w:rFonts w:cstheme="minorHAnsi"/>
          <w:sz w:val="22"/>
          <w:lang w:val="pl-PL"/>
        </w:rPr>
      </w:pPr>
      <w:r w:rsidRPr="008F6E89">
        <w:rPr>
          <w:rFonts w:cstheme="minorHAnsi"/>
          <w:sz w:val="22"/>
          <w:lang w:val="pl-PL"/>
        </w:rPr>
        <w:t>k</w:t>
      </w:r>
      <w:r w:rsidR="008655B2" w:rsidRPr="008F6E89">
        <w:rPr>
          <w:rFonts w:cstheme="minorHAnsi"/>
          <w:sz w:val="22"/>
          <w:lang w:val="pl-PL"/>
        </w:rPr>
        <w:t xml:space="preserve">ompleksowy system elektronicznej informacji publicznej dla mieszkańców, turystów </w:t>
      </w:r>
      <w:r w:rsidR="008655B2" w:rsidRPr="008F6E89">
        <w:rPr>
          <w:rFonts w:cstheme="minorHAnsi"/>
          <w:sz w:val="22"/>
          <w:lang w:val="pl-PL"/>
        </w:rPr>
        <w:br/>
        <w:t xml:space="preserve">i osób przyjezdnych </w:t>
      </w:r>
      <w:r>
        <w:rPr>
          <w:rFonts w:cstheme="minorHAnsi"/>
          <w:sz w:val="22"/>
          <w:lang w:val="pl-PL"/>
        </w:rPr>
        <w:t>na terenie gmin objętych Strategią:</w:t>
      </w:r>
    </w:p>
    <w:p w14:paraId="1869ACDB" w14:textId="77777777" w:rsidR="008F6E89" w:rsidRDefault="008655B2">
      <w:pPr>
        <w:pStyle w:val="Bezodstpw"/>
        <w:numPr>
          <w:ilvl w:val="0"/>
          <w:numId w:val="140"/>
        </w:numPr>
        <w:jc w:val="both"/>
        <w:rPr>
          <w:rFonts w:eastAsia="Calibri" w:cstheme="minorHAnsi"/>
          <w:sz w:val="22"/>
          <w:lang w:val="pl-PL" w:eastAsia="ar-SA"/>
        </w:rPr>
      </w:pPr>
      <w:r w:rsidRPr="008F6E89">
        <w:rPr>
          <w:rFonts w:eastAsia="Calibri" w:cstheme="minorHAnsi"/>
          <w:sz w:val="22"/>
          <w:lang w:val="pl-PL" w:eastAsia="ar-SA"/>
        </w:rPr>
        <w:t>nowoczesne elektroniczne tablice informacyjne w każdym sołectwie</w:t>
      </w:r>
      <w:r w:rsidR="008F6E89">
        <w:rPr>
          <w:rFonts w:eastAsia="Calibri" w:cstheme="minorHAnsi"/>
          <w:sz w:val="22"/>
          <w:lang w:val="pl-PL" w:eastAsia="ar-SA"/>
        </w:rPr>
        <w:t>,</w:t>
      </w:r>
    </w:p>
    <w:p w14:paraId="42D0104D" w14:textId="77777777" w:rsidR="008F6E89" w:rsidRDefault="008655B2">
      <w:pPr>
        <w:pStyle w:val="Bezodstpw"/>
        <w:numPr>
          <w:ilvl w:val="0"/>
          <w:numId w:val="140"/>
        </w:numPr>
        <w:jc w:val="both"/>
        <w:rPr>
          <w:rFonts w:eastAsia="Calibri" w:cstheme="minorHAnsi"/>
          <w:sz w:val="22"/>
          <w:lang w:val="pl-PL" w:eastAsia="ar-SA"/>
        </w:rPr>
      </w:pPr>
      <w:r w:rsidRPr="008F6E89">
        <w:rPr>
          <w:rFonts w:eastAsia="Calibri" w:cstheme="minorHAnsi"/>
          <w:sz w:val="22"/>
          <w:lang w:val="pl-PL" w:eastAsia="ar-SA"/>
        </w:rPr>
        <w:t xml:space="preserve">kompleksowy, bezpłatny system informacyjny dla mieszkańców </w:t>
      </w:r>
      <w:r w:rsidR="008F6E89">
        <w:rPr>
          <w:rFonts w:eastAsia="Calibri" w:cstheme="minorHAnsi"/>
          <w:sz w:val="22"/>
          <w:lang w:val="pl-PL" w:eastAsia="ar-SA"/>
        </w:rPr>
        <w:t>gmin</w:t>
      </w:r>
      <w:r w:rsidRPr="008F6E89">
        <w:rPr>
          <w:rFonts w:eastAsia="Calibri" w:cstheme="minorHAnsi"/>
          <w:sz w:val="22"/>
          <w:lang w:val="pl-PL" w:eastAsia="ar-SA"/>
        </w:rPr>
        <w:t xml:space="preserve"> i wszystkich zainteresowanych w formie aplikacji mobilnej na telefon komórkowy</w:t>
      </w:r>
      <w:r w:rsidR="008F6E89">
        <w:rPr>
          <w:rFonts w:eastAsia="Calibri" w:cstheme="minorHAnsi"/>
          <w:sz w:val="22"/>
          <w:lang w:val="pl-PL" w:eastAsia="ar-SA"/>
        </w:rPr>
        <w:t>,</w:t>
      </w:r>
    </w:p>
    <w:p w14:paraId="16BBC71E" w14:textId="430E20C8" w:rsidR="008655B2" w:rsidRPr="008F6E89" w:rsidRDefault="008655B2">
      <w:pPr>
        <w:pStyle w:val="Bezodstpw"/>
        <w:numPr>
          <w:ilvl w:val="0"/>
          <w:numId w:val="140"/>
        </w:numPr>
        <w:jc w:val="both"/>
        <w:rPr>
          <w:rFonts w:eastAsia="Calibri" w:cstheme="minorHAnsi"/>
          <w:sz w:val="22"/>
          <w:lang w:val="pl-PL" w:eastAsia="ar-SA"/>
        </w:rPr>
      </w:pPr>
      <w:r w:rsidRPr="008F6E89">
        <w:rPr>
          <w:rFonts w:eastAsia="Calibri" w:cstheme="minorHAnsi"/>
          <w:sz w:val="22"/>
          <w:lang w:val="pl-PL" w:eastAsia="ar-SA"/>
        </w:rPr>
        <w:t>nowoczesny, wielofunkcyjny gminny portal informacyjno-turystyczno-promocyjny z szerokim wachlarzem publicznych e-usług</w:t>
      </w:r>
      <w:r w:rsidR="008F6E89">
        <w:rPr>
          <w:rFonts w:eastAsia="Calibri" w:cstheme="minorHAnsi"/>
          <w:sz w:val="22"/>
          <w:lang w:val="pl-PL" w:eastAsia="ar-SA"/>
        </w:rPr>
        <w:t>.</w:t>
      </w:r>
    </w:p>
    <w:p w14:paraId="321C5724" w14:textId="77777777" w:rsidR="008F6E89" w:rsidRDefault="008655B2">
      <w:pPr>
        <w:pStyle w:val="Bezodstpw"/>
        <w:numPr>
          <w:ilvl w:val="0"/>
          <w:numId w:val="137"/>
        </w:numPr>
        <w:jc w:val="both"/>
        <w:rPr>
          <w:rFonts w:eastAsia="Calibri" w:cstheme="minorHAnsi"/>
          <w:sz w:val="22"/>
          <w:lang w:val="pl-PL" w:eastAsia="ar-SA"/>
        </w:rPr>
      </w:pPr>
      <w:r w:rsidRPr="008F6E89">
        <w:rPr>
          <w:rFonts w:eastAsia="Calibri" w:cstheme="minorHAnsi"/>
          <w:sz w:val="22"/>
          <w:lang w:val="pl-PL" w:eastAsia="ar-SA"/>
        </w:rPr>
        <w:t>utworzenie punktu informacji turystyczno-geologicznej na terenie gminy Piekoszów</w:t>
      </w:r>
      <w:r w:rsidR="008F6E89">
        <w:rPr>
          <w:rFonts w:eastAsia="Calibri" w:cstheme="minorHAnsi"/>
          <w:sz w:val="22"/>
          <w:lang w:val="pl-PL" w:eastAsia="ar-SA"/>
        </w:rPr>
        <w:t>,</w:t>
      </w:r>
    </w:p>
    <w:p w14:paraId="3EBA7777" w14:textId="77777777" w:rsidR="008F6E89" w:rsidRPr="008F6E89" w:rsidRDefault="008F6E89">
      <w:pPr>
        <w:pStyle w:val="Bezodstpw"/>
        <w:numPr>
          <w:ilvl w:val="0"/>
          <w:numId w:val="137"/>
        </w:numPr>
        <w:jc w:val="both"/>
        <w:rPr>
          <w:rFonts w:eastAsia="Calibri" w:cstheme="minorHAnsi"/>
          <w:sz w:val="22"/>
          <w:lang w:val="pl-PL" w:eastAsia="ar-SA"/>
        </w:rPr>
      </w:pPr>
      <w:r>
        <w:rPr>
          <w:sz w:val="22"/>
          <w:lang w:val="pl-PL" w:eastAsia="zh-CN"/>
        </w:rPr>
        <w:t>b</w:t>
      </w:r>
      <w:r w:rsidR="008655B2" w:rsidRPr="008F6E89">
        <w:rPr>
          <w:sz w:val="22"/>
          <w:lang w:val="pl-PL" w:eastAsia="zh-CN"/>
        </w:rPr>
        <w:t>udowa/rozbudowa/ modernizacja obiektu na terenie gminy Piekoszów na potrzeby utworzenia Lokalnego Centrum Geologiczno-Edukacyjnego</w:t>
      </w:r>
      <w:r>
        <w:rPr>
          <w:sz w:val="22"/>
          <w:lang w:val="pl-PL" w:eastAsia="zh-CN"/>
        </w:rPr>
        <w:t>,</w:t>
      </w:r>
    </w:p>
    <w:p w14:paraId="56C697EC" w14:textId="5E2257D6" w:rsidR="008F6E89" w:rsidRDefault="008F6E89">
      <w:pPr>
        <w:pStyle w:val="Bezodstpw"/>
        <w:numPr>
          <w:ilvl w:val="0"/>
          <w:numId w:val="137"/>
        </w:numPr>
        <w:jc w:val="both"/>
        <w:rPr>
          <w:rFonts w:eastAsia="Calibri" w:cstheme="minorHAnsi"/>
          <w:sz w:val="22"/>
          <w:lang w:val="pl-PL" w:eastAsia="ar-SA"/>
        </w:rPr>
      </w:pPr>
      <w:r w:rsidRPr="008655B2">
        <w:rPr>
          <w:sz w:val="22"/>
          <w:lang w:val="pl-PL" w:eastAsia="zh-CN"/>
        </w:rPr>
        <w:t>rozbudowa infrastruktury wokół głównych atrakcji turystycznych (realizowana przez samorząd</w:t>
      </w:r>
      <w:r>
        <w:rPr>
          <w:sz w:val="22"/>
          <w:lang w:val="pl-PL" w:eastAsia="zh-CN"/>
        </w:rPr>
        <w:t>y</w:t>
      </w:r>
      <w:r w:rsidRPr="008655B2">
        <w:rPr>
          <w:sz w:val="22"/>
          <w:lang w:val="pl-PL" w:eastAsia="zh-CN"/>
        </w:rPr>
        <w:t xml:space="preserve"> oraz przedsiębiorców)</w:t>
      </w:r>
      <w:r>
        <w:rPr>
          <w:sz w:val="22"/>
          <w:lang w:val="pl-PL" w:eastAsia="zh-CN"/>
        </w:rPr>
        <w:t>,</w:t>
      </w:r>
    </w:p>
    <w:p w14:paraId="6FF9D30C" w14:textId="77777777" w:rsidR="008F6E89" w:rsidRPr="008F6E89" w:rsidRDefault="008F6E89">
      <w:pPr>
        <w:pStyle w:val="Bezodstpw"/>
        <w:numPr>
          <w:ilvl w:val="0"/>
          <w:numId w:val="137"/>
        </w:numPr>
        <w:jc w:val="both"/>
        <w:rPr>
          <w:rFonts w:eastAsia="Calibri" w:cstheme="minorHAnsi"/>
          <w:sz w:val="22"/>
          <w:lang w:val="pl-PL" w:eastAsia="ar-SA"/>
        </w:rPr>
      </w:pPr>
      <w:r w:rsidRPr="008F6E89">
        <w:rPr>
          <w:sz w:val="22"/>
          <w:lang w:val="pl-PL" w:eastAsia="zh-CN"/>
        </w:rPr>
        <w:t>stworzenie ponadlokalnej Strategii Rozwoju Turystyki</w:t>
      </w:r>
      <w:r>
        <w:rPr>
          <w:sz w:val="22"/>
          <w:lang w:val="pl-PL" w:eastAsia="zh-CN"/>
        </w:rPr>
        <w:t>,</w:t>
      </w:r>
    </w:p>
    <w:p w14:paraId="26A4416A" w14:textId="77777777" w:rsidR="008F6E89" w:rsidRPr="008F6E89" w:rsidRDefault="008F6E89">
      <w:pPr>
        <w:pStyle w:val="Bezodstpw"/>
        <w:numPr>
          <w:ilvl w:val="0"/>
          <w:numId w:val="137"/>
        </w:numPr>
        <w:jc w:val="both"/>
        <w:rPr>
          <w:rFonts w:eastAsia="Calibri" w:cstheme="minorHAnsi"/>
          <w:sz w:val="22"/>
          <w:lang w:val="pl-PL" w:eastAsia="ar-SA"/>
        </w:rPr>
      </w:pPr>
      <w:r>
        <w:rPr>
          <w:sz w:val="22"/>
          <w:lang w:val="pl-PL" w:eastAsia="zh-CN"/>
        </w:rPr>
        <w:t>b</w:t>
      </w:r>
      <w:r w:rsidR="008655B2" w:rsidRPr="008F6E89">
        <w:rPr>
          <w:sz w:val="22"/>
          <w:lang w:val="pl-PL" w:eastAsia="zh-CN"/>
        </w:rPr>
        <w:t xml:space="preserve">udowa, rozbudowa, modernizacja placów zabaw oraz stref aktywności i relaksu </w:t>
      </w:r>
      <w:r>
        <w:rPr>
          <w:sz w:val="22"/>
          <w:lang w:val="pl-PL" w:eastAsia="zh-CN"/>
        </w:rPr>
        <w:br/>
      </w:r>
      <w:r w:rsidR="008655B2" w:rsidRPr="008F6E89">
        <w:rPr>
          <w:sz w:val="22"/>
          <w:lang w:val="pl-PL" w:eastAsia="zh-CN"/>
        </w:rPr>
        <w:t>w miejscowościach na terenie Gminy Piekoszów</w:t>
      </w:r>
      <w:r>
        <w:rPr>
          <w:sz w:val="22"/>
          <w:lang w:val="pl-PL" w:eastAsia="zh-CN"/>
        </w:rPr>
        <w:t>,</w:t>
      </w:r>
    </w:p>
    <w:p w14:paraId="2CE5558D" w14:textId="77777777" w:rsidR="008F6E89" w:rsidRDefault="008F6E89">
      <w:pPr>
        <w:pStyle w:val="Bezodstpw"/>
        <w:numPr>
          <w:ilvl w:val="0"/>
          <w:numId w:val="137"/>
        </w:numPr>
        <w:jc w:val="both"/>
        <w:rPr>
          <w:rFonts w:eastAsia="Calibri" w:cstheme="minorHAnsi"/>
          <w:sz w:val="22"/>
          <w:lang w:val="pl-PL" w:eastAsia="ar-SA"/>
        </w:rPr>
      </w:pPr>
      <w:r w:rsidRPr="008F6E89">
        <w:rPr>
          <w:rFonts w:eastAsia="Calibri" w:cstheme="minorHAnsi"/>
          <w:sz w:val="22"/>
          <w:lang w:val="pl-PL" w:eastAsia="ar-SA"/>
        </w:rPr>
        <w:t>z</w:t>
      </w:r>
      <w:r w:rsidR="008655B2" w:rsidRPr="008F6E89">
        <w:rPr>
          <w:sz w:val="22"/>
          <w:lang w:val="pl-PL" w:eastAsia="zh-CN"/>
        </w:rPr>
        <w:t xml:space="preserve">budowanie sieci powiązań pomiędzy instytucjami i przedsiębiorcami sektora turystycznego </w:t>
      </w:r>
      <w:r w:rsidRPr="008F6E89">
        <w:rPr>
          <w:sz w:val="22"/>
          <w:lang w:val="pl-PL" w:eastAsia="zh-CN"/>
        </w:rPr>
        <w:br/>
      </w:r>
      <w:r w:rsidR="008655B2" w:rsidRPr="008F6E89">
        <w:rPr>
          <w:sz w:val="22"/>
          <w:lang w:val="pl-PL" w:eastAsia="zh-CN"/>
        </w:rPr>
        <w:t>i około turystycznego</w:t>
      </w:r>
      <w:r w:rsidRPr="008F6E89">
        <w:rPr>
          <w:sz w:val="22"/>
          <w:lang w:val="pl-PL" w:eastAsia="zh-CN"/>
        </w:rPr>
        <w:t xml:space="preserve">, </w:t>
      </w:r>
    </w:p>
    <w:p w14:paraId="2B829DF1" w14:textId="77777777" w:rsidR="008F6E89" w:rsidRDefault="008655B2">
      <w:pPr>
        <w:pStyle w:val="Bezodstpw"/>
        <w:numPr>
          <w:ilvl w:val="0"/>
          <w:numId w:val="137"/>
        </w:numPr>
        <w:jc w:val="both"/>
        <w:rPr>
          <w:rFonts w:eastAsia="Calibri" w:cstheme="minorHAnsi"/>
          <w:sz w:val="22"/>
          <w:lang w:val="pl-PL" w:eastAsia="ar-SA"/>
        </w:rPr>
      </w:pPr>
      <w:r w:rsidRPr="008F6E89">
        <w:rPr>
          <w:sz w:val="22"/>
          <w:lang w:val="pl-PL" w:eastAsia="zh-CN"/>
        </w:rPr>
        <w:t>włączenie obiektów i terenów zabytkowych w możliwości wykorzystania ich walorów na cele społeczne, rekreacyjne i turystyczne</w:t>
      </w:r>
      <w:r w:rsidR="008F6E89">
        <w:rPr>
          <w:sz w:val="22"/>
          <w:lang w:val="pl-PL" w:eastAsia="zh-CN"/>
        </w:rPr>
        <w:t>,</w:t>
      </w:r>
    </w:p>
    <w:p w14:paraId="0EA6DD16" w14:textId="77777777" w:rsidR="008F6E89" w:rsidRDefault="008F6E89">
      <w:pPr>
        <w:pStyle w:val="Bezodstpw"/>
        <w:numPr>
          <w:ilvl w:val="0"/>
          <w:numId w:val="137"/>
        </w:numPr>
        <w:jc w:val="both"/>
        <w:rPr>
          <w:sz w:val="22"/>
          <w:lang w:val="pl-PL"/>
        </w:rPr>
      </w:pPr>
      <w:r w:rsidRPr="008F6E89">
        <w:rPr>
          <w:sz w:val="22"/>
          <w:lang w:val="pl-PL"/>
        </w:rPr>
        <w:lastRenderedPageBreak/>
        <w:t>p</w:t>
      </w:r>
      <w:r w:rsidR="008655B2" w:rsidRPr="008F6E89">
        <w:rPr>
          <w:sz w:val="22"/>
          <w:lang w:val="pl-PL"/>
        </w:rPr>
        <w:t>rojekt i budowa obiektu edukacyjnego wraz z zagospodarowaniem terenu w miejscowości Siedlce</w:t>
      </w:r>
      <w:r w:rsidRPr="008F6E89">
        <w:rPr>
          <w:sz w:val="22"/>
          <w:lang w:val="pl-PL"/>
        </w:rPr>
        <w:t xml:space="preserve"> (gmina Chęciny),</w:t>
      </w:r>
    </w:p>
    <w:p w14:paraId="6E5CB3E0" w14:textId="77777777" w:rsidR="00E63E21" w:rsidRPr="002E4B5E" w:rsidRDefault="00E63E21" w:rsidP="00E63E21">
      <w:pPr>
        <w:pStyle w:val="Bezodstpw"/>
        <w:numPr>
          <w:ilvl w:val="0"/>
          <w:numId w:val="137"/>
        </w:numPr>
        <w:jc w:val="both"/>
        <w:rPr>
          <w:sz w:val="22"/>
          <w:lang w:val="pl-PL"/>
        </w:rPr>
      </w:pPr>
      <w:r>
        <w:rPr>
          <w:sz w:val="22"/>
          <w:lang w:val="pl-PL"/>
        </w:rPr>
        <w:t>wdrożenie nowoczesnych rozwiązań w zakresie</w:t>
      </w:r>
      <w:r w:rsidRPr="002E4B5E">
        <w:rPr>
          <w:sz w:val="22"/>
          <w:lang w:val="pl-PL"/>
        </w:rPr>
        <w:t xml:space="preserve"> zwiedzani</w:t>
      </w:r>
      <w:r>
        <w:rPr>
          <w:sz w:val="22"/>
          <w:lang w:val="pl-PL"/>
        </w:rPr>
        <w:t xml:space="preserve">a </w:t>
      </w:r>
      <w:r w:rsidRPr="002E4B5E">
        <w:rPr>
          <w:sz w:val="22"/>
          <w:lang w:val="pl-PL"/>
        </w:rPr>
        <w:t>zabytkowej "Niemczówki"</w:t>
      </w:r>
      <w:r>
        <w:rPr>
          <w:sz w:val="22"/>
          <w:lang w:val="pl-PL"/>
        </w:rPr>
        <w:t>,</w:t>
      </w:r>
      <w:r w:rsidRPr="002E4B5E">
        <w:rPr>
          <w:sz w:val="22"/>
          <w:lang w:val="pl-PL"/>
        </w:rPr>
        <w:t xml:space="preserve"> </w:t>
      </w:r>
    </w:p>
    <w:p w14:paraId="2F00DB93" w14:textId="7196B139" w:rsidR="008655B2" w:rsidRPr="002E4B5E" w:rsidRDefault="002E4B5E">
      <w:pPr>
        <w:pStyle w:val="Bezodstpw"/>
        <w:numPr>
          <w:ilvl w:val="0"/>
          <w:numId w:val="137"/>
        </w:numPr>
        <w:jc w:val="both"/>
        <w:rPr>
          <w:sz w:val="22"/>
          <w:lang w:val="pl-PL" w:eastAsia="zh-CN"/>
        </w:rPr>
      </w:pPr>
      <w:r w:rsidRPr="002E4B5E">
        <w:rPr>
          <w:sz w:val="22"/>
          <w:lang w:val="pl-PL"/>
        </w:rPr>
        <w:t xml:space="preserve">utworzenie Informacji Turystycznej - Centrum Doradczo-Eksperckie przy Zamku Królewskim </w:t>
      </w:r>
      <w:r>
        <w:rPr>
          <w:sz w:val="22"/>
          <w:lang w:val="pl-PL"/>
        </w:rPr>
        <w:br/>
      </w:r>
      <w:r w:rsidRPr="002E4B5E">
        <w:rPr>
          <w:sz w:val="22"/>
          <w:lang w:val="pl-PL"/>
        </w:rPr>
        <w:t>w Chęcinach</w:t>
      </w:r>
      <w:r>
        <w:rPr>
          <w:sz w:val="22"/>
          <w:lang w:val="pl-PL"/>
        </w:rPr>
        <w:t>,</w:t>
      </w:r>
    </w:p>
    <w:p w14:paraId="602FFF29" w14:textId="2C64814E" w:rsidR="008928C4" w:rsidRDefault="008928C4" w:rsidP="00007290">
      <w:pPr>
        <w:pStyle w:val="Bezodstpw"/>
        <w:ind w:left="0"/>
        <w:rPr>
          <w:sz w:val="22"/>
          <w:lang w:val="pl-PL"/>
        </w:rPr>
      </w:pPr>
    </w:p>
    <w:p w14:paraId="29617EA6" w14:textId="3DA6248B" w:rsidR="00007290" w:rsidRPr="007E34DE" w:rsidRDefault="00007290" w:rsidP="007E34DE">
      <w:pPr>
        <w:spacing w:after="0" w:line="240" w:lineRule="auto"/>
        <w:jc w:val="both"/>
      </w:pPr>
      <w:r>
        <w:t xml:space="preserve">4. </w:t>
      </w:r>
      <w:r>
        <w:rPr>
          <w:b/>
          <w:bCs/>
        </w:rPr>
        <w:t>ZWIĘKSZENIE ILOŚCI ORAZ JAKOŚCI INFRASTUKTURY WODNO-KANALIZACYJNEJ</w:t>
      </w:r>
      <w:r w:rsidR="007E34DE">
        <w:rPr>
          <w:b/>
          <w:bCs/>
        </w:rPr>
        <w:t xml:space="preserve"> </w:t>
      </w:r>
      <w:r w:rsidR="007E34DE" w:rsidRPr="007E34DE">
        <w:t xml:space="preserve">– wszystkie gminy są w ponad 94% zwodociągowane. Większym wyzwaniem </w:t>
      </w:r>
      <w:r w:rsidR="007E34DE">
        <w:t>jest zakończenie procesu skanalizowania poszczególnych samorządów, który wynosi w gminie: Chęciny: 32,7%, Łopuszno 9,6%, Małogoszcz 39,6%, Piekoszów 48,5%, Sobków 48,7%.</w:t>
      </w:r>
      <w:r w:rsidR="00014E0D">
        <w:t xml:space="preserve"> Proces ten będzie trudny do wdrożenia zwłaszcza na terenach o małej gęstości zaludnienia, gdzie wskaźnik koncentracji wynosi poniżej 120 mieszkańców/km</w:t>
      </w:r>
      <w:r w:rsidR="00014E0D">
        <w:rPr>
          <w:rFonts w:cstheme="minorHAnsi"/>
        </w:rPr>
        <w:t>²</w:t>
      </w:r>
      <w:r w:rsidR="00014E0D">
        <w:t xml:space="preserve"> sieci.</w:t>
      </w:r>
      <w:r w:rsidR="00B3703D">
        <w:t xml:space="preserve"> Na tego typu obszarach, gdzie nieopłacalna jest budowa sieci kanalizacyjnej, problem oczyszczania ścieków komunalnych zostanie rozwiązane poprzez budowę przydomowych oczyszczalni ścieków </w:t>
      </w:r>
      <w:r w:rsidR="00B3703D">
        <w:br/>
        <w:t>i szczelnych szamb.</w:t>
      </w:r>
    </w:p>
    <w:p w14:paraId="6947C211" w14:textId="77777777" w:rsidR="007E34DE" w:rsidRDefault="007E34DE" w:rsidP="00007290">
      <w:pPr>
        <w:pStyle w:val="Bezodstpw"/>
        <w:ind w:left="0"/>
        <w:jc w:val="both"/>
        <w:rPr>
          <w:sz w:val="22"/>
          <w:lang w:val="pl-PL"/>
        </w:rPr>
      </w:pPr>
    </w:p>
    <w:p w14:paraId="1C44761B" w14:textId="1219225B" w:rsidR="00007290" w:rsidRDefault="00007290" w:rsidP="00007290">
      <w:pPr>
        <w:pStyle w:val="Bezodstpw"/>
        <w:ind w:left="0"/>
        <w:jc w:val="both"/>
        <w:rPr>
          <w:sz w:val="22"/>
          <w:lang w:val="pl-PL"/>
        </w:rPr>
      </w:pPr>
      <w:r w:rsidRPr="00A157E9">
        <w:rPr>
          <w:sz w:val="22"/>
          <w:lang w:val="pl-PL"/>
        </w:rPr>
        <w:t>Najważniejsze kierunki działań:</w:t>
      </w:r>
    </w:p>
    <w:p w14:paraId="08D64C72" w14:textId="77777777" w:rsidR="007522B4" w:rsidRPr="00A157E9" w:rsidRDefault="007522B4" w:rsidP="00007290">
      <w:pPr>
        <w:pStyle w:val="Bezodstpw"/>
        <w:ind w:left="0"/>
        <w:jc w:val="both"/>
        <w:rPr>
          <w:sz w:val="22"/>
          <w:lang w:val="pl-PL"/>
        </w:rPr>
      </w:pPr>
    </w:p>
    <w:p w14:paraId="3107FD5B" w14:textId="77777777" w:rsidR="00325796" w:rsidRDefault="00007290" w:rsidP="007613E6">
      <w:pPr>
        <w:pStyle w:val="Akapitzlist"/>
        <w:numPr>
          <w:ilvl w:val="0"/>
          <w:numId w:val="1"/>
        </w:numPr>
        <w:spacing w:after="0" w:line="240" w:lineRule="auto"/>
        <w:jc w:val="both"/>
      </w:pPr>
      <w:r w:rsidRPr="00A157E9">
        <w:t>budowa i modernizacja (przebudowa, rozbudowa) sieci wodociągowej oraz kanalizacyjnej (zarówno na obszarze aglomeracji jak i poza nią)</w:t>
      </w:r>
      <w:r w:rsidR="00325796">
        <w:t xml:space="preserve">. </w:t>
      </w:r>
    </w:p>
    <w:p w14:paraId="0973AE72" w14:textId="6B66038D" w:rsidR="00007290" w:rsidRPr="00A157E9" w:rsidRDefault="00325796" w:rsidP="00325796">
      <w:pPr>
        <w:pStyle w:val="Akapitzlist"/>
        <w:spacing w:after="0" w:line="240" w:lineRule="auto"/>
        <w:jc w:val="both"/>
      </w:pPr>
      <w:r>
        <w:t xml:space="preserve">Zadanie to obejmuje </w:t>
      </w:r>
      <w:r w:rsidR="007613E6" w:rsidRPr="00A157E9">
        <w:t>m.in.:</w:t>
      </w:r>
    </w:p>
    <w:p w14:paraId="30C84028" w14:textId="77777777" w:rsidR="007613E6" w:rsidRPr="00A157E9" w:rsidRDefault="007613E6">
      <w:pPr>
        <w:pStyle w:val="Bezodstpw"/>
        <w:numPr>
          <w:ilvl w:val="0"/>
          <w:numId w:val="154"/>
        </w:numPr>
        <w:jc w:val="both"/>
        <w:rPr>
          <w:sz w:val="22"/>
          <w:lang w:val="pl-PL"/>
        </w:rPr>
      </w:pPr>
      <w:r w:rsidRPr="00A157E9">
        <w:rPr>
          <w:sz w:val="22"/>
          <w:lang w:val="pl-PL"/>
        </w:rPr>
        <w:t>wybudowanie łącznika istniejących sieci wodociągowych: w Podzamczu na ul. Piaskowej oraz w Piekoszowie na ul. Jarzębinowej,</w:t>
      </w:r>
    </w:p>
    <w:p w14:paraId="752C6C26" w14:textId="77777777" w:rsidR="007613E6" w:rsidRPr="00A157E9" w:rsidRDefault="007613E6">
      <w:pPr>
        <w:pStyle w:val="Bezodstpw"/>
        <w:numPr>
          <w:ilvl w:val="0"/>
          <w:numId w:val="154"/>
        </w:numPr>
        <w:jc w:val="both"/>
        <w:rPr>
          <w:sz w:val="22"/>
          <w:lang w:val="pl-PL"/>
        </w:rPr>
      </w:pPr>
      <w:r w:rsidRPr="00A157E9">
        <w:rPr>
          <w:sz w:val="22"/>
          <w:lang w:val="pl-PL"/>
        </w:rPr>
        <w:t>wybudowanie łącznika sieci wodociągowych w Micigoździe, Łubnie i Wincentowie (gm. Piekoszów),</w:t>
      </w:r>
    </w:p>
    <w:p w14:paraId="38435A4C" w14:textId="77777777" w:rsidR="007613E6" w:rsidRPr="00A157E9" w:rsidRDefault="007613E6">
      <w:pPr>
        <w:pStyle w:val="Bezodstpw"/>
        <w:numPr>
          <w:ilvl w:val="0"/>
          <w:numId w:val="154"/>
        </w:numPr>
        <w:jc w:val="both"/>
        <w:rPr>
          <w:sz w:val="22"/>
          <w:lang w:val="pl-PL"/>
        </w:rPr>
      </w:pPr>
      <w:r w:rsidRPr="00A157E9">
        <w:rPr>
          <w:sz w:val="22"/>
          <w:lang w:val="pl-PL"/>
        </w:rPr>
        <w:t>wybudowanie łącznika sieci wodociągowej PKP-Rykoszyn.</w:t>
      </w:r>
    </w:p>
    <w:p w14:paraId="5D2640DE" w14:textId="213AA1FE" w:rsidR="007613E6" w:rsidRPr="00A157E9" w:rsidRDefault="007613E6">
      <w:pPr>
        <w:pStyle w:val="Bezodstpw"/>
        <w:numPr>
          <w:ilvl w:val="0"/>
          <w:numId w:val="154"/>
        </w:numPr>
        <w:jc w:val="both"/>
        <w:rPr>
          <w:sz w:val="22"/>
          <w:lang w:val="pl-PL"/>
        </w:rPr>
      </w:pPr>
      <w:r w:rsidRPr="00A157E9">
        <w:rPr>
          <w:sz w:val="22"/>
          <w:lang w:val="pl-PL"/>
        </w:rPr>
        <w:t>rozbudowa istniejącej sieci wodociągowej oraz budowa innych koniecznych odcinków na terenie gminy Piekoszów,</w:t>
      </w:r>
    </w:p>
    <w:p w14:paraId="0F867826" w14:textId="77777777" w:rsidR="000D5DA7" w:rsidRPr="00A157E9" w:rsidRDefault="000D5DA7">
      <w:pPr>
        <w:pStyle w:val="Bezodstpw"/>
        <w:numPr>
          <w:ilvl w:val="0"/>
          <w:numId w:val="154"/>
        </w:numPr>
        <w:jc w:val="both"/>
        <w:rPr>
          <w:sz w:val="22"/>
          <w:lang w:val="pl-PL"/>
        </w:rPr>
      </w:pPr>
      <w:r w:rsidRPr="00A157E9">
        <w:rPr>
          <w:color w:val="000000" w:themeColor="text1"/>
          <w:sz w:val="22"/>
          <w:lang w:val="pl-PL"/>
        </w:rPr>
        <w:t>modernizacja sieci wodociągowej azbestowej,</w:t>
      </w:r>
    </w:p>
    <w:p w14:paraId="02058728" w14:textId="77777777" w:rsidR="000D5DA7" w:rsidRPr="00A157E9" w:rsidRDefault="000D5DA7">
      <w:pPr>
        <w:pStyle w:val="Bezodstpw"/>
        <w:numPr>
          <w:ilvl w:val="0"/>
          <w:numId w:val="154"/>
        </w:numPr>
        <w:jc w:val="both"/>
        <w:rPr>
          <w:sz w:val="22"/>
          <w:lang w:val="pl-PL"/>
        </w:rPr>
      </w:pPr>
      <w:r w:rsidRPr="00A157E9">
        <w:rPr>
          <w:sz w:val="22"/>
          <w:lang w:val="pl-PL"/>
        </w:rPr>
        <w:t>odłączenie odbiorców w miejscowości Gałęzice i osiedla Skałka od infrastruktury Nordkalk,</w:t>
      </w:r>
    </w:p>
    <w:p w14:paraId="71DBFE7B" w14:textId="77777777" w:rsidR="000D5DA7" w:rsidRPr="00A157E9" w:rsidRDefault="000D5DA7">
      <w:pPr>
        <w:pStyle w:val="Bezodstpw"/>
        <w:numPr>
          <w:ilvl w:val="0"/>
          <w:numId w:val="154"/>
        </w:numPr>
        <w:jc w:val="both"/>
        <w:rPr>
          <w:sz w:val="22"/>
          <w:lang w:val="pl-PL"/>
        </w:rPr>
      </w:pPr>
      <w:r w:rsidRPr="00A157E9">
        <w:rPr>
          <w:color w:val="000000" w:themeColor="text1"/>
          <w:sz w:val="22"/>
          <w:lang w:val="pl-PL"/>
        </w:rPr>
        <w:t>rozbudowa sieci wodociągowej do nowopowstałych budynków jednorodzinnych,</w:t>
      </w:r>
    </w:p>
    <w:p w14:paraId="44FDBCBD" w14:textId="77777777" w:rsidR="001C7950" w:rsidRPr="00A157E9" w:rsidRDefault="000D5DA7">
      <w:pPr>
        <w:pStyle w:val="Bezodstpw"/>
        <w:numPr>
          <w:ilvl w:val="0"/>
          <w:numId w:val="154"/>
        </w:numPr>
        <w:jc w:val="both"/>
        <w:rPr>
          <w:sz w:val="22"/>
          <w:lang w:val="pl-PL"/>
        </w:rPr>
      </w:pPr>
      <w:r w:rsidRPr="00A157E9">
        <w:rPr>
          <w:sz w:val="22"/>
          <w:lang w:val="pl-PL"/>
        </w:rPr>
        <w:t>zniwelowanie strat wody poprzez opomiarowanie sieci i  przyłączy oraz  modernizację  infrastruktury wodociągowej   wraz z  budową łączników sieci wodociągowej,</w:t>
      </w:r>
    </w:p>
    <w:p w14:paraId="2838CAD7" w14:textId="77777777" w:rsidR="001C7950" w:rsidRPr="00A157E9" w:rsidRDefault="001C7950">
      <w:pPr>
        <w:pStyle w:val="Bezodstpw"/>
        <w:numPr>
          <w:ilvl w:val="0"/>
          <w:numId w:val="154"/>
        </w:numPr>
        <w:jc w:val="both"/>
        <w:rPr>
          <w:sz w:val="22"/>
          <w:lang w:val="pl-PL"/>
        </w:rPr>
      </w:pPr>
      <w:r w:rsidRPr="00A157E9">
        <w:rPr>
          <w:sz w:val="22"/>
          <w:lang w:val="pl-PL"/>
        </w:rPr>
        <w:t xml:space="preserve">budowa kanalizacji sanitarnej Janów Dolny długości ok. 3,5 km </w:t>
      </w:r>
      <w:r w:rsidRPr="00A157E9">
        <w:rPr>
          <w:color w:val="000000" w:themeColor="text1"/>
          <w:sz w:val="22"/>
          <w:lang w:val="pl-PL"/>
        </w:rPr>
        <w:t>oraz w pozostałych miejscowościach na terenie gminy Piekoszów,</w:t>
      </w:r>
    </w:p>
    <w:p w14:paraId="5FDB80FC" w14:textId="77777777" w:rsidR="001C7950" w:rsidRPr="00A157E9" w:rsidRDefault="001C7950">
      <w:pPr>
        <w:pStyle w:val="Bezodstpw"/>
        <w:numPr>
          <w:ilvl w:val="0"/>
          <w:numId w:val="154"/>
        </w:numPr>
        <w:jc w:val="both"/>
        <w:rPr>
          <w:sz w:val="22"/>
          <w:lang w:val="pl-PL"/>
        </w:rPr>
      </w:pPr>
      <w:r w:rsidRPr="00A157E9">
        <w:rPr>
          <w:sz w:val="22"/>
          <w:lang w:val="pl-PL"/>
        </w:rPr>
        <w:t>budowa kanalizacji na terenie Gminy Łopuszno poza aglomeracją – ok. 60 km; oraz w obszarze aglomeracji – ok. 20 km,</w:t>
      </w:r>
    </w:p>
    <w:p w14:paraId="36447072" w14:textId="2A927434" w:rsidR="001C7950" w:rsidRPr="00A157E9" w:rsidRDefault="001C7950">
      <w:pPr>
        <w:pStyle w:val="Bezodstpw"/>
        <w:numPr>
          <w:ilvl w:val="0"/>
          <w:numId w:val="154"/>
        </w:numPr>
        <w:jc w:val="both"/>
        <w:rPr>
          <w:sz w:val="22"/>
          <w:lang w:val="pl-PL"/>
        </w:rPr>
      </w:pPr>
      <w:r w:rsidRPr="00A157E9">
        <w:rPr>
          <w:sz w:val="22"/>
          <w:lang w:val="pl-PL"/>
        </w:rPr>
        <w:t>rozbudowa kanalizacji sanitarnej na terenie Gminy Sobków (ponad 40% gminy nie jest jeszcze skanalizowana).</w:t>
      </w:r>
    </w:p>
    <w:p w14:paraId="4F80B15A" w14:textId="77777777" w:rsidR="001C7950" w:rsidRPr="00A157E9" w:rsidRDefault="001C7950" w:rsidP="001C7950">
      <w:pPr>
        <w:pStyle w:val="Bezodstpw"/>
        <w:ind w:left="720"/>
        <w:jc w:val="both"/>
        <w:rPr>
          <w:sz w:val="22"/>
          <w:lang w:val="pl-PL"/>
        </w:rPr>
      </w:pPr>
    </w:p>
    <w:p w14:paraId="4DDB483B" w14:textId="387FB0EA" w:rsidR="007613E6" w:rsidRPr="00A157E9" w:rsidRDefault="00007290" w:rsidP="007613E6">
      <w:pPr>
        <w:pStyle w:val="Akapitzlist"/>
        <w:numPr>
          <w:ilvl w:val="0"/>
          <w:numId w:val="1"/>
        </w:numPr>
        <w:spacing w:after="0" w:line="240" w:lineRule="auto"/>
        <w:jc w:val="both"/>
      </w:pPr>
      <w:r w:rsidRPr="00A157E9">
        <w:rPr>
          <w:rFonts w:ascii="Calibri" w:eastAsia="Times New Roman" w:hAnsi="Calibri" w:cs="Calibri"/>
          <w:color w:val="000000"/>
          <w:lang w:eastAsia="pl-PL"/>
        </w:rPr>
        <w:t>budowa i/lub modernizacja (przebudowa) ujęć wody oraz infrastruktury do dystrybucji, uzdatniania i magazynowania wody,</w:t>
      </w:r>
      <w:r w:rsidR="007613E6" w:rsidRPr="00A157E9">
        <w:rPr>
          <w:rFonts w:ascii="Calibri" w:eastAsia="Times New Roman" w:hAnsi="Calibri" w:cs="Calibri"/>
          <w:color w:val="000000"/>
          <w:lang w:eastAsia="pl-PL"/>
        </w:rPr>
        <w:t xml:space="preserve"> m.in.:</w:t>
      </w:r>
    </w:p>
    <w:p w14:paraId="2E5716D3" w14:textId="77777777" w:rsidR="007613E6" w:rsidRPr="001C7950" w:rsidRDefault="007613E6">
      <w:pPr>
        <w:pStyle w:val="Akapitzlist"/>
        <w:numPr>
          <w:ilvl w:val="0"/>
          <w:numId w:val="153"/>
        </w:numPr>
        <w:spacing w:after="0" w:line="240" w:lineRule="auto"/>
        <w:jc w:val="both"/>
      </w:pPr>
      <w:r w:rsidRPr="001C7950">
        <w:t>modernizacja ujęć wody w miejscowościach: Dobrzeszów, Wielebnów, Gnieździska, Lasocin (gm. Łopuszno),</w:t>
      </w:r>
    </w:p>
    <w:p w14:paraId="31F37837" w14:textId="4EFF5B60" w:rsidR="007613E6" w:rsidRPr="001C7950" w:rsidRDefault="007613E6">
      <w:pPr>
        <w:pStyle w:val="Akapitzlist"/>
        <w:numPr>
          <w:ilvl w:val="0"/>
          <w:numId w:val="153"/>
        </w:numPr>
        <w:spacing w:after="0" w:line="240" w:lineRule="auto"/>
        <w:jc w:val="both"/>
      </w:pPr>
      <w:r w:rsidRPr="001C7950">
        <w:t>budowa nowego ujęcie wody w zachodniej części Gminy Piekoszów odciążające ujęcia: Lesica, Szczukowice i Górki Szczukowskie wraz z sieciami wodociągowymi</w:t>
      </w:r>
      <w:r w:rsidR="000D5DA7" w:rsidRPr="001C7950">
        <w:t>,</w:t>
      </w:r>
    </w:p>
    <w:p w14:paraId="3561559B" w14:textId="41B25931" w:rsidR="000D5DA7" w:rsidRPr="001C7950" w:rsidRDefault="000D5DA7">
      <w:pPr>
        <w:pStyle w:val="Akapitzlist"/>
        <w:numPr>
          <w:ilvl w:val="0"/>
          <w:numId w:val="153"/>
        </w:numPr>
        <w:spacing w:after="0" w:line="240" w:lineRule="auto"/>
        <w:jc w:val="both"/>
      </w:pPr>
      <w:r w:rsidRPr="001C7950">
        <w:rPr>
          <w:rFonts w:ascii="Calibri" w:eastAsia="Calibri" w:hAnsi="Calibri" w:cs="Times New Roman"/>
          <w:color w:val="000000" w:themeColor="text1"/>
        </w:rPr>
        <w:t>modernizacja ujęcia w Górkach Szczukowskich,</w:t>
      </w:r>
    </w:p>
    <w:p w14:paraId="721478ED" w14:textId="6B7B5DA8" w:rsidR="000D5DA7" w:rsidRPr="001C7950" w:rsidRDefault="000D5DA7">
      <w:pPr>
        <w:pStyle w:val="Akapitzlist"/>
        <w:numPr>
          <w:ilvl w:val="0"/>
          <w:numId w:val="153"/>
        </w:numPr>
        <w:spacing w:after="0" w:line="240" w:lineRule="auto"/>
        <w:jc w:val="both"/>
      </w:pPr>
      <w:r w:rsidRPr="001C7950">
        <w:rPr>
          <w:rFonts w:ascii="Calibri" w:eastAsia="Calibri" w:hAnsi="Calibri" w:cs="Times New Roman"/>
          <w:color w:val="000000" w:themeColor="text1"/>
        </w:rPr>
        <w:t>modernizacja 2 ujęć wody w</w:t>
      </w:r>
      <w:r w:rsidR="001F10E6">
        <w:rPr>
          <w:rFonts w:ascii="Calibri" w:eastAsia="Calibri" w:hAnsi="Calibri" w:cs="Times New Roman"/>
          <w:color w:val="000000" w:themeColor="text1"/>
        </w:rPr>
        <w:t xml:space="preserve"> Leśnicy i Bocheńcu (Nowa Wieś) w</w:t>
      </w:r>
      <w:r w:rsidRPr="001C7950">
        <w:rPr>
          <w:rFonts w:ascii="Calibri" w:eastAsia="Calibri" w:hAnsi="Calibri" w:cs="Times New Roman"/>
          <w:color w:val="000000" w:themeColor="text1"/>
        </w:rPr>
        <w:t xml:space="preserve"> Gminie Małogoszcz,</w:t>
      </w:r>
    </w:p>
    <w:p w14:paraId="327DF011" w14:textId="1720A7F5" w:rsidR="001C7950" w:rsidRPr="001C7950" w:rsidRDefault="001C7950">
      <w:pPr>
        <w:pStyle w:val="Akapitzlist"/>
        <w:numPr>
          <w:ilvl w:val="0"/>
          <w:numId w:val="153"/>
        </w:numPr>
        <w:spacing w:after="0" w:line="240" w:lineRule="auto"/>
        <w:jc w:val="both"/>
      </w:pPr>
      <w:r w:rsidRPr="001C7950">
        <w:rPr>
          <w:rFonts w:ascii="Calibri" w:eastAsia="Calibri" w:hAnsi="Calibri" w:cs="Times New Roman"/>
          <w:color w:val="000000" w:themeColor="text1"/>
        </w:rPr>
        <w:t>budowa stacji uzdatniania wody na terenie Gminy Chęciny,</w:t>
      </w:r>
    </w:p>
    <w:p w14:paraId="5AD828CF" w14:textId="77777777" w:rsidR="001C7950" w:rsidRPr="00A157E9" w:rsidRDefault="001C7950" w:rsidP="001C7950">
      <w:pPr>
        <w:pStyle w:val="Akapitzlist"/>
        <w:spacing w:after="0" w:line="240" w:lineRule="auto"/>
        <w:jc w:val="both"/>
      </w:pPr>
    </w:p>
    <w:p w14:paraId="082DA928" w14:textId="2BA23F02" w:rsidR="00007290" w:rsidRPr="00E13AAA" w:rsidRDefault="00007290" w:rsidP="00007290">
      <w:pPr>
        <w:pStyle w:val="Akapitzlist"/>
        <w:numPr>
          <w:ilvl w:val="0"/>
          <w:numId w:val="1"/>
        </w:numPr>
        <w:spacing w:after="0" w:line="240" w:lineRule="auto"/>
        <w:jc w:val="both"/>
      </w:pPr>
      <w:r w:rsidRPr="00E13AAA">
        <w:rPr>
          <w:rFonts w:ascii="Calibri" w:eastAsia="Times New Roman" w:hAnsi="Calibri" w:cs="Calibri"/>
          <w:color w:val="000000"/>
          <w:lang w:eastAsia="pl-PL"/>
        </w:rPr>
        <w:t>budowa i/lub modernizacja oczyszczalni ścieków,</w:t>
      </w:r>
      <w:r w:rsidR="00E13AAA" w:rsidRPr="00E13AAA">
        <w:rPr>
          <w:rFonts w:ascii="Calibri" w:eastAsia="Times New Roman" w:hAnsi="Calibri" w:cs="Calibri"/>
          <w:color w:val="000000"/>
          <w:lang w:eastAsia="pl-PL"/>
        </w:rPr>
        <w:t xml:space="preserve"> m.in.:</w:t>
      </w:r>
    </w:p>
    <w:p w14:paraId="0A5805F9" w14:textId="32225126" w:rsidR="00E13AAA" w:rsidRPr="00E13AAA" w:rsidRDefault="00E13AAA">
      <w:pPr>
        <w:pStyle w:val="Akapitzlist"/>
        <w:numPr>
          <w:ilvl w:val="0"/>
          <w:numId w:val="155"/>
        </w:numPr>
        <w:spacing w:after="0" w:line="240" w:lineRule="auto"/>
        <w:jc w:val="both"/>
      </w:pPr>
      <w:r w:rsidRPr="00E13AAA">
        <w:rPr>
          <w:color w:val="000000" w:themeColor="text1"/>
        </w:rPr>
        <w:t>budowa nowej oczyszczalni ścieków w zachodniej części gminy Piekoszów,</w:t>
      </w:r>
    </w:p>
    <w:p w14:paraId="0D238062" w14:textId="77777777" w:rsidR="00E13AAA" w:rsidRPr="00E13AAA" w:rsidRDefault="00E13AAA">
      <w:pPr>
        <w:pStyle w:val="Akapitzlist"/>
        <w:numPr>
          <w:ilvl w:val="0"/>
          <w:numId w:val="155"/>
        </w:numPr>
        <w:spacing w:after="0" w:line="240" w:lineRule="auto"/>
        <w:jc w:val="both"/>
      </w:pPr>
      <w:r w:rsidRPr="00E13AAA">
        <w:lastRenderedPageBreak/>
        <w:t>budowa dwóch oczyszczalni ścieków w Gminie Małogoszcz,</w:t>
      </w:r>
    </w:p>
    <w:p w14:paraId="534D205C" w14:textId="1761D070" w:rsidR="00E13AAA" w:rsidRPr="00E13AAA" w:rsidRDefault="00E13AAA">
      <w:pPr>
        <w:pStyle w:val="Akapitzlist"/>
        <w:numPr>
          <w:ilvl w:val="0"/>
          <w:numId w:val="155"/>
        </w:numPr>
        <w:spacing w:after="0" w:line="240" w:lineRule="auto"/>
        <w:jc w:val="both"/>
      </w:pPr>
      <w:r w:rsidRPr="00E13AAA">
        <w:t>budowa 2 oczyszczalni zbiorczych – Gnieździska i Grabownica – aglomeracja Gnieździsk,</w:t>
      </w:r>
    </w:p>
    <w:p w14:paraId="1E86203F" w14:textId="6F38393C" w:rsidR="00E13AAA" w:rsidRPr="00E13AAA" w:rsidRDefault="00E13AAA">
      <w:pPr>
        <w:pStyle w:val="Akapitzlist"/>
        <w:numPr>
          <w:ilvl w:val="0"/>
          <w:numId w:val="155"/>
        </w:numPr>
        <w:spacing w:after="0" w:line="240" w:lineRule="auto"/>
        <w:jc w:val="both"/>
      </w:pPr>
      <w:r w:rsidRPr="00E13AAA">
        <w:t>remont obecnej oczyszczalni znajdującej się w graniach Aglomeracji w Gminie Małogoszcz,</w:t>
      </w:r>
    </w:p>
    <w:p w14:paraId="5AF8A2D0" w14:textId="352F24EA" w:rsidR="00E13AAA" w:rsidRPr="00E13AAA" w:rsidRDefault="00E13AAA">
      <w:pPr>
        <w:pStyle w:val="Akapitzlist"/>
        <w:numPr>
          <w:ilvl w:val="0"/>
          <w:numId w:val="155"/>
        </w:numPr>
        <w:spacing w:after="0" w:line="240" w:lineRule="auto"/>
        <w:jc w:val="both"/>
      </w:pPr>
      <w:r w:rsidRPr="00E13AAA">
        <w:rPr>
          <w:rFonts w:eastAsia="Calibri" w:cstheme="minorHAnsi"/>
          <w:color w:val="000000" w:themeColor="text1"/>
        </w:rPr>
        <w:t>działania mające na celu usprawnienie gospodarki ściekowej poprzez modernizację/przebudowę istniejącej oczyszczalni ścieków w Piekoszowie bądź budowę niezbędnej infrastruktury, która umożliwi dostarczanie ścieków do istniejącej oczyszczalni w sąsiedniej gminie,</w:t>
      </w:r>
    </w:p>
    <w:p w14:paraId="21A281D0" w14:textId="77777777" w:rsidR="00E13AAA" w:rsidRPr="00A157E9" w:rsidRDefault="00E13AAA" w:rsidP="00E13AAA">
      <w:pPr>
        <w:spacing w:after="0" w:line="240" w:lineRule="auto"/>
        <w:jc w:val="both"/>
      </w:pPr>
    </w:p>
    <w:p w14:paraId="5ABF1475" w14:textId="736096E8" w:rsidR="00007290" w:rsidRPr="00E13AAA" w:rsidRDefault="00007290" w:rsidP="00007290">
      <w:pPr>
        <w:pStyle w:val="Akapitzlist"/>
        <w:numPr>
          <w:ilvl w:val="0"/>
          <w:numId w:val="1"/>
        </w:numPr>
        <w:spacing w:after="0" w:line="240" w:lineRule="auto"/>
        <w:jc w:val="both"/>
      </w:pPr>
      <w:r w:rsidRPr="00A157E9">
        <w:rPr>
          <w:rFonts w:ascii="Calibri" w:eastAsia="Times New Roman" w:hAnsi="Calibri" w:cs="Calibri"/>
          <w:color w:val="000000"/>
          <w:lang w:eastAsia="pl-PL"/>
        </w:rPr>
        <w:t xml:space="preserve">budowa indywidualnych przydomowych oczyszczalni ścieków na terenach, gdzie nie jest </w:t>
      </w:r>
      <w:r w:rsidRPr="00E13AAA">
        <w:rPr>
          <w:rFonts w:ascii="Calibri" w:eastAsia="Times New Roman" w:hAnsi="Calibri" w:cs="Calibri"/>
          <w:color w:val="000000"/>
          <w:lang w:eastAsia="pl-PL"/>
        </w:rPr>
        <w:t xml:space="preserve">planowana budowa sieci z uwagi na niską gęstość zaludnienia, </w:t>
      </w:r>
    </w:p>
    <w:p w14:paraId="5B8A4149" w14:textId="77777777" w:rsidR="00E13AAA" w:rsidRPr="00E13AAA" w:rsidRDefault="00E13AAA" w:rsidP="00E13AAA">
      <w:pPr>
        <w:pStyle w:val="Akapitzlist"/>
        <w:spacing w:after="0" w:line="240" w:lineRule="auto"/>
        <w:jc w:val="both"/>
      </w:pPr>
    </w:p>
    <w:p w14:paraId="6F80BDCB" w14:textId="61F762DC" w:rsidR="00007290" w:rsidRPr="00E13AAA" w:rsidRDefault="00007290" w:rsidP="00007290">
      <w:pPr>
        <w:pStyle w:val="Akapitzlist"/>
        <w:numPr>
          <w:ilvl w:val="0"/>
          <w:numId w:val="1"/>
        </w:numPr>
        <w:spacing w:after="0" w:line="240" w:lineRule="auto"/>
        <w:jc w:val="both"/>
      </w:pPr>
      <w:r w:rsidRPr="00E13AAA">
        <w:rPr>
          <w:rFonts w:ascii="Calibri" w:eastAsia="Times New Roman" w:hAnsi="Calibri" w:cs="Calibri"/>
          <w:color w:val="000000"/>
          <w:lang w:eastAsia="pl-PL"/>
        </w:rPr>
        <w:t>zakup systemów do monitorowania sieci wodociągowych i kanalizacyjnych,</w:t>
      </w:r>
    </w:p>
    <w:p w14:paraId="7986CEAA" w14:textId="77777777" w:rsidR="00E13AAA" w:rsidRDefault="00E13AAA" w:rsidP="00E13AAA">
      <w:pPr>
        <w:pStyle w:val="Akapitzlist"/>
      </w:pPr>
    </w:p>
    <w:p w14:paraId="38FE072A" w14:textId="183EBF37" w:rsidR="00007290" w:rsidRPr="00E13AAA" w:rsidRDefault="00007290" w:rsidP="00007290">
      <w:pPr>
        <w:pStyle w:val="Akapitzlist"/>
        <w:numPr>
          <w:ilvl w:val="0"/>
          <w:numId w:val="1"/>
        </w:numPr>
        <w:spacing w:after="0" w:line="240" w:lineRule="auto"/>
        <w:jc w:val="both"/>
      </w:pPr>
      <w:r w:rsidRPr="00E13AAA">
        <w:rPr>
          <w:rFonts w:ascii="Calibri" w:eastAsia="Times New Roman" w:hAnsi="Calibri" w:cs="Calibri"/>
          <w:color w:val="000000"/>
          <w:lang w:eastAsia="pl-PL"/>
        </w:rPr>
        <w:t xml:space="preserve">zakup ciągników, wozów asenizacyjnych oraz innego doposażenie zakładów gospodarki komunalnej do obsługi mieszkańców, </w:t>
      </w:r>
      <w:r w:rsidR="00E13AAA" w:rsidRPr="00E13AAA">
        <w:rPr>
          <w:rFonts w:ascii="Calibri" w:eastAsia="Times New Roman" w:hAnsi="Calibri" w:cs="Calibri"/>
          <w:color w:val="000000"/>
          <w:lang w:eastAsia="pl-PL"/>
        </w:rPr>
        <w:t>m.in.:</w:t>
      </w:r>
    </w:p>
    <w:p w14:paraId="3A3A5B5A" w14:textId="5BC07478" w:rsidR="00E13AAA" w:rsidRPr="00E13AAA" w:rsidRDefault="00E13AAA">
      <w:pPr>
        <w:pStyle w:val="Akapitzlist"/>
        <w:numPr>
          <w:ilvl w:val="0"/>
          <w:numId w:val="156"/>
        </w:numPr>
        <w:spacing w:after="0" w:line="240" w:lineRule="auto"/>
        <w:jc w:val="both"/>
      </w:pPr>
      <w:r w:rsidRPr="00E13AAA">
        <w:t>zakup WUKO w Gminie Piekoszów,</w:t>
      </w:r>
    </w:p>
    <w:p w14:paraId="01410EB7" w14:textId="1CDA99A9" w:rsidR="00E13AAA" w:rsidRDefault="00E13AAA">
      <w:pPr>
        <w:pStyle w:val="Akapitzlist"/>
        <w:numPr>
          <w:ilvl w:val="0"/>
          <w:numId w:val="156"/>
        </w:numPr>
        <w:spacing w:after="0" w:line="240" w:lineRule="auto"/>
        <w:jc w:val="both"/>
      </w:pPr>
      <w:r w:rsidRPr="00E13AAA">
        <w:t>doposażenia  ZGK, w tym zakup WUKO w Gminie Łopuszno,</w:t>
      </w:r>
    </w:p>
    <w:p w14:paraId="0945AFF4" w14:textId="17739C75" w:rsidR="00727AF3" w:rsidRPr="00E13AAA" w:rsidRDefault="00727AF3">
      <w:pPr>
        <w:pStyle w:val="Akapitzlist"/>
        <w:numPr>
          <w:ilvl w:val="0"/>
          <w:numId w:val="156"/>
        </w:numPr>
        <w:spacing w:after="0" w:line="240" w:lineRule="auto"/>
        <w:jc w:val="both"/>
      </w:pPr>
      <w:r>
        <w:t>zakup wyposażenia do ZGK w Chęcinach.</w:t>
      </w:r>
    </w:p>
    <w:p w14:paraId="73BA8012" w14:textId="77777777" w:rsidR="00E13AAA" w:rsidRDefault="00E13AAA" w:rsidP="00E13AAA">
      <w:pPr>
        <w:pStyle w:val="Bezodstpw"/>
        <w:ind w:left="720"/>
        <w:jc w:val="both"/>
        <w:rPr>
          <w:rFonts w:ascii="Calibri" w:eastAsia="Times New Roman" w:hAnsi="Calibri" w:cs="Calibri"/>
          <w:color w:val="000000"/>
          <w:sz w:val="22"/>
          <w:lang w:val="pl-PL" w:eastAsia="pl-PL"/>
        </w:rPr>
      </w:pPr>
    </w:p>
    <w:p w14:paraId="046597D3" w14:textId="0A6C8A76" w:rsidR="00007290" w:rsidRPr="00D06B91" w:rsidRDefault="00007290" w:rsidP="00007290">
      <w:pPr>
        <w:pStyle w:val="Bezodstpw"/>
        <w:numPr>
          <w:ilvl w:val="0"/>
          <w:numId w:val="1"/>
        </w:numPr>
        <w:jc w:val="both"/>
        <w:rPr>
          <w:rFonts w:ascii="Calibri" w:eastAsia="Times New Roman" w:hAnsi="Calibri" w:cs="Calibri"/>
          <w:color w:val="000000"/>
          <w:sz w:val="22"/>
          <w:lang w:val="pl-PL" w:eastAsia="pl-PL"/>
        </w:rPr>
      </w:pPr>
      <w:r w:rsidRPr="00D06B91">
        <w:rPr>
          <w:rFonts w:ascii="Calibri" w:eastAsia="Times New Roman" w:hAnsi="Calibri" w:cs="Calibri"/>
          <w:color w:val="000000"/>
          <w:sz w:val="22"/>
          <w:lang w:val="pl-PL" w:eastAsia="pl-PL"/>
        </w:rPr>
        <w:t>wymiana wodomierzy na system zdalnego odczytu</w:t>
      </w:r>
      <w:r w:rsidR="00D06B91">
        <w:rPr>
          <w:rFonts w:ascii="Calibri" w:eastAsia="Times New Roman" w:hAnsi="Calibri" w:cs="Calibri"/>
          <w:color w:val="000000"/>
          <w:sz w:val="22"/>
          <w:lang w:val="pl-PL" w:eastAsia="pl-PL"/>
        </w:rPr>
        <w:t>,</w:t>
      </w:r>
    </w:p>
    <w:p w14:paraId="40DF19D3" w14:textId="64AF642E" w:rsidR="00D06B91" w:rsidRPr="00D06B91" w:rsidRDefault="00D06B91" w:rsidP="00D06B91">
      <w:pPr>
        <w:pStyle w:val="Bezodstpw"/>
        <w:numPr>
          <w:ilvl w:val="0"/>
          <w:numId w:val="1"/>
        </w:numPr>
        <w:rPr>
          <w:sz w:val="22"/>
          <w:lang w:val="pl-PL"/>
        </w:rPr>
      </w:pPr>
      <w:r>
        <w:rPr>
          <w:sz w:val="22"/>
          <w:lang w:val="pl-PL"/>
        </w:rPr>
        <w:t>m</w:t>
      </w:r>
      <w:r w:rsidRPr="00D06B91">
        <w:rPr>
          <w:sz w:val="22"/>
          <w:lang w:val="pl-PL"/>
        </w:rPr>
        <w:t>odernizacja sieci hydrantów wraz z inwentaryzacją i pomiarami ciśnienia</w:t>
      </w:r>
      <w:r>
        <w:rPr>
          <w:sz w:val="22"/>
          <w:lang w:val="pl-PL"/>
        </w:rPr>
        <w:t>,</w:t>
      </w:r>
    </w:p>
    <w:p w14:paraId="317C31DB" w14:textId="0A387728" w:rsidR="00D06B91" w:rsidRPr="00D06B91" w:rsidRDefault="00D06B91" w:rsidP="00301040">
      <w:pPr>
        <w:pStyle w:val="Bezodstpw"/>
        <w:numPr>
          <w:ilvl w:val="0"/>
          <w:numId w:val="1"/>
        </w:numPr>
        <w:rPr>
          <w:sz w:val="22"/>
          <w:lang w:val="pl-PL"/>
        </w:rPr>
      </w:pPr>
      <w:r w:rsidRPr="00D06B91">
        <w:rPr>
          <w:sz w:val="22"/>
          <w:lang w:val="pl-PL"/>
        </w:rPr>
        <w:t>wymiana i modernizacja zasuw sieciowych wraz z inwentaryzacją,</w:t>
      </w:r>
    </w:p>
    <w:p w14:paraId="0491757B" w14:textId="3424ABDE" w:rsidR="00D06B91" w:rsidRPr="00D06B91" w:rsidRDefault="00D06B91" w:rsidP="00D06B91">
      <w:pPr>
        <w:pStyle w:val="Bezodstpw"/>
        <w:numPr>
          <w:ilvl w:val="0"/>
          <w:numId w:val="1"/>
        </w:numPr>
        <w:rPr>
          <w:sz w:val="22"/>
          <w:lang w:val="pl-PL"/>
        </w:rPr>
      </w:pPr>
      <w:r>
        <w:rPr>
          <w:sz w:val="22"/>
          <w:lang w:val="pl-PL"/>
        </w:rPr>
        <w:t>z</w:t>
      </w:r>
      <w:r w:rsidRPr="00D06B91">
        <w:rPr>
          <w:sz w:val="22"/>
          <w:lang w:val="pl-PL"/>
        </w:rPr>
        <w:t>akup i wymiana sprzętu specjalistycznego do obsługi obiektów i urządzeń wodociągowych.</w:t>
      </w:r>
    </w:p>
    <w:p w14:paraId="68AE7813" w14:textId="5C5BF69C" w:rsidR="00007290" w:rsidRDefault="00007290" w:rsidP="00007290">
      <w:pPr>
        <w:pStyle w:val="Bezodstpw"/>
        <w:ind w:left="0"/>
        <w:rPr>
          <w:sz w:val="22"/>
          <w:lang w:val="pl-PL"/>
        </w:rPr>
      </w:pPr>
    </w:p>
    <w:p w14:paraId="4F109B5C" w14:textId="5EB0A104" w:rsidR="009F68A1" w:rsidRPr="009F68A1" w:rsidRDefault="009F68A1" w:rsidP="00007290">
      <w:pPr>
        <w:pStyle w:val="Bezodstpw"/>
        <w:ind w:left="0"/>
        <w:rPr>
          <w:b/>
          <w:bCs/>
          <w:sz w:val="22"/>
          <w:lang w:val="pl-PL"/>
        </w:rPr>
      </w:pPr>
      <w:r w:rsidRPr="009F68A1">
        <w:rPr>
          <w:b/>
          <w:bCs/>
          <w:sz w:val="22"/>
          <w:lang w:val="pl-PL"/>
        </w:rPr>
        <w:t xml:space="preserve">5. WYSOKA JAKOŚĆ EDUKACJI </w:t>
      </w:r>
    </w:p>
    <w:p w14:paraId="32560C3D" w14:textId="329C848A" w:rsidR="009A6F62" w:rsidRPr="009A6F62" w:rsidRDefault="00C46D5A" w:rsidP="00C46D5A">
      <w:pPr>
        <w:spacing w:after="0" w:line="240" w:lineRule="auto"/>
        <w:jc w:val="both"/>
      </w:pPr>
      <w:r>
        <w:t>Działanie odpowiada na potrzebę p</w:t>
      </w:r>
      <w:r w:rsidRPr="00C46D5A">
        <w:rPr>
          <w:rFonts w:cstheme="minorHAnsi"/>
        </w:rPr>
        <w:t>opraw</w:t>
      </w:r>
      <w:r>
        <w:rPr>
          <w:rFonts w:cstheme="minorHAnsi"/>
        </w:rPr>
        <w:t>y</w:t>
      </w:r>
      <w:r w:rsidR="009A6F62" w:rsidRPr="00C46D5A">
        <w:rPr>
          <w:rFonts w:cstheme="minorHAnsi"/>
        </w:rPr>
        <w:t xml:space="preserve"> stanu technicznego i wyposażenia placówek oświatowych i świadczących usługi edukacyjne i kulturalne</w:t>
      </w:r>
      <w:r>
        <w:rPr>
          <w:rFonts w:cstheme="minorHAnsi"/>
        </w:rPr>
        <w:t>.</w:t>
      </w:r>
    </w:p>
    <w:p w14:paraId="79F52758" w14:textId="77777777" w:rsidR="000574D2" w:rsidRDefault="000574D2" w:rsidP="009F68A1">
      <w:pPr>
        <w:pStyle w:val="Bezodstpw"/>
        <w:ind w:left="0"/>
        <w:jc w:val="both"/>
        <w:rPr>
          <w:sz w:val="22"/>
          <w:lang w:val="pl-PL"/>
        </w:rPr>
      </w:pPr>
    </w:p>
    <w:p w14:paraId="6AF148B9" w14:textId="6662DE40" w:rsidR="009F68A1" w:rsidRPr="002803B4" w:rsidRDefault="009F68A1" w:rsidP="009F68A1">
      <w:pPr>
        <w:pStyle w:val="Bezodstpw"/>
        <w:ind w:left="0"/>
        <w:jc w:val="both"/>
        <w:rPr>
          <w:sz w:val="22"/>
          <w:lang w:val="pl-PL"/>
        </w:rPr>
      </w:pPr>
      <w:r w:rsidRPr="002803B4">
        <w:rPr>
          <w:sz w:val="22"/>
          <w:lang w:val="pl-PL"/>
        </w:rPr>
        <w:t>Najważniejsze kierunki działań:</w:t>
      </w:r>
    </w:p>
    <w:p w14:paraId="457FE2E8" w14:textId="72D94550" w:rsidR="009F68A1" w:rsidRPr="00A42A60" w:rsidRDefault="00A42A60" w:rsidP="009F68A1">
      <w:pPr>
        <w:pStyle w:val="Akapitzlist"/>
        <w:numPr>
          <w:ilvl w:val="0"/>
          <w:numId w:val="1"/>
        </w:numPr>
        <w:spacing w:after="0" w:line="240" w:lineRule="auto"/>
        <w:jc w:val="both"/>
      </w:pPr>
      <w:r>
        <w:rPr>
          <w:rFonts w:ascii="Calibri" w:eastAsia="Times New Roman" w:hAnsi="Calibri" w:cs="Calibri"/>
          <w:color w:val="000000"/>
          <w:lang w:eastAsia="pl-PL"/>
        </w:rPr>
        <w:t xml:space="preserve">budowa </w:t>
      </w:r>
      <w:r w:rsidR="009F68A1" w:rsidRPr="002803B4">
        <w:rPr>
          <w:rFonts w:ascii="Calibri" w:eastAsia="Times New Roman" w:hAnsi="Calibri" w:cs="Calibri"/>
          <w:color w:val="000000"/>
          <w:lang w:eastAsia="pl-PL"/>
        </w:rPr>
        <w:t>przebudowa (rozbudowa) i/lub modernizacja (remont) budynków szkół i przedszkoli wraz z ich doposażeniem w niezbędne pomoce dydaktyczne</w:t>
      </w:r>
      <w:r w:rsidR="009A6F62">
        <w:rPr>
          <w:rFonts w:ascii="Calibri" w:eastAsia="Times New Roman" w:hAnsi="Calibri" w:cs="Calibri"/>
          <w:color w:val="000000"/>
          <w:lang w:eastAsia="pl-PL"/>
        </w:rPr>
        <w:t xml:space="preserve"> (i sprzęt komputerowy, tablice interaktywne, itp.)</w:t>
      </w:r>
      <w:r w:rsidR="009F68A1" w:rsidRPr="002803B4">
        <w:rPr>
          <w:rFonts w:ascii="Calibri" w:eastAsia="Times New Roman" w:hAnsi="Calibri" w:cs="Calibri"/>
          <w:color w:val="000000"/>
          <w:lang w:eastAsia="pl-PL"/>
        </w:rPr>
        <w:t xml:space="preserve">, </w:t>
      </w:r>
      <w:r>
        <w:rPr>
          <w:rFonts w:ascii="Calibri" w:eastAsia="Times New Roman" w:hAnsi="Calibri" w:cs="Calibri"/>
          <w:color w:val="000000"/>
          <w:lang w:eastAsia="pl-PL"/>
        </w:rPr>
        <w:t>w tym m.in.:</w:t>
      </w:r>
    </w:p>
    <w:p w14:paraId="49511C06" w14:textId="77777777" w:rsidR="009A6F62" w:rsidRDefault="00A42A60">
      <w:pPr>
        <w:pStyle w:val="Akapitzlist"/>
        <w:numPr>
          <w:ilvl w:val="0"/>
          <w:numId w:val="168"/>
        </w:numPr>
        <w:spacing w:after="0" w:line="240" w:lineRule="auto"/>
        <w:jc w:val="both"/>
      </w:pPr>
      <w:r w:rsidRPr="00A42A60">
        <w:t>budowa przedszkola gminnego w Łopusznie,</w:t>
      </w:r>
    </w:p>
    <w:p w14:paraId="2A02DA84" w14:textId="77777777" w:rsidR="009A6F62" w:rsidRDefault="00A42A60">
      <w:pPr>
        <w:pStyle w:val="Akapitzlist"/>
        <w:numPr>
          <w:ilvl w:val="0"/>
          <w:numId w:val="168"/>
        </w:numPr>
        <w:spacing w:after="0" w:line="240" w:lineRule="auto"/>
        <w:jc w:val="both"/>
      </w:pPr>
      <w:r w:rsidRPr="00A42A60">
        <w:t>budowa przedszkola i żłobka samorządowego w Sobkowie,</w:t>
      </w:r>
    </w:p>
    <w:p w14:paraId="0FE26361" w14:textId="77777777" w:rsidR="009A6F62" w:rsidRDefault="00A42A60">
      <w:pPr>
        <w:pStyle w:val="Akapitzlist"/>
        <w:numPr>
          <w:ilvl w:val="0"/>
          <w:numId w:val="168"/>
        </w:numPr>
        <w:spacing w:after="0" w:line="240" w:lineRule="auto"/>
        <w:jc w:val="both"/>
      </w:pPr>
      <w:r w:rsidRPr="00A42A60">
        <w:t>rozbudowa przedszkola w Kozłowie,</w:t>
      </w:r>
    </w:p>
    <w:p w14:paraId="790D8EB7" w14:textId="77777777" w:rsidR="009A6F62" w:rsidRPr="009A6F62" w:rsidRDefault="00A42A60">
      <w:pPr>
        <w:pStyle w:val="Akapitzlist"/>
        <w:numPr>
          <w:ilvl w:val="0"/>
          <w:numId w:val="168"/>
        </w:numPr>
        <w:spacing w:after="0" w:line="240" w:lineRule="auto"/>
        <w:jc w:val="both"/>
      </w:pPr>
      <w:r w:rsidRPr="009A6F62">
        <w:rPr>
          <w:rFonts w:cstheme="minorHAnsi"/>
        </w:rPr>
        <w:t>budowa/adaptacja pomieszczeń na potrzeby utworzenia filii Żłobka Gminnego na terenie gminy Piekoszów</w:t>
      </w:r>
      <w:r w:rsidR="009A6F62" w:rsidRPr="009A6F62">
        <w:rPr>
          <w:rFonts w:cstheme="minorHAnsi"/>
        </w:rPr>
        <w:t>,</w:t>
      </w:r>
    </w:p>
    <w:p w14:paraId="30F2B10A" w14:textId="77777777" w:rsidR="009A6F62" w:rsidRDefault="009A6F62">
      <w:pPr>
        <w:pStyle w:val="Akapitzlist"/>
        <w:numPr>
          <w:ilvl w:val="0"/>
          <w:numId w:val="168"/>
        </w:numPr>
        <w:spacing w:after="0" w:line="240" w:lineRule="auto"/>
        <w:jc w:val="both"/>
      </w:pPr>
      <w:r w:rsidRPr="009A6F62">
        <w:t>remonty i doposażenie szkół m.in. w Łopusznie, Gnieździskach,</w:t>
      </w:r>
    </w:p>
    <w:p w14:paraId="3329D3F3" w14:textId="77777777" w:rsidR="009A6F62" w:rsidRPr="009A6F62" w:rsidRDefault="009A6F62">
      <w:pPr>
        <w:pStyle w:val="Akapitzlist"/>
        <w:numPr>
          <w:ilvl w:val="0"/>
          <w:numId w:val="168"/>
        </w:numPr>
        <w:spacing w:after="0" w:line="240" w:lineRule="auto"/>
        <w:jc w:val="both"/>
      </w:pPr>
      <w:r>
        <w:t>b</w:t>
      </w:r>
      <w:r w:rsidRPr="009A6F62">
        <w:rPr>
          <w:rFonts w:cstheme="minorHAnsi"/>
        </w:rPr>
        <w:t>udowa budynku technicznego, rozbudowa szkoły o windę zewnętrzną, remont schodów zewnętrznych, przebudowa boisk zewnętrznych oraz ciągów pieszo-jezdnych wraz z miejscami parkingowymi zlokalizowanych na terenie Zespołu Placówek Oświatowych w Piekoszowi</w:t>
      </w:r>
      <w:r>
        <w:rPr>
          <w:rFonts w:cstheme="minorHAnsi"/>
        </w:rPr>
        <w:t>e,</w:t>
      </w:r>
    </w:p>
    <w:p w14:paraId="2A4E60C7" w14:textId="73AE3677" w:rsidR="009A6F62" w:rsidRPr="00A42A60" w:rsidRDefault="009A6F62">
      <w:pPr>
        <w:pStyle w:val="Akapitzlist"/>
        <w:numPr>
          <w:ilvl w:val="0"/>
          <w:numId w:val="168"/>
        </w:numPr>
        <w:spacing w:after="0" w:line="240" w:lineRule="auto"/>
        <w:jc w:val="both"/>
      </w:pPr>
      <w:r w:rsidRPr="009A6F62">
        <w:rPr>
          <w:rFonts w:cstheme="minorHAnsi"/>
        </w:rPr>
        <w:t>p</w:t>
      </w:r>
      <w:r w:rsidRPr="009A6F62">
        <w:t>oprawa infrastruktury edukacyjnej SP w Chęcinach</w:t>
      </w:r>
      <w:r>
        <w:t>, w tym m</w:t>
      </w:r>
      <w:r w:rsidRPr="009A6F62">
        <w:t>odernizacja pomieszczeń istniejących w Szkole Podstawowej w Chęcinach (m. in. posadzki, ściany i sufity, parapety wewnętrzne, osłony na grzejniki, montaż odbojnic na ścianach, montaż rolet wewnętrznych, poszerzenie otworów drzwiowyc</w:t>
      </w:r>
      <w:r>
        <w:t xml:space="preserve">h, </w:t>
      </w:r>
      <w:r w:rsidRPr="009A6F62">
        <w:t>wymiana stolarki wewnętrznej</w:t>
      </w:r>
      <w:r>
        <w:t>, wymiana</w:t>
      </w:r>
      <w:r w:rsidRPr="009A6F62">
        <w:t xml:space="preserve"> instalacji teletechnicznych, elektrycznych, sanitarnych, wodno-kanalizacyjnych, rozbudowie instalacji c.o</w:t>
      </w:r>
      <w:r>
        <w:t>),</w:t>
      </w:r>
    </w:p>
    <w:p w14:paraId="5630C84E" w14:textId="77A9CE49" w:rsidR="009F68A1" w:rsidRPr="002803B4" w:rsidRDefault="009F68A1" w:rsidP="009F68A1">
      <w:pPr>
        <w:pStyle w:val="Akapitzlist"/>
        <w:numPr>
          <w:ilvl w:val="0"/>
          <w:numId w:val="1"/>
        </w:numPr>
        <w:spacing w:after="0" w:line="240" w:lineRule="auto"/>
        <w:jc w:val="both"/>
      </w:pPr>
      <w:r w:rsidRPr="002803B4">
        <w:rPr>
          <w:rFonts w:ascii="Calibri" w:eastAsia="Times New Roman" w:hAnsi="Calibri" w:cs="Calibri"/>
          <w:color w:val="000000"/>
          <w:lang w:eastAsia="pl-PL"/>
        </w:rPr>
        <w:t>zwiększenie ilości miejsc żłobkowych poprzez budowę nowych obiektów lub adaptację już istniejących wraz z ich doposażeniem</w:t>
      </w:r>
      <w:r w:rsidR="005C5474">
        <w:rPr>
          <w:rFonts w:ascii="Calibri" w:eastAsia="Times New Roman" w:hAnsi="Calibri" w:cs="Calibri"/>
          <w:color w:val="000000"/>
          <w:lang w:eastAsia="pl-PL"/>
        </w:rPr>
        <w:t>, wprowadzeniem zajęć dodatkowych (rytmika, język angielski, logopedia) oraz wydłużeniem ich godzin pracy,</w:t>
      </w:r>
    </w:p>
    <w:p w14:paraId="28813300" w14:textId="2C1FBCDF" w:rsidR="009F68A1" w:rsidRPr="002803B4" w:rsidRDefault="009F68A1" w:rsidP="009F68A1">
      <w:pPr>
        <w:pStyle w:val="Akapitzlist"/>
        <w:numPr>
          <w:ilvl w:val="0"/>
          <w:numId w:val="1"/>
        </w:numPr>
        <w:spacing w:after="0" w:line="240" w:lineRule="auto"/>
        <w:jc w:val="both"/>
      </w:pPr>
      <w:r w:rsidRPr="002803B4">
        <w:rPr>
          <w:rFonts w:ascii="Calibri" w:eastAsia="Times New Roman" w:hAnsi="Calibri" w:cs="Calibri"/>
          <w:color w:val="000000"/>
          <w:lang w:eastAsia="pl-PL"/>
        </w:rPr>
        <w:t>podniesienie jakości edukacji przedszkolnej</w:t>
      </w:r>
      <w:r w:rsidR="005D5AF7">
        <w:rPr>
          <w:rFonts w:ascii="Calibri" w:eastAsia="Times New Roman" w:hAnsi="Calibri" w:cs="Calibri"/>
          <w:color w:val="000000"/>
          <w:lang w:eastAsia="pl-PL"/>
        </w:rPr>
        <w:t xml:space="preserve"> m.in.:</w:t>
      </w:r>
    </w:p>
    <w:p w14:paraId="08FFA5A7" w14:textId="77777777" w:rsidR="00A42A60" w:rsidRDefault="009F68A1">
      <w:pPr>
        <w:pStyle w:val="Akapitzlist"/>
        <w:numPr>
          <w:ilvl w:val="0"/>
          <w:numId w:val="167"/>
        </w:numPr>
        <w:spacing w:after="0" w:line="240" w:lineRule="auto"/>
        <w:jc w:val="both"/>
        <w:rPr>
          <w:rFonts w:ascii="Calibri" w:eastAsia="Times New Roman" w:hAnsi="Calibri" w:cs="Calibri"/>
          <w:color w:val="000000"/>
          <w:lang w:eastAsia="pl-PL"/>
        </w:rPr>
      </w:pPr>
      <w:r w:rsidRPr="00A42A60">
        <w:rPr>
          <w:rFonts w:ascii="Calibri" w:eastAsia="Times New Roman" w:hAnsi="Calibri" w:cs="Calibri"/>
          <w:color w:val="000000"/>
          <w:lang w:eastAsia="pl-PL"/>
        </w:rPr>
        <w:lastRenderedPageBreak/>
        <w:t xml:space="preserve">wydłużenie godzin pracy, </w:t>
      </w:r>
    </w:p>
    <w:p w14:paraId="50E0B1F1" w14:textId="77777777" w:rsidR="00A42A60" w:rsidRPr="00A42A60" w:rsidRDefault="009F68A1">
      <w:pPr>
        <w:pStyle w:val="Akapitzlist"/>
        <w:numPr>
          <w:ilvl w:val="0"/>
          <w:numId w:val="167"/>
        </w:numPr>
        <w:spacing w:after="0" w:line="240" w:lineRule="auto"/>
        <w:jc w:val="both"/>
        <w:rPr>
          <w:rFonts w:ascii="Calibri" w:eastAsia="Times New Roman" w:hAnsi="Calibri" w:cs="Calibri"/>
          <w:color w:val="000000"/>
          <w:lang w:eastAsia="pl-PL"/>
        </w:rPr>
      </w:pPr>
      <w:r w:rsidRPr="002803B4">
        <w:t xml:space="preserve">tworzenie nowych miejsc przedszkolnych, </w:t>
      </w:r>
    </w:p>
    <w:p w14:paraId="5BC7DC4C" w14:textId="77777777" w:rsidR="00A42A60" w:rsidRDefault="009F68A1">
      <w:pPr>
        <w:pStyle w:val="Akapitzlist"/>
        <w:numPr>
          <w:ilvl w:val="0"/>
          <w:numId w:val="167"/>
        </w:numPr>
        <w:spacing w:after="0" w:line="240" w:lineRule="auto"/>
        <w:jc w:val="both"/>
        <w:rPr>
          <w:rFonts w:ascii="Calibri" w:eastAsia="Times New Roman" w:hAnsi="Calibri" w:cs="Calibri"/>
          <w:color w:val="000000"/>
          <w:lang w:eastAsia="pl-PL"/>
        </w:rPr>
      </w:pPr>
      <w:r w:rsidRPr="00A42A60">
        <w:rPr>
          <w:rFonts w:ascii="Calibri" w:eastAsia="Times New Roman" w:hAnsi="Calibri" w:cs="Calibri"/>
          <w:color w:val="000000"/>
          <w:lang w:eastAsia="pl-PL"/>
        </w:rPr>
        <w:t xml:space="preserve">organizacja zajęć dodatkowych, </w:t>
      </w:r>
    </w:p>
    <w:p w14:paraId="215DBC6F" w14:textId="77777777" w:rsidR="00A42A60" w:rsidRDefault="009F68A1">
      <w:pPr>
        <w:pStyle w:val="Akapitzlist"/>
        <w:numPr>
          <w:ilvl w:val="0"/>
          <w:numId w:val="167"/>
        </w:numPr>
        <w:spacing w:after="0" w:line="240" w:lineRule="auto"/>
        <w:jc w:val="both"/>
        <w:rPr>
          <w:rFonts w:ascii="Calibri" w:eastAsia="Times New Roman" w:hAnsi="Calibri" w:cs="Calibri"/>
          <w:color w:val="000000"/>
          <w:lang w:eastAsia="pl-PL"/>
        </w:rPr>
      </w:pPr>
      <w:r w:rsidRPr="00A42A60">
        <w:rPr>
          <w:rFonts w:ascii="Calibri" w:eastAsia="Times New Roman" w:hAnsi="Calibri" w:cs="Calibri"/>
          <w:color w:val="000000"/>
          <w:lang w:eastAsia="pl-PL"/>
        </w:rPr>
        <w:t xml:space="preserve">doposażenie placówek, </w:t>
      </w:r>
    </w:p>
    <w:p w14:paraId="327BD8F8" w14:textId="77777777" w:rsidR="00A42A60" w:rsidRPr="00A42A60" w:rsidRDefault="009F68A1">
      <w:pPr>
        <w:pStyle w:val="Akapitzlist"/>
        <w:numPr>
          <w:ilvl w:val="0"/>
          <w:numId w:val="167"/>
        </w:numPr>
        <w:spacing w:after="0" w:line="240" w:lineRule="auto"/>
        <w:jc w:val="both"/>
        <w:rPr>
          <w:rFonts w:ascii="Calibri" w:eastAsia="Times New Roman" w:hAnsi="Calibri" w:cs="Calibri"/>
          <w:color w:val="000000"/>
          <w:lang w:eastAsia="pl-PL"/>
        </w:rPr>
      </w:pPr>
      <w:r w:rsidRPr="00A42A60">
        <w:rPr>
          <w:rFonts w:ascii="Calibri" w:eastAsia="Times New Roman" w:hAnsi="Calibri" w:cs="Calibri"/>
          <w:color w:val="000000"/>
          <w:lang w:eastAsia="pl-PL"/>
        </w:rPr>
        <w:t>w</w:t>
      </w:r>
      <w:r w:rsidRPr="002803B4">
        <w:t xml:space="preserve">sparcie dzieci ze specjalnymi potrzebami rozwojowymi i edukacyjnymi, w tym </w:t>
      </w:r>
      <w:r w:rsidRPr="002803B4">
        <w:br/>
        <w:t>z niepełnosprawnościami,</w:t>
      </w:r>
    </w:p>
    <w:p w14:paraId="507AC057" w14:textId="543F660E" w:rsidR="009F68A1" w:rsidRPr="00A42A60" w:rsidRDefault="009F68A1">
      <w:pPr>
        <w:pStyle w:val="Akapitzlist"/>
        <w:numPr>
          <w:ilvl w:val="0"/>
          <w:numId w:val="167"/>
        </w:numPr>
        <w:spacing w:after="0" w:line="240" w:lineRule="auto"/>
        <w:jc w:val="both"/>
        <w:rPr>
          <w:rFonts w:ascii="Calibri" w:eastAsia="Times New Roman" w:hAnsi="Calibri" w:cs="Calibri"/>
          <w:color w:val="000000"/>
          <w:lang w:eastAsia="pl-PL"/>
        </w:rPr>
      </w:pPr>
      <w:r w:rsidRPr="002803B4">
        <w:t>podnoszenie kwalifikacji nauczycieli przedszkolnych</w:t>
      </w:r>
      <w:r w:rsidRPr="00A42A60">
        <w:rPr>
          <w:rFonts w:ascii="Calibri" w:eastAsia="Times New Roman" w:hAnsi="Calibri" w:cs="Calibri"/>
          <w:color w:val="000000"/>
          <w:lang w:eastAsia="pl-PL"/>
        </w:rPr>
        <w:t>,</w:t>
      </w:r>
    </w:p>
    <w:p w14:paraId="10319C41" w14:textId="589D8BE8" w:rsidR="009F68A1" w:rsidRPr="002803B4" w:rsidRDefault="009F68A1" w:rsidP="009F68A1">
      <w:pPr>
        <w:pStyle w:val="Akapitzlist"/>
        <w:numPr>
          <w:ilvl w:val="0"/>
          <w:numId w:val="1"/>
        </w:numPr>
        <w:spacing w:after="0" w:line="240" w:lineRule="auto"/>
        <w:jc w:val="both"/>
      </w:pPr>
      <w:r w:rsidRPr="00A42A60">
        <w:rPr>
          <w:rFonts w:ascii="Calibri" w:eastAsia="Times New Roman" w:hAnsi="Calibri" w:cs="Calibri"/>
          <w:color w:val="000000"/>
          <w:lang w:eastAsia="pl-PL"/>
        </w:rPr>
        <w:t>organizacja zajęć</w:t>
      </w:r>
      <w:r w:rsidRPr="002803B4">
        <w:rPr>
          <w:rFonts w:ascii="Calibri" w:eastAsia="Times New Roman" w:hAnsi="Calibri" w:cs="Calibri"/>
          <w:color w:val="000000"/>
          <w:lang w:eastAsia="pl-PL"/>
        </w:rPr>
        <w:t xml:space="preserve"> dodatkowych (pozalekcyjnych) w szkołach obejmujących m.in.:</w:t>
      </w:r>
    </w:p>
    <w:p w14:paraId="12B08BD7" w14:textId="77777777" w:rsidR="000574D2" w:rsidRDefault="009F68A1">
      <w:pPr>
        <w:pStyle w:val="Akapitzlist"/>
        <w:numPr>
          <w:ilvl w:val="0"/>
          <w:numId w:val="165"/>
        </w:numPr>
        <w:spacing w:after="0" w:line="240" w:lineRule="auto"/>
        <w:jc w:val="both"/>
        <w:rPr>
          <w:rFonts w:ascii="Calibri" w:eastAsia="Times New Roman" w:hAnsi="Calibri" w:cs="Calibri"/>
          <w:color w:val="000000"/>
          <w:lang w:eastAsia="pl-PL"/>
        </w:rPr>
      </w:pPr>
      <w:r w:rsidRPr="000574D2">
        <w:rPr>
          <w:rFonts w:ascii="Calibri" w:eastAsia="Times New Roman" w:hAnsi="Calibri" w:cs="Calibri"/>
          <w:color w:val="000000"/>
          <w:lang w:eastAsia="pl-PL"/>
        </w:rPr>
        <w:t>przygotowanie do egzaminów ósmoklasisty,</w:t>
      </w:r>
    </w:p>
    <w:p w14:paraId="7F693357" w14:textId="77777777" w:rsidR="000574D2" w:rsidRDefault="000574D2">
      <w:pPr>
        <w:pStyle w:val="Akapitzlist"/>
        <w:numPr>
          <w:ilvl w:val="0"/>
          <w:numId w:val="165"/>
        </w:numPr>
        <w:spacing w:after="0" w:line="240" w:lineRule="auto"/>
        <w:jc w:val="both"/>
        <w:rPr>
          <w:rFonts w:ascii="Calibri" w:eastAsia="Times New Roman" w:hAnsi="Calibri" w:cs="Calibri"/>
          <w:color w:val="000000"/>
          <w:lang w:eastAsia="pl-PL"/>
        </w:rPr>
      </w:pPr>
      <w:r>
        <w:rPr>
          <w:rFonts w:ascii="Calibri" w:eastAsia="Times New Roman" w:hAnsi="Calibri" w:cs="Calibri"/>
          <w:color w:val="000000"/>
          <w:lang w:eastAsia="pl-PL"/>
        </w:rPr>
        <w:t xml:space="preserve">organizację </w:t>
      </w:r>
      <w:r w:rsidR="009F68A1" w:rsidRPr="000574D2">
        <w:rPr>
          <w:rFonts w:ascii="Calibri" w:eastAsia="Times New Roman" w:hAnsi="Calibri" w:cs="Calibri"/>
          <w:color w:val="000000"/>
          <w:lang w:eastAsia="pl-PL"/>
        </w:rPr>
        <w:t>zaję</w:t>
      </w:r>
      <w:r>
        <w:rPr>
          <w:rFonts w:ascii="Calibri" w:eastAsia="Times New Roman" w:hAnsi="Calibri" w:cs="Calibri"/>
          <w:color w:val="000000"/>
          <w:lang w:eastAsia="pl-PL"/>
        </w:rPr>
        <w:t>ć</w:t>
      </w:r>
      <w:r w:rsidR="009F68A1" w:rsidRPr="000574D2">
        <w:rPr>
          <w:rFonts w:ascii="Calibri" w:eastAsia="Times New Roman" w:hAnsi="Calibri" w:cs="Calibri"/>
          <w:color w:val="000000"/>
          <w:lang w:eastAsia="pl-PL"/>
        </w:rPr>
        <w:t xml:space="preserve"> podnosząc</w:t>
      </w:r>
      <w:r>
        <w:rPr>
          <w:rFonts w:ascii="Calibri" w:eastAsia="Times New Roman" w:hAnsi="Calibri" w:cs="Calibri"/>
          <w:color w:val="000000"/>
          <w:lang w:eastAsia="pl-PL"/>
        </w:rPr>
        <w:t>ych</w:t>
      </w:r>
      <w:r w:rsidR="009F68A1" w:rsidRPr="000574D2">
        <w:rPr>
          <w:rFonts w:ascii="Calibri" w:eastAsia="Times New Roman" w:hAnsi="Calibri" w:cs="Calibri"/>
          <w:color w:val="000000"/>
          <w:lang w:eastAsia="pl-PL"/>
        </w:rPr>
        <w:t xml:space="preserve"> kompetencje kluczowe w szczególności w zakresie języka obcego oraz cyfrowe (zajęcia z wykorzystaniem TIK),</w:t>
      </w:r>
    </w:p>
    <w:p w14:paraId="2BEA12EF" w14:textId="60E486AD" w:rsidR="000574D2" w:rsidRDefault="009F68A1">
      <w:pPr>
        <w:pStyle w:val="Akapitzlist"/>
        <w:numPr>
          <w:ilvl w:val="0"/>
          <w:numId w:val="165"/>
        </w:numPr>
        <w:spacing w:after="0" w:line="240" w:lineRule="auto"/>
        <w:jc w:val="both"/>
        <w:rPr>
          <w:rFonts w:ascii="Calibri" w:eastAsia="Times New Roman" w:hAnsi="Calibri" w:cs="Calibri"/>
          <w:color w:val="000000"/>
          <w:lang w:eastAsia="pl-PL"/>
        </w:rPr>
      </w:pPr>
      <w:r w:rsidRPr="000574D2">
        <w:rPr>
          <w:rFonts w:ascii="Calibri" w:eastAsia="Times New Roman" w:hAnsi="Calibri" w:cs="Calibri"/>
          <w:color w:val="000000"/>
          <w:lang w:eastAsia="pl-PL"/>
        </w:rPr>
        <w:t xml:space="preserve">wsparcie uczniów ze specjalnymi potrzebami rozwojowymi i edukacyjnymi, </w:t>
      </w:r>
      <w:r w:rsidR="000574D2" w:rsidRPr="000574D2">
        <w:t>w tym dla uczniów z niepełnosprawnościami, orzeczeniami z poradni psychologiczno-pedagogicznych</w:t>
      </w:r>
    </w:p>
    <w:p w14:paraId="03055295" w14:textId="77777777" w:rsidR="000574D2" w:rsidRDefault="009F68A1">
      <w:pPr>
        <w:pStyle w:val="Akapitzlist"/>
        <w:numPr>
          <w:ilvl w:val="0"/>
          <w:numId w:val="165"/>
        </w:numPr>
        <w:spacing w:after="0" w:line="240" w:lineRule="auto"/>
        <w:jc w:val="both"/>
        <w:rPr>
          <w:rFonts w:ascii="Calibri" w:eastAsia="Times New Roman" w:hAnsi="Calibri" w:cs="Calibri"/>
          <w:color w:val="000000"/>
          <w:lang w:eastAsia="pl-PL"/>
        </w:rPr>
      </w:pPr>
      <w:r w:rsidRPr="000574D2">
        <w:rPr>
          <w:rFonts w:ascii="Calibri" w:eastAsia="Times New Roman" w:hAnsi="Calibri" w:cs="Calibri"/>
          <w:color w:val="000000"/>
          <w:lang w:eastAsia="pl-PL"/>
        </w:rPr>
        <w:t>wsparcie w obszarze edukacji włączającej,</w:t>
      </w:r>
    </w:p>
    <w:p w14:paraId="24543C59" w14:textId="77777777" w:rsidR="000574D2" w:rsidRPr="000574D2" w:rsidRDefault="009F68A1">
      <w:pPr>
        <w:pStyle w:val="Akapitzlist"/>
        <w:numPr>
          <w:ilvl w:val="0"/>
          <w:numId w:val="165"/>
        </w:numPr>
        <w:spacing w:after="0" w:line="240" w:lineRule="auto"/>
        <w:jc w:val="both"/>
        <w:rPr>
          <w:rFonts w:ascii="Calibri" w:eastAsia="Times New Roman" w:hAnsi="Calibri" w:cs="Calibri"/>
          <w:color w:val="000000"/>
          <w:lang w:eastAsia="pl-PL"/>
        </w:rPr>
      </w:pPr>
      <w:r w:rsidRPr="000574D2">
        <w:rPr>
          <w:rFonts w:ascii="Calibri" w:eastAsia="Times New Roman" w:hAnsi="Calibri" w:cs="Calibri"/>
          <w:color w:val="000000"/>
          <w:lang w:eastAsia="pl-PL"/>
        </w:rPr>
        <w:t>doposażenie placówek,</w:t>
      </w:r>
      <w:r w:rsidR="000574D2" w:rsidRPr="000574D2">
        <w:t xml:space="preserve"> </w:t>
      </w:r>
    </w:p>
    <w:p w14:paraId="2501A385" w14:textId="77777777" w:rsidR="000574D2" w:rsidRPr="000574D2" w:rsidRDefault="000574D2">
      <w:pPr>
        <w:pStyle w:val="Akapitzlist"/>
        <w:numPr>
          <w:ilvl w:val="0"/>
          <w:numId w:val="165"/>
        </w:numPr>
        <w:spacing w:after="0" w:line="240" w:lineRule="auto"/>
        <w:jc w:val="both"/>
        <w:rPr>
          <w:rFonts w:ascii="Calibri" w:eastAsia="Times New Roman" w:hAnsi="Calibri" w:cs="Calibri"/>
          <w:color w:val="000000"/>
          <w:lang w:eastAsia="pl-PL"/>
        </w:rPr>
      </w:pPr>
      <w:r>
        <w:t xml:space="preserve">organizację </w:t>
      </w:r>
      <w:r w:rsidRPr="000574D2">
        <w:t xml:space="preserve">dodatkowych zajęć dla uczniów, w tym zajęcia wyrównawcze, rozwijające pasje </w:t>
      </w:r>
      <w:r>
        <w:br/>
      </w:r>
      <w:r w:rsidRPr="000574D2">
        <w:t>i zainteresowania,</w:t>
      </w:r>
    </w:p>
    <w:p w14:paraId="7A71CF79" w14:textId="66BFC65C" w:rsidR="000574D2" w:rsidRPr="000574D2" w:rsidRDefault="000574D2">
      <w:pPr>
        <w:pStyle w:val="Akapitzlist"/>
        <w:numPr>
          <w:ilvl w:val="0"/>
          <w:numId w:val="165"/>
        </w:numPr>
        <w:spacing w:after="0" w:line="240" w:lineRule="auto"/>
        <w:jc w:val="both"/>
        <w:rPr>
          <w:rFonts w:ascii="Calibri" w:eastAsia="Times New Roman" w:hAnsi="Calibri" w:cs="Calibri"/>
          <w:color w:val="000000"/>
          <w:lang w:eastAsia="pl-PL"/>
        </w:rPr>
      </w:pPr>
      <w:r w:rsidRPr="000574D2">
        <w:t>rozwój kompetencji miękkich i interpersonalnych dla uczniów i nauczycieli</w:t>
      </w:r>
      <w:r>
        <w:t>,</w:t>
      </w:r>
    </w:p>
    <w:p w14:paraId="265C901D" w14:textId="77777777" w:rsidR="000574D2" w:rsidRPr="000574D2" w:rsidRDefault="000574D2">
      <w:pPr>
        <w:pStyle w:val="Akapitzlist"/>
        <w:numPr>
          <w:ilvl w:val="0"/>
          <w:numId w:val="165"/>
        </w:numPr>
        <w:spacing w:after="0" w:line="240" w:lineRule="auto"/>
        <w:jc w:val="both"/>
        <w:rPr>
          <w:rFonts w:ascii="Calibri" w:eastAsia="Times New Roman" w:hAnsi="Calibri" w:cs="Calibri"/>
          <w:color w:val="000000"/>
          <w:lang w:eastAsia="pl-PL"/>
        </w:rPr>
      </w:pPr>
      <w:r>
        <w:t>organizację</w:t>
      </w:r>
      <w:r w:rsidRPr="000574D2">
        <w:t xml:space="preserve"> zajęć twórczych dla dzieci</w:t>
      </w:r>
    </w:p>
    <w:p w14:paraId="368A20D6" w14:textId="77777777" w:rsidR="000574D2" w:rsidRPr="000574D2" w:rsidRDefault="000574D2">
      <w:pPr>
        <w:pStyle w:val="Akapitzlist"/>
        <w:numPr>
          <w:ilvl w:val="0"/>
          <w:numId w:val="165"/>
        </w:numPr>
        <w:spacing w:after="0" w:line="240" w:lineRule="auto"/>
        <w:jc w:val="both"/>
        <w:rPr>
          <w:rFonts w:ascii="Calibri" w:eastAsia="Times New Roman" w:hAnsi="Calibri" w:cs="Calibri"/>
          <w:color w:val="000000"/>
          <w:lang w:eastAsia="pl-PL"/>
        </w:rPr>
      </w:pPr>
      <w:r w:rsidRPr="000574D2">
        <w:t>pomoc w uzupełnianiu zaległości w nauce</w:t>
      </w:r>
    </w:p>
    <w:p w14:paraId="271F1C39" w14:textId="34CC235A" w:rsidR="000574D2" w:rsidRPr="000574D2" w:rsidRDefault="000574D2">
      <w:pPr>
        <w:pStyle w:val="Akapitzlist"/>
        <w:numPr>
          <w:ilvl w:val="0"/>
          <w:numId w:val="165"/>
        </w:numPr>
        <w:spacing w:after="0" w:line="240" w:lineRule="auto"/>
        <w:jc w:val="both"/>
        <w:rPr>
          <w:rFonts w:ascii="Calibri" w:eastAsia="Times New Roman" w:hAnsi="Calibri" w:cs="Calibri"/>
          <w:color w:val="000000"/>
          <w:lang w:eastAsia="pl-PL"/>
        </w:rPr>
      </w:pPr>
      <w:r>
        <w:t>organizację</w:t>
      </w:r>
      <w:r w:rsidRPr="000574D2">
        <w:rPr>
          <w:rFonts w:ascii="Calibri" w:hAnsi="Calibri" w:cs="Calibri"/>
        </w:rPr>
        <w:t xml:space="preserve"> zajęć szachowych w szkołach</w:t>
      </w:r>
      <w:r>
        <w:rPr>
          <w:rFonts w:ascii="Calibri" w:hAnsi="Calibri" w:cs="Calibri"/>
        </w:rPr>
        <w:t>,</w:t>
      </w:r>
    </w:p>
    <w:p w14:paraId="2FEA8F8D" w14:textId="0724BACE" w:rsidR="009F68A1" w:rsidRPr="000574D2" w:rsidRDefault="009F68A1">
      <w:pPr>
        <w:pStyle w:val="Akapitzlist"/>
        <w:numPr>
          <w:ilvl w:val="0"/>
          <w:numId w:val="165"/>
        </w:numPr>
        <w:spacing w:after="0" w:line="240" w:lineRule="auto"/>
        <w:jc w:val="both"/>
        <w:rPr>
          <w:rFonts w:ascii="Calibri" w:eastAsia="Times New Roman" w:hAnsi="Calibri" w:cs="Calibri"/>
          <w:color w:val="000000"/>
          <w:lang w:eastAsia="pl-PL"/>
        </w:rPr>
      </w:pPr>
      <w:r w:rsidRPr="000574D2">
        <w:rPr>
          <w:rFonts w:ascii="Calibri" w:eastAsia="Times New Roman" w:hAnsi="Calibri" w:cs="Calibri"/>
          <w:color w:val="000000"/>
          <w:lang w:eastAsia="pl-PL"/>
        </w:rPr>
        <w:t xml:space="preserve">doradztwo zawodowe, </w:t>
      </w:r>
    </w:p>
    <w:p w14:paraId="5491EB23" w14:textId="77777777" w:rsidR="009F68A1" w:rsidRPr="002803B4" w:rsidRDefault="009F68A1" w:rsidP="009F68A1">
      <w:pPr>
        <w:pStyle w:val="Akapitzlist"/>
        <w:numPr>
          <w:ilvl w:val="0"/>
          <w:numId w:val="1"/>
        </w:numPr>
        <w:spacing w:after="0" w:line="240" w:lineRule="auto"/>
        <w:jc w:val="both"/>
        <w:rPr>
          <w:rFonts w:ascii="Calibri" w:eastAsia="Times New Roman" w:hAnsi="Calibri" w:cs="Calibri"/>
          <w:color w:val="000000"/>
          <w:lang w:eastAsia="pl-PL"/>
        </w:rPr>
      </w:pPr>
      <w:r w:rsidRPr="002803B4">
        <w:rPr>
          <w:rFonts w:ascii="Calibri" w:eastAsia="Times New Roman" w:hAnsi="Calibri" w:cs="Calibri"/>
          <w:color w:val="000000"/>
          <w:lang w:eastAsia="pl-PL"/>
        </w:rPr>
        <w:t xml:space="preserve">podnoszenie kwalifikacji nauczycieli m.in. poprzez organizację szkoleń wzmacniających </w:t>
      </w:r>
      <w:r w:rsidRPr="002803B4">
        <w:rPr>
          <w:rFonts w:ascii="Calibri" w:eastAsia="Times New Roman" w:hAnsi="Calibri" w:cs="Calibri"/>
          <w:color w:val="000000"/>
          <w:lang w:eastAsia="pl-PL"/>
        </w:rPr>
        <w:br/>
        <w:t>i uzupełniających kompetencje nauczycieli w zakresie rozumienia i organizacji procesu uczenia się i kształtowania wśród uczniów kompetencji kluczowych;</w:t>
      </w:r>
    </w:p>
    <w:p w14:paraId="7CF69286" w14:textId="77777777" w:rsidR="009F68A1" w:rsidRPr="002803B4" w:rsidRDefault="009F68A1" w:rsidP="009F68A1">
      <w:pPr>
        <w:pStyle w:val="Akapitzlist"/>
        <w:numPr>
          <w:ilvl w:val="0"/>
          <w:numId w:val="1"/>
        </w:numPr>
        <w:spacing w:after="0" w:line="240" w:lineRule="auto"/>
        <w:jc w:val="both"/>
        <w:rPr>
          <w:rFonts w:ascii="Calibri" w:eastAsia="Times New Roman" w:hAnsi="Calibri" w:cs="Calibri"/>
          <w:color w:val="000000"/>
          <w:lang w:eastAsia="pl-PL"/>
        </w:rPr>
      </w:pPr>
      <w:r w:rsidRPr="002803B4">
        <w:rPr>
          <w:rFonts w:ascii="Calibri" w:eastAsia="Times New Roman" w:hAnsi="Calibri" w:cs="Calibri"/>
          <w:color w:val="000000"/>
          <w:lang w:eastAsia="pl-PL"/>
        </w:rPr>
        <w:t xml:space="preserve">działania szkoleniowo-doradcze dla dyrektorów i nauczycieli w zakresie zarządzania zmianą (pomoc w przeprowadzeniu diagnozy i opracowania planu działań dla zespołu nauczycielskiego), </w:t>
      </w:r>
    </w:p>
    <w:p w14:paraId="1A6025B4" w14:textId="77777777" w:rsidR="009F68A1" w:rsidRPr="002803B4" w:rsidRDefault="009F68A1" w:rsidP="009F68A1">
      <w:pPr>
        <w:pStyle w:val="Akapitzlist"/>
        <w:numPr>
          <w:ilvl w:val="0"/>
          <w:numId w:val="1"/>
        </w:numPr>
        <w:spacing w:after="0" w:line="240" w:lineRule="auto"/>
        <w:jc w:val="both"/>
        <w:rPr>
          <w:rFonts w:ascii="Calibri" w:eastAsia="Times New Roman" w:hAnsi="Calibri" w:cs="Calibri"/>
          <w:color w:val="000000"/>
          <w:lang w:eastAsia="pl-PL"/>
        </w:rPr>
      </w:pPr>
      <w:r w:rsidRPr="002803B4">
        <w:rPr>
          <w:rFonts w:ascii="Calibri" w:eastAsia="Times New Roman" w:hAnsi="Calibri" w:cs="Calibri"/>
          <w:color w:val="000000"/>
          <w:lang w:eastAsia="pl-PL"/>
        </w:rPr>
        <w:t>zakup niezbędnego wyposażenia informatycznego (komputery, laptopy, tablety, serwerownie, modernizacja sieci informatycznych, oprogramowanie, tablice interaktywne, itp.),</w:t>
      </w:r>
    </w:p>
    <w:p w14:paraId="75932A27" w14:textId="77777777" w:rsidR="009F68A1" w:rsidRPr="002803B4" w:rsidRDefault="009F68A1" w:rsidP="009F68A1">
      <w:pPr>
        <w:pStyle w:val="Akapitzlist"/>
        <w:numPr>
          <w:ilvl w:val="0"/>
          <w:numId w:val="1"/>
        </w:numPr>
        <w:spacing w:after="0" w:line="240" w:lineRule="auto"/>
        <w:jc w:val="both"/>
        <w:rPr>
          <w:rFonts w:ascii="Calibri" w:eastAsia="Times New Roman" w:hAnsi="Calibri" w:cs="Calibri"/>
          <w:color w:val="000000"/>
          <w:lang w:eastAsia="pl-PL"/>
        </w:rPr>
      </w:pPr>
      <w:r w:rsidRPr="002803B4">
        <w:rPr>
          <w:rFonts w:ascii="Calibri" w:eastAsia="Times New Roman" w:hAnsi="Calibri" w:cs="Calibri"/>
          <w:color w:val="000000"/>
          <w:lang w:eastAsia="pl-PL"/>
        </w:rPr>
        <w:t xml:space="preserve">działania przeciwdziałające skutkom COVID-19 wśród uczniów z uwagi na alienację </w:t>
      </w:r>
      <w:r w:rsidRPr="002803B4">
        <w:rPr>
          <w:rFonts w:ascii="Calibri" w:eastAsia="Times New Roman" w:hAnsi="Calibri" w:cs="Calibri"/>
          <w:color w:val="000000"/>
          <w:lang w:eastAsia="pl-PL"/>
        </w:rPr>
        <w:br/>
        <w:t xml:space="preserve">i ograniczenie kontaktów społecznych w trakcie nauki zdalnej: </w:t>
      </w:r>
    </w:p>
    <w:p w14:paraId="244D30BB" w14:textId="77777777" w:rsidR="00554BF4" w:rsidRDefault="009F68A1">
      <w:pPr>
        <w:pStyle w:val="Akapitzlist"/>
        <w:numPr>
          <w:ilvl w:val="0"/>
          <w:numId w:val="169"/>
        </w:numPr>
        <w:spacing w:after="0" w:line="240" w:lineRule="auto"/>
        <w:jc w:val="both"/>
        <w:rPr>
          <w:rFonts w:ascii="Calibri" w:eastAsia="Times New Roman" w:hAnsi="Calibri" w:cs="Calibri"/>
          <w:color w:val="000000"/>
          <w:lang w:eastAsia="pl-PL"/>
        </w:rPr>
      </w:pPr>
      <w:r w:rsidRPr="00554BF4">
        <w:rPr>
          <w:rFonts w:ascii="Calibri" w:eastAsia="Times New Roman" w:hAnsi="Calibri" w:cs="Calibri"/>
          <w:color w:val="000000"/>
          <w:lang w:eastAsia="pl-PL"/>
        </w:rPr>
        <w:t>wzmocnienie roli szkoły w profilaktyce problemów psychologicznych dzieci i młodzieży,</w:t>
      </w:r>
    </w:p>
    <w:p w14:paraId="5C9761FC" w14:textId="77777777" w:rsidR="00554BF4" w:rsidRDefault="009F68A1">
      <w:pPr>
        <w:pStyle w:val="Akapitzlist"/>
        <w:numPr>
          <w:ilvl w:val="0"/>
          <w:numId w:val="169"/>
        </w:numPr>
        <w:spacing w:after="0" w:line="240" w:lineRule="auto"/>
        <w:jc w:val="both"/>
        <w:rPr>
          <w:rFonts w:ascii="Calibri" w:eastAsia="Times New Roman" w:hAnsi="Calibri" w:cs="Calibri"/>
          <w:color w:val="000000"/>
          <w:lang w:eastAsia="pl-PL"/>
        </w:rPr>
      </w:pPr>
      <w:r w:rsidRPr="00554BF4">
        <w:rPr>
          <w:rFonts w:ascii="Calibri" w:eastAsia="Times New Roman" w:hAnsi="Calibri" w:cs="Calibri"/>
          <w:color w:val="000000"/>
          <w:lang w:eastAsia="pl-PL"/>
        </w:rPr>
        <w:t xml:space="preserve">zatrudnienie psychologów dziecięcych, </w:t>
      </w:r>
    </w:p>
    <w:p w14:paraId="0D4BA8FA" w14:textId="77777777" w:rsidR="00554BF4" w:rsidRDefault="009F68A1">
      <w:pPr>
        <w:pStyle w:val="Akapitzlist"/>
        <w:numPr>
          <w:ilvl w:val="0"/>
          <w:numId w:val="169"/>
        </w:numPr>
        <w:spacing w:after="0" w:line="240" w:lineRule="auto"/>
        <w:jc w:val="both"/>
        <w:rPr>
          <w:rFonts w:ascii="Calibri" w:eastAsia="Times New Roman" w:hAnsi="Calibri" w:cs="Calibri"/>
          <w:color w:val="000000"/>
          <w:lang w:eastAsia="pl-PL"/>
        </w:rPr>
      </w:pPr>
      <w:r w:rsidRPr="00554BF4">
        <w:rPr>
          <w:rFonts w:ascii="Calibri" w:eastAsia="Times New Roman" w:hAnsi="Calibri" w:cs="Calibri"/>
          <w:color w:val="000000"/>
          <w:lang w:eastAsia="pl-PL"/>
        </w:rPr>
        <w:t xml:space="preserve">prowadzenie terapii oraz zajęć grupowych i indywidualnych dla uczniów, </w:t>
      </w:r>
    </w:p>
    <w:p w14:paraId="74DC075C" w14:textId="77777777" w:rsidR="00554BF4" w:rsidRDefault="009F68A1">
      <w:pPr>
        <w:pStyle w:val="Akapitzlist"/>
        <w:numPr>
          <w:ilvl w:val="0"/>
          <w:numId w:val="169"/>
        </w:numPr>
        <w:spacing w:after="0" w:line="240" w:lineRule="auto"/>
        <w:jc w:val="both"/>
        <w:rPr>
          <w:rFonts w:ascii="Calibri" w:eastAsia="Times New Roman" w:hAnsi="Calibri" w:cs="Calibri"/>
          <w:color w:val="000000"/>
          <w:lang w:eastAsia="pl-PL"/>
        </w:rPr>
      </w:pPr>
      <w:r w:rsidRPr="00554BF4">
        <w:rPr>
          <w:rFonts w:ascii="Calibri" w:eastAsia="Times New Roman" w:hAnsi="Calibri" w:cs="Calibri"/>
          <w:color w:val="000000"/>
          <w:lang w:eastAsia="pl-PL"/>
        </w:rPr>
        <w:t xml:space="preserve">warsztaty i doradztwo dla rodziców, </w:t>
      </w:r>
    </w:p>
    <w:p w14:paraId="537D2097" w14:textId="54B31290" w:rsidR="009F68A1" w:rsidRPr="00554BF4" w:rsidRDefault="009F68A1">
      <w:pPr>
        <w:pStyle w:val="Akapitzlist"/>
        <w:numPr>
          <w:ilvl w:val="0"/>
          <w:numId w:val="169"/>
        </w:numPr>
        <w:spacing w:after="0" w:line="240" w:lineRule="auto"/>
        <w:jc w:val="both"/>
        <w:rPr>
          <w:rFonts w:ascii="Calibri" w:eastAsia="Times New Roman" w:hAnsi="Calibri" w:cs="Calibri"/>
          <w:color w:val="000000"/>
          <w:lang w:eastAsia="pl-PL"/>
        </w:rPr>
      </w:pPr>
      <w:r w:rsidRPr="00554BF4">
        <w:rPr>
          <w:rFonts w:ascii="Calibri" w:eastAsia="Times New Roman" w:hAnsi="Calibri" w:cs="Calibri"/>
          <w:color w:val="000000"/>
          <w:lang w:eastAsia="pl-PL"/>
        </w:rPr>
        <w:t>szkolenia dla pedagogów i psychologów szkolnych,</w:t>
      </w:r>
    </w:p>
    <w:p w14:paraId="02581B00" w14:textId="77777777" w:rsidR="009F68A1" w:rsidRPr="002803B4" w:rsidRDefault="009F68A1" w:rsidP="009F68A1">
      <w:pPr>
        <w:pStyle w:val="Akapitzlist"/>
        <w:numPr>
          <w:ilvl w:val="0"/>
          <w:numId w:val="1"/>
        </w:numPr>
        <w:spacing w:after="0" w:line="240" w:lineRule="auto"/>
        <w:rPr>
          <w:b/>
          <w:bCs/>
        </w:rPr>
      </w:pPr>
      <w:r w:rsidRPr="002803B4">
        <w:rPr>
          <w:rFonts w:ascii="Calibri" w:eastAsia="Times New Roman" w:hAnsi="Calibri" w:cs="Calibri"/>
          <w:color w:val="000000"/>
          <w:lang w:eastAsia="pl-PL"/>
        </w:rPr>
        <w:t>organizacja zajęć sportowo-rekreacyjnych dla różnych grup wiekowych</w:t>
      </w:r>
    </w:p>
    <w:p w14:paraId="09106FD3" w14:textId="4CF362F7" w:rsidR="009F68A1" w:rsidRDefault="009F68A1" w:rsidP="009F68A1">
      <w:pPr>
        <w:spacing w:after="0" w:line="240" w:lineRule="auto"/>
        <w:rPr>
          <w:b/>
          <w:bCs/>
        </w:rPr>
      </w:pPr>
    </w:p>
    <w:p w14:paraId="442A1C56" w14:textId="6D4C0DCF" w:rsidR="00FF7548" w:rsidRPr="002803B4" w:rsidRDefault="00FF7548" w:rsidP="009F68A1">
      <w:pPr>
        <w:spacing w:after="0" w:line="240" w:lineRule="auto"/>
        <w:rPr>
          <w:b/>
          <w:bCs/>
        </w:rPr>
      </w:pPr>
      <w:r>
        <w:rPr>
          <w:b/>
          <w:bCs/>
        </w:rPr>
        <w:t>6. REWITALIZACJA OBSZARÓW ZDEGRADOWANYCH</w:t>
      </w:r>
    </w:p>
    <w:p w14:paraId="61ADA8FC" w14:textId="77777777" w:rsidR="00FF7548" w:rsidRPr="002803B4" w:rsidRDefault="00FF7548" w:rsidP="00FF7548">
      <w:pPr>
        <w:pStyle w:val="Bezodstpw"/>
        <w:ind w:left="0"/>
        <w:jc w:val="both"/>
        <w:rPr>
          <w:sz w:val="22"/>
          <w:lang w:val="pl-PL"/>
        </w:rPr>
      </w:pPr>
      <w:r w:rsidRPr="002803B4">
        <w:rPr>
          <w:sz w:val="22"/>
          <w:lang w:val="pl-PL"/>
        </w:rPr>
        <w:t>Najważniejsze kierunki działań:</w:t>
      </w:r>
    </w:p>
    <w:p w14:paraId="33982B5E" w14:textId="77777777" w:rsidR="00853331" w:rsidRDefault="00FF7548">
      <w:pPr>
        <w:pStyle w:val="Bezodstpw"/>
        <w:numPr>
          <w:ilvl w:val="0"/>
          <w:numId w:val="26"/>
        </w:numPr>
        <w:ind w:left="708"/>
        <w:jc w:val="both"/>
        <w:rPr>
          <w:sz w:val="22"/>
          <w:lang w:val="pl-PL"/>
        </w:rPr>
      </w:pPr>
      <w:r w:rsidRPr="00FF7548">
        <w:rPr>
          <w:sz w:val="22"/>
          <w:lang w:val="pl-PL"/>
        </w:rPr>
        <w:t xml:space="preserve">realizacja projektów przyczyniających się do rozwiązania (lub zmniejszenia) problemów </w:t>
      </w:r>
      <w:r w:rsidRPr="00FF7548">
        <w:rPr>
          <w:sz w:val="22"/>
          <w:lang w:val="pl-PL"/>
        </w:rPr>
        <w:br/>
        <w:t xml:space="preserve">w obszarze funkcjonalno-przestrzennym, technicznym, środowiskowym oraz gospodarczym na wyznaczonych obszarach OSI w ramach Strategii Ponadlokalnej tj. na terenie miasta Chęciny,  miasta Małogoszcz, </w:t>
      </w:r>
      <w:r>
        <w:rPr>
          <w:sz w:val="22"/>
          <w:lang w:val="pl-PL"/>
        </w:rPr>
        <w:t>oraz</w:t>
      </w:r>
      <w:r w:rsidRPr="00FF7548">
        <w:rPr>
          <w:sz w:val="22"/>
          <w:lang w:val="pl-PL"/>
        </w:rPr>
        <w:t xml:space="preserve"> miejscowoś</w:t>
      </w:r>
      <w:r>
        <w:rPr>
          <w:sz w:val="22"/>
          <w:lang w:val="pl-PL"/>
        </w:rPr>
        <w:t>ci:</w:t>
      </w:r>
      <w:r w:rsidRPr="00FF7548">
        <w:rPr>
          <w:sz w:val="22"/>
          <w:lang w:val="pl-PL"/>
        </w:rPr>
        <w:t xml:space="preserve"> Łopuszno,</w:t>
      </w:r>
      <w:r>
        <w:rPr>
          <w:sz w:val="22"/>
          <w:lang w:val="pl-PL"/>
        </w:rPr>
        <w:t xml:space="preserve"> </w:t>
      </w:r>
      <w:r w:rsidRPr="00FF7548">
        <w:rPr>
          <w:sz w:val="22"/>
          <w:lang w:val="pl-PL"/>
        </w:rPr>
        <w:t>Piekoszów</w:t>
      </w:r>
      <w:r>
        <w:rPr>
          <w:sz w:val="22"/>
          <w:lang w:val="pl-PL"/>
        </w:rPr>
        <w:t xml:space="preserve"> i </w:t>
      </w:r>
      <w:r w:rsidRPr="00FF7548">
        <w:rPr>
          <w:sz w:val="22"/>
          <w:lang w:val="pl-PL"/>
        </w:rPr>
        <w:t>Sobków</w:t>
      </w:r>
      <w:r w:rsidR="00853331">
        <w:rPr>
          <w:sz w:val="22"/>
          <w:lang w:val="pl-PL"/>
        </w:rPr>
        <w:t>,</w:t>
      </w:r>
    </w:p>
    <w:p w14:paraId="4BEF6F5E" w14:textId="77777777" w:rsidR="00853331" w:rsidRDefault="00853331">
      <w:pPr>
        <w:pStyle w:val="Bezodstpw"/>
        <w:numPr>
          <w:ilvl w:val="0"/>
          <w:numId w:val="26"/>
        </w:numPr>
        <w:ind w:left="708"/>
        <w:jc w:val="both"/>
        <w:rPr>
          <w:sz w:val="22"/>
          <w:lang w:val="pl-PL"/>
        </w:rPr>
      </w:pPr>
      <w:r w:rsidRPr="00853331">
        <w:rPr>
          <w:sz w:val="22"/>
          <w:lang w:val="pl-PL"/>
        </w:rPr>
        <w:t>zmniejszenie ilości występujących na obszarze rewitalizacji negatywnych zjawisk społecznych,</w:t>
      </w:r>
    </w:p>
    <w:p w14:paraId="31514277" w14:textId="77777777" w:rsidR="00853331" w:rsidRDefault="00853331">
      <w:pPr>
        <w:pStyle w:val="Bezodstpw"/>
        <w:numPr>
          <w:ilvl w:val="0"/>
          <w:numId w:val="26"/>
        </w:numPr>
        <w:ind w:left="708"/>
        <w:jc w:val="both"/>
        <w:rPr>
          <w:sz w:val="22"/>
          <w:lang w:val="pl-PL"/>
        </w:rPr>
      </w:pPr>
      <w:r w:rsidRPr="00853331">
        <w:rPr>
          <w:sz w:val="22"/>
          <w:lang w:val="pl-PL"/>
        </w:rPr>
        <w:t>popraw</w:t>
      </w:r>
      <w:r>
        <w:rPr>
          <w:sz w:val="22"/>
          <w:lang w:val="pl-PL"/>
        </w:rPr>
        <w:t>a</w:t>
      </w:r>
      <w:r w:rsidRPr="00853331">
        <w:rPr>
          <w:sz w:val="22"/>
          <w:lang w:val="pl-PL"/>
        </w:rPr>
        <w:t xml:space="preserve"> bezpieczeństwa publicznego</w:t>
      </w:r>
      <w:r>
        <w:rPr>
          <w:sz w:val="22"/>
          <w:lang w:val="pl-PL"/>
        </w:rPr>
        <w:t>,</w:t>
      </w:r>
    </w:p>
    <w:p w14:paraId="56BCFAFE" w14:textId="3C735C22" w:rsidR="00853331" w:rsidRDefault="00853331">
      <w:pPr>
        <w:pStyle w:val="Bezodstpw"/>
        <w:numPr>
          <w:ilvl w:val="0"/>
          <w:numId w:val="26"/>
        </w:numPr>
        <w:ind w:left="708"/>
        <w:jc w:val="both"/>
        <w:rPr>
          <w:sz w:val="22"/>
          <w:lang w:val="pl-PL"/>
        </w:rPr>
      </w:pPr>
      <w:r w:rsidRPr="00853331">
        <w:rPr>
          <w:sz w:val="22"/>
          <w:lang w:val="pl-PL"/>
        </w:rPr>
        <w:t>zwiększenia potencjału turystycznego</w:t>
      </w:r>
      <w:r>
        <w:rPr>
          <w:sz w:val="22"/>
          <w:lang w:val="pl-PL"/>
        </w:rPr>
        <w:t>,</w:t>
      </w:r>
    </w:p>
    <w:p w14:paraId="58BA6BC9" w14:textId="5E3E5951" w:rsidR="00853331" w:rsidRDefault="00853331">
      <w:pPr>
        <w:pStyle w:val="Bezodstpw"/>
        <w:numPr>
          <w:ilvl w:val="0"/>
          <w:numId w:val="26"/>
        </w:numPr>
        <w:ind w:left="708"/>
        <w:jc w:val="both"/>
        <w:rPr>
          <w:sz w:val="22"/>
          <w:lang w:val="pl-PL"/>
        </w:rPr>
      </w:pPr>
      <w:r w:rsidRPr="00853331">
        <w:rPr>
          <w:sz w:val="22"/>
          <w:lang w:val="pl-PL"/>
        </w:rPr>
        <w:t>zachowanie obiektów zabytkowych (wpisanych do rejestru/ewidencji zabytków)</w:t>
      </w:r>
      <w:r>
        <w:rPr>
          <w:sz w:val="22"/>
          <w:lang w:val="pl-PL"/>
        </w:rPr>
        <w:t>,</w:t>
      </w:r>
      <w:r w:rsidR="00821E6D">
        <w:rPr>
          <w:sz w:val="22"/>
          <w:lang w:val="pl-PL"/>
        </w:rPr>
        <w:t xml:space="preserve"> w tym m.in.:</w:t>
      </w:r>
    </w:p>
    <w:p w14:paraId="46C3EB4D" w14:textId="77777777" w:rsidR="00821E6D" w:rsidRDefault="00821E6D">
      <w:pPr>
        <w:pStyle w:val="Bezodstpw"/>
        <w:numPr>
          <w:ilvl w:val="0"/>
          <w:numId w:val="163"/>
        </w:numPr>
        <w:jc w:val="both"/>
        <w:rPr>
          <w:sz w:val="22"/>
          <w:lang w:val="pl-PL"/>
        </w:rPr>
      </w:pPr>
      <w:r>
        <w:rPr>
          <w:sz w:val="22"/>
          <w:lang w:val="pl-PL"/>
        </w:rPr>
        <w:t>d</w:t>
      </w:r>
      <w:r w:rsidRPr="00821E6D">
        <w:rPr>
          <w:sz w:val="22"/>
          <w:lang w:val="pl-PL"/>
        </w:rPr>
        <w:t>otacj</w:t>
      </w:r>
      <w:r>
        <w:rPr>
          <w:sz w:val="22"/>
          <w:lang w:val="pl-PL"/>
        </w:rPr>
        <w:t>e</w:t>
      </w:r>
      <w:r w:rsidRPr="00821E6D">
        <w:rPr>
          <w:sz w:val="22"/>
          <w:lang w:val="pl-PL"/>
        </w:rPr>
        <w:t xml:space="preserve"> na remonty elewacji budynków prywatnych leżących w strefie konserwatorskiej </w:t>
      </w:r>
      <w:r>
        <w:rPr>
          <w:sz w:val="22"/>
          <w:lang w:val="pl-PL"/>
        </w:rPr>
        <w:br/>
      </w:r>
      <w:r w:rsidRPr="00821E6D">
        <w:rPr>
          <w:sz w:val="22"/>
          <w:lang w:val="pl-PL"/>
        </w:rPr>
        <w:t>i strefie rewitalizacji</w:t>
      </w:r>
      <w:r>
        <w:rPr>
          <w:sz w:val="22"/>
          <w:lang w:val="pl-PL"/>
        </w:rPr>
        <w:t>,</w:t>
      </w:r>
    </w:p>
    <w:p w14:paraId="12DB15A5" w14:textId="254022A6" w:rsidR="00821E6D" w:rsidRPr="00821E6D" w:rsidRDefault="00821E6D">
      <w:pPr>
        <w:pStyle w:val="Bezodstpw"/>
        <w:numPr>
          <w:ilvl w:val="0"/>
          <w:numId w:val="163"/>
        </w:numPr>
        <w:jc w:val="both"/>
        <w:rPr>
          <w:sz w:val="22"/>
          <w:lang w:val="pl-PL"/>
        </w:rPr>
      </w:pPr>
      <w:r>
        <w:rPr>
          <w:sz w:val="22"/>
          <w:lang w:val="pl-PL"/>
        </w:rPr>
        <w:lastRenderedPageBreak/>
        <w:t>d</w:t>
      </w:r>
      <w:r w:rsidRPr="00821E6D">
        <w:rPr>
          <w:sz w:val="22"/>
          <w:lang w:val="pl-PL"/>
        </w:rPr>
        <w:t>otacj</w:t>
      </w:r>
      <w:r>
        <w:rPr>
          <w:sz w:val="22"/>
          <w:lang w:val="pl-PL"/>
        </w:rPr>
        <w:t>e</w:t>
      </w:r>
      <w:r w:rsidRPr="00821E6D">
        <w:rPr>
          <w:sz w:val="22"/>
          <w:lang w:val="pl-PL"/>
        </w:rPr>
        <w:t xml:space="preserve"> dla właścicieli budynków leżących w strefie rewitalizacji i strefie konserwatorskiej na remont elewacji w celu poprawy wizerunku miasta</w:t>
      </w:r>
      <w:r>
        <w:rPr>
          <w:sz w:val="22"/>
          <w:lang w:val="pl-PL"/>
        </w:rPr>
        <w:t xml:space="preserve"> Chęciny,</w:t>
      </w:r>
    </w:p>
    <w:p w14:paraId="65B64BA3" w14:textId="2B313EB8" w:rsidR="00853331" w:rsidRPr="00A91B4C" w:rsidRDefault="00853331">
      <w:pPr>
        <w:pStyle w:val="Bezodstpw"/>
        <w:numPr>
          <w:ilvl w:val="0"/>
          <w:numId w:val="26"/>
        </w:numPr>
        <w:ind w:left="708"/>
        <w:jc w:val="both"/>
        <w:rPr>
          <w:sz w:val="22"/>
          <w:lang w:val="pl-PL"/>
        </w:rPr>
      </w:pPr>
      <w:r w:rsidRPr="00853331">
        <w:rPr>
          <w:sz w:val="22"/>
          <w:lang w:val="pl-PL"/>
        </w:rPr>
        <w:t>poprawa estetyki i funkcjonalności przestrzeni publicznej na rzecz przywrócenia i utrwalenia ładu przestrzennego</w:t>
      </w:r>
      <w:bookmarkStart w:id="103" w:name="_Hlk491067623"/>
      <w:r>
        <w:rPr>
          <w:sz w:val="22"/>
          <w:lang w:val="pl-PL"/>
        </w:rPr>
        <w:t xml:space="preserve"> </w:t>
      </w:r>
      <w:r w:rsidRPr="00853331">
        <w:rPr>
          <w:sz w:val="22"/>
          <w:lang w:val="pl-PL"/>
        </w:rPr>
        <w:t xml:space="preserve">w zakresie m.in.: infrastruktury wodno-kanalizacyjnej, drogowej, </w:t>
      </w:r>
      <w:r w:rsidRPr="00A91B4C">
        <w:rPr>
          <w:sz w:val="22"/>
          <w:lang w:val="pl-PL"/>
        </w:rPr>
        <w:t>kulturalnej,  edukacyjnej, turystycznej, rekreacyjnej, zaopatrzenia w energię elektryczną, oraz systemów monitorowania bezpieczeństwa w miejscach publicznych,</w:t>
      </w:r>
      <w:r w:rsidR="00821E6D" w:rsidRPr="00A91B4C">
        <w:rPr>
          <w:sz w:val="22"/>
          <w:lang w:val="pl-PL"/>
        </w:rPr>
        <w:t xml:space="preserve"> w tym m.in.:</w:t>
      </w:r>
    </w:p>
    <w:p w14:paraId="1B3FF289" w14:textId="431CC08D" w:rsidR="00821E6D" w:rsidRPr="00A91B4C" w:rsidRDefault="00821E6D">
      <w:pPr>
        <w:pStyle w:val="Bezodstpw"/>
        <w:numPr>
          <w:ilvl w:val="0"/>
          <w:numId w:val="162"/>
        </w:numPr>
        <w:jc w:val="both"/>
        <w:rPr>
          <w:sz w:val="22"/>
          <w:lang w:val="pl-PL"/>
        </w:rPr>
      </w:pPr>
      <w:r w:rsidRPr="00A91B4C">
        <w:rPr>
          <w:sz w:val="22"/>
          <w:lang w:val="pl-PL"/>
        </w:rPr>
        <w:t>utworzenie Parku Miejskiego w Małogoszczu: alejki z ławkami, muszla koncertowa, ścieżkę zdrowia, ogródek zabaw dla dzieci, fontanna miejska,</w:t>
      </w:r>
    </w:p>
    <w:p w14:paraId="6FFD7EAB" w14:textId="1DBB07D5" w:rsidR="009F68A1" w:rsidRDefault="00853331">
      <w:pPr>
        <w:pStyle w:val="Bezodstpw"/>
        <w:numPr>
          <w:ilvl w:val="0"/>
          <w:numId w:val="26"/>
        </w:numPr>
        <w:ind w:left="708"/>
        <w:jc w:val="both"/>
        <w:rPr>
          <w:sz w:val="22"/>
          <w:lang w:val="pl-PL"/>
        </w:rPr>
      </w:pPr>
      <w:r>
        <w:rPr>
          <w:sz w:val="22"/>
          <w:lang w:val="pl-PL"/>
        </w:rPr>
        <w:t>z</w:t>
      </w:r>
      <w:r w:rsidRPr="00853331">
        <w:rPr>
          <w:sz w:val="22"/>
          <w:lang w:val="pl-PL"/>
        </w:rPr>
        <w:t>większenie dostępu do infrastruktury zdrowia oraz zwiększenie dostępu do usług zdrowotnyc</w:t>
      </w:r>
      <w:bookmarkEnd w:id="103"/>
      <w:r>
        <w:rPr>
          <w:sz w:val="22"/>
          <w:lang w:val="pl-PL"/>
        </w:rPr>
        <w:t>h</w:t>
      </w:r>
      <w:r w:rsidR="006C4538">
        <w:rPr>
          <w:sz w:val="22"/>
          <w:lang w:val="pl-PL"/>
        </w:rPr>
        <w:t>,</w:t>
      </w:r>
    </w:p>
    <w:p w14:paraId="2B283A57" w14:textId="1013FD8A" w:rsidR="006C4538" w:rsidRDefault="006C4538">
      <w:pPr>
        <w:pStyle w:val="Bezodstpw"/>
        <w:numPr>
          <w:ilvl w:val="0"/>
          <w:numId w:val="26"/>
        </w:numPr>
        <w:ind w:left="708"/>
        <w:jc w:val="both"/>
        <w:rPr>
          <w:sz w:val="22"/>
          <w:lang w:val="pl-PL"/>
        </w:rPr>
      </w:pPr>
      <w:r>
        <w:rPr>
          <w:sz w:val="22"/>
          <w:lang w:val="pl-PL"/>
        </w:rPr>
        <w:t>efektywne wykorzystanie energii oraz OZE na obszarach rewitalizacji,</w:t>
      </w:r>
    </w:p>
    <w:p w14:paraId="69F2449D" w14:textId="5DC253E0" w:rsidR="006C4538" w:rsidRDefault="006C4538">
      <w:pPr>
        <w:pStyle w:val="Bezodstpw"/>
        <w:numPr>
          <w:ilvl w:val="0"/>
          <w:numId w:val="26"/>
        </w:numPr>
        <w:ind w:left="708"/>
        <w:jc w:val="both"/>
        <w:rPr>
          <w:sz w:val="22"/>
          <w:lang w:val="pl-PL"/>
        </w:rPr>
      </w:pPr>
      <w:r>
        <w:rPr>
          <w:sz w:val="22"/>
          <w:lang w:val="pl-PL"/>
        </w:rPr>
        <w:t>realizacja działań wynikających z Gminnych (i Lokalnych) Programów Rewitalizacji,</w:t>
      </w:r>
    </w:p>
    <w:p w14:paraId="3885D210" w14:textId="77777777" w:rsidR="00821E6D" w:rsidRPr="00821E6D" w:rsidRDefault="00821E6D" w:rsidP="00821E6D">
      <w:pPr>
        <w:pStyle w:val="Bezodstpw"/>
        <w:ind w:left="0"/>
        <w:jc w:val="both"/>
        <w:rPr>
          <w:b/>
          <w:bCs/>
          <w:sz w:val="22"/>
          <w:lang w:val="pl-PL"/>
        </w:rPr>
      </w:pPr>
    </w:p>
    <w:p w14:paraId="6B71CDD9" w14:textId="7B9B7878" w:rsidR="000701AE" w:rsidRPr="000701AE" w:rsidRDefault="00943383" w:rsidP="000701AE">
      <w:pPr>
        <w:jc w:val="both"/>
        <w:rPr>
          <w:rFonts w:eastAsia="Calibri" w:cstheme="minorHAnsi"/>
        </w:rPr>
      </w:pPr>
      <w:r w:rsidRPr="00D76D2D">
        <w:rPr>
          <w:b/>
          <w:bCs/>
        </w:rPr>
        <w:t>7. ZWIĘKSZENIE SKUTECZNOŚCI W GOSPODAROWANIU ODPADAMI</w:t>
      </w:r>
      <w:r w:rsidRPr="00943383">
        <w:t xml:space="preserve"> – działanie szczególnie istotne </w:t>
      </w:r>
      <w:r>
        <w:br/>
      </w:r>
      <w:r w:rsidRPr="00943383">
        <w:t xml:space="preserve">z uwagi na </w:t>
      </w:r>
      <w:r>
        <w:t xml:space="preserve">znaczny wzrost liczby produkowanych odpadów na obszarze gmin objętych Strategią </w:t>
      </w:r>
      <w:r>
        <w:br/>
        <w:t xml:space="preserve">i w całym regionie. </w:t>
      </w:r>
      <w:r w:rsidR="000701AE" w:rsidRPr="000701AE">
        <w:t>Ustawa o utrzymaniu czystości i porządku w gminach zobowiązuje gminy do posiadania GPSZOK</w:t>
      </w:r>
      <w:r w:rsidR="001E3C30">
        <w:t>, stąd również istotne są inwestycje w tym obszarze.</w:t>
      </w:r>
      <w:r w:rsidR="00D76D2D" w:rsidRPr="00D76D2D">
        <w:rPr>
          <w:color w:val="000000" w:themeColor="text1"/>
        </w:rPr>
        <w:t xml:space="preserve"> </w:t>
      </w:r>
      <w:r w:rsidR="00D76D2D">
        <w:rPr>
          <w:color w:val="000000" w:themeColor="text1"/>
        </w:rPr>
        <w:t>Niemniej kluczowe wydaje się b</w:t>
      </w:r>
      <w:r w:rsidR="00D76D2D" w:rsidRPr="00D76D2D">
        <w:rPr>
          <w:color w:val="000000" w:themeColor="text1"/>
        </w:rPr>
        <w:t>udowa</w:t>
      </w:r>
      <w:r w:rsidR="00D76D2D">
        <w:rPr>
          <w:color w:val="000000" w:themeColor="text1"/>
        </w:rPr>
        <w:t>nie</w:t>
      </w:r>
      <w:r w:rsidR="00D76D2D" w:rsidRPr="00D76D2D">
        <w:rPr>
          <w:color w:val="000000" w:themeColor="text1"/>
        </w:rPr>
        <w:t xml:space="preserve"> świadomości ekologicznej mieszkańców gmi</w:t>
      </w:r>
      <w:r w:rsidR="00D76D2D">
        <w:rPr>
          <w:color w:val="000000" w:themeColor="text1"/>
        </w:rPr>
        <w:t>n</w:t>
      </w:r>
      <w:r w:rsidR="00D76D2D" w:rsidRPr="00D76D2D">
        <w:rPr>
          <w:color w:val="000000" w:themeColor="text1"/>
        </w:rPr>
        <w:t xml:space="preserve"> </w:t>
      </w:r>
      <w:r w:rsidR="00D76D2D">
        <w:rPr>
          <w:color w:val="000000" w:themeColor="text1"/>
        </w:rPr>
        <w:t xml:space="preserve">objętych Strategią. </w:t>
      </w:r>
    </w:p>
    <w:p w14:paraId="7F32F2F8" w14:textId="2609D146" w:rsidR="000C445B" w:rsidRPr="000701AE" w:rsidRDefault="000C445B" w:rsidP="000C445B">
      <w:pPr>
        <w:pStyle w:val="Bezodstpw"/>
        <w:ind w:left="0"/>
        <w:jc w:val="both"/>
        <w:rPr>
          <w:sz w:val="22"/>
          <w:lang w:val="pl-PL"/>
        </w:rPr>
      </w:pPr>
      <w:r w:rsidRPr="000701AE">
        <w:rPr>
          <w:sz w:val="22"/>
          <w:lang w:val="pl-PL"/>
        </w:rPr>
        <w:t>Najważniejsze kierunki działań:</w:t>
      </w:r>
    </w:p>
    <w:p w14:paraId="609FFF8A" w14:textId="49E9F47F" w:rsidR="000C445B" w:rsidRPr="000701AE" w:rsidRDefault="000C445B" w:rsidP="000C445B">
      <w:pPr>
        <w:pStyle w:val="Akapitzlist"/>
        <w:numPr>
          <w:ilvl w:val="0"/>
          <w:numId w:val="3"/>
        </w:numPr>
        <w:spacing w:after="0" w:line="240" w:lineRule="auto"/>
        <w:jc w:val="both"/>
        <w:rPr>
          <w:rFonts w:ascii="Calibri" w:eastAsia="Times New Roman" w:hAnsi="Calibri" w:cs="Calibri"/>
          <w:color w:val="000000"/>
          <w:lang w:eastAsia="pl-PL"/>
        </w:rPr>
      </w:pPr>
      <w:r w:rsidRPr="000701AE">
        <w:rPr>
          <w:rFonts w:ascii="Calibri" w:eastAsia="Times New Roman" w:hAnsi="Calibri" w:cs="Calibri"/>
          <w:color w:val="000000"/>
          <w:lang w:eastAsia="pl-PL"/>
        </w:rPr>
        <w:t>budowa (przebudowa/rozbudowa) i/lub modernizacja oraz doposażenie Punktów Selektywnej Zbiórki Odpadów Komunalnych (PSZOK),</w:t>
      </w:r>
      <w:r w:rsidR="000701AE" w:rsidRPr="000701AE">
        <w:rPr>
          <w:rFonts w:ascii="Calibri" w:eastAsia="Times New Roman" w:hAnsi="Calibri" w:cs="Calibri"/>
          <w:color w:val="000000"/>
          <w:lang w:eastAsia="pl-PL"/>
        </w:rPr>
        <w:t xml:space="preserve"> m.in.:</w:t>
      </w:r>
    </w:p>
    <w:p w14:paraId="563B1EB0" w14:textId="57216CA6" w:rsidR="000701AE" w:rsidRPr="000701AE" w:rsidRDefault="000701AE">
      <w:pPr>
        <w:pStyle w:val="Akapitzlist"/>
        <w:numPr>
          <w:ilvl w:val="0"/>
          <w:numId w:val="159"/>
        </w:numPr>
        <w:jc w:val="both"/>
        <w:rPr>
          <w:rFonts w:eastAsia="Calibri" w:cstheme="minorHAnsi"/>
        </w:rPr>
      </w:pPr>
      <w:r w:rsidRPr="000701AE">
        <w:rPr>
          <w:rFonts w:eastAsia="Calibri" w:cstheme="minorHAnsi"/>
        </w:rPr>
        <w:t>budowa i wyposażenie Punktu Selektywnej Zbiórki Odpadów Komunalnych na terenie gminy Piekoszów wraz z zakupem urządzeń komunalnych,</w:t>
      </w:r>
    </w:p>
    <w:p w14:paraId="4F9F035A" w14:textId="77777777" w:rsidR="000701AE" w:rsidRPr="000701AE" w:rsidRDefault="000701AE">
      <w:pPr>
        <w:pStyle w:val="Akapitzlist"/>
        <w:numPr>
          <w:ilvl w:val="0"/>
          <w:numId w:val="159"/>
        </w:numPr>
        <w:jc w:val="both"/>
        <w:rPr>
          <w:rFonts w:eastAsia="Calibri" w:cstheme="minorHAnsi"/>
        </w:rPr>
      </w:pPr>
      <w:r w:rsidRPr="000701AE">
        <w:rPr>
          <w:rFonts w:eastAsia="Calibri" w:cstheme="minorHAnsi"/>
        </w:rPr>
        <w:t>doposażenie istniejącego PSZOK w Gminie Małogoszcz,</w:t>
      </w:r>
    </w:p>
    <w:p w14:paraId="7A1C4A8E" w14:textId="387DE9D7" w:rsidR="000701AE" w:rsidRPr="000701AE" w:rsidRDefault="000701AE">
      <w:pPr>
        <w:pStyle w:val="Akapitzlist"/>
        <w:numPr>
          <w:ilvl w:val="0"/>
          <w:numId w:val="159"/>
        </w:numPr>
        <w:jc w:val="both"/>
        <w:rPr>
          <w:rFonts w:eastAsia="Calibri" w:cstheme="minorHAnsi"/>
        </w:rPr>
      </w:pPr>
      <w:r w:rsidRPr="000701AE">
        <w:rPr>
          <w:rFonts w:eastAsia="Calibri" w:cstheme="minorHAnsi"/>
        </w:rPr>
        <w:t>bu</w:t>
      </w:r>
      <w:r w:rsidRPr="000701AE">
        <w:t>dowa Gminnego Punktu Zagospodarowania Odpadów Komunalnych w Radkowicach (Gmina Chęciny),</w:t>
      </w:r>
    </w:p>
    <w:p w14:paraId="05BAB3D1" w14:textId="77777777" w:rsidR="000701AE" w:rsidRPr="000701AE" w:rsidRDefault="000701AE" w:rsidP="000701AE">
      <w:pPr>
        <w:pStyle w:val="Akapitzlist"/>
        <w:spacing w:after="0" w:line="240" w:lineRule="auto"/>
        <w:jc w:val="both"/>
        <w:rPr>
          <w:rFonts w:ascii="Calibri" w:eastAsia="Times New Roman" w:hAnsi="Calibri" w:cs="Calibri"/>
          <w:color w:val="000000"/>
          <w:lang w:eastAsia="pl-PL"/>
        </w:rPr>
      </w:pPr>
    </w:p>
    <w:p w14:paraId="751B3D40" w14:textId="05FAE89E" w:rsidR="000C445B" w:rsidRPr="000701AE" w:rsidRDefault="000C445B" w:rsidP="000C445B">
      <w:pPr>
        <w:pStyle w:val="Akapitzlist"/>
        <w:numPr>
          <w:ilvl w:val="0"/>
          <w:numId w:val="3"/>
        </w:numPr>
        <w:spacing w:after="0" w:line="240" w:lineRule="auto"/>
        <w:jc w:val="both"/>
        <w:rPr>
          <w:rFonts w:ascii="Calibri" w:eastAsia="Times New Roman" w:hAnsi="Calibri" w:cs="Calibri"/>
          <w:color w:val="000000"/>
          <w:lang w:eastAsia="pl-PL"/>
        </w:rPr>
      </w:pPr>
      <w:r w:rsidRPr="000701AE">
        <w:rPr>
          <w:rFonts w:ascii="Calibri" w:eastAsia="Times New Roman" w:hAnsi="Calibri" w:cs="Calibri"/>
          <w:color w:val="000000"/>
          <w:lang w:eastAsia="pl-PL"/>
        </w:rPr>
        <w:t>usuwanie azbestu z wszelkich budynków na obszarze partnerstwa,</w:t>
      </w:r>
    </w:p>
    <w:p w14:paraId="3109C493" w14:textId="77777777" w:rsidR="000C445B" w:rsidRPr="000701AE" w:rsidRDefault="000C445B" w:rsidP="000C445B">
      <w:pPr>
        <w:pStyle w:val="Akapitzlist"/>
        <w:numPr>
          <w:ilvl w:val="0"/>
          <w:numId w:val="3"/>
        </w:numPr>
        <w:spacing w:after="0" w:line="240" w:lineRule="auto"/>
        <w:jc w:val="both"/>
        <w:rPr>
          <w:rFonts w:ascii="Calibri" w:eastAsia="Times New Roman" w:hAnsi="Calibri" w:cs="Calibri"/>
          <w:color w:val="000000"/>
          <w:lang w:eastAsia="pl-PL"/>
        </w:rPr>
      </w:pPr>
      <w:r w:rsidRPr="000701AE">
        <w:rPr>
          <w:rFonts w:ascii="Calibri" w:eastAsia="Times New Roman" w:hAnsi="Calibri" w:cs="Calibri"/>
          <w:color w:val="000000"/>
          <w:lang w:eastAsia="pl-PL"/>
        </w:rPr>
        <w:t>współpraca z innymi samorządami w zakresie organizacji gospodarki odpadami,</w:t>
      </w:r>
    </w:p>
    <w:p w14:paraId="5EC70CD9" w14:textId="77777777" w:rsidR="000C445B" w:rsidRPr="002803B4" w:rsidRDefault="000C445B" w:rsidP="000C445B">
      <w:pPr>
        <w:pStyle w:val="Akapitzlist"/>
        <w:numPr>
          <w:ilvl w:val="0"/>
          <w:numId w:val="3"/>
        </w:numPr>
        <w:spacing w:after="0" w:line="240" w:lineRule="auto"/>
        <w:jc w:val="both"/>
        <w:rPr>
          <w:rFonts w:ascii="Calibri" w:eastAsia="Times New Roman" w:hAnsi="Calibri" w:cs="Calibri"/>
          <w:color w:val="000000"/>
          <w:lang w:eastAsia="pl-PL"/>
        </w:rPr>
      </w:pPr>
      <w:r w:rsidRPr="000701AE">
        <w:rPr>
          <w:rFonts w:ascii="Calibri" w:eastAsia="Times New Roman" w:hAnsi="Calibri" w:cs="Calibri"/>
          <w:color w:val="000000"/>
          <w:lang w:eastAsia="pl-PL"/>
        </w:rPr>
        <w:t>zakup pojemników na odpady komunalne</w:t>
      </w:r>
      <w:r w:rsidRPr="002803B4">
        <w:rPr>
          <w:rFonts w:ascii="Calibri" w:eastAsia="Times New Roman" w:hAnsi="Calibri" w:cs="Calibri"/>
          <w:color w:val="000000"/>
          <w:lang w:eastAsia="pl-PL"/>
        </w:rPr>
        <w:t xml:space="preserve"> dla mieszkańców,</w:t>
      </w:r>
    </w:p>
    <w:p w14:paraId="1544CBAF" w14:textId="4B691899" w:rsidR="000C445B" w:rsidRDefault="000C445B" w:rsidP="000C445B">
      <w:pPr>
        <w:pStyle w:val="Akapitzlist"/>
        <w:numPr>
          <w:ilvl w:val="0"/>
          <w:numId w:val="3"/>
        </w:numPr>
        <w:spacing w:after="0" w:line="240" w:lineRule="auto"/>
        <w:jc w:val="both"/>
        <w:rPr>
          <w:rFonts w:ascii="Calibri" w:eastAsia="Times New Roman" w:hAnsi="Calibri" w:cs="Calibri"/>
          <w:color w:val="000000"/>
          <w:lang w:eastAsia="pl-PL"/>
        </w:rPr>
      </w:pPr>
      <w:r w:rsidRPr="002803B4">
        <w:rPr>
          <w:rFonts w:ascii="Calibri" w:eastAsia="Times New Roman" w:hAnsi="Calibri" w:cs="Calibri"/>
          <w:color w:val="000000"/>
          <w:lang w:eastAsia="pl-PL"/>
        </w:rPr>
        <w:t>wyposażenie obiektów użyteczności w kosze do segregacji z tablicą informacyjną,</w:t>
      </w:r>
    </w:p>
    <w:p w14:paraId="7D7D05E6" w14:textId="32CDDD90" w:rsidR="00D76D2D" w:rsidRPr="00D76D2D" w:rsidRDefault="00D76D2D" w:rsidP="00D76D2D">
      <w:pPr>
        <w:pStyle w:val="Akapitzlist"/>
        <w:numPr>
          <w:ilvl w:val="0"/>
          <w:numId w:val="3"/>
        </w:numPr>
        <w:jc w:val="both"/>
        <w:rPr>
          <w:color w:val="000000" w:themeColor="text1"/>
        </w:rPr>
      </w:pPr>
      <w:r>
        <w:rPr>
          <w:color w:val="000000" w:themeColor="text1"/>
        </w:rPr>
        <w:t>l</w:t>
      </w:r>
      <w:r w:rsidRPr="00D76D2D">
        <w:rPr>
          <w:color w:val="000000" w:themeColor="text1"/>
        </w:rPr>
        <w:t>ikwidacja dzikich wysypisk odpadów,</w:t>
      </w:r>
    </w:p>
    <w:p w14:paraId="1E2DFC2A" w14:textId="5C437BD6" w:rsidR="00263DF3" w:rsidRDefault="000C445B" w:rsidP="00263DF3">
      <w:pPr>
        <w:pStyle w:val="Akapitzlist"/>
        <w:numPr>
          <w:ilvl w:val="0"/>
          <w:numId w:val="3"/>
        </w:numPr>
        <w:spacing w:after="0" w:line="240" w:lineRule="auto"/>
        <w:jc w:val="both"/>
        <w:rPr>
          <w:rFonts w:ascii="Calibri" w:eastAsia="Times New Roman" w:hAnsi="Calibri" w:cs="Calibri"/>
          <w:color w:val="000000"/>
          <w:lang w:eastAsia="pl-PL"/>
        </w:rPr>
      </w:pPr>
      <w:r w:rsidRPr="002803B4">
        <w:rPr>
          <w:rFonts w:ascii="Calibri" w:eastAsia="Times New Roman" w:hAnsi="Calibri" w:cs="Calibri"/>
          <w:color w:val="000000"/>
          <w:lang w:eastAsia="pl-PL"/>
        </w:rPr>
        <w:t>edukacja ekologiczna w tym programy skierowane dla dzieci w zakresie gospodarki odpadami</w:t>
      </w:r>
      <w:r w:rsidR="00263DF3">
        <w:rPr>
          <w:rFonts w:ascii="Calibri" w:eastAsia="Times New Roman" w:hAnsi="Calibri" w:cs="Calibri"/>
          <w:color w:val="000000"/>
          <w:lang w:eastAsia="pl-PL"/>
        </w:rPr>
        <w:t>, w tym m.in.:</w:t>
      </w:r>
    </w:p>
    <w:p w14:paraId="2514DCBD" w14:textId="77777777" w:rsidR="00263DF3" w:rsidRPr="00263DF3" w:rsidRDefault="00263DF3">
      <w:pPr>
        <w:pStyle w:val="Akapitzlist"/>
        <w:numPr>
          <w:ilvl w:val="0"/>
          <w:numId w:val="160"/>
        </w:numPr>
        <w:spacing w:after="0" w:line="240" w:lineRule="auto"/>
        <w:jc w:val="both"/>
        <w:rPr>
          <w:rFonts w:ascii="Calibri" w:eastAsia="Times New Roman" w:hAnsi="Calibri" w:cs="Calibri"/>
          <w:color w:val="000000"/>
          <w:lang w:eastAsia="pl-PL"/>
        </w:rPr>
      </w:pPr>
      <w:r w:rsidRPr="00263DF3">
        <w:rPr>
          <w:color w:val="000000" w:themeColor="text1"/>
        </w:rPr>
        <w:t>promocja kompostowania odpadów biodegradowalnych w gospodarstwach domowych,</w:t>
      </w:r>
    </w:p>
    <w:p w14:paraId="09EBCBA8" w14:textId="527A0C46" w:rsidR="00263DF3" w:rsidRDefault="008512C6">
      <w:pPr>
        <w:pStyle w:val="Bezodstpw"/>
        <w:numPr>
          <w:ilvl w:val="0"/>
          <w:numId w:val="161"/>
        </w:numPr>
        <w:jc w:val="both"/>
        <w:rPr>
          <w:sz w:val="22"/>
          <w:lang w:val="pl-PL"/>
        </w:rPr>
      </w:pPr>
      <w:r>
        <w:rPr>
          <w:sz w:val="22"/>
          <w:lang w:val="pl-PL"/>
        </w:rPr>
        <w:t>b</w:t>
      </w:r>
      <w:r w:rsidR="00263DF3" w:rsidRPr="008512C6">
        <w:rPr>
          <w:sz w:val="22"/>
          <w:lang w:val="pl-PL"/>
        </w:rPr>
        <w:t>udowa obiektów na potrzeby biura oraz zaplecza technicznego (bazy sprzętu i materiałów) wraz doposażeniem Zakładu Gospodarki Komunalnej w Chęcinach</w:t>
      </w:r>
      <w:r>
        <w:rPr>
          <w:sz w:val="22"/>
          <w:lang w:val="pl-PL"/>
        </w:rPr>
        <w:t>,</w:t>
      </w:r>
      <w:r w:rsidR="00DB5CDB">
        <w:rPr>
          <w:sz w:val="22"/>
          <w:lang w:val="pl-PL"/>
        </w:rPr>
        <w:t xml:space="preserve"> w tym m.in.:</w:t>
      </w:r>
    </w:p>
    <w:p w14:paraId="723EE455" w14:textId="7829E518" w:rsidR="00263DF3" w:rsidRDefault="00DB5CDB">
      <w:pPr>
        <w:pStyle w:val="Bezodstpw"/>
        <w:numPr>
          <w:ilvl w:val="0"/>
          <w:numId w:val="160"/>
        </w:numPr>
        <w:jc w:val="both"/>
        <w:rPr>
          <w:sz w:val="22"/>
          <w:lang w:val="pl-PL"/>
        </w:rPr>
      </w:pPr>
      <w:r>
        <w:rPr>
          <w:sz w:val="22"/>
          <w:lang w:val="pl-PL"/>
        </w:rPr>
        <w:t>b</w:t>
      </w:r>
      <w:r w:rsidR="00263DF3" w:rsidRPr="008512C6">
        <w:rPr>
          <w:sz w:val="22"/>
          <w:lang w:val="pl-PL"/>
        </w:rPr>
        <w:t>udowa budynku biura oraz zaplecza technicznego na potrzeby Zakładu Usług Komunalnych wraz z doposażeniem (m.in. zakup samochodu wielozadaniowego, zamiatarkę, odśnieżarki, samochodu asenizacyjny, przeznaczony do opróżniania szamb i wywozu nieczystości płynnych)</w:t>
      </w:r>
      <w:r>
        <w:rPr>
          <w:sz w:val="22"/>
          <w:lang w:val="pl-PL"/>
        </w:rPr>
        <w:t>,</w:t>
      </w:r>
    </w:p>
    <w:p w14:paraId="4D864700" w14:textId="77777777" w:rsidR="00DB5CDB" w:rsidRDefault="008512C6">
      <w:pPr>
        <w:pStyle w:val="Bezodstpw"/>
        <w:numPr>
          <w:ilvl w:val="0"/>
          <w:numId w:val="161"/>
        </w:numPr>
        <w:jc w:val="both"/>
        <w:rPr>
          <w:sz w:val="22"/>
          <w:lang w:val="pl-PL"/>
        </w:rPr>
      </w:pPr>
      <w:r w:rsidRPr="00DB5CDB">
        <w:rPr>
          <w:sz w:val="22"/>
          <w:lang w:val="pl-PL"/>
        </w:rPr>
        <w:t xml:space="preserve">dofinansowanie zbiórek odpadów niekwalifikujących się jako odpady komunalne, m.in. opony ponadwymiarowe (np. rolnicze), odbiór folii rolniczej, </w:t>
      </w:r>
    </w:p>
    <w:p w14:paraId="7089CA52" w14:textId="511C9752" w:rsidR="008512C6" w:rsidRPr="00DB5CDB" w:rsidRDefault="008512C6">
      <w:pPr>
        <w:pStyle w:val="Bezodstpw"/>
        <w:numPr>
          <w:ilvl w:val="0"/>
          <w:numId w:val="161"/>
        </w:numPr>
        <w:jc w:val="both"/>
        <w:rPr>
          <w:sz w:val="22"/>
          <w:lang w:val="pl-PL"/>
        </w:rPr>
      </w:pPr>
      <w:r w:rsidRPr="00DB5CDB">
        <w:rPr>
          <w:sz w:val="22"/>
          <w:lang w:val="pl-PL"/>
        </w:rPr>
        <w:t>wyposażenie Zakładu Gospodarki Komunalnej i Mieszkaniowej w</w:t>
      </w:r>
      <w:r w:rsidR="00DB5CDB">
        <w:rPr>
          <w:sz w:val="22"/>
          <w:lang w:val="pl-PL"/>
        </w:rPr>
        <w:t xml:space="preserve"> Małogoszczu w</w:t>
      </w:r>
      <w:r w:rsidRPr="00DB5CDB">
        <w:rPr>
          <w:sz w:val="22"/>
          <w:lang w:val="pl-PL"/>
        </w:rPr>
        <w:t xml:space="preserve"> maszyny, urządzenia i środki transportu służące do odbioru odpadów  komunalnych /w przypadku świadczenia usług odbioru/</w:t>
      </w:r>
    </w:p>
    <w:p w14:paraId="03F5DB54" w14:textId="77777777" w:rsidR="00263DF3" w:rsidRPr="00853331" w:rsidRDefault="00263DF3" w:rsidP="000C445B">
      <w:pPr>
        <w:pStyle w:val="Bezodstpw"/>
        <w:ind w:left="0"/>
        <w:jc w:val="both"/>
        <w:rPr>
          <w:sz w:val="22"/>
          <w:lang w:val="pl-PL"/>
        </w:rPr>
      </w:pPr>
    </w:p>
    <w:tbl>
      <w:tblPr>
        <w:tblStyle w:val="Tabela-Siatka"/>
        <w:tblW w:w="0" w:type="auto"/>
        <w:tblLook w:val="04A0" w:firstRow="1" w:lastRow="0" w:firstColumn="1" w:lastColumn="0" w:noHBand="0" w:noVBand="1"/>
      </w:tblPr>
      <w:tblGrid>
        <w:gridCol w:w="9060"/>
      </w:tblGrid>
      <w:tr w:rsidR="00FA7396" w14:paraId="2FBAE350" w14:textId="77777777" w:rsidTr="00FA7396">
        <w:tc>
          <w:tcPr>
            <w:tcW w:w="9060" w:type="dxa"/>
            <w:shd w:val="clear" w:color="auto" w:fill="E2EFD9" w:themeFill="accent6" w:themeFillTint="33"/>
          </w:tcPr>
          <w:p w14:paraId="0128D6E3" w14:textId="77777777" w:rsidR="00FA7396" w:rsidRPr="00FA7396" w:rsidRDefault="00FA7396" w:rsidP="00FA7396">
            <w:pPr>
              <w:jc w:val="center"/>
              <w:rPr>
                <w:rFonts w:ascii="Calibri" w:eastAsia="SimSun" w:hAnsi="Calibri" w:cs="Calibri"/>
                <w:b/>
                <w:lang w:eastAsia="zh-CN"/>
              </w:rPr>
            </w:pPr>
            <w:r w:rsidRPr="00FA7396">
              <w:rPr>
                <w:rFonts w:ascii="Calibri" w:eastAsia="SimSun" w:hAnsi="Calibri" w:cs="Calibri"/>
                <w:b/>
                <w:lang w:eastAsia="zh-CN"/>
              </w:rPr>
              <w:t>Cel operacyjny 3</w:t>
            </w:r>
          </w:p>
          <w:p w14:paraId="00AAB3A8" w14:textId="1D19DBD9" w:rsidR="00FA7396" w:rsidRDefault="00FA7396" w:rsidP="00FA7396">
            <w:pPr>
              <w:jc w:val="center"/>
              <w:rPr>
                <w:rFonts w:ascii="Calibri" w:eastAsia="SimSun" w:hAnsi="Calibri" w:cs="Calibri"/>
                <w:bCs/>
                <w:lang w:eastAsia="zh-CN"/>
              </w:rPr>
            </w:pPr>
            <w:r w:rsidRPr="00FA7396">
              <w:rPr>
                <w:rFonts w:ascii="Calibri" w:eastAsia="SimSun" w:hAnsi="Calibri" w:cs="Calibri"/>
                <w:b/>
                <w:lang w:eastAsia="zh-CN"/>
              </w:rPr>
              <w:lastRenderedPageBreak/>
              <w:t xml:space="preserve">Obszar gmin Chęciny, Łopuszno, Małogoszcz, Piekoszów i Sobków odpornym na zmiany klimatu </w:t>
            </w:r>
            <w:r w:rsidRPr="00FA7396">
              <w:rPr>
                <w:rFonts w:ascii="Calibri" w:eastAsia="SimSun" w:hAnsi="Calibri" w:cs="Calibri"/>
                <w:b/>
                <w:lang w:eastAsia="zh-CN"/>
              </w:rPr>
              <w:br/>
              <w:t>i niespodziewane wydarzenia</w:t>
            </w:r>
          </w:p>
        </w:tc>
      </w:tr>
    </w:tbl>
    <w:p w14:paraId="66A9C86C" w14:textId="77777777" w:rsidR="00FA7396" w:rsidRDefault="00FA7396" w:rsidP="00EB653D">
      <w:pPr>
        <w:spacing w:after="0" w:line="240" w:lineRule="auto"/>
        <w:jc w:val="both"/>
        <w:rPr>
          <w:rFonts w:ascii="Calibri" w:eastAsia="SimSun" w:hAnsi="Calibri" w:cs="Calibri"/>
          <w:bCs/>
          <w:lang w:eastAsia="zh-CN"/>
        </w:rPr>
      </w:pPr>
    </w:p>
    <w:p w14:paraId="1F109C6C" w14:textId="09C925BE" w:rsidR="00A8233B" w:rsidRPr="007613E6" w:rsidRDefault="00EB653D" w:rsidP="00EB653D">
      <w:pPr>
        <w:jc w:val="both"/>
        <w:rPr>
          <w:rStyle w:val="BezodstpwZnak"/>
          <w:sz w:val="22"/>
          <w:lang w:val="pl-PL"/>
        </w:rPr>
      </w:pPr>
      <w:r>
        <w:t xml:space="preserve">Zmiany klimatu mają i będą miały duży (bezpośredni i pośredni) wpływ na wiele sektorów gospodarki i społeczeństwo poprzez oddziaływanie na fizyczne i biologiczne składniki ekosystemów, takie jak: woda, gleba, powietrze i różnorodność biologiczna. Występowanie ekstremalnych zjawisk pogodowych wpłynie na zmiany w rolnictwie (ryzyko nieudanych zbiorów, niekorzystny wpływ na glebę, burze i ulewne deszcze, susze, pożary). Zmiany klimatu wpłyną też bezpośrednio na sektor energetyczny i dostawy oraz popyt na energię. Opady, fale upałów będą oddziaływać na proces chłodzenia, a przez to na wydajność elektrociepłowni. Bardzo wysokie temperatury w lecie i potrzeba chłodzenia, coraz częstsze zjawiska ekstremalne będą skutkowały problemami w dystrybucji energii elektrycznej. Ekstremalne zjawiska klimatyczne powodują także znaczne straty społeczne </w:t>
      </w:r>
      <w:r>
        <w:br/>
        <w:t xml:space="preserve">i gospodarcze – wywołują negatywne zmiany w infrastrukturze. Wśród zmian społecznych należy wymienić także zdrowie ludzi – wzrost zachorowań, a także śmiertelność związaną z upałami, nowe choroby zakaźne przenoszone przez inwazyjnych nosicieli, wzrost sezonowej produkcji alergicznych pyłków i wiele innych. Aby przeciwdziałać niekorzystnym zmianom klimatu, czy też nieprzewidzianym zjawiskom (np. pandemia COVID 19) oraz różnego rodzaju katastrofom, należy budować odporność obszaru objętego Strategią, która zgodnie z rekomendacjami Organizacji Współpracy Gospodarczej </w:t>
      </w:r>
      <w:r>
        <w:br/>
      </w:r>
      <w:r w:rsidRPr="007613E6">
        <w:rPr>
          <w:rStyle w:val="BezodstpwZnak"/>
          <w:sz w:val="22"/>
          <w:lang w:val="pl-PL"/>
        </w:rPr>
        <w:t>i Rozwoju powinna być budowana w czterech obszarach:</w:t>
      </w:r>
    </w:p>
    <w:p w14:paraId="04B99317" w14:textId="70A7998F" w:rsidR="00EB653D" w:rsidRDefault="00EB653D">
      <w:pPr>
        <w:pStyle w:val="Akapitzlist"/>
        <w:numPr>
          <w:ilvl w:val="0"/>
          <w:numId w:val="142"/>
        </w:numPr>
        <w:jc w:val="both"/>
        <w:rPr>
          <w:rStyle w:val="BezodstpwZnak"/>
          <w:sz w:val="22"/>
        </w:rPr>
      </w:pPr>
      <w:r>
        <w:rPr>
          <w:rStyle w:val="BezodstpwZnak"/>
          <w:sz w:val="22"/>
        </w:rPr>
        <w:t>gospodarka,</w:t>
      </w:r>
    </w:p>
    <w:p w14:paraId="68BAEF71" w14:textId="60BAFD61" w:rsidR="00EB653D" w:rsidRDefault="00EB653D">
      <w:pPr>
        <w:pStyle w:val="Akapitzlist"/>
        <w:numPr>
          <w:ilvl w:val="0"/>
          <w:numId w:val="142"/>
        </w:numPr>
        <w:jc w:val="both"/>
        <w:rPr>
          <w:rStyle w:val="BezodstpwZnak"/>
          <w:sz w:val="22"/>
        </w:rPr>
      </w:pPr>
      <w:r>
        <w:rPr>
          <w:rStyle w:val="BezodstpwZnak"/>
          <w:sz w:val="22"/>
        </w:rPr>
        <w:t>społeczeństwo,</w:t>
      </w:r>
    </w:p>
    <w:p w14:paraId="6CA3193A" w14:textId="43C7FB29" w:rsidR="00EB653D" w:rsidRDefault="00EB653D">
      <w:pPr>
        <w:pStyle w:val="Akapitzlist"/>
        <w:numPr>
          <w:ilvl w:val="0"/>
          <w:numId w:val="142"/>
        </w:numPr>
        <w:jc w:val="both"/>
        <w:rPr>
          <w:rStyle w:val="BezodstpwZnak"/>
          <w:sz w:val="22"/>
        </w:rPr>
      </w:pPr>
      <w:r>
        <w:rPr>
          <w:rStyle w:val="BezodstpwZnak"/>
          <w:sz w:val="22"/>
        </w:rPr>
        <w:t xml:space="preserve">środowisko i </w:t>
      </w:r>
    </w:p>
    <w:p w14:paraId="69FB32E7" w14:textId="63DF7BC3" w:rsidR="00EB653D" w:rsidRDefault="00EB653D">
      <w:pPr>
        <w:pStyle w:val="Akapitzlist"/>
        <w:numPr>
          <w:ilvl w:val="0"/>
          <w:numId w:val="142"/>
        </w:numPr>
        <w:jc w:val="both"/>
        <w:rPr>
          <w:rStyle w:val="BezodstpwZnak"/>
          <w:sz w:val="22"/>
        </w:rPr>
      </w:pPr>
      <w:r>
        <w:rPr>
          <w:rStyle w:val="BezodstpwZnak"/>
          <w:sz w:val="22"/>
        </w:rPr>
        <w:t>zarządzanie.</w:t>
      </w:r>
    </w:p>
    <w:p w14:paraId="5B4AB9F8" w14:textId="171866F3" w:rsidR="00A7544A" w:rsidRDefault="00A7544A" w:rsidP="00EB653D">
      <w:pPr>
        <w:jc w:val="both"/>
      </w:pPr>
      <w:r>
        <w:t>Stąd też w ramach Celu Operacyjnego 3 zdefiniowano następujące działania</w:t>
      </w:r>
      <w:r w:rsidR="00F00ECC">
        <w:rPr>
          <w:rStyle w:val="Odwoanieprzypisudolnego"/>
        </w:rPr>
        <w:footnoteReference w:id="11"/>
      </w:r>
      <w:r>
        <w:t xml:space="preserve">: </w:t>
      </w:r>
    </w:p>
    <w:p w14:paraId="7456AF24" w14:textId="2B444AAF" w:rsidR="00794DCB" w:rsidRPr="00794DCB" w:rsidRDefault="00A7544A" w:rsidP="00794DCB">
      <w:pPr>
        <w:jc w:val="both"/>
        <w:rPr>
          <w:rFonts w:ascii="Calibri" w:eastAsia="Times New Roman" w:hAnsi="Calibri" w:cs="Calibri"/>
          <w:color w:val="000000"/>
          <w:lang w:eastAsia="pl-PL"/>
        </w:rPr>
      </w:pPr>
      <w:r w:rsidRPr="00F00ECC">
        <w:rPr>
          <w:b/>
          <w:bCs/>
        </w:rPr>
        <w:t>1. ZIELONA ENERGIA / ADAPTACJA DO ZMIAN KLIMATU</w:t>
      </w:r>
      <w:r>
        <w:t xml:space="preserve">: wszelkie działania związane z zastosowaniem odnawialnych źródeł energii oraz utrzymaniem wizerunku czystego środowiskowo obszaru o małym poziomie zanieczyszczenia, co bezpośrednio wiąże się także z promocją produktów lokalnych, budowaniem oferty turystycznej oraz zdrowym stylem życia. Termomodernizacja wpłynie na zwiększenie efektywności systemów grzewczych i chłodniczych, co wiąże się bezpośrednio </w:t>
      </w:r>
      <w:r w:rsidR="00152F69">
        <w:br/>
      </w:r>
      <w:r>
        <w:t>z działaniami na rzeczy ochrony klimatu. Retencja i projekty związane ze zdolnością do gromadzenia zasobów wodnych i przetrzymywania ich przez dłuższy czas w środowisku mogą wpłynąć na uregulowanie problemów związanych z suszami. Tam, gdzie to niezbędne należy także rozszerzać zasięg sieci wodno-kanalizacyjnej.</w:t>
      </w:r>
      <w:r w:rsidR="00794DCB">
        <w:t xml:space="preserve"> </w:t>
      </w:r>
      <w:r w:rsidR="00794DCB">
        <w:rPr>
          <w:rFonts w:ascii="Calibri" w:eastAsia="Times New Roman" w:hAnsi="Calibri" w:cs="Calibri"/>
          <w:color w:val="000000"/>
          <w:lang w:eastAsia="pl-PL"/>
        </w:rPr>
        <w:t>Celem działania jest z</w:t>
      </w:r>
      <w:r w:rsidR="00794DCB" w:rsidRPr="00794DCB">
        <w:t xml:space="preserve">mniejszenie zapotrzebowania na energię </w:t>
      </w:r>
      <w:r w:rsidR="00794DCB">
        <w:br/>
      </w:r>
      <w:r w:rsidR="00794DCB" w:rsidRPr="00794DCB">
        <w:t>i ograniczenie emisji zanieczyszczeń na terenie gminy we wszystkich sektorach użytkowników energii (działalność gospodarcza, mieszkalnictwo, użyteczność publiczna, oświetlenie uliczne itd.) poprzez m.in.: kompleksowe termomodernizacje budynków, wymianę przestarzałych źródeł ciepła/systemów grzewczych, wykorzystywanie do ogrzewania paliw przyjaznych dla środowiska, wymianę oświetlenia na energooszczędne oraz rozbudowę istniejących sieci oświetlenia ulicznego, montaż OZE</w:t>
      </w:r>
      <w:r w:rsidR="00794DCB">
        <w:t xml:space="preserve">. </w:t>
      </w:r>
    </w:p>
    <w:p w14:paraId="40A47260" w14:textId="77777777" w:rsidR="00152F69" w:rsidRPr="002803B4" w:rsidRDefault="00152F69" w:rsidP="00152F69">
      <w:pPr>
        <w:pStyle w:val="Bezodstpw"/>
        <w:ind w:left="0"/>
        <w:jc w:val="both"/>
        <w:rPr>
          <w:sz w:val="22"/>
          <w:lang w:val="pl-PL"/>
        </w:rPr>
      </w:pPr>
      <w:r w:rsidRPr="002803B4">
        <w:rPr>
          <w:sz w:val="22"/>
          <w:lang w:val="pl-PL"/>
        </w:rPr>
        <w:t>Najważniejsze kierunki działań:</w:t>
      </w:r>
    </w:p>
    <w:p w14:paraId="7FC4B6E5" w14:textId="77777777" w:rsidR="00152F69" w:rsidRPr="002803B4" w:rsidRDefault="00152F69" w:rsidP="00152F69">
      <w:pPr>
        <w:pStyle w:val="Bezodstpw"/>
        <w:numPr>
          <w:ilvl w:val="0"/>
          <w:numId w:val="1"/>
        </w:numPr>
        <w:jc w:val="both"/>
        <w:rPr>
          <w:sz w:val="22"/>
          <w:lang w:val="pl-PL"/>
        </w:rPr>
      </w:pPr>
      <w:bookmarkStart w:id="104" w:name="_Hlk116633482"/>
      <w:r w:rsidRPr="002803B4">
        <w:rPr>
          <w:sz w:val="22"/>
          <w:lang w:val="pl-PL"/>
        </w:rPr>
        <w:t>popularyzacja wykorzystania OZE (zarówno w jednostkach publicznych jak i gospodarstwach domowych) poprzez wsparcie inwestycji oraz działania szkoleniowe (pompy ciepła, panele solarne, instalacje fotowoltaiczne)</w:t>
      </w:r>
      <w:bookmarkEnd w:id="104"/>
      <w:r w:rsidRPr="002803B4">
        <w:rPr>
          <w:sz w:val="22"/>
          <w:lang w:val="pl-PL"/>
        </w:rPr>
        <w:t>,</w:t>
      </w:r>
    </w:p>
    <w:p w14:paraId="38A97038" w14:textId="77777777" w:rsidR="00152F69" w:rsidRPr="002803B4" w:rsidRDefault="00152F69" w:rsidP="00152F69">
      <w:pPr>
        <w:pStyle w:val="Bezodstpw"/>
        <w:numPr>
          <w:ilvl w:val="0"/>
          <w:numId w:val="1"/>
        </w:numPr>
        <w:jc w:val="both"/>
        <w:rPr>
          <w:sz w:val="22"/>
          <w:lang w:val="pl-PL"/>
        </w:rPr>
      </w:pPr>
      <w:r w:rsidRPr="002803B4">
        <w:rPr>
          <w:sz w:val="22"/>
          <w:lang w:val="pl-PL"/>
        </w:rPr>
        <w:lastRenderedPageBreak/>
        <w:t>dostawa i montaż OZE (PV, kolektory solarne, pompy ciepła) na budynkach użyteczności publicznej oraz w budynkach prywatnych (projekty parasolowe),</w:t>
      </w:r>
    </w:p>
    <w:p w14:paraId="5742E617" w14:textId="77777777" w:rsidR="00152F69" w:rsidRPr="002803B4" w:rsidRDefault="00152F69" w:rsidP="00152F69">
      <w:pPr>
        <w:pStyle w:val="Bezodstpw"/>
        <w:numPr>
          <w:ilvl w:val="0"/>
          <w:numId w:val="1"/>
        </w:numPr>
        <w:jc w:val="both"/>
        <w:rPr>
          <w:sz w:val="22"/>
          <w:lang w:val="pl-PL"/>
        </w:rPr>
      </w:pPr>
      <w:bookmarkStart w:id="105" w:name="_Hlk116633513"/>
      <w:r w:rsidRPr="002803B4">
        <w:rPr>
          <w:sz w:val="22"/>
          <w:lang w:val="pl-PL"/>
        </w:rPr>
        <w:t>zwiększanie efektywności energetycznej budynków, popularyzacja wytwarzania i korzystania z energii ze źródeł odnawialnych (PV, kolektory solarne, pompy ciepła)</w:t>
      </w:r>
      <w:bookmarkEnd w:id="105"/>
      <w:r w:rsidRPr="002803B4">
        <w:rPr>
          <w:sz w:val="22"/>
          <w:lang w:val="pl-PL"/>
        </w:rPr>
        <w:t>,</w:t>
      </w:r>
    </w:p>
    <w:p w14:paraId="3C81E0B7" w14:textId="77777777" w:rsidR="00152F69" w:rsidRPr="002803B4" w:rsidRDefault="00152F69" w:rsidP="00152F69">
      <w:pPr>
        <w:pStyle w:val="Bezodstpw"/>
        <w:numPr>
          <w:ilvl w:val="0"/>
          <w:numId w:val="1"/>
        </w:numPr>
        <w:jc w:val="both"/>
        <w:rPr>
          <w:sz w:val="22"/>
          <w:lang w:val="pl-PL"/>
        </w:rPr>
      </w:pPr>
      <w:r w:rsidRPr="002803B4">
        <w:rPr>
          <w:rFonts w:ascii="Calibri" w:eastAsia="Times New Roman" w:hAnsi="Calibri" w:cs="Calibri"/>
          <w:color w:val="000000"/>
          <w:sz w:val="22"/>
          <w:lang w:val="pl-PL" w:eastAsia="pl-PL"/>
        </w:rPr>
        <w:t>budowa farm fotowoltaicznych w celu zaspokojenia potrzeb energetycznych samorządów,</w:t>
      </w:r>
    </w:p>
    <w:p w14:paraId="5D969695" w14:textId="77777777" w:rsidR="00152F69" w:rsidRDefault="00152F69" w:rsidP="00152F69">
      <w:pPr>
        <w:pStyle w:val="Bezodstpw"/>
        <w:numPr>
          <w:ilvl w:val="0"/>
          <w:numId w:val="1"/>
        </w:numPr>
        <w:jc w:val="both"/>
        <w:rPr>
          <w:sz w:val="22"/>
          <w:lang w:val="pl-PL"/>
        </w:rPr>
      </w:pPr>
      <w:r w:rsidRPr="002803B4">
        <w:rPr>
          <w:rFonts w:ascii="Calibri" w:eastAsia="Times New Roman" w:hAnsi="Calibri" w:cs="Calibri"/>
          <w:color w:val="000000"/>
          <w:sz w:val="22"/>
          <w:lang w:val="pl-PL" w:eastAsia="pl-PL"/>
        </w:rPr>
        <w:t>tworzenie magazynów energii elektrycznej</w:t>
      </w:r>
      <w:r>
        <w:rPr>
          <w:rFonts w:ascii="Calibri" w:eastAsia="Times New Roman" w:hAnsi="Calibri" w:cs="Calibri"/>
          <w:color w:val="000000"/>
          <w:sz w:val="22"/>
          <w:lang w:val="pl-PL" w:eastAsia="pl-PL"/>
        </w:rPr>
        <w:t>,</w:t>
      </w:r>
    </w:p>
    <w:p w14:paraId="751BC49E" w14:textId="77777777" w:rsidR="00152F69" w:rsidRPr="00F56671" w:rsidRDefault="00152F69" w:rsidP="00794DCB">
      <w:pPr>
        <w:pStyle w:val="Bezodstpw"/>
        <w:numPr>
          <w:ilvl w:val="0"/>
          <w:numId w:val="1"/>
        </w:numPr>
        <w:jc w:val="both"/>
        <w:rPr>
          <w:sz w:val="22"/>
          <w:lang w:val="pl-PL"/>
        </w:rPr>
      </w:pPr>
      <w:r w:rsidRPr="00F56671">
        <w:rPr>
          <w:rFonts w:ascii="Calibri" w:eastAsia="Times New Roman" w:hAnsi="Calibri" w:cs="Calibri"/>
          <w:color w:val="000000"/>
          <w:sz w:val="22"/>
          <w:lang w:val="pl-PL" w:eastAsia="pl-PL"/>
        </w:rPr>
        <w:t xml:space="preserve">termomodernizacja obiektów użyteczności publicznej, </w:t>
      </w:r>
    </w:p>
    <w:p w14:paraId="204CAC5F" w14:textId="77777777" w:rsidR="00794DCB" w:rsidRDefault="00794DCB">
      <w:pPr>
        <w:pStyle w:val="Bezodstpw"/>
        <w:numPr>
          <w:ilvl w:val="0"/>
          <w:numId w:val="143"/>
        </w:numPr>
        <w:jc w:val="both"/>
        <w:rPr>
          <w:sz w:val="22"/>
          <w:lang w:val="pl-PL"/>
        </w:rPr>
      </w:pPr>
      <w:r>
        <w:rPr>
          <w:sz w:val="22"/>
          <w:lang w:val="pl-PL"/>
        </w:rPr>
        <w:t>t</w:t>
      </w:r>
      <w:r w:rsidRPr="00794DCB">
        <w:rPr>
          <w:sz w:val="22"/>
          <w:lang w:val="pl-PL"/>
        </w:rPr>
        <w:t>ermomodernizacja budynku ZOZ w Chęcinach</w:t>
      </w:r>
      <w:r>
        <w:rPr>
          <w:sz w:val="22"/>
          <w:lang w:val="pl-PL"/>
        </w:rPr>
        <w:t>,</w:t>
      </w:r>
    </w:p>
    <w:p w14:paraId="62346575" w14:textId="77777777" w:rsidR="00794DCB" w:rsidRDefault="00794DCB">
      <w:pPr>
        <w:pStyle w:val="Bezodstpw"/>
        <w:numPr>
          <w:ilvl w:val="0"/>
          <w:numId w:val="143"/>
        </w:numPr>
        <w:jc w:val="both"/>
        <w:rPr>
          <w:sz w:val="22"/>
          <w:lang w:val="pl-PL"/>
        </w:rPr>
      </w:pPr>
      <w:r>
        <w:rPr>
          <w:sz w:val="22"/>
          <w:lang w:val="pl-PL"/>
        </w:rPr>
        <w:t>t</w:t>
      </w:r>
      <w:r w:rsidRPr="00794DCB">
        <w:rPr>
          <w:sz w:val="22"/>
          <w:lang w:val="pl-PL"/>
        </w:rPr>
        <w:t>ermomodernizacja budynków użyteczności publicznej – budynki komunalne w Siedlcach tzw. „murowaniec”</w:t>
      </w:r>
      <w:r>
        <w:rPr>
          <w:sz w:val="22"/>
          <w:lang w:val="pl-PL"/>
        </w:rPr>
        <w:t>,</w:t>
      </w:r>
    </w:p>
    <w:p w14:paraId="42C4F991" w14:textId="77777777" w:rsidR="00794DCB" w:rsidRDefault="00794DCB">
      <w:pPr>
        <w:pStyle w:val="Bezodstpw"/>
        <w:numPr>
          <w:ilvl w:val="0"/>
          <w:numId w:val="143"/>
        </w:numPr>
        <w:jc w:val="both"/>
        <w:rPr>
          <w:sz w:val="22"/>
          <w:lang w:val="pl-PL"/>
        </w:rPr>
      </w:pPr>
      <w:r>
        <w:rPr>
          <w:sz w:val="22"/>
          <w:lang w:val="pl-PL"/>
        </w:rPr>
        <w:t>t</w:t>
      </w:r>
      <w:r w:rsidRPr="00794DCB">
        <w:rPr>
          <w:sz w:val="22"/>
          <w:lang w:val="pl-PL"/>
        </w:rPr>
        <w:t>ermomodernizacja budynku użyteczności publicznej – budynek komunalny (dawny hotelowiec) w Czerwonej Górze</w:t>
      </w:r>
      <w:r>
        <w:rPr>
          <w:sz w:val="22"/>
          <w:lang w:val="pl-PL"/>
        </w:rPr>
        <w:t>,</w:t>
      </w:r>
    </w:p>
    <w:p w14:paraId="48B7AB77" w14:textId="77777777" w:rsidR="00794DCB" w:rsidRDefault="00794DCB">
      <w:pPr>
        <w:pStyle w:val="Bezodstpw"/>
        <w:numPr>
          <w:ilvl w:val="0"/>
          <w:numId w:val="143"/>
        </w:numPr>
        <w:jc w:val="both"/>
        <w:rPr>
          <w:sz w:val="22"/>
          <w:lang w:val="pl-PL"/>
        </w:rPr>
      </w:pPr>
      <w:r w:rsidRPr="00794DCB">
        <w:rPr>
          <w:sz w:val="22"/>
          <w:lang w:val="pl-PL"/>
        </w:rPr>
        <w:t>p</w:t>
      </w:r>
      <w:r w:rsidRPr="00794DCB">
        <w:rPr>
          <w:rFonts w:eastAsia="Calibri" w:cstheme="minorHAnsi"/>
          <w:sz w:val="22"/>
          <w:lang w:val="pl-PL"/>
        </w:rPr>
        <w:t xml:space="preserve">oprawa efektywności energetycznej budynku Zespołu Placówek Oświatowych w Piekoszowie, </w:t>
      </w:r>
    </w:p>
    <w:p w14:paraId="1C4241D4" w14:textId="77777777" w:rsidR="00794DCB" w:rsidRDefault="00794DCB">
      <w:pPr>
        <w:pStyle w:val="Bezodstpw"/>
        <w:numPr>
          <w:ilvl w:val="0"/>
          <w:numId w:val="143"/>
        </w:numPr>
        <w:jc w:val="both"/>
        <w:rPr>
          <w:sz w:val="22"/>
          <w:lang w:val="pl-PL"/>
        </w:rPr>
      </w:pPr>
      <w:r>
        <w:rPr>
          <w:sz w:val="22"/>
          <w:lang w:val="pl-PL"/>
        </w:rPr>
        <w:t>k</w:t>
      </w:r>
      <w:r w:rsidRPr="00794DCB">
        <w:rPr>
          <w:rFonts w:eastAsia="Calibri" w:cstheme="minorHAnsi"/>
          <w:sz w:val="22"/>
          <w:lang w:val="pl-PL"/>
        </w:rPr>
        <w:t>ompleksowa termomodernizacja budynku Szkoły Podstawowej  w Szczukowskich Górkach,</w:t>
      </w:r>
    </w:p>
    <w:p w14:paraId="554709E7" w14:textId="77777777" w:rsidR="00794DCB" w:rsidRDefault="00794DCB">
      <w:pPr>
        <w:pStyle w:val="Bezodstpw"/>
        <w:numPr>
          <w:ilvl w:val="0"/>
          <w:numId w:val="143"/>
        </w:numPr>
        <w:jc w:val="both"/>
        <w:rPr>
          <w:sz w:val="22"/>
          <w:lang w:val="pl-PL"/>
        </w:rPr>
      </w:pPr>
      <w:r>
        <w:rPr>
          <w:rFonts w:eastAsia="Calibri" w:cstheme="minorHAnsi"/>
          <w:sz w:val="22"/>
          <w:lang w:val="pl-PL"/>
        </w:rPr>
        <w:t>k</w:t>
      </w:r>
      <w:r w:rsidRPr="00794DCB">
        <w:rPr>
          <w:rFonts w:eastAsia="Calibri" w:cstheme="minorHAnsi"/>
          <w:sz w:val="22"/>
          <w:lang w:val="pl-PL"/>
        </w:rPr>
        <w:t xml:space="preserve">ompleksowa termomodernizacja budynku Samorządowego Zakładu Podstawowej Opieki Zdrowotnej w </w:t>
      </w:r>
      <w:r w:rsidRPr="00794DCB">
        <w:rPr>
          <w:rFonts w:eastAsia="Calibri" w:cstheme="minorHAnsi"/>
          <w:color w:val="000000" w:themeColor="text1"/>
          <w:sz w:val="22"/>
          <w:lang w:val="pl-PL"/>
        </w:rPr>
        <w:t xml:space="preserve">Piekoszowie”  </w:t>
      </w:r>
    </w:p>
    <w:p w14:paraId="4DC6A99F" w14:textId="6E524E80" w:rsidR="00794DCB" w:rsidRPr="00CE0142" w:rsidRDefault="00794DCB">
      <w:pPr>
        <w:pStyle w:val="Bezodstpw"/>
        <w:numPr>
          <w:ilvl w:val="0"/>
          <w:numId w:val="143"/>
        </w:numPr>
        <w:jc w:val="both"/>
        <w:rPr>
          <w:sz w:val="22"/>
          <w:lang w:val="pl-PL"/>
        </w:rPr>
      </w:pPr>
      <w:r>
        <w:rPr>
          <w:sz w:val="22"/>
          <w:lang w:val="pl-PL"/>
        </w:rPr>
        <w:t>m</w:t>
      </w:r>
      <w:r w:rsidRPr="00794DCB">
        <w:rPr>
          <w:rFonts w:eastAsia="Calibri" w:cstheme="minorHAnsi"/>
          <w:color w:val="000000" w:themeColor="text1"/>
          <w:sz w:val="22"/>
          <w:lang w:val="pl-PL"/>
        </w:rPr>
        <w:t>odernizacja kotłowni w budynku Żłobka Gminnego w Piekoszowie, wraz z wymianą źródła ciepła i montażem instalacji fotowoltaicznej</w:t>
      </w:r>
      <w:r>
        <w:rPr>
          <w:rFonts w:eastAsia="Calibri" w:cstheme="minorHAnsi"/>
          <w:color w:val="000000" w:themeColor="text1"/>
          <w:sz w:val="22"/>
          <w:lang w:val="pl-PL"/>
        </w:rPr>
        <w:t>,</w:t>
      </w:r>
    </w:p>
    <w:p w14:paraId="669A6FDF" w14:textId="4E6E4B78" w:rsidR="00CE0142" w:rsidRPr="00CE0142" w:rsidRDefault="00CE0142">
      <w:pPr>
        <w:pStyle w:val="Bezodstpw"/>
        <w:numPr>
          <w:ilvl w:val="0"/>
          <w:numId w:val="143"/>
        </w:numPr>
        <w:jc w:val="both"/>
        <w:rPr>
          <w:rStyle w:val="BezodstpwZnak"/>
          <w:sz w:val="22"/>
          <w:lang w:val="pl-PL"/>
        </w:rPr>
      </w:pPr>
      <w:r>
        <w:rPr>
          <w:sz w:val="22"/>
          <w:lang w:val="pl-PL"/>
        </w:rPr>
        <w:t>t</w:t>
      </w:r>
      <w:r w:rsidRPr="00CE0142">
        <w:rPr>
          <w:sz w:val="22"/>
          <w:lang w:val="pl-PL"/>
        </w:rPr>
        <w:t>ermomodernizacja budynku Ośrodka Zdrowia</w:t>
      </w:r>
      <w:r>
        <w:rPr>
          <w:sz w:val="22"/>
          <w:lang w:val="pl-PL"/>
        </w:rPr>
        <w:t xml:space="preserve"> w Łopusznie</w:t>
      </w:r>
      <w:r w:rsidRPr="00CE0142">
        <w:rPr>
          <w:sz w:val="22"/>
          <w:lang w:val="pl-PL"/>
        </w:rPr>
        <w:t xml:space="preserve"> w tym m.in. dokumentacja projektowa wraz z audytem energetycznym, wymiana okien i drzwi zewnętrznych, ocieplenie ścian zewnętrznych i ciągów wentylacyjnych, modernizacja instalacji c.o., instalacja fotowoltaiczna</w:t>
      </w:r>
      <w:r>
        <w:rPr>
          <w:sz w:val="22"/>
          <w:lang w:val="pl-PL"/>
        </w:rPr>
        <w:t>; d</w:t>
      </w:r>
      <w:r w:rsidRPr="00CE0142">
        <w:rPr>
          <w:sz w:val="22"/>
          <w:lang w:val="pl-PL"/>
        </w:rPr>
        <w:t xml:space="preserve">ziałanie realizowane etapami w celu niezaburzenia ciągłości pracy Przychodni. </w:t>
      </w:r>
    </w:p>
    <w:p w14:paraId="4552D038" w14:textId="77777777" w:rsidR="00152F69" w:rsidRPr="002803B4" w:rsidRDefault="00152F69" w:rsidP="00794DCB">
      <w:pPr>
        <w:pStyle w:val="Bezodstpw"/>
        <w:numPr>
          <w:ilvl w:val="0"/>
          <w:numId w:val="1"/>
        </w:numPr>
        <w:jc w:val="both"/>
        <w:rPr>
          <w:rFonts w:ascii="Calibri" w:eastAsia="Times New Roman" w:hAnsi="Calibri" w:cs="Calibri"/>
          <w:color w:val="000000"/>
          <w:sz w:val="22"/>
          <w:lang w:val="pl-PL" w:eastAsia="pl-PL"/>
        </w:rPr>
      </w:pPr>
      <w:r w:rsidRPr="002803B4">
        <w:rPr>
          <w:rFonts w:ascii="Calibri" w:eastAsia="Times New Roman" w:hAnsi="Calibri" w:cs="Calibri"/>
          <w:color w:val="000000"/>
          <w:sz w:val="22"/>
          <w:lang w:val="pl-PL" w:eastAsia="pl-PL"/>
        </w:rPr>
        <w:t xml:space="preserve">termomodernizacja domów i mieszkań prywatnych (w tym wymiana pieców) w celu wywiązania się z uchwały </w:t>
      </w:r>
      <w:r w:rsidRPr="002803B4">
        <w:rPr>
          <w:rFonts w:eastAsia="Arimo" w:cstheme="minorHAnsi"/>
          <w:sz w:val="22"/>
          <w:lang w:val="pl-PL"/>
        </w:rPr>
        <w:t>nr XXII/292/20 Sejmiku Województwa Świętokrzyskiego z dnia 29 czerwca 2020r. w sprawie wprowadzenia na obszarze województwa świętokrzyskiego ograniczeń i zakazów w zakresie eksploatacji instalacji, w których następuje spalanie paliwa,</w:t>
      </w:r>
    </w:p>
    <w:p w14:paraId="150AC0B3" w14:textId="198834FC" w:rsidR="00152F69" w:rsidRDefault="00152F69" w:rsidP="00152F69">
      <w:pPr>
        <w:pStyle w:val="Bezodstpw"/>
        <w:numPr>
          <w:ilvl w:val="0"/>
          <w:numId w:val="1"/>
        </w:numPr>
        <w:jc w:val="both"/>
        <w:rPr>
          <w:rFonts w:ascii="Calibri" w:eastAsia="Times New Roman" w:hAnsi="Calibri" w:cs="Calibri"/>
          <w:color w:val="000000"/>
          <w:sz w:val="22"/>
          <w:lang w:val="pl-PL" w:eastAsia="pl-PL"/>
        </w:rPr>
      </w:pPr>
      <w:r w:rsidRPr="002803B4">
        <w:rPr>
          <w:rFonts w:ascii="Calibri" w:eastAsia="Times New Roman" w:hAnsi="Calibri" w:cs="Calibri"/>
          <w:color w:val="000000"/>
          <w:sz w:val="22"/>
          <w:lang w:val="pl-PL" w:eastAsia="pl-PL"/>
        </w:rPr>
        <w:t>budowa i/lub modernizacja oświetlenia ulicznego na energooszczędne,</w:t>
      </w:r>
    </w:p>
    <w:p w14:paraId="44209FD8" w14:textId="77777777" w:rsidR="00794DCB" w:rsidRDefault="00794DCB">
      <w:pPr>
        <w:pStyle w:val="Bezodstpw"/>
        <w:numPr>
          <w:ilvl w:val="0"/>
          <w:numId w:val="144"/>
        </w:numPr>
        <w:jc w:val="both"/>
        <w:rPr>
          <w:sz w:val="22"/>
          <w:lang w:val="pl-PL"/>
        </w:rPr>
      </w:pPr>
      <w:r>
        <w:rPr>
          <w:sz w:val="22"/>
          <w:lang w:val="pl-PL"/>
        </w:rPr>
        <w:t>p</w:t>
      </w:r>
      <w:r w:rsidRPr="00794DCB">
        <w:rPr>
          <w:sz w:val="22"/>
          <w:lang w:val="pl-PL"/>
        </w:rPr>
        <w:t xml:space="preserve">lanuje się wymianę  opraw i wysięgników na nowe w technologii LED, przebudowę </w:t>
      </w:r>
      <w:r>
        <w:rPr>
          <w:sz w:val="22"/>
          <w:lang w:val="pl-PL"/>
        </w:rPr>
        <w:br/>
      </w:r>
      <w:r w:rsidRPr="00794DCB">
        <w:rPr>
          <w:sz w:val="22"/>
          <w:lang w:val="pl-PL"/>
        </w:rPr>
        <w:t>i rozbudowę oświetlenia drogowego oraz zastosowanie inteligentnego systemu sterowania, umożliwiającego dalsze oszczędności energii zużywanej do oświetlenia ulic</w:t>
      </w:r>
      <w:r>
        <w:rPr>
          <w:sz w:val="22"/>
          <w:lang w:val="pl-PL"/>
        </w:rPr>
        <w:t xml:space="preserve"> i dróg,</w:t>
      </w:r>
    </w:p>
    <w:p w14:paraId="19657866" w14:textId="71577B43" w:rsidR="00794DCB" w:rsidRPr="00794DCB" w:rsidRDefault="00794DCB">
      <w:pPr>
        <w:pStyle w:val="Bezodstpw"/>
        <w:numPr>
          <w:ilvl w:val="0"/>
          <w:numId w:val="144"/>
        </w:numPr>
        <w:jc w:val="both"/>
        <w:rPr>
          <w:sz w:val="22"/>
          <w:lang w:val="pl-PL"/>
        </w:rPr>
      </w:pPr>
      <w:r w:rsidRPr="00794DCB">
        <w:rPr>
          <w:sz w:val="22"/>
          <w:lang w:val="pl-PL"/>
        </w:rPr>
        <w:t>budowa nowego oświetlenia na terenie gmin (w szczególności w celu poprawy bezpieczeństwa oraz na terenach, gdzie powstają nowe budynki mieszkalne),</w:t>
      </w:r>
    </w:p>
    <w:p w14:paraId="07230DF7" w14:textId="77777777" w:rsidR="00152F69" w:rsidRDefault="00152F69" w:rsidP="00152F69">
      <w:pPr>
        <w:pStyle w:val="Bezodstpw"/>
        <w:numPr>
          <w:ilvl w:val="0"/>
          <w:numId w:val="1"/>
        </w:numPr>
        <w:jc w:val="both"/>
        <w:rPr>
          <w:rFonts w:ascii="Calibri" w:eastAsia="Times New Roman" w:hAnsi="Calibri" w:cs="Calibri"/>
          <w:color w:val="000000"/>
          <w:sz w:val="22"/>
          <w:lang w:val="pl-PL" w:eastAsia="pl-PL"/>
        </w:rPr>
      </w:pPr>
      <w:r w:rsidRPr="002803B4">
        <w:rPr>
          <w:rFonts w:ascii="Calibri" w:eastAsia="Times New Roman" w:hAnsi="Calibri" w:cs="Calibri"/>
          <w:color w:val="000000"/>
          <w:sz w:val="22"/>
          <w:lang w:val="pl-PL" w:eastAsia="pl-PL"/>
        </w:rPr>
        <w:t xml:space="preserve">usprawnienie systemów ciepłowniczych, gazowych i elektroenergetycznych (zarówno </w:t>
      </w:r>
      <w:r w:rsidRPr="002803B4">
        <w:rPr>
          <w:rFonts w:ascii="Calibri" w:eastAsia="Times New Roman" w:hAnsi="Calibri" w:cs="Calibri"/>
          <w:color w:val="000000"/>
          <w:sz w:val="22"/>
          <w:lang w:val="pl-PL" w:eastAsia="pl-PL"/>
        </w:rPr>
        <w:br/>
        <w:t>w budynkach użyteczności publicznej jak i obiektach wielorodzinnych)</w:t>
      </w:r>
      <w:r>
        <w:rPr>
          <w:rFonts w:ascii="Calibri" w:eastAsia="Times New Roman" w:hAnsi="Calibri" w:cs="Calibri"/>
          <w:color w:val="000000"/>
          <w:sz w:val="22"/>
          <w:lang w:val="pl-PL" w:eastAsia="pl-PL"/>
        </w:rPr>
        <w:t>,</w:t>
      </w:r>
    </w:p>
    <w:p w14:paraId="5E3C83E0" w14:textId="576640AC" w:rsidR="00152F69" w:rsidRPr="00152F69" w:rsidRDefault="00152F69" w:rsidP="00187532">
      <w:pPr>
        <w:pStyle w:val="Bezodstpw"/>
        <w:numPr>
          <w:ilvl w:val="0"/>
          <w:numId w:val="1"/>
        </w:numPr>
        <w:jc w:val="both"/>
        <w:rPr>
          <w:rFonts w:ascii="Calibri" w:eastAsia="Times New Roman" w:hAnsi="Calibri" w:cs="Calibri"/>
          <w:color w:val="000000"/>
          <w:sz w:val="22"/>
          <w:lang w:val="pl-PL" w:eastAsia="pl-PL"/>
        </w:rPr>
      </w:pPr>
      <w:r w:rsidRPr="00152F69">
        <w:rPr>
          <w:rFonts w:ascii="Calibri" w:eastAsia="Times New Roman" w:hAnsi="Calibri" w:cs="Calibri"/>
          <w:color w:val="000000"/>
          <w:sz w:val="22"/>
          <w:lang w:val="pl-PL" w:eastAsia="pl-PL"/>
        </w:rPr>
        <w:t>u</w:t>
      </w:r>
      <w:r w:rsidRPr="00152F69">
        <w:rPr>
          <w:sz w:val="22"/>
          <w:lang w:val="pl-PL"/>
        </w:rPr>
        <w:t>sprawnienie systemów ciepłowniczych, gazowych i elektroenergetycznych w budynkach komunalnych,</w:t>
      </w:r>
    </w:p>
    <w:p w14:paraId="1507D831" w14:textId="77777777" w:rsidR="00794DCB" w:rsidRDefault="00152F69" w:rsidP="00794DCB">
      <w:pPr>
        <w:pStyle w:val="Bezodstpw"/>
        <w:numPr>
          <w:ilvl w:val="0"/>
          <w:numId w:val="1"/>
        </w:numPr>
        <w:jc w:val="both"/>
        <w:rPr>
          <w:rFonts w:ascii="Calibri" w:eastAsia="Times New Roman" w:hAnsi="Calibri" w:cs="Calibri"/>
          <w:color w:val="000000"/>
          <w:sz w:val="22"/>
          <w:lang w:val="pl-PL" w:eastAsia="pl-PL"/>
        </w:rPr>
      </w:pPr>
      <w:r w:rsidRPr="00152F69">
        <w:rPr>
          <w:sz w:val="22"/>
          <w:lang w:val="pl-PL"/>
        </w:rPr>
        <w:t>modernizacja kotłowni miejskiej w Małogoszczu /z węglowej na gazową/</w:t>
      </w:r>
      <w:r>
        <w:rPr>
          <w:sz w:val="22"/>
          <w:lang w:val="pl-PL"/>
        </w:rPr>
        <w:t>.</w:t>
      </w:r>
    </w:p>
    <w:p w14:paraId="71F0BFFF" w14:textId="77777777" w:rsidR="00D37134" w:rsidRDefault="00794DCB" w:rsidP="00D37134">
      <w:pPr>
        <w:pStyle w:val="Bezodstpw"/>
        <w:numPr>
          <w:ilvl w:val="0"/>
          <w:numId w:val="1"/>
        </w:numPr>
        <w:jc w:val="both"/>
        <w:rPr>
          <w:rFonts w:ascii="Calibri" w:eastAsia="Times New Roman" w:hAnsi="Calibri" w:cs="Calibri"/>
          <w:color w:val="000000"/>
          <w:sz w:val="22"/>
          <w:lang w:val="pl-PL" w:eastAsia="pl-PL"/>
        </w:rPr>
      </w:pPr>
      <w:r w:rsidRPr="00794DCB">
        <w:rPr>
          <w:rFonts w:cstheme="minorHAnsi"/>
          <w:sz w:val="22"/>
          <w:lang w:val="pl-PL"/>
        </w:rPr>
        <w:t xml:space="preserve">Mobilny niskoemisyjny transport publiczny na terenie </w:t>
      </w:r>
      <w:r>
        <w:rPr>
          <w:rFonts w:cstheme="minorHAnsi"/>
          <w:sz w:val="22"/>
          <w:lang w:val="pl-PL"/>
        </w:rPr>
        <w:t>g</w:t>
      </w:r>
      <w:r w:rsidRPr="00794DCB">
        <w:rPr>
          <w:rFonts w:cstheme="minorHAnsi"/>
          <w:sz w:val="22"/>
          <w:lang w:val="pl-PL"/>
        </w:rPr>
        <w:t>min</w:t>
      </w:r>
      <w:r>
        <w:rPr>
          <w:rFonts w:cstheme="minorHAnsi"/>
          <w:sz w:val="22"/>
          <w:lang w:val="pl-PL"/>
        </w:rPr>
        <w:t xml:space="preserve"> Chęciny i</w:t>
      </w:r>
      <w:r w:rsidRPr="00794DCB">
        <w:rPr>
          <w:rFonts w:cstheme="minorHAnsi"/>
          <w:sz w:val="22"/>
          <w:lang w:val="pl-PL"/>
        </w:rPr>
        <w:t xml:space="preserve"> Piekoszów w ramach Kieleckiego Obszaru Funkcjonalnego (KOF)</w:t>
      </w:r>
      <w:r w:rsidR="00D37134">
        <w:rPr>
          <w:rFonts w:ascii="Calibri" w:eastAsia="Times New Roman" w:hAnsi="Calibri" w:cs="Calibri"/>
          <w:color w:val="000000"/>
          <w:sz w:val="22"/>
          <w:lang w:val="pl-PL" w:eastAsia="pl-PL"/>
        </w:rPr>
        <w:t>,</w:t>
      </w:r>
    </w:p>
    <w:p w14:paraId="6A02E11C" w14:textId="77777777" w:rsidR="00D37134" w:rsidRDefault="00D37134" w:rsidP="00D37134">
      <w:pPr>
        <w:pStyle w:val="Bezodstpw"/>
        <w:numPr>
          <w:ilvl w:val="0"/>
          <w:numId w:val="1"/>
        </w:numPr>
        <w:jc w:val="both"/>
        <w:rPr>
          <w:rFonts w:ascii="Calibri" w:eastAsia="Times New Roman" w:hAnsi="Calibri" w:cs="Calibri"/>
          <w:color w:val="000000"/>
          <w:sz w:val="22"/>
          <w:lang w:val="pl-PL" w:eastAsia="pl-PL"/>
        </w:rPr>
      </w:pPr>
      <w:r>
        <w:rPr>
          <w:sz w:val="22"/>
          <w:lang w:val="pl-PL"/>
        </w:rPr>
        <w:t>k</w:t>
      </w:r>
      <w:r w:rsidR="00794DCB" w:rsidRPr="00D37134">
        <w:rPr>
          <w:sz w:val="22"/>
          <w:lang w:val="pl-PL"/>
        </w:rPr>
        <w:t>ształtowanie postaw proekologicznych wśród mieszkańców gmin</w:t>
      </w:r>
      <w:r>
        <w:rPr>
          <w:sz w:val="22"/>
          <w:lang w:val="pl-PL"/>
        </w:rPr>
        <w:t xml:space="preserve"> objętych Strategią</w:t>
      </w:r>
      <w:r w:rsidR="00794DCB" w:rsidRPr="00D37134">
        <w:rPr>
          <w:sz w:val="22"/>
          <w:lang w:val="pl-PL"/>
        </w:rPr>
        <w:t xml:space="preserve"> – edukacja środowiskowa skierowana do wszystkich grup wiekowych.</w:t>
      </w:r>
    </w:p>
    <w:p w14:paraId="574DCB99" w14:textId="1294C629" w:rsidR="00EC5301" w:rsidRPr="00EC5301" w:rsidRDefault="00D37134" w:rsidP="00EC5301">
      <w:pPr>
        <w:pStyle w:val="Bezodstpw"/>
        <w:numPr>
          <w:ilvl w:val="0"/>
          <w:numId w:val="1"/>
        </w:numPr>
        <w:jc w:val="both"/>
        <w:rPr>
          <w:rFonts w:ascii="Calibri" w:eastAsia="Times New Roman" w:hAnsi="Calibri" w:cs="Calibri"/>
          <w:color w:val="000000"/>
          <w:sz w:val="22"/>
          <w:lang w:val="pl-PL" w:eastAsia="pl-PL"/>
        </w:rPr>
      </w:pPr>
      <w:r>
        <w:rPr>
          <w:rFonts w:ascii="Calibri" w:eastAsia="Times New Roman" w:hAnsi="Calibri" w:cs="Calibri"/>
          <w:color w:val="000000"/>
          <w:sz w:val="22"/>
          <w:lang w:val="pl-PL" w:eastAsia="pl-PL"/>
        </w:rPr>
        <w:t>b</w:t>
      </w:r>
      <w:r w:rsidR="00794DCB" w:rsidRPr="00D37134">
        <w:rPr>
          <w:sz w:val="22"/>
          <w:lang w:val="pl-PL"/>
        </w:rPr>
        <w:t>udowa stacji ładowania pojazdów elektrycznych na terenie gmin</w:t>
      </w:r>
      <w:r>
        <w:rPr>
          <w:sz w:val="22"/>
          <w:lang w:val="pl-PL"/>
        </w:rPr>
        <w:t xml:space="preserve"> Chęciny, Łopuszno, Małogoszcz, Piekoszów i Sobków</w:t>
      </w:r>
      <w:r w:rsidR="00EC5301">
        <w:rPr>
          <w:sz w:val="22"/>
          <w:lang w:val="pl-PL"/>
        </w:rPr>
        <w:t>,</w:t>
      </w:r>
    </w:p>
    <w:p w14:paraId="7082CD90" w14:textId="2F8AFB5E" w:rsidR="00EC5301" w:rsidRPr="00EC5301" w:rsidRDefault="00EC5301" w:rsidP="00EC5301">
      <w:pPr>
        <w:pStyle w:val="Bezodstpw"/>
        <w:numPr>
          <w:ilvl w:val="0"/>
          <w:numId w:val="1"/>
        </w:numPr>
        <w:jc w:val="both"/>
        <w:rPr>
          <w:rFonts w:ascii="Calibri" w:eastAsia="Times New Roman" w:hAnsi="Calibri" w:cs="Calibri"/>
          <w:color w:val="000000"/>
          <w:sz w:val="22"/>
          <w:lang w:val="pl-PL" w:eastAsia="pl-PL"/>
        </w:rPr>
      </w:pPr>
      <w:r>
        <w:rPr>
          <w:rFonts w:ascii="Calibri" w:eastAsia="Times New Roman" w:hAnsi="Calibri" w:cs="Calibri"/>
          <w:color w:val="000000"/>
          <w:sz w:val="22"/>
          <w:lang w:val="pl-PL" w:eastAsia="pl-PL"/>
        </w:rPr>
        <w:t>rozbudowa sieci gazowej na obszarze gmin objętych Strategią (np. w Gnieździskach czy rozpoczęcie procesu gazyfikacji gminy Sobków).</w:t>
      </w:r>
    </w:p>
    <w:p w14:paraId="613E9CF3" w14:textId="3B83B93B" w:rsidR="008954FC" w:rsidRDefault="008954FC" w:rsidP="008954FC">
      <w:pPr>
        <w:pStyle w:val="Bezodstpw"/>
        <w:ind w:left="0"/>
        <w:jc w:val="both"/>
        <w:rPr>
          <w:rFonts w:ascii="Calibri" w:eastAsia="Times New Roman" w:hAnsi="Calibri" w:cs="Calibri"/>
          <w:color w:val="000000"/>
          <w:sz w:val="22"/>
          <w:lang w:val="pl-PL" w:eastAsia="pl-PL"/>
        </w:rPr>
      </w:pPr>
    </w:p>
    <w:p w14:paraId="73899FA1" w14:textId="79930A73" w:rsidR="008954FC" w:rsidRDefault="008954FC" w:rsidP="008954FC">
      <w:pPr>
        <w:spacing w:after="0" w:line="240" w:lineRule="auto"/>
        <w:jc w:val="both"/>
        <w:rPr>
          <w:rFonts w:cstheme="minorHAnsi"/>
          <w:shd w:val="clear" w:color="auto" w:fill="FFFFFF"/>
        </w:rPr>
      </w:pPr>
      <w:r>
        <w:rPr>
          <w:rFonts w:ascii="Calibri" w:eastAsia="Times New Roman" w:hAnsi="Calibri" w:cs="Calibri"/>
          <w:b/>
          <w:bCs/>
          <w:color w:val="000000"/>
          <w:lang w:eastAsia="pl-PL"/>
        </w:rPr>
        <w:t>2 GOSPODAROWANIE ZASOB</w:t>
      </w:r>
      <w:r w:rsidR="00997F04">
        <w:rPr>
          <w:rFonts w:ascii="Calibri" w:eastAsia="Times New Roman" w:hAnsi="Calibri" w:cs="Calibri"/>
          <w:b/>
          <w:bCs/>
          <w:color w:val="000000"/>
          <w:lang w:eastAsia="pl-PL"/>
        </w:rPr>
        <w:t>AMI</w:t>
      </w:r>
      <w:r>
        <w:rPr>
          <w:rFonts w:ascii="Calibri" w:eastAsia="Times New Roman" w:hAnsi="Calibri" w:cs="Calibri"/>
          <w:b/>
          <w:bCs/>
          <w:color w:val="000000"/>
          <w:lang w:eastAsia="pl-PL"/>
        </w:rPr>
        <w:t xml:space="preserve"> WODY I PRZECIWDZIAŁANIE KLĘSKOM ŻYWIOŁOWYM</w:t>
      </w:r>
      <w:r w:rsidRPr="008954FC">
        <w:rPr>
          <w:rFonts w:ascii="Calibri" w:eastAsia="Times New Roman" w:hAnsi="Calibri" w:cs="Calibri"/>
          <w:color w:val="000000"/>
          <w:lang w:eastAsia="pl-PL"/>
        </w:rPr>
        <w:t xml:space="preserve"> - d</w:t>
      </w:r>
      <w:r w:rsidRPr="008954FC">
        <w:rPr>
          <w:rFonts w:cstheme="minorHAnsi"/>
          <w:shd w:val="clear" w:color="auto" w:fill="FFFFFF"/>
        </w:rPr>
        <w:t>ziałanie</w:t>
      </w:r>
      <w:r w:rsidRPr="002803B4">
        <w:rPr>
          <w:rFonts w:cstheme="minorHAnsi"/>
          <w:shd w:val="clear" w:color="auto" w:fill="FFFFFF"/>
        </w:rPr>
        <w:t xml:space="preserve"> ma </w:t>
      </w:r>
      <w:r>
        <w:rPr>
          <w:rFonts w:cstheme="minorHAnsi"/>
          <w:shd w:val="clear" w:color="auto" w:fill="FFFFFF"/>
        </w:rPr>
        <w:t xml:space="preserve">na celu </w:t>
      </w:r>
      <w:r w:rsidRPr="002803B4">
        <w:rPr>
          <w:rFonts w:cstheme="minorHAnsi"/>
          <w:shd w:val="clear" w:color="auto" w:fill="FFFFFF"/>
        </w:rPr>
        <w:t>poprawić lokalną zdolność do gromadzenia wody, a w konsekwencji - ochronę przed </w:t>
      </w:r>
      <w:hyperlink r:id="rId33" w:tgtFrame="_blank" w:history="1">
        <w:r w:rsidRPr="002803B4">
          <w:rPr>
            <w:rFonts w:cstheme="minorHAnsi"/>
            <w:shd w:val="clear" w:color="auto" w:fill="FFFFFF"/>
          </w:rPr>
          <w:t>suszą </w:t>
        </w:r>
      </w:hyperlink>
      <w:r>
        <w:rPr>
          <w:rFonts w:cstheme="minorHAnsi"/>
          <w:shd w:val="clear" w:color="auto" w:fill="FFFFFF"/>
        </w:rPr>
        <w:br/>
      </w:r>
      <w:r w:rsidRPr="002803B4">
        <w:rPr>
          <w:rFonts w:cstheme="minorHAnsi"/>
          <w:shd w:val="clear" w:color="auto" w:fill="FFFFFF"/>
        </w:rPr>
        <w:lastRenderedPageBreak/>
        <w:t>(i ewentualnymi powodziami</w:t>
      </w:r>
      <w:r>
        <w:rPr>
          <w:rFonts w:cstheme="minorHAnsi"/>
          <w:shd w:val="clear" w:color="auto" w:fill="FFFFFF"/>
        </w:rPr>
        <w:t>, podtopieniami</w:t>
      </w:r>
      <w:r w:rsidRPr="002803B4">
        <w:rPr>
          <w:rFonts w:cstheme="minorHAnsi"/>
          <w:shd w:val="clear" w:color="auto" w:fill="FFFFFF"/>
        </w:rPr>
        <w:t xml:space="preserve">). Głównym celem przedsięwzięcia będzie kształtowanie zasobów wodnych i przeciwdziałanie skutkom suszy </w:t>
      </w:r>
      <w:r w:rsidRPr="008954FC">
        <w:rPr>
          <w:rFonts w:cstheme="minorHAnsi"/>
          <w:shd w:val="clear" w:color="auto" w:fill="FFFFFF"/>
        </w:rPr>
        <w:t>na obszarze gmin objętych Strategią.</w:t>
      </w:r>
      <w:r>
        <w:rPr>
          <w:rFonts w:cstheme="minorHAnsi"/>
          <w:shd w:val="clear" w:color="auto" w:fill="FFFFFF"/>
        </w:rPr>
        <w:t xml:space="preserve"> Ważnym zadaniem będzie b</w:t>
      </w:r>
      <w:r w:rsidRPr="002803B4">
        <w:rPr>
          <w:rFonts w:ascii="Calibri" w:eastAsia="Calibri" w:hAnsi="Calibri" w:cs="Calibri"/>
        </w:rPr>
        <w:t>udowa zbiornika wodnego Wierna Rzeka na rzece Łososinie, na terenie gmin Łopuszno, Piekoszów i Strawczyn</w:t>
      </w:r>
      <w:r>
        <w:rPr>
          <w:rFonts w:ascii="Calibri" w:eastAsia="Calibri" w:hAnsi="Calibri" w:cs="Calibri"/>
        </w:rPr>
        <w:t xml:space="preserve"> oraz inne działania podejmowane w obszarze bioretencji. </w:t>
      </w:r>
      <w:r>
        <w:rPr>
          <w:rFonts w:cstheme="minorHAnsi"/>
          <w:shd w:val="clear" w:color="auto" w:fill="FFFFFF"/>
        </w:rPr>
        <w:t>Różnego rodzaju z</w:t>
      </w:r>
      <w:r w:rsidRPr="008954FC">
        <w:rPr>
          <w:rFonts w:cstheme="minorHAnsi"/>
          <w:shd w:val="clear" w:color="auto" w:fill="FFFFFF"/>
        </w:rPr>
        <w:t xml:space="preserve">biorniki będą zatrzymywać wodę umożliwiając ich wykorzystanie </w:t>
      </w:r>
      <w:r w:rsidRPr="008954FC">
        <w:rPr>
          <w:rFonts w:cstheme="minorHAnsi"/>
          <w:color w:val="000000" w:themeColor="text1"/>
          <w:shd w:val="clear" w:color="auto" w:fill="FFFFFF"/>
        </w:rPr>
        <w:t xml:space="preserve">głównie na cele </w:t>
      </w:r>
      <w:r>
        <w:rPr>
          <w:rFonts w:cstheme="minorHAnsi"/>
          <w:color w:val="000000" w:themeColor="text1"/>
          <w:shd w:val="clear" w:color="auto" w:fill="FFFFFF"/>
        </w:rPr>
        <w:t xml:space="preserve">m.in. </w:t>
      </w:r>
      <w:r w:rsidRPr="008954FC">
        <w:rPr>
          <w:rFonts w:cstheme="minorHAnsi"/>
          <w:color w:val="000000" w:themeColor="text1"/>
          <w:shd w:val="clear" w:color="auto" w:fill="FFFFFF"/>
        </w:rPr>
        <w:t>rolnicze. Będzie to miało szczególne znaczenie w czasie występowania długotrwałych </w:t>
      </w:r>
      <w:hyperlink r:id="rId34" w:tgtFrame="_blank" w:history="1">
        <w:r w:rsidRPr="008954FC">
          <w:rPr>
            <w:rStyle w:val="Hipercze"/>
            <w:rFonts w:cstheme="minorHAnsi"/>
            <w:color w:val="000000" w:themeColor="text1"/>
            <w:u w:val="none"/>
            <w:shd w:val="clear" w:color="auto" w:fill="FFFFFF"/>
          </w:rPr>
          <w:t>niedoborów wodnych</w:t>
        </w:r>
      </w:hyperlink>
      <w:r w:rsidRPr="008954FC">
        <w:rPr>
          <w:rFonts w:cstheme="minorHAnsi"/>
          <w:color w:val="000000" w:themeColor="text1"/>
          <w:shd w:val="clear" w:color="auto" w:fill="FFFFFF"/>
        </w:rPr>
        <w:t> (np. braku opadów), ale również deszczów nawalnych bądź szybkiego topnienia dużych ilości śniegu.</w:t>
      </w:r>
      <w:r w:rsidRPr="008954FC">
        <w:rPr>
          <w:rFonts w:cstheme="minorHAnsi"/>
          <w:shd w:val="clear" w:color="auto" w:fill="FFFFFF"/>
        </w:rPr>
        <w:t xml:space="preserve"> </w:t>
      </w:r>
      <w:r w:rsidR="006522AA">
        <w:rPr>
          <w:rFonts w:cstheme="minorHAnsi"/>
          <w:shd w:val="clear" w:color="auto" w:fill="FFFFFF"/>
        </w:rPr>
        <w:t>Celem podejmowanych działań przez samorządy w tym obszarze jest:</w:t>
      </w:r>
    </w:p>
    <w:p w14:paraId="1B0BDE01" w14:textId="54E90843" w:rsidR="006522AA" w:rsidRPr="006522AA" w:rsidRDefault="006522AA" w:rsidP="006522AA">
      <w:pPr>
        <w:pStyle w:val="Bezodstpw"/>
        <w:ind w:left="0"/>
        <w:jc w:val="both"/>
        <w:rPr>
          <w:sz w:val="22"/>
          <w:lang w:val="pl-PL"/>
        </w:rPr>
      </w:pPr>
      <w:r w:rsidRPr="006522AA">
        <w:rPr>
          <w:sz w:val="22"/>
          <w:lang w:val="pl-PL"/>
        </w:rPr>
        <w:t>1 racjonalne gospodarowanie zasobami wodnymi oraz ochrona wód</w:t>
      </w:r>
    </w:p>
    <w:p w14:paraId="31508516" w14:textId="30DFDDED" w:rsidR="006522AA" w:rsidRPr="006522AA" w:rsidRDefault="006522AA" w:rsidP="006522AA">
      <w:pPr>
        <w:pStyle w:val="Bezodstpw"/>
        <w:ind w:left="0"/>
        <w:jc w:val="both"/>
        <w:rPr>
          <w:sz w:val="22"/>
          <w:lang w:val="pl-PL"/>
        </w:rPr>
      </w:pPr>
      <w:r>
        <w:rPr>
          <w:sz w:val="22"/>
          <w:lang w:val="pl-PL"/>
        </w:rPr>
        <w:t>2 p</w:t>
      </w:r>
      <w:r w:rsidRPr="006522AA">
        <w:rPr>
          <w:sz w:val="22"/>
          <w:lang w:val="pl-PL"/>
        </w:rPr>
        <w:t>romowanie racjonalnego gospodarowania wodą, które będzie prowadzić do ograniczenia zużycia wody</w:t>
      </w:r>
    </w:p>
    <w:p w14:paraId="790E63B9" w14:textId="7F0C64DB" w:rsidR="006522AA" w:rsidRPr="006522AA" w:rsidRDefault="006522AA" w:rsidP="006522AA">
      <w:pPr>
        <w:pStyle w:val="Bezodstpw"/>
        <w:ind w:left="0"/>
        <w:jc w:val="both"/>
        <w:rPr>
          <w:sz w:val="22"/>
          <w:lang w:val="pl-PL"/>
        </w:rPr>
      </w:pPr>
      <w:r>
        <w:rPr>
          <w:sz w:val="22"/>
          <w:lang w:val="pl-PL"/>
        </w:rPr>
        <w:t>3 p</w:t>
      </w:r>
      <w:r w:rsidRPr="006522AA">
        <w:rPr>
          <w:sz w:val="22"/>
          <w:lang w:val="pl-PL"/>
        </w:rPr>
        <w:t>ropagowanie idei budowy przydomowych oczyszczalni ścieków dla gospodarstw indywidualnych na terenach, gdzie budowa sieci kanalizacyjnej nie ma uzasadnienia ekonomicznego</w:t>
      </w:r>
    </w:p>
    <w:p w14:paraId="688147D9" w14:textId="1F7BFE05" w:rsidR="006522AA" w:rsidRPr="006522AA" w:rsidRDefault="006522AA" w:rsidP="006522AA">
      <w:pPr>
        <w:pStyle w:val="Bezodstpw"/>
        <w:ind w:left="0"/>
        <w:jc w:val="both"/>
        <w:rPr>
          <w:rFonts w:cstheme="minorHAnsi"/>
          <w:color w:val="000000" w:themeColor="text1"/>
          <w:sz w:val="22"/>
          <w:shd w:val="clear" w:color="auto" w:fill="FFFFFF"/>
          <w:lang w:val="pl-PL"/>
        </w:rPr>
      </w:pPr>
      <w:r>
        <w:rPr>
          <w:sz w:val="22"/>
          <w:lang w:val="pl-PL"/>
        </w:rPr>
        <w:t>4 p</w:t>
      </w:r>
      <w:r w:rsidRPr="006522AA">
        <w:rPr>
          <w:sz w:val="22"/>
          <w:lang w:val="pl-PL"/>
        </w:rPr>
        <w:t>romowanie tworzenia przydomowych oczek wodnych i ogrodów deszczowych, zasilanych wodami opadowymi</w:t>
      </w:r>
      <w:r>
        <w:rPr>
          <w:sz w:val="22"/>
          <w:lang w:val="pl-PL"/>
        </w:rPr>
        <w:t>.</w:t>
      </w:r>
    </w:p>
    <w:p w14:paraId="2F02D757" w14:textId="77777777" w:rsidR="006522AA" w:rsidRPr="002803B4" w:rsidRDefault="006522AA" w:rsidP="008954FC">
      <w:pPr>
        <w:pStyle w:val="Styl4dotabel"/>
        <w:jc w:val="both"/>
        <w:rPr>
          <w:rFonts w:cstheme="minorHAnsi"/>
          <w:color w:val="000000" w:themeColor="text1"/>
          <w:sz w:val="22"/>
          <w:shd w:val="clear" w:color="auto" w:fill="FFFFFF"/>
        </w:rPr>
      </w:pPr>
    </w:p>
    <w:p w14:paraId="5E4C0348" w14:textId="77777777" w:rsidR="008954FC" w:rsidRPr="002803B4" w:rsidRDefault="008954FC" w:rsidP="008954FC">
      <w:pPr>
        <w:pStyle w:val="Bezodstpw"/>
        <w:ind w:left="0"/>
        <w:jc w:val="both"/>
        <w:rPr>
          <w:sz w:val="22"/>
          <w:lang w:val="pl-PL"/>
        </w:rPr>
      </w:pPr>
      <w:r w:rsidRPr="002803B4">
        <w:rPr>
          <w:sz w:val="22"/>
          <w:lang w:val="pl-PL"/>
        </w:rPr>
        <w:t>Najważniejsze kierunki działań:</w:t>
      </w:r>
    </w:p>
    <w:p w14:paraId="2526B6CD" w14:textId="1D30FCE9" w:rsidR="008954FC" w:rsidRDefault="008954FC" w:rsidP="008954FC">
      <w:pPr>
        <w:pStyle w:val="Akapitzlist"/>
        <w:numPr>
          <w:ilvl w:val="0"/>
          <w:numId w:val="3"/>
        </w:numPr>
        <w:spacing w:after="0" w:line="240" w:lineRule="auto"/>
        <w:jc w:val="both"/>
        <w:rPr>
          <w:rFonts w:ascii="Calibri" w:eastAsia="Times New Roman" w:hAnsi="Calibri" w:cs="Calibri"/>
          <w:color w:val="000000"/>
          <w:lang w:eastAsia="pl-PL"/>
        </w:rPr>
      </w:pPr>
      <w:r w:rsidRPr="002803B4">
        <w:rPr>
          <w:rFonts w:ascii="Calibri" w:eastAsia="Times New Roman" w:hAnsi="Calibri" w:cs="Calibri"/>
          <w:color w:val="000000"/>
          <w:lang w:eastAsia="pl-PL"/>
        </w:rPr>
        <w:t>budowa i/lub modernizacja zbiorników retencyjnych wraz z zagospodarowaniem wokół (infrastrukturą rekreacyjno-turystyczną),</w:t>
      </w:r>
      <w:r w:rsidR="007E188A">
        <w:rPr>
          <w:rFonts w:ascii="Calibri" w:eastAsia="Times New Roman" w:hAnsi="Calibri" w:cs="Calibri"/>
          <w:color w:val="000000"/>
          <w:lang w:eastAsia="pl-PL"/>
        </w:rPr>
        <w:t xml:space="preserve"> m.in.:</w:t>
      </w:r>
    </w:p>
    <w:p w14:paraId="6437A7B5" w14:textId="5BCE572D" w:rsidR="007E188A" w:rsidRPr="007E188A" w:rsidRDefault="007E188A">
      <w:pPr>
        <w:pStyle w:val="Akapitzlist"/>
        <w:numPr>
          <w:ilvl w:val="0"/>
          <w:numId w:val="157"/>
        </w:numPr>
        <w:spacing w:after="0" w:line="240" w:lineRule="auto"/>
        <w:jc w:val="both"/>
        <w:rPr>
          <w:color w:val="000000" w:themeColor="text1"/>
        </w:rPr>
      </w:pPr>
      <w:r w:rsidRPr="007E188A">
        <w:rPr>
          <w:color w:val="000000" w:themeColor="text1"/>
        </w:rPr>
        <w:t xml:space="preserve">zwiększenie retencji wód poprzez budowę zbiornika wodnego „Wierna Rzeka”  wraz </w:t>
      </w:r>
      <w:r>
        <w:rPr>
          <w:color w:val="000000" w:themeColor="text1"/>
        </w:rPr>
        <w:br/>
      </w:r>
      <w:r w:rsidRPr="007E188A">
        <w:rPr>
          <w:color w:val="000000" w:themeColor="text1"/>
        </w:rPr>
        <w:t>z  zagospodarowaniem przyległego terenu  pod kątem turystycznym,</w:t>
      </w:r>
    </w:p>
    <w:p w14:paraId="78D0E21B" w14:textId="46762BD6" w:rsidR="007E188A" w:rsidRPr="007E188A" w:rsidRDefault="007E188A">
      <w:pPr>
        <w:pStyle w:val="Akapitzlist"/>
        <w:numPr>
          <w:ilvl w:val="0"/>
          <w:numId w:val="157"/>
        </w:numPr>
        <w:spacing w:after="0" w:line="240" w:lineRule="auto"/>
        <w:jc w:val="both"/>
        <w:rPr>
          <w:color w:val="000000" w:themeColor="text1"/>
        </w:rPr>
      </w:pPr>
      <w:r w:rsidRPr="007E188A">
        <w:rPr>
          <w:color w:val="000000" w:themeColor="text1"/>
        </w:rPr>
        <w:t>budowa zbiornika retencyjnego „Jasień” w Gminie Łopuszno,</w:t>
      </w:r>
    </w:p>
    <w:p w14:paraId="7CB18DA6" w14:textId="6EA6940E" w:rsidR="007E188A" w:rsidRDefault="007E188A">
      <w:pPr>
        <w:pStyle w:val="Styl4dotabel"/>
        <w:numPr>
          <w:ilvl w:val="0"/>
          <w:numId w:val="157"/>
        </w:numPr>
        <w:jc w:val="both"/>
        <w:rPr>
          <w:sz w:val="22"/>
        </w:rPr>
      </w:pPr>
      <w:r w:rsidRPr="007E188A">
        <w:rPr>
          <w:sz w:val="22"/>
        </w:rPr>
        <w:t>budowa zbiornika małej retencji  na terenie Gminy Chęciny w miejscowości Mosty,</w:t>
      </w:r>
    </w:p>
    <w:p w14:paraId="078AC4A4" w14:textId="383AEB07" w:rsidR="007C2672" w:rsidRPr="007E188A" w:rsidRDefault="007C2672">
      <w:pPr>
        <w:pStyle w:val="Styl4dotabel"/>
        <w:numPr>
          <w:ilvl w:val="0"/>
          <w:numId w:val="157"/>
        </w:numPr>
        <w:jc w:val="both"/>
        <w:rPr>
          <w:sz w:val="22"/>
        </w:rPr>
      </w:pPr>
      <w:r>
        <w:rPr>
          <w:sz w:val="22"/>
        </w:rPr>
        <w:t>budowa zbiornika małej retencji na terenie gmin Chęciny i Sobków.</w:t>
      </w:r>
    </w:p>
    <w:p w14:paraId="362D3B6D" w14:textId="77777777" w:rsidR="007E188A" w:rsidRPr="007E188A" w:rsidRDefault="007E188A" w:rsidP="007E188A">
      <w:pPr>
        <w:spacing w:after="0" w:line="240" w:lineRule="auto"/>
        <w:jc w:val="both"/>
        <w:rPr>
          <w:rFonts w:ascii="Calibri" w:eastAsia="Times New Roman" w:hAnsi="Calibri" w:cs="Calibri"/>
          <w:color w:val="000000"/>
          <w:lang w:eastAsia="pl-PL"/>
        </w:rPr>
      </w:pPr>
    </w:p>
    <w:p w14:paraId="593FA18D" w14:textId="0E94C92A" w:rsidR="008954FC" w:rsidRPr="007E188A" w:rsidRDefault="008954FC" w:rsidP="008954FC">
      <w:pPr>
        <w:pStyle w:val="Akapitzlist"/>
        <w:numPr>
          <w:ilvl w:val="0"/>
          <w:numId w:val="3"/>
        </w:numPr>
        <w:spacing w:after="0" w:line="240" w:lineRule="auto"/>
        <w:jc w:val="both"/>
        <w:rPr>
          <w:rFonts w:ascii="Calibri" w:eastAsia="Times New Roman" w:hAnsi="Calibri" w:cs="Calibri"/>
          <w:color w:val="000000"/>
          <w:lang w:eastAsia="pl-PL"/>
        </w:rPr>
      </w:pPr>
      <w:r w:rsidRPr="002803B4">
        <w:rPr>
          <w:rFonts w:ascii="Calibri" w:eastAsia="Times New Roman" w:hAnsi="Calibri" w:cs="Calibri"/>
          <w:color w:val="000000"/>
          <w:lang w:eastAsia="pl-PL"/>
        </w:rPr>
        <w:t>rozwój błękitno-zielonej infrastruktury</w:t>
      </w:r>
      <w:r w:rsidRPr="002803B4">
        <w:t xml:space="preserve"> (m.in. zakładanie ogrodów deszczowych w przestrzeni publicznej i prywatnych gospodarstwach domowych, z</w:t>
      </w:r>
      <w:r w:rsidRPr="002803B4">
        <w:rPr>
          <w:rFonts w:ascii="Calibri" w:eastAsia="Times New Roman" w:hAnsi="Calibri" w:cs="Calibri"/>
          <w:color w:val="000000"/>
          <w:lang w:eastAsia="pl-PL"/>
        </w:rPr>
        <w:t xml:space="preserve">akup zbiorników na wodę dla potrzeb komunalnych, </w:t>
      </w:r>
      <w:r w:rsidRPr="002803B4">
        <w:rPr>
          <w:rFonts w:cstheme="minorHAnsi"/>
          <w:shd w:val="clear" w:color="auto" w:fill="FFFFFF"/>
        </w:rPr>
        <w:t xml:space="preserve">budowa zbiorników przeznaczonych do magazynowania wody opadowej, w tym </w:t>
      </w:r>
      <w:r w:rsidRPr="007E188A">
        <w:rPr>
          <w:rFonts w:cstheme="minorHAnsi"/>
          <w:shd w:val="clear" w:color="auto" w:fill="FFFFFF"/>
        </w:rPr>
        <w:t>wykonanie łąk kwietnych wspomagających bioretencję, itp.)</w:t>
      </w:r>
      <w:r w:rsidR="007E188A">
        <w:rPr>
          <w:rFonts w:cstheme="minorHAnsi"/>
          <w:shd w:val="clear" w:color="auto" w:fill="FFFFFF"/>
        </w:rPr>
        <w:t xml:space="preserve"> m.in.:</w:t>
      </w:r>
    </w:p>
    <w:p w14:paraId="10503049" w14:textId="77777777" w:rsidR="007E188A" w:rsidRDefault="008954FC">
      <w:pPr>
        <w:pStyle w:val="Styl4dotabel"/>
        <w:numPr>
          <w:ilvl w:val="0"/>
          <w:numId w:val="158"/>
        </w:numPr>
        <w:jc w:val="both"/>
        <w:rPr>
          <w:sz w:val="22"/>
        </w:rPr>
      </w:pPr>
      <w:r w:rsidRPr="007E188A">
        <w:rPr>
          <w:sz w:val="22"/>
        </w:rPr>
        <w:t>budowa zbiorników przeznaczonych do gromadzenia wód opadowych,</w:t>
      </w:r>
    </w:p>
    <w:p w14:paraId="11B1D6E9" w14:textId="77777777" w:rsidR="007E188A" w:rsidRDefault="00EC5301">
      <w:pPr>
        <w:pStyle w:val="Styl4dotabel"/>
        <w:numPr>
          <w:ilvl w:val="0"/>
          <w:numId w:val="158"/>
        </w:numPr>
        <w:jc w:val="both"/>
        <w:rPr>
          <w:sz w:val="22"/>
        </w:rPr>
      </w:pPr>
      <w:r w:rsidRPr="007E188A">
        <w:rPr>
          <w:sz w:val="22"/>
        </w:rPr>
        <w:t>odmulenie cieków odprowadzający wodę, remonty przepustów, czyszczenie skarp, grobli i dna z roślinności i namułu w stawach na terenie gmin,</w:t>
      </w:r>
    </w:p>
    <w:p w14:paraId="0C06EAC6" w14:textId="77777777" w:rsidR="007E188A" w:rsidRPr="007E188A" w:rsidRDefault="007E188A">
      <w:pPr>
        <w:pStyle w:val="Akapitzlist"/>
        <w:numPr>
          <w:ilvl w:val="0"/>
          <w:numId w:val="158"/>
        </w:numPr>
        <w:spacing w:after="0" w:line="240" w:lineRule="auto"/>
        <w:rPr>
          <w:b/>
          <w:bCs/>
        </w:rPr>
      </w:pPr>
      <w:r w:rsidRPr="007E188A">
        <w:rPr>
          <w:rFonts w:ascii="Calibri" w:eastAsia="Times New Roman" w:hAnsi="Calibri" w:cs="Calibri"/>
          <w:color w:val="000000"/>
          <w:lang w:eastAsia="pl-PL"/>
        </w:rPr>
        <w:t>budowa i/lub modernizacja kanalizacji deszczowej,</w:t>
      </w:r>
    </w:p>
    <w:p w14:paraId="00696D06" w14:textId="77777777" w:rsidR="007E188A" w:rsidRPr="002803B4" w:rsidRDefault="007E188A">
      <w:pPr>
        <w:numPr>
          <w:ilvl w:val="0"/>
          <w:numId w:val="158"/>
        </w:numPr>
        <w:suppressAutoHyphens/>
        <w:snapToGrid w:val="0"/>
        <w:spacing w:after="0" w:line="240" w:lineRule="auto"/>
        <w:jc w:val="both"/>
        <w:rPr>
          <w:rFonts w:eastAsia="Times New Roman"/>
          <w:color w:val="000000"/>
          <w:lang w:eastAsia="ar-SA"/>
        </w:rPr>
      </w:pPr>
      <w:r w:rsidRPr="007E188A">
        <w:rPr>
          <w:rFonts w:eastAsia="Times New Roman"/>
          <w:color w:val="000000"/>
          <w:lang w:eastAsia="ar-SA"/>
        </w:rPr>
        <w:t>zagospodarowanie wód deszczowych w</w:t>
      </w:r>
      <w:r w:rsidRPr="002803B4">
        <w:rPr>
          <w:rFonts w:eastAsia="Times New Roman"/>
          <w:color w:val="000000"/>
          <w:lang w:eastAsia="ar-SA"/>
        </w:rPr>
        <w:t xml:space="preserve"> ramach nieruchomości, </w:t>
      </w:r>
    </w:p>
    <w:p w14:paraId="49A429AF" w14:textId="09FA6CFD" w:rsidR="007E188A" w:rsidRDefault="007E188A">
      <w:pPr>
        <w:pStyle w:val="Styl4dotabel"/>
        <w:numPr>
          <w:ilvl w:val="0"/>
          <w:numId w:val="158"/>
        </w:numPr>
        <w:jc w:val="both"/>
        <w:rPr>
          <w:sz w:val="22"/>
        </w:rPr>
      </w:pPr>
      <w:r w:rsidRPr="007E188A">
        <w:rPr>
          <w:sz w:val="22"/>
        </w:rPr>
        <w:t>zakup zbiorników na wodę deszczową,</w:t>
      </w:r>
    </w:p>
    <w:p w14:paraId="6733D9E9" w14:textId="77777777" w:rsidR="007E188A" w:rsidRPr="007E188A" w:rsidRDefault="007E188A" w:rsidP="007E188A">
      <w:pPr>
        <w:pStyle w:val="Styl4dotabel"/>
        <w:ind w:left="720"/>
        <w:jc w:val="both"/>
        <w:rPr>
          <w:sz w:val="22"/>
        </w:rPr>
      </w:pPr>
    </w:p>
    <w:p w14:paraId="2D818F3A" w14:textId="6487D285" w:rsidR="008954FC" w:rsidRPr="007E188A" w:rsidRDefault="008954FC" w:rsidP="008954FC">
      <w:pPr>
        <w:pStyle w:val="Styl4dotabel"/>
        <w:numPr>
          <w:ilvl w:val="0"/>
          <w:numId w:val="4"/>
        </w:numPr>
        <w:jc w:val="both"/>
        <w:rPr>
          <w:sz w:val="22"/>
        </w:rPr>
      </w:pPr>
      <w:r w:rsidRPr="007E188A">
        <w:rPr>
          <w:sz w:val="22"/>
        </w:rPr>
        <w:t>remont i uporządkowanie istniejących rowów i cieków wodnych</w:t>
      </w:r>
      <w:r w:rsidR="00EC5301" w:rsidRPr="007E188A">
        <w:rPr>
          <w:sz w:val="22"/>
        </w:rPr>
        <w:t>,</w:t>
      </w:r>
    </w:p>
    <w:p w14:paraId="327B7280" w14:textId="77777777" w:rsidR="008954FC" w:rsidRPr="002803B4" w:rsidRDefault="008954FC" w:rsidP="008954FC">
      <w:pPr>
        <w:pStyle w:val="Akapitzlist"/>
        <w:numPr>
          <w:ilvl w:val="0"/>
          <w:numId w:val="3"/>
        </w:numPr>
        <w:spacing w:after="0" w:line="240" w:lineRule="auto"/>
        <w:jc w:val="both"/>
        <w:rPr>
          <w:rFonts w:cstheme="minorHAnsi"/>
        </w:rPr>
      </w:pPr>
      <w:bookmarkStart w:id="106" w:name="_Hlk116637442"/>
      <w:r w:rsidRPr="002803B4">
        <w:rPr>
          <w:rFonts w:cstheme="minorHAnsi"/>
        </w:rPr>
        <w:t>ochrona wód przed zanieczyszczeniami pochodzącymi ze źródeł rolniczych poprzez wdrożenie i przestrzeganie zasad Dobrej Praktyki Rolniczej np. w zakresie braku nawożenia, składowania nawozów i kiszonek w pobliżu cieków,</w:t>
      </w:r>
    </w:p>
    <w:p w14:paraId="44E461A1" w14:textId="77777777" w:rsidR="008954FC" w:rsidRPr="002803B4" w:rsidRDefault="008954FC" w:rsidP="008954FC">
      <w:pPr>
        <w:pStyle w:val="Styl4dotabel"/>
        <w:numPr>
          <w:ilvl w:val="0"/>
          <w:numId w:val="3"/>
        </w:numPr>
        <w:jc w:val="both"/>
        <w:rPr>
          <w:sz w:val="22"/>
        </w:rPr>
      </w:pPr>
      <w:r w:rsidRPr="002803B4">
        <w:rPr>
          <w:sz w:val="22"/>
        </w:rPr>
        <w:t xml:space="preserve">remont i uporządkowanie istniejących rowów i cieków wodnych, </w:t>
      </w:r>
    </w:p>
    <w:p w14:paraId="602919AA" w14:textId="77777777" w:rsidR="00EC5301" w:rsidRDefault="008954FC" w:rsidP="00EC5301">
      <w:pPr>
        <w:pStyle w:val="Akapitzlist"/>
        <w:numPr>
          <w:ilvl w:val="0"/>
          <w:numId w:val="3"/>
        </w:numPr>
        <w:spacing w:after="0" w:line="240" w:lineRule="auto"/>
        <w:jc w:val="both"/>
        <w:rPr>
          <w:rFonts w:cstheme="minorHAnsi"/>
          <w:shd w:val="clear" w:color="auto" w:fill="FFFFFF"/>
        </w:rPr>
      </w:pPr>
      <w:r w:rsidRPr="002803B4">
        <w:rPr>
          <w:rFonts w:cstheme="minorHAnsi"/>
        </w:rPr>
        <w:t>wspieranie bioretencji - b</w:t>
      </w:r>
      <w:r w:rsidRPr="002803B4">
        <w:rPr>
          <w:rFonts w:cstheme="minorHAnsi"/>
          <w:shd w:val="clear" w:color="auto" w:fill="FFFFFF"/>
        </w:rPr>
        <w:t xml:space="preserve">udowa zbiorników przeznaczonych do magazynowania wody opadowej, w tym wykonanie łąk kwietnych wspomagających bioretencję. </w:t>
      </w:r>
      <w:bookmarkEnd w:id="106"/>
    </w:p>
    <w:p w14:paraId="211B0D71" w14:textId="44DFFE3C" w:rsidR="008954FC" w:rsidRPr="00EC5301" w:rsidRDefault="008954FC" w:rsidP="00EC5301">
      <w:pPr>
        <w:pStyle w:val="Akapitzlist"/>
        <w:numPr>
          <w:ilvl w:val="0"/>
          <w:numId w:val="3"/>
        </w:numPr>
        <w:spacing w:after="0" w:line="240" w:lineRule="auto"/>
        <w:jc w:val="both"/>
        <w:rPr>
          <w:rFonts w:cstheme="minorHAnsi"/>
          <w:shd w:val="clear" w:color="auto" w:fill="FFFFFF"/>
        </w:rPr>
      </w:pPr>
      <w:r w:rsidRPr="00EC5301">
        <w:rPr>
          <w:rFonts w:eastAsia="Times New Roman" w:cstheme="minorHAnsi"/>
          <w:noProof/>
          <w:color w:val="000000"/>
          <w:lang w:eastAsia="pl-PL"/>
        </w:rPr>
        <w:t>zwiększenie retencji wodnej na terenach rolniczych, leśnych i zurbanizowanych poprzez:</w:t>
      </w:r>
    </w:p>
    <w:p w14:paraId="25DF6B6A" w14:textId="77777777" w:rsidR="008954FC" w:rsidRPr="002803B4" w:rsidRDefault="008954FC">
      <w:pPr>
        <w:numPr>
          <w:ilvl w:val="0"/>
          <w:numId w:val="75"/>
        </w:numPr>
        <w:spacing w:after="0" w:line="240" w:lineRule="auto"/>
        <w:contextualSpacing/>
        <w:jc w:val="both"/>
        <w:rPr>
          <w:rFonts w:eastAsia="Times New Roman" w:cstheme="minorHAnsi"/>
          <w:noProof/>
          <w:color w:val="000000"/>
          <w:lang w:eastAsia="pl-PL"/>
        </w:rPr>
      </w:pPr>
      <w:r w:rsidRPr="002803B4">
        <w:rPr>
          <w:rFonts w:eastAsia="Times New Roman" w:cstheme="minorHAnsi"/>
          <w:noProof/>
          <w:color w:val="000000"/>
          <w:lang w:eastAsia="pl-PL"/>
        </w:rPr>
        <w:t xml:space="preserve">prawidłowe użytkowanie rolnicze gleb, </w:t>
      </w:r>
    </w:p>
    <w:p w14:paraId="0728804D" w14:textId="77777777" w:rsidR="008954FC" w:rsidRPr="002803B4" w:rsidRDefault="008954FC">
      <w:pPr>
        <w:numPr>
          <w:ilvl w:val="0"/>
          <w:numId w:val="75"/>
        </w:numPr>
        <w:spacing w:after="0" w:line="240" w:lineRule="auto"/>
        <w:contextualSpacing/>
        <w:jc w:val="both"/>
        <w:rPr>
          <w:rFonts w:eastAsia="Times New Roman" w:cstheme="minorHAnsi"/>
          <w:noProof/>
          <w:color w:val="000000"/>
          <w:lang w:eastAsia="pl-PL"/>
        </w:rPr>
      </w:pPr>
      <w:r w:rsidRPr="002803B4">
        <w:rPr>
          <w:rFonts w:eastAsia="Times New Roman" w:cstheme="minorHAnsi"/>
          <w:noProof/>
          <w:color w:val="000000"/>
          <w:lang w:eastAsia="pl-PL"/>
        </w:rPr>
        <w:t xml:space="preserve">prowadzenie prac przeciwerozyjnych, </w:t>
      </w:r>
    </w:p>
    <w:p w14:paraId="37CEC5B1" w14:textId="77777777" w:rsidR="008954FC" w:rsidRPr="002803B4" w:rsidRDefault="008954FC">
      <w:pPr>
        <w:numPr>
          <w:ilvl w:val="0"/>
          <w:numId w:val="75"/>
        </w:numPr>
        <w:spacing w:after="0" w:line="240" w:lineRule="auto"/>
        <w:contextualSpacing/>
        <w:jc w:val="both"/>
        <w:rPr>
          <w:rFonts w:eastAsia="Times New Roman" w:cstheme="minorHAnsi"/>
          <w:noProof/>
          <w:color w:val="000000"/>
          <w:lang w:eastAsia="pl-PL"/>
        </w:rPr>
      </w:pPr>
      <w:r w:rsidRPr="002803B4">
        <w:rPr>
          <w:rFonts w:eastAsia="Times New Roman" w:cstheme="minorHAnsi"/>
          <w:noProof/>
          <w:color w:val="000000"/>
          <w:lang w:eastAsia="pl-PL"/>
        </w:rPr>
        <w:t>zalesienie,</w:t>
      </w:r>
    </w:p>
    <w:p w14:paraId="1282E83A" w14:textId="77777777" w:rsidR="008954FC" w:rsidRPr="002803B4" w:rsidRDefault="008954FC">
      <w:pPr>
        <w:numPr>
          <w:ilvl w:val="0"/>
          <w:numId w:val="75"/>
        </w:numPr>
        <w:spacing w:after="0" w:line="240" w:lineRule="auto"/>
        <w:contextualSpacing/>
        <w:jc w:val="both"/>
        <w:rPr>
          <w:rFonts w:eastAsia="Times New Roman" w:cstheme="minorHAnsi"/>
          <w:noProof/>
          <w:color w:val="000000"/>
          <w:lang w:eastAsia="pl-PL"/>
        </w:rPr>
      </w:pPr>
      <w:r w:rsidRPr="002803B4">
        <w:rPr>
          <w:rFonts w:eastAsia="Times New Roman" w:cstheme="minorHAnsi"/>
          <w:noProof/>
          <w:color w:val="000000"/>
          <w:lang w:eastAsia="pl-PL"/>
        </w:rPr>
        <w:t xml:space="preserve">tworzenie stref buforowych wzdłuż cieków, </w:t>
      </w:r>
    </w:p>
    <w:p w14:paraId="4313B324" w14:textId="77777777" w:rsidR="008954FC" w:rsidRPr="002803B4" w:rsidRDefault="008954FC">
      <w:pPr>
        <w:numPr>
          <w:ilvl w:val="0"/>
          <w:numId w:val="75"/>
        </w:numPr>
        <w:spacing w:after="0" w:line="240" w:lineRule="auto"/>
        <w:contextualSpacing/>
        <w:jc w:val="both"/>
        <w:rPr>
          <w:rFonts w:eastAsia="Times New Roman" w:cstheme="minorHAnsi"/>
          <w:noProof/>
          <w:color w:val="000000"/>
          <w:lang w:eastAsia="pl-PL"/>
        </w:rPr>
      </w:pPr>
      <w:r w:rsidRPr="002803B4">
        <w:rPr>
          <w:rFonts w:eastAsia="Times New Roman" w:cstheme="minorHAnsi"/>
          <w:noProof/>
          <w:color w:val="000000"/>
          <w:lang w:eastAsia="pl-PL"/>
        </w:rPr>
        <w:t xml:space="preserve">ochronę i odtwarzanie oczek wodnych i mokradeł, </w:t>
      </w:r>
    </w:p>
    <w:p w14:paraId="65CC3D26" w14:textId="77777777" w:rsidR="008954FC" w:rsidRPr="002803B4" w:rsidRDefault="008954FC">
      <w:pPr>
        <w:numPr>
          <w:ilvl w:val="0"/>
          <w:numId w:val="75"/>
        </w:numPr>
        <w:spacing w:after="0" w:line="240" w:lineRule="auto"/>
        <w:contextualSpacing/>
        <w:jc w:val="both"/>
        <w:rPr>
          <w:rFonts w:eastAsia="Times New Roman" w:cstheme="minorHAnsi"/>
          <w:noProof/>
          <w:color w:val="000000"/>
          <w:lang w:eastAsia="pl-PL"/>
        </w:rPr>
      </w:pPr>
      <w:r w:rsidRPr="002803B4">
        <w:rPr>
          <w:rFonts w:eastAsia="Times New Roman" w:cstheme="minorHAnsi"/>
          <w:noProof/>
          <w:color w:val="000000"/>
          <w:lang w:eastAsia="pl-PL"/>
        </w:rPr>
        <w:t>retencjonowanie wody w już istniejących zbiornikach i rowach oraz</w:t>
      </w:r>
    </w:p>
    <w:p w14:paraId="6752C92C" w14:textId="77777777" w:rsidR="008954FC" w:rsidRPr="002803B4" w:rsidRDefault="008954FC">
      <w:pPr>
        <w:numPr>
          <w:ilvl w:val="0"/>
          <w:numId w:val="75"/>
        </w:numPr>
        <w:spacing w:after="0" w:line="240" w:lineRule="auto"/>
        <w:contextualSpacing/>
        <w:jc w:val="both"/>
        <w:rPr>
          <w:rFonts w:eastAsia="Times New Roman" w:cstheme="minorHAnsi"/>
          <w:noProof/>
          <w:color w:val="000000"/>
          <w:lang w:eastAsia="pl-PL"/>
        </w:rPr>
      </w:pPr>
      <w:r w:rsidRPr="002803B4">
        <w:rPr>
          <w:rFonts w:eastAsia="Times New Roman" w:cstheme="minorHAnsi"/>
          <w:noProof/>
          <w:color w:val="000000"/>
          <w:lang w:eastAsia="pl-PL"/>
        </w:rPr>
        <w:t xml:space="preserve">zachęcanie do wykonywania nowych zbiorników wodnych. </w:t>
      </w:r>
    </w:p>
    <w:p w14:paraId="42AF14D9" w14:textId="28DE974B" w:rsidR="00EC5301" w:rsidRDefault="00EC5301">
      <w:pPr>
        <w:pStyle w:val="Bezodstpw"/>
        <w:numPr>
          <w:ilvl w:val="0"/>
          <w:numId w:val="145"/>
        </w:numPr>
        <w:rPr>
          <w:sz w:val="22"/>
          <w:lang w:val="pl-PL"/>
        </w:rPr>
      </w:pPr>
      <w:r>
        <w:rPr>
          <w:sz w:val="22"/>
          <w:lang w:val="pl-PL"/>
        </w:rPr>
        <w:lastRenderedPageBreak/>
        <w:t>t</w:t>
      </w:r>
      <w:r w:rsidRPr="00EC5301">
        <w:rPr>
          <w:sz w:val="22"/>
          <w:lang w:val="pl-PL"/>
        </w:rPr>
        <w:t>worzenie</w:t>
      </w:r>
      <w:r>
        <w:rPr>
          <w:sz w:val="22"/>
          <w:lang w:val="pl-PL"/>
        </w:rPr>
        <w:t xml:space="preserve"> niebiesko-</w:t>
      </w:r>
      <w:r w:rsidRPr="00EC5301">
        <w:rPr>
          <w:sz w:val="22"/>
          <w:lang w:val="pl-PL"/>
        </w:rPr>
        <w:t xml:space="preserve"> zielonej infrastruktury na terenie gmin</w:t>
      </w:r>
      <w:r>
        <w:rPr>
          <w:sz w:val="22"/>
          <w:lang w:val="pl-PL"/>
        </w:rPr>
        <w:t>:</w:t>
      </w:r>
    </w:p>
    <w:p w14:paraId="09BA43DB" w14:textId="77777777" w:rsidR="00EC5301" w:rsidRDefault="00EC5301">
      <w:pPr>
        <w:pStyle w:val="Bezodstpw"/>
        <w:numPr>
          <w:ilvl w:val="0"/>
          <w:numId w:val="146"/>
        </w:numPr>
        <w:rPr>
          <w:sz w:val="22"/>
          <w:lang w:val="pl-PL"/>
        </w:rPr>
      </w:pPr>
      <w:r>
        <w:rPr>
          <w:sz w:val="22"/>
        </w:rPr>
        <w:t>z</w:t>
      </w:r>
      <w:r w:rsidRPr="00EC5301">
        <w:rPr>
          <w:sz w:val="22"/>
        </w:rPr>
        <w:t>adrzewienia</w:t>
      </w:r>
      <w:r>
        <w:rPr>
          <w:sz w:val="22"/>
        </w:rPr>
        <w:t>,</w:t>
      </w:r>
    </w:p>
    <w:p w14:paraId="45BD7648" w14:textId="77777777" w:rsidR="00EC5301" w:rsidRDefault="00EC5301">
      <w:pPr>
        <w:pStyle w:val="Bezodstpw"/>
        <w:numPr>
          <w:ilvl w:val="0"/>
          <w:numId w:val="146"/>
        </w:numPr>
        <w:jc w:val="both"/>
        <w:rPr>
          <w:sz w:val="22"/>
          <w:lang w:val="pl-PL"/>
        </w:rPr>
      </w:pPr>
      <w:r>
        <w:rPr>
          <w:sz w:val="22"/>
          <w:lang w:val="pl-PL"/>
        </w:rPr>
        <w:t>o</w:t>
      </w:r>
      <w:r w:rsidRPr="00EC5301">
        <w:rPr>
          <w:sz w:val="22"/>
          <w:lang w:val="pl-PL"/>
        </w:rPr>
        <w:t>grody (różnego rodzaju: kieszonkowe, deszczowe, na dachach, sensoryczne, miejskie)</w:t>
      </w:r>
      <w:r>
        <w:rPr>
          <w:sz w:val="22"/>
          <w:lang w:val="pl-PL"/>
        </w:rPr>
        <w:t>,</w:t>
      </w:r>
    </w:p>
    <w:p w14:paraId="76E94D6D" w14:textId="106F896B" w:rsidR="00EC5301" w:rsidRPr="00EC5301" w:rsidRDefault="00EC5301">
      <w:pPr>
        <w:pStyle w:val="Bezodstpw"/>
        <w:numPr>
          <w:ilvl w:val="0"/>
          <w:numId w:val="146"/>
        </w:numPr>
        <w:jc w:val="both"/>
        <w:rPr>
          <w:sz w:val="22"/>
          <w:lang w:val="pl-PL"/>
        </w:rPr>
      </w:pPr>
      <w:r>
        <w:rPr>
          <w:sz w:val="22"/>
          <w:lang w:val="pl-PL"/>
        </w:rPr>
        <w:t>z</w:t>
      </w:r>
      <w:r w:rsidRPr="00EC5301">
        <w:rPr>
          <w:sz w:val="22"/>
          <w:lang w:val="pl-PL"/>
        </w:rPr>
        <w:t xml:space="preserve">agospodarowanie zieleni miejskiej, np. na dachach i pionowych powierzchni budynków a także filarów, wiaduktów, torowiska (tworząc tzw. </w:t>
      </w:r>
      <w:r w:rsidRPr="007613E6">
        <w:rPr>
          <w:sz w:val="22"/>
          <w:lang w:val="pl-PL"/>
        </w:rPr>
        <w:t>„zielone torowiska”), nieużywane krańce betonowych zabezpieczeń nadbrzeży, wiaty przystankowe i śmietnikowe</w:t>
      </w:r>
    </w:p>
    <w:p w14:paraId="1899392D" w14:textId="77777777" w:rsidR="00EC5301" w:rsidRDefault="00EC5301">
      <w:pPr>
        <w:pStyle w:val="Akapitzlist"/>
        <w:numPr>
          <w:ilvl w:val="0"/>
          <w:numId w:val="145"/>
        </w:numPr>
        <w:spacing w:after="0" w:line="240" w:lineRule="auto"/>
      </w:pPr>
      <w:r w:rsidRPr="00EC5301">
        <w:t>eliminacja gatunków inwazyjnych - np. Barszcz Sosnowskiego</w:t>
      </w:r>
      <w:r>
        <w:t>,</w:t>
      </w:r>
    </w:p>
    <w:p w14:paraId="7BB7BFB1" w14:textId="06E8B742" w:rsidR="00EC5301" w:rsidRPr="00EC5301" w:rsidRDefault="00EC5301">
      <w:pPr>
        <w:pStyle w:val="Akapitzlist"/>
        <w:numPr>
          <w:ilvl w:val="0"/>
          <w:numId w:val="145"/>
        </w:numPr>
        <w:spacing w:after="0" w:line="240" w:lineRule="auto"/>
        <w:jc w:val="both"/>
      </w:pPr>
      <w:r>
        <w:t xml:space="preserve">ochrona gleb np. </w:t>
      </w:r>
      <w:r w:rsidRPr="00EC5301">
        <w:t>usuwanie odpadów pochodzących z działalności rolniczej tj. folii rolniczych, siatki i sznura do owijania balotów, opakowań po nawozach i typu Big Bag</w:t>
      </w:r>
      <w:r>
        <w:t>.</w:t>
      </w:r>
    </w:p>
    <w:p w14:paraId="129DF1A9" w14:textId="77777777" w:rsidR="00EC5301" w:rsidRDefault="00EC5301" w:rsidP="008954FC">
      <w:pPr>
        <w:spacing w:after="0" w:line="240" w:lineRule="auto"/>
        <w:jc w:val="both"/>
        <w:rPr>
          <w:rFonts w:ascii="Calibri" w:eastAsia="Calibri" w:hAnsi="Calibri" w:cs="Calibri"/>
        </w:rPr>
      </w:pPr>
    </w:p>
    <w:p w14:paraId="0C9A8978" w14:textId="28CB197F" w:rsidR="008954FC" w:rsidRPr="002803B4" w:rsidRDefault="008954FC" w:rsidP="008954FC">
      <w:pPr>
        <w:spacing w:after="0" w:line="240" w:lineRule="auto"/>
        <w:jc w:val="both"/>
        <w:rPr>
          <w:rFonts w:ascii="Calibri" w:eastAsia="Calibri" w:hAnsi="Calibri" w:cs="Calibri"/>
        </w:rPr>
      </w:pPr>
      <w:r w:rsidRPr="00EC5301">
        <w:rPr>
          <w:rFonts w:ascii="Calibri" w:eastAsia="Calibri" w:hAnsi="Calibri" w:cs="Calibri"/>
        </w:rPr>
        <w:t>Zgodnie z Planem Zarządzania Ryzykiem Powodziowym, przyjętym na mocy rozporządzenia Rady Ministrów</w:t>
      </w:r>
      <w:r w:rsidRPr="002803B4">
        <w:rPr>
          <w:rFonts w:ascii="Calibri" w:eastAsia="Calibri" w:hAnsi="Calibri" w:cs="Calibri"/>
        </w:rPr>
        <w:t xml:space="preserve"> z dnia 18 października 2016r. w sprawie przyjęcia Planu zarządzania ryzykiem powodziowym dla obszaru dorzecza Wisły (PZRP: DZ.U. z 2016r. poz 1841) zachowującym ważność zgodnie z art. 555 ust. 2 Ustawy z dnia 20 lipca 2017r. Prawo wodne w granicach gmin objętych </w:t>
      </w:r>
      <w:r w:rsidR="00EC5301">
        <w:rPr>
          <w:rFonts w:ascii="Calibri" w:eastAsia="Calibri" w:hAnsi="Calibri" w:cs="Calibri"/>
        </w:rPr>
        <w:t>S</w:t>
      </w:r>
      <w:r w:rsidRPr="002803B4">
        <w:rPr>
          <w:rFonts w:ascii="Calibri" w:eastAsia="Calibri" w:hAnsi="Calibri" w:cs="Calibri"/>
        </w:rPr>
        <w:t>trategią wskazano konieczność realizacji zadań o znaczeniu strategicznym tj:</w:t>
      </w:r>
    </w:p>
    <w:p w14:paraId="1F988275" w14:textId="77777777" w:rsidR="008954FC" w:rsidRPr="002803B4" w:rsidRDefault="008954FC">
      <w:pPr>
        <w:numPr>
          <w:ilvl w:val="0"/>
          <w:numId w:val="19"/>
        </w:numPr>
        <w:spacing w:after="0" w:line="240" w:lineRule="auto"/>
        <w:jc w:val="both"/>
        <w:rPr>
          <w:rFonts w:ascii="Calibri" w:eastAsia="Calibri" w:hAnsi="Calibri" w:cs="Calibri"/>
        </w:rPr>
      </w:pPr>
      <w:r w:rsidRPr="002803B4">
        <w:rPr>
          <w:rFonts w:ascii="Calibri" w:eastAsia="Calibri" w:hAnsi="Calibri" w:cs="Calibri"/>
        </w:rPr>
        <w:t>Budowa polderu na rzece Nida w km 93+245 o poj. 3,26 mln m3, msc. Sobków / Mokrsko Górne / Mokrsko Dolne,</w:t>
      </w:r>
    </w:p>
    <w:p w14:paraId="38D18F62" w14:textId="77777777" w:rsidR="008954FC" w:rsidRPr="002803B4" w:rsidRDefault="008954FC">
      <w:pPr>
        <w:numPr>
          <w:ilvl w:val="0"/>
          <w:numId w:val="19"/>
        </w:numPr>
        <w:spacing w:after="0" w:line="240" w:lineRule="auto"/>
        <w:jc w:val="both"/>
        <w:rPr>
          <w:rFonts w:ascii="Calibri" w:eastAsia="Calibri" w:hAnsi="Calibri" w:cs="Calibri"/>
        </w:rPr>
      </w:pPr>
      <w:r w:rsidRPr="002803B4">
        <w:rPr>
          <w:rFonts w:ascii="Calibri" w:eastAsia="Calibri" w:hAnsi="Calibri" w:cs="Calibri"/>
        </w:rPr>
        <w:t>Przebudowa lewego wału rzeki Nida, Motkowice - Korytnica w km 0+000 - 6+676, gm. Kije, Sobków, Imielno pow. pińczowski, jędrzejowski,</w:t>
      </w:r>
    </w:p>
    <w:p w14:paraId="5A766403" w14:textId="77777777" w:rsidR="008954FC" w:rsidRPr="002803B4" w:rsidRDefault="008954FC">
      <w:pPr>
        <w:numPr>
          <w:ilvl w:val="0"/>
          <w:numId w:val="19"/>
        </w:numPr>
        <w:spacing w:after="0" w:line="240" w:lineRule="auto"/>
        <w:jc w:val="both"/>
        <w:rPr>
          <w:rFonts w:ascii="Calibri" w:eastAsia="Calibri" w:hAnsi="Calibri" w:cs="Calibri"/>
        </w:rPr>
      </w:pPr>
      <w:r w:rsidRPr="002803B4">
        <w:rPr>
          <w:rFonts w:ascii="Calibri" w:eastAsia="Calibri" w:hAnsi="Calibri" w:cs="Calibri"/>
        </w:rPr>
        <w:t>Przebudowa lewego wału rzeki Nida, Korytnica - Staniowice w km 0+000 1+580, gm. Sobków, pow. jędrzejowski,</w:t>
      </w:r>
    </w:p>
    <w:p w14:paraId="0AE7B6E3" w14:textId="77777777" w:rsidR="008954FC" w:rsidRPr="002803B4" w:rsidRDefault="008954FC">
      <w:pPr>
        <w:numPr>
          <w:ilvl w:val="0"/>
          <w:numId w:val="19"/>
        </w:numPr>
        <w:spacing w:after="0" w:line="240" w:lineRule="auto"/>
        <w:jc w:val="both"/>
        <w:rPr>
          <w:rFonts w:ascii="Calibri" w:eastAsia="Calibri" w:hAnsi="Calibri" w:cs="Calibri"/>
        </w:rPr>
      </w:pPr>
      <w:r w:rsidRPr="002803B4">
        <w:rPr>
          <w:rFonts w:ascii="Calibri" w:eastAsia="Calibri" w:hAnsi="Calibri" w:cs="Calibri"/>
        </w:rPr>
        <w:t>Przebudowa lewego wału rzeki Nida, Staniowice - Sobków w km 0+000 3+500, gm. Sobków, pow. jędrzejowski,</w:t>
      </w:r>
    </w:p>
    <w:p w14:paraId="765FD63D" w14:textId="77777777" w:rsidR="008954FC" w:rsidRPr="002803B4" w:rsidRDefault="008954FC">
      <w:pPr>
        <w:numPr>
          <w:ilvl w:val="0"/>
          <w:numId w:val="19"/>
        </w:numPr>
        <w:spacing w:after="0" w:line="240" w:lineRule="auto"/>
        <w:jc w:val="both"/>
        <w:rPr>
          <w:rFonts w:ascii="Calibri" w:eastAsia="Calibri" w:hAnsi="Calibri" w:cs="Calibri"/>
        </w:rPr>
      </w:pPr>
      <w:r w:rsidRPr="002803B4">
        <w:rPr>
          <w:rFonts w:ascii="Calibri" w:eastAsia="Calibri" w:hAnsi="Calibri" w:cs="Calibri"/>
        </w:rPr>
        <w:t>Przebudowa prawego wału rzeki Nida, Kotlice - Mokrsko Dolne w km 0+000 - 3+670, gm. Sobków, pow. jędrzejowski,</w:t>
      </w:r>
    </w:p>
    <w:p w14:paraId="55AACFB4" w14:textId="77777777" w:rsidR="008954FC" w:rsidRPr="002803B4" w:rsidRDefault="008954FC">
      <w:pPr>
        <w:numPr>
          <w:ilvl w:val="0"/>
          <w:numId w:val="19"/>
        </w:numPr>
        <w:spacing w:after="0" w:line="240" w:lineRule="auto"/>
        <w:jc w:val="both"/>
        <w:rPr>
          <w:rFonts w:ascii="Calibri" w:eastAsia="Calibri" w:hAnsi="Calibri" w:cs="Calibri"/>
        </w:rPr>
      </w:pPr>
      <w:r w:rsidRPr="002803B4">
        <w:rPr>
          <w:rFonts w:ascii="Calibri" w:eastAsia="Calibri" w:hAnsi="Calibri" w:cs="Calibri"/>
        </w:rPr>
        <w:t>Przebudowa prawego wału rzeki Nida, Mokrsko Górne - Brzezno w km 0+000 - 3+640, gm. Sobków, pow. jędrzejowski,</w:t>
      </w:r>
    </w:p>
    <w:p w14:paraId="14EF1BD0" w14:textId="337BF43E" w:rsidR="008954FC" w:rsidRPr="002803B4" w:rsidRDefault="008954FC">
      <w:pPr>
        <w:numPr>
          <w:ilvl w:val="0"/>
          <w:numId w:val="19"/>
        </w:numPr>
        <w:spacing w:after="0" w:line="240" w:lineRule="auto"/>
        <w:jc w:val="both"/>
        <w:rPr>
          <w:rFonts w:ascii="Calibri" w:eastAsia="Calibri" w:hAnsi="Calibri" w:cs="Calibri"/>
        </w:rPr>
      </w:pPr>
      <w:r w:rsidRPr="002803B4">
        <w:rPr>
          <w:rFonts w:ascii="Calibri" w:eastAsia="Calibri" w:hAnsi="Calibri" w:cs="Calibri"/>
        </w:rPr>
        <w:t>Budowa zbiornika wodnego Wierna Rzeka na rzece Łososinie, na terenie gmin Łopuszno, Piekoszów i Strawczyn,</w:t>
      </w:r>
    </w:p>
    <w:p w14:paraId="340AB1DC" w14:textId="77777777" w:rsidR="008954FC" w:rsidRPr="002803B4" w:rsidRDefault="008954FC">
      <w:pPr>
        <w:numPr>
          <w:ilvl w:val="0"/>
          <w:numId w:val="19"/>
        </w:numPr>
        <w:spacing w:after="0" w:line="240" w:lineRule="auto"/>
        <w:jc w:val="both"/>
        <w:rPr>
          <w:rFonts w:ascii="Calibri" w:eastAsia="Calibri" w:hAnsi="Calibri" w:cs="Calibri"/>
        </w:rPr>
      </w:pPr>
      <w:r w:rsidRPr="002803B4">
        <w:rPr>
          <w:rFonts w:ascii="Calibri" w:eastAsia="Calibri" w:hAnsi="Calibri" w:cs="Calibri"/>
        </w:rPr>
        <w:t>Przebudowa mostu na rzece Czarna Nida w km 6+100, msc. Starochęciny / Tokarnia.</w:t>
      </w:r>
    </w:p>
    <w:p w14:paraId="4765E85F" w14:textId="32A0F6C8" w:rsidR="008954FC" w:rsidRDefault="008954FC" w:rsidP="008954FC">
      <w:pPr>
        <w:pStyle w:val="Bezodstpw"/>
        <w:ind w:left="0"/>
        <w:jc w:val="both"/>
        <w:rPr>
          <w:rFonts w:ascii="Calibri" w:eastAsia="Times New Roman" w:hAnsi="Calibri" w:cs="Calibri"/>
          <w:color w:val="000000"/>
          <w:sz w:val="22"/>
          <w:lang w:val="pl-PL" w:eastAsia="pl-PL"/>
        </w:rPr>
      </w:pPr>
    </w:p>
    <w:p w14:paraId="642823D5" w14:textId="3A0CF1F8" w:rsidR="00CE0142" w:rsidRDefault="00CE0142" w:rsidP="008954FC">
      <w:pPr>
        <w:pStyle w:val="Bezodstpw"/>
        <w:ind w:left="0"/>
        <w:jc w:val="both"/>
        <w:rPr>
          <w:sz w:val="22"/>
          <w:lang w:val="pl-PL"/>
        </w:rPr>
      </w:pPr>
      <w:r w:rsidRPr="00CE0142">
        <w:rPr>
          <w:b/>
          <w:bCs/>
          <w:sz w:val="22"/>
          <w:lang w:val="pl-PL"/>
        </w:rPr>
        <w:t>3 WSPARCIE SYSTEMU OPIEKI ZDROWOTNEJ I SPOŁECZNEJ</w:t>
      </w:r>
      <w:r w:rsidRPr="00CE0142">
        <w:rPr>
          <w:sz w:val="22"/>
          <w:lang w:val="pl-PL"/>
        </w:rPr>
        <w:t xml:space="preserve"> – pandemia koronowirusa, zmiany demograficzne i starzejące się społeczeństwo to </w:t>
      </w:r>
      <w:r>
        <w:rPr>
          <w:sz w:val="22"/>
          <w:lang w:val="pl-PL"/>
        </w:rPr>
        <w:t>wyzwania</w:t>
      </w:r>
      <w:r w:rsidRPr="00CE0142">
        <w:rPr>
          <w:sz w:val="22"/>
          <w:lang w:val="pl-PL"/>
        </w:rPr>
        <w:t>, które wymuszają aktywne działania na rzecz wzmocnienia systemu opieki zdrowotnej i społecznej. W pierwszym przypadku istotnym jest wykorzystanie narzędzi teleinformatycznych, ułatwienie dostępu do opieki specjalistów, a także zapewnienie opieki osobom starszym i zależnym. System opieki społecznej dotyczy szeregu działań, które obejmują różne grupy społeczne od osób starszych poprzez młodzież z niepełnosprawnościami, a także wsparcie psychologiczne. Wszystkie działania w tym zakresie (zarówno projekty infrastrukturalne, jak i miękkie) będą w szczególności zgodne ze standardami dostępności.</w:t>
      </w:r>
    </w:p>
    <w:p w14:paraId="1DAB9821" w14:textId="2E6D0C40" w:rsidR="00CE0142" w:rsidRDefault="00CE0142" w:rsidP="008954FC">
      <w:pPr>
        <w:pStyle w:val="Bezodstpw"/>
        <w:ind w:left="0"/>
        <w:jc w:val="both"/>
        <w:rPr>
          <w:rFonts w:ascii="Calibri" w:eastAsia="Times New Roman" w:hAnsi="Calibri" w:cs="Calibri"/>
          <w:color w:val="000000"/>
          <w:sz w:val="22"/>
          <w:lang w:val="pl-PL" w:eastAsia="pl-PL"/>
        </w:rPr>
      </w:pPr>
    </w:p>
    <w:p w14:paraId="49DABB90" w14:textId="49A07C6B" w:rsidR="00CE0142" w:rsidRDefault="00CE0142" w:rsidP="00CE0142">
      <w:pPr>
        <w:pStyle w:val="Bezodstpw"/>
        <w:ind w:left="0"/>
        <w:jc w:val="both"/>
        <w:rPr>
          <w:sz w:val="22"/>
          <w:lang w:val="pl-PL"/>
        </w:rPr>
      </w:pPr>
      <w:r w:rsidRPr="002803B4">
        <w:rPr>
          <w:sz w:val="22"/>
          <w:lang w:val="pl-PL"/>
        </w:rPr>
        <w:t>Najważniejsze kierunki działań:</w:t>
      </w:r>
    </w:p>
    <w:p w14:paraId="7902275E" w14:textId="77777777" w:rsidR="006A3844" w:rsidRDefault="006A3844" w:rsidP="00CE0142">
      <w:pPr>
        <w:pStyle w:val="Bezodstpw"/>
        <w:ind w:left="0"/>
        <w:jc w:val="both"/>
        <w:rPr>
          <w:sz w:val="22"/>
          <w:lang w:val="pl-PL"/>
        </w:rPr>
      </w:pPr>
    </w:p>
    <w:p w14:paraId="2CD1E2B9" w14:textId="09B17C81" w:rsidR="006A3844" w:rsidRPr="002803B4" w:rsidRDefault="006A3844" w:rsidP="00CE0142">
      <w:pPr>
        <w:pStyle w:val="Bezodstpw"/>
        <w:ind w:left="0"/>
        <w:jc w:val="both"/>
        <w:rPr>
          <w:sz w:val="22"/>
          <w:lang w:val="pl-PL"/>
        </w:rPr>
      </w:pPr>
      <w:r w:rsidRPr="006A3844">
        <w:rPr>
          <w:b/>
          <w:bCs/>
          <w:sz w:val="22"/>
          <w:u w:val="single"/>
          <w:lang w:val="pl-PL"/>
        </w:rPr>
        <w:t>Usługi zdrowotne</w:t>
      </w:r>
      <w:r>
        <w:rPr>
          <w:sz w:val="22"/>
          <w:lang w:val="pl-PL"/>
        </w:rPr>
        <w:t>:</w:t>
      </w:r>
    </w:p>
    <w:p w14:paraId="675A720E" w14:textId="0D445F4E" w:rsidR="00CE0142" w:rsidRDefault="00CE0142" w:rsidP="00CE0142">
      <w:pPr>
        <w:pStyle w:val="Akapitzlist"/>
        <w:numPr>
          <w:ilvl w:val="0"/>
          <w:numId w:val="1"/>
        </w:numPr>
        <w:spacing w:after="0" w:line="240" w:lineRule="auto"/>
        <w:jc w:val="both"/>
      </w:pPr>
      <w:r w:rsidRPr="002803B4">
        <w:t>renowacja pomieszczeń budynków POZ polegająca na poprawie jakości obiektów, a tym samym wyższą jakość świadczonych usług,</w:t>
      </w:r>
      <w:r>
        <w:t xml:space="preserve"> m.in.:</w:t>
      </w:r>
    </w:p>
    <w:p w14:paraId="7FB01A73" w14:textId="71D8A354" w:rsidR="00CE0142" w:rsidRPr="00CE0142" w:rsidRDefault="00CE0142">
      <w:pPr>
        <w:pStyle w:val="Akapitzlist"/>
        <w:numPr>
          <w:ilvl w:val="0"/>
          <w:numId w:val="147"/>
        </w:numPr>
        <w:spacing w:after="0" w:line="240" w:lineRule="auto"/>
        <w:jc w:val="both"/>
      </w:pPr>
      <w:r w:rsidRPr="00CE0142">
        <w:t>odświeżenie pomieszczeń poradni POZ w Ośrodku Zdrowia w Łopusznie, w tym malowanie ścian; budowa podjazdu dla niepełnosprawnych wraz z modernizacją tarasu wejściowego;</w:t>
      </w:r>
    </w:p>
    <w:p w14:paraId="1EFEAEDA" w14:textId="7999E678" w:rsidR="00CE0142" w:rsidRPr="00DE7916" w:rsidRDefault="00CE0142">
      <w:pPr>
        <w:pStyle w:val="Akapitzlist"/>
        <w:numPr>
          <w:ilvl w:val="0"/>
          <w:numId w:val="147"/>
        </w:numPr>
        <w:spacing w:after="0" w:line="240" w:lineRule="auto"/>
        <w:jc w:val="both"/>
      </w:pPr>
      <w:r w:rsidRPr="00DE7916">
        <w:t>wymiana pokrycia dachowego przy budynku Ośrodka Zdrowia w Małogoszczu (II etap),</w:t>
      </w:r>
    </w:p>
    <w:p w14:paraId="0FB1B025" w14:textId="0E224645" w:rsidR="00CE0142" w:rsidRPr="00DE7916" w:rsidRDefault="00CE0142">
      <w:pPr>
        <w:pStyle w:val="Akapitzlist"/>
        <w:numPr>
          <w:ilvl w:val="0"/>
          <w:numId w:val="147"/>
        </w:numPr>
        <w:spacing w:after="0" w:line="240" w:lineRule="auto"/>
        <w:jc w:val="both"/>
      </w:pPr>
      <w:r w:rsidRPr="00DE7916">
        <w:t>remont wraz z kompleksową termomodernizacją oraz zagospodarowaniem terenu wokół budynku Samorządowego Zakładu Podstawowej Opieki Zdrowotnej w Piekoszowie,</w:t>
      </w:r>
    </w:p>
    <w:p w14:paraId="13D66EC3" w14:textId="77777777" w:rsidR="00CE0142" w:rsidRPr="00DE7916" w:rsidRDefault="00CE0142" w:rsidP="00CE0142">
      <w:pPr>
        <w:pStyle w:val="Akapitzlist"/>
        <w:numPr>
          <w:ilvl w:val="0"/>
          <w:numId w:val="1"/>
        </w:numPr>
        <w:spacing w:after="0" w:line="240" w:lineRule="auto"/>
        <w:jc w:val="both"/>
      </w:pPr>
      <w:r w:rsidRPr="00DE7916">
        <w:lastRenderedPageBreak/>
        <w:t>rozbudowa budynków POZ w zakresie nowych pomieszczeń, gabinetów lekarskich oraz zagospodarowanie przestrzeni wokół obiektów,</w:t>
      </w:r>
    </w:p>
    <w:p w14:paraId="2463E2FE" w14:textId="0C7501BA" w:rsidR="00CE0142" w:rsidRPr="00DE7916" w:rsidRDefault="00CE0142" w:rsidP="00CE0142">
      <w:pPr>
        <w:pStyle w:val="Akapitzlist"/>
        <w:numPr>
          <w:ilvl w:val="0"/>
          <w:numId w:val="1"/>
        </w:numPr>
        <w:spacing w:after="0" w:line="240" w:lineRule="auto"/>
        <w:jc w:val="both"/>
      </w:pPr>
      <w:r w:rsidRPr="00DE7916">
        <w:t>doposażenie POZ w nowoczesny sprzęt i wyposażenie medyczne,</w:t>
      </w:r>
    </w:p>
    <w:p w14:paraId="1423B1F9" w14:textId="6601E89B" w:rsidR="00DE7916" w:rsidRPr="00DE7916" w:rsidRDefault="00DE7916">
      <w:pPr>
        <w:pStyle w:val="Bezodstpw"/>
        <w:numPr>
          <w:ilvl w:val="0"/>
          <w:numId w:val="149"/>
        </w:numPr>
        <w:jc w:val="both"/>
        <w:rPr>
          <w:sz w:val="22"/>
          <w:lang w:val="pl-PL"/>
        </w:rPr>
      </w:pPr>
      <w:r w:rsidRPr="00DE7916">
        <w:rPr>
          <w:sz w:val="22"/>
          <w:lang w:val="pl-PL"/>
        </w:rPr>
        <w:t xml:space="preserve">zakup sprzętu medycznego i wyposażenia poradni poz, w tym min. aparaty EKG, bilirubinometr, fantomy do poradni położnej poz, defibrylator, wyposażenie punktu pobrań </w:t>
      </w:r>
      <w:r w:rsidRPr="00DE7916">
        <w:rPr>
          <w:sz w:val="22"/>
          <w:lang w:val="pl-PL"/>
        </w:rPr>
        <w:br/>
        <w:t xml:space="preserve">i punktów szczepień, </w:t>
      </w:r>
      <w:r w:rsidR="00550948">
        <w:rPr>
          <w:sz w:val="22"/>
          <w:lang w:val="pl-PL"/>
        </w:rPr>
        <w:t>l</w:t>
      </w:r>
      <w:r w:rsidRPr="00DE7916">
        <w:rPr>
          <w:sz w:val="22"/>
          <w:lang w:val="pl-PL"/>
        </w:rPr>
        <w:t>am</w:t>
      </w:r>
      <w:r w:rsidR="00550948">
        <w:rPr>
          <w:sz w:val="22"/>
          <w:lang w:val="pl-PL"/>
        </w:rPr>
        <w:t>p</w:t>
      </w:r>
      <w:r w:rsidRPr="00DE7916">
        <w:rPr>
          <w:sz w:val="22"/>
          <w:lang w:val="pl-PL"/>
        </w:rPr>
        <w:t>y UV-C,</w:t>
      </w:r>
    </w:p>
    <w:p w14:paraId="7FCFFD88" w14:textId="73C8B272" w:rsidR="00DE7916" w:rsidRPr="00DE7916" w:rsidRDefault="00DE7916">
      <w:pPr>
        <w:pStyle w:val="Bezodstpw"/>
        <w:numPr>
          <w:ilvl w:val="0"/>
          <w:numId w:val="149"/>
        </w:numPr>
        <w:jc w:val="both"/>
        <w:rPr>
          <w:sz w:val="22"/>
          <w:lang w:val="pl-PL"/>
        </w:rPr>
      </w:pPr>
      <w:r w:rsidRPr="00DE7916">
        <w:rPr>
          <w:sz w:val="22"/>
          <w:lang w:val="pl-PL"/>
        </w:rPr>
        <w:t>doposażenie POZ w niezbędny sprzęt rehabilitacyjny,</w:t>
      </w:r>
    </w:p>
    <w:p w14:paraId="2707EDEF" w14:textId="311C4D96" w:rsidR="00CE0142" w:rsidRPr="00DE7916" w:rsidRDefault="00CE0142" w:rsidP="00CE0142">
      <w:pPr>
        <w:pStyle w:val="Akapitzlist"/>
        <w:numPr>
          <w:ilvl w:val="0"/>
          <w:numId w:val="1"/>
        </w:numPr>
        <w:spacing w:after="0" w:line="240" w:lineRule="auto"/>
        <w:jc w:val="both"/>
      </w:pPr>
      <w:r w:rsidRPr="00DE7916">
        <w:rPr>
          <w:rFonts w:ascii="Calibri" w:eastAsia="Times New Roman" w:hAnsi="Calibri" w:cs="Calibri"/>
          <w:color w:val="000000"/>
          <w:lang w:eastAsia="pl-PL"/>
        </w:rPr>
        <w:t>rozwój e-usług zdrowotnych (informatyzacja POZ), w tym doposażenie w sprzęt informatyczny oraz zakup oprogramowanie, aplikacji, rozwiązań informatycznych</w:t>
      </w:r>
      <w:r w:rsidR="006A3844" w:rsidRPr="00DE7916">
        <w:rPr>
          <w:rFonts w:ascii="Calibri" w:eastAsia="Times New Roman" w:hAnsi="Calibri" w:cs="Calibri"/>
          <w:color w:val="000000"/>
          <w:lang w:eastAsia="pl-PL"/>
        </w:rPr>
        <w:t xml:space="preserve"> m.in. e-rejestracja,</w:t>
      </w:r>
    </w:p>
    <w:p w14:paraId="2A2EA010" w14:textId="77777777" w:rsidR="00A62109" w:rsidRPr="00DE7916" w:rsidRDefault="00CE0142" w:rsidP="00A62109">
      <w:pPr>
        <w:pStyle w:val="Akapitzlist"/>
        <w:numPr>
          <w:ilvl w:val="0"/>
          <w:numId w:val="1"/>
        </w:numPr>
        <w:spacing w:after="0" w:line="240" w:lineRule="auto"/>
        <w:jc w:val="both"/>
      </w:pPr>
      <w:r w:rsidRPr="00DE7916">
        <w:rPr>
          <w:rFonts w:ascii="Calibri" w:eastAsia="Times New Roman" w:hAnsi="Calibri" w:cs="Calibri"/>
          <w:color w:val="000000"/>
          <w:lang w:eastAsia="pl-PL"/>
        </w:rPr>
        <w:t>zwiększenie dostępu do rehabilitacji i terapii zwłaszcza dla seniorów,</w:t>
      </w:r>
    </w:p>
    <w:p w14:paraId="074BCD2C" w14:textId="77777777" w:rsidR="006A3844" w:rsidRPr="00DE7916" w:rsidRDefault="00CE0142" w:rsidP="00A62109">
      <w:pPr>
        <w:pStyle w:val="Akapitzlist"/>
        <w:numPr>
          <w:ilvl w:val="0"/>
          <w:numId w:val="1"/>
        </w:numPr>
        <w:spacing w:after="0" w:line="240" w:lineRule="auto"/>
        <w:jc w:val="both"/>
      </w:pPr>
      <w:r w:rsidRPr="00DE7916">
        <w:rPr>
          <w:rFonts w:ascii="Calibri" w:eastAsia="Times New Roman" w:hAnsi="Calibri" w:cs="Calibri"/>
          <w:color w:val="000000"/>
          <w:lang w:eastAsia="pl-PL"/>
        </w:rPr>
        <w:t>realizacja programów profilaktyki zdrowotnej (</w:t>
      </w:r>
      <w:r w:rsidRPr="00DE7916">
        <w:t>kardiologicznej, onkologicznej, schorzeń narządów ruchu)</w:t>
      </w:r>
      <w:r w:rsidR="006A3844" w:rsidRPr="00DE7916">
        <w:rPr>
          <w:rFonts w:eastAsiaTheme="minorEastAsia"/>
        </w:rPr>
        <w:t>,</w:t>
      </w:r>
    </w:p>
    <w:p w14:paraId="402EB74E" w14:textId="77777777" w:rsidR="006A3844" w:rsidRPr="00DE7916" w:rsidRDefault="00A62109">
      <w:pPr>
        <w:pStyle w:val="Akapitzlist"/>
        <w:numPr>
          <w:ilvl w:val="0"/>
          <w:numId w:val="148"/>
        </w:numPr>
        <w:spacing w:after="0" w:line="240" w:lineRule="auto"/>
        <w:jc w:val="both"/>
      </w:pPr>
      <w:r w:rsidRPr="00DE7916">
        <w:rPr>
          <w:rFonts w:eastAsiaTheme="minorEastAsia"/>
        </w:rPr>
        <w:t>promocji aktywnego stylu życia w instytucjach społecznych w gminie (SZPOZ, szkoły, GOPS, BCK itp.),</w:t>
      </w:r>
      <w:r w:rsidR="006A3844" w:rsidRPr="00DE7916">
        <w:t xml:space="preserve"> </w:t>
      </w:r>
    </w:p>
    <w:p w14:paraId="7C0BCCAF" w14:textId="00A75384" w:rsidR="00A62109" w:rsidRPr="00DE7916" w:rsidRDefault="006A3844">
      <w:pPr>
        <w:pStyle w:val="Akapitzlist"/>
        <w:numPr>
          <w:ilvl w:val="0"/>
          <w:numId w:val="148"/>
        </w:numPr>
        <w:spacing w:after="0" w:line="240" w:lineRule="auto"/>
        <w:jc w:val="both"/>
      </w:pPr>
      <w:r w:rsidRPr="00DE7916">
        <w:t>program szczepień na grypę oraz Program profilaktyki zakażeń meningokokowych  w tym bezpłatne szczepienia dla dzieci na Meningokoki,</w:t>
      </w:r>
    </w:p>
    <w:p w14:paraId="4C363C39" w14:textId="77777777" w:rsidR="00CE0142" w:rsidRPr="00DE7916" w:rsidRDefault="00CE0142" w:rsidP="00CE0142">
      <w:pPr>
        <w:pStyle w:val="Akapitzlist"/>
        <w:numPr>
          <w:ilvl w:val="0"/>
          <w:numId w:val="1"/>
        </w:numPr>
        <w:spacing w:after="0" w:line="240" w:lineRule="auto"/>
        <w:jc w:val="both"/>
      </w:pPr>
      <w:r w:rsidRPr="00DE7916">
        <w:rPr>
          <w:rFonts w:ascii="Calibri" w:eastAsia="Times New Roman" w:hAnsi="Calibri" w:cs="Calibri"/>
          <w:color w:val="000000"/>
          <w:lang w:eastAsia="pl-PL"/>
        </w:rPr>
        <w:t>ochrona zdrowia mieszkańców:</w:t>
      </w:r>
    </w:p>
    <w:p w14:paraId="57B13005" w14:textId="77777777" w:rsidR="00CE0142" w:rsidRPr="00DE7916" w:rsidRDefault="00CE0142" w:rsidP="00CE0142">
      <w:pPr>
        <w:pStyle w:val="Akapitzlist"/>
        <w:spacing w:after="0" w:line="240" w:lineRule="auto"/>
        <w:jc w:val="both"/>
      </w:pPr>
      <w:r w:rsidRPr="00DE7916">
        <w:rPr>
          <w:rFonts w:ascii="Calibri" w:eastAsia="Times New Roman" w:hAnsi="Calibri" w:cs="Calibri"/>
          <w:color w:val="000000"/>
          <w:lang w:eastAsia="pl-PL"/>
        </w:rPr>
        <w:t>- p</w:t>
      </w:r>
      <w:r w:rsidRPr="00DE7916">
        <w:t>akiety świadczeń zdrowotnych wykraczających poza zakres badań podstawowych,</w:t>
      </w:r>
    </w:p>
    <w:p w14:paraId="69148203" w14:textId="77777777" w:rsidR="00A62109" w:rsidRPr="00DE7916" w:rsidRDefault="00CE0142" w:rsidP="00CE0142">
      <w:pPr>
        <w:pStyle w:val="Akapitzlist"/>
        <w:spacing w:after="0" w:line="240" w:lineRule="auto"/>
        <w:jc w:val="both"/>
        <w:rPr>
          <w:rFonts w:eastAsiaTheme="minorEastAsia"/>
        </w:rPr>
      </w:pPr>
      <w:r w:rsidRPr="00DE7916">
        <w:t xml:space="preserve">- </w:t>
      </w:r>
      <w:r w:rsidR="00A62109" w:rsidRPr="00DE7916">
        <w:rPr>
          <w:rFonts w:eastAsiaTheme="minorEastAsia"/>
        </w:rPr>
        <w:t>umożliwienie dostępu do specjalistycznych badań lekarskich poprzez uczestnictwo w akcjach ogólnopolskich i z własnych inicjatyw,</w:t>
      </w:r>
    </w:p>
    <w:p w14:paraId="438C1D70" w14:textId="0C38C070" w:rsidR="00CE0142" w:rsidRPr="00A62109" w:rsidRDefault="00A62109" w:rsidP="00CE0142">
      <w:pPr>
        <w:pStyle w:val="Akapitzlist"/>
        <w:spacing w:after="0" w:line="240" w:lineRule="auto"/>
        <w:jc w:val="both"/>
      </w:pPr>
      <w:r w:rsidRPr="00A62109">
        <w:rPr>
          <w:rFonts w:eastAsiaTheme="minorEastAsia"/>
        </w:rPr>
        <w:t xml:space="preserve">- </w:t>
      </w:r>
      <w:r w:rsidR="00CE0142" w:rsidRPr="00A62109">
        <w:t>pakiety rehabilitacyjne i warsztaty terapeutyczne dla pracowników,</w:t>
      </w:r>
    </w:p>
    <w:p w14:paraId="0F310FF8" w14:textId="77777777" w:rsidR="00A62109" w:rsidRPr="00A62109" w:rsidRDefault="00A62109" w:rsidP="00CE0142">
      <w:pPr>
        <w:pStyle w:val="Akapitzlist"/>
        <w:spacing w:after="0" w:line="240" w:lineRule="auto"/>
        <w:jc w:val="both"/>
      </w:pPr>
      <w:r w:rsidRPr="00A62109">
        <w:t>- poprawa dostępu do specjalistów, w tym pediatrów,</w:t>
      </w:r>
    </w:p>
    <w:p w14:paraId="7152218F" w14:textId="683E5F07" w:rsidR="00CE0142" w:rsidRPr="00A62109" w:rsidRDefault="00CE0142" w:rsidP="00CE0142">
      <w:pPr>
        <w:pStyle w:val="Akapitzlist"/>
        <w:spacing w:after="0" w:line="240" w:lineRule="auto"/>
        <w:jc w:val="both"/>
      </w:pPr>
      <w:r w:rsidRPr="00A62109">
        <w:t>- doposażenie stanowisk pracy w celu poprawy ergonomii i bezpieczeństwa pracy,</w:t>
      </w:r>
    </w:p>
    <w:p w14:paraId="21437460" w14:textId="77777777" w:rsidR="00DE7916" w:rsidRPr="00DE7916" w:rsidRDefault="00CE0142" w:rsidP="00DE7916">
      <w:pPr>
        <w:pStyle w:val="Akapitzlist"/>
        <w:numPr>
          <w:ilvl w:val="0"/>
          <w:numId w:val="1"/>
        </w:numPr>
        <w:spacing w:after="0" w:line="240" w:lineRule="auto"/>
        <w:jc w:val="both"/>
      </w:pPr>
      <w:r w:rsidRPr="00A62109">
        <w:rPr>
          <w:rFonts w:ascii="Calibri" w:eastAsia="Times New Roman" w:hAnsi="Calibri" w:cs="Calibri"/>
          <w:color w:val="000000"/>
          <w:lang w:eastAsia="pl-PL"/>
        </w:rPr>
        <w:t>zwiększenie dostępu do wysokospecjalistycznej opieki medycznej.</w:t>
      </w:r>
    </w:p>
    <w:p w14:paraId="4A680D99" w14:textId="1B2DBE17" w:rsidR="00DE7916" w:rsidRPr="00DE7916" w:rsidRDefault="00DE7916" w:rsidP="00DE7916">
      <w:pPr>
        <w:pStyle w:val="Akapitzlist"/>
        <w:numPr>
          <w:ilvl w:val="0"/>
          <w:numId w:val="1"/>
        </w:numPr>
        <w:spacing w:after="0" w:line="240" w:lineRule="auto"/>
        <w:jc w:val="both"/>
      </w:pPr>
      <w:r w:rsidRPr="00DE7916">
        <w:t>rozbudowa i doposażenie poradni fizjoterapii</w:t>
      </w:r>
      <w:r>
        <w:t xml:space="preserve"> w Ośrodku Zdrowia w Łopusznie, p</w:t>
      </w:r>
      <w:r w:rsidRPr="00DE7916">
        <w:t>rzebudowa parkingu z utwardzeniem nawierzchni i zwiększeniem miejsc postojowych</w:t>
      </w:r>
      <w:r>
        <w:t xml:space="preserve"> oraz b</w:t>
      </w:r>
      <w:r w:rsidRPr="00DE7916">
        <w:t>udowa wiaty śmietnikowej.</w:t>
      </w:r>
    </w:p>
    <w:p w14:paraId="113EA064" w14:textId="77777777" w:rsidR="00DE7916" w:rsidRDefault="00DE7916" w:rsidP="006A3844">
      <w:pPr>
        <w:pStyle w:val="Bezodstpw"/>
        <w:ind w:left="0"/>
        <w:jc w:val="both"/>
        <w:rPr>
          <w:b/>
          <w:bCs/>
          <w:sz w:val="22"/>
          <w:u w:val="single"/>
          <w:lang w:val="pl-PL"/>
        </w:rPr>
      </w:pPr>
    </w:p>
    <w:p w14:paraId="70882CCD" w14:textId="7572A670" w:rsidR="006A3844" w:rsidRPr="002803B4" w:rsidRDefault="006A3844" w:rsidP="006A3844">
      <w:pPr>
        <w:pStyle w:val="Bezodstpw"/>
        <w:ind w:left="0"/>
        <w:jc w:val="both"/>
        <w:rPr>
          <w:sz w:val="22"/>
          <w:lang w:val="pl-PL"/>
        </w:rPr>
      </w:pPr>
      <w:r w:rsidRPr="006A3844">
        <w:rPr>
          <w:b/>
          <w:bCs/>
          <w:sz w:val="22"/>
          <w:u w:val="single"/>
          <w:lang w:val="pl-PL"/>
        </w:rPr>
        <w:t xml:space="preserve">Usługi </w:t>
      </w:r>
      <w:r>
        <w:rPr>
          <w:b/>
          <w:bCs/>
          <w:sz w:val="22"/>
          <w:u w:val="single"/>
          <w:lang w:val="pl-PL"/>
        </w:rPr>
        <w:t>społeczn</w:t>
      </w:r>
      <w:r w:rsidRPr="006A3844">
        <w:rPr>
          <w:b/>
          <w:bCs/>
          <w:sz w:val="22"/>
          <w:u w:val="single"/>
          <w:lang w:val="pl-PL"/>
        </w:rPr>
        <w:t>e</w:t>
      </w:r>
      <w:r>
        <w:rPr>
          <w:sz w:val="22"/>
          <w:lang w:val="pl-PL"/>
        </w:rPr>
        <w:t>:</w:t>
      </w:r>
    </w:p>
    <w:p w14:paraId="1AB86E1C" w14:textId="77777777" w:rsidR="006A3844" w:rsidRPr="002803B4" w:rsidRDefault="006A3844" w:rsidP="006A3844">
      <w:pPr>
        <w:pStyle w:val="Bezodstpw"/>
        <w:numPr>
          <w:ilvl w:val="0"/>
          <w:numId w:val="2"/>
        </w:numPr>
        <w:jc w:val="both"/>
        <w:rPr>
          <w:rFonts w:ascii="Calibri" w:eastAsia="Times New Roman" w:hAnsi="Calibri" w:cs="Calibri"/>
          <w:color w:val="000000"/>
          <w:sz w:val="22"/>
          <w:lang w:val="pl-PL" w:eastAsia="pl-PL"/>
        </w:rPr>
      </w:pPr>
      <w:r w:rsidRPr="002803B4">
        <w:rPr>
          <w:rFonts w:ascii="Calibri" w:eastAsia="Times New Roman" w:hAnsi="Calibri" w:cs="Calibri"/>
          <w:color w:val="000000"/>
          <w:sz w:val="22"/>
          <w:lang w:val="pl-PL" w:eastAsia="pl-PL"/>
        </w:rPr>
        <w:t xml:space="preserve">powstawanie oraz działalność świetlic środowiskowych jako elementu pomocy rodzinom </w:t>
      </w:r>
      <w:r w:rsidRPr="002803B4">
        <w:rPr>
          <w:rFonts w:ascii="Calibri" w:eastAsia="Times New Roman" w:hAnsi="Calibri" w:cs="Calibri"/>
          <w:color w:val="000000"/>
          <w:sz w:val="22"/>
          <w:lang w:val="pl-PL" w:eastAsia="pl-PL"/>
        </w:rPr>
        <w:br/>
        <w:t>w codziennym funkcjonowaniu oraz rozszerzenie oferty wsparcia rodziny i jej kompetencji wychowawczych,</w:t>
      </w:r>
    </w:p>
    <w:p w14:paraId="3064F26D" w14:textId="77777777" w:rsidR="006A3844" w:rsidRPr="002803B4" w:rsidRDefault="006A3844" w:rsidP="006A3844">
      <w:pPr>
        <w:pStyle w:val="Bezodstpw"/>
        <w:numPr>
          <w:ilvl w:val="0"/>
          <w:numId w:val="2"/>
        </w:numPr>
        <w:jc w:val="both"/>
        <w:rPr>
          <w:rFonts w:ascii="Calibri" w:eastAsia="Times New Roman" w:hAnsi="Calibri" w:cs="Calibri"/>
          <w:color w:val="000000"/>
          <w:sz w:val="22"/>
          <w:lang w:val="pl-PL" w:eastAsia="pl-PL"/>
        </w:rPr>
      </w:pPr>
      <w:r w:rsidRPr="002803B4">
        <w:rPr>
          <w:rFonts w:ascii="Calibri" w:eastAsia="Times New Roman" w:hAnsi="Calibri" w:cs="Calibri"/>
          <w:color w:val="000000"/>
          <w:sz w:val="22"/>
          <w:lang w:val="pl-PL" w:eastAsia="pl-PL"/>
        </w:rPr>
        <w:t>poprawa dostępności dla osób ze specjalnymi potrzebami w budynkach użyteczności publicznej itp. w urzędach gmin, obiektach kultury, szkołach,</w:t>
      </w:r>
    </w:p>
    <w:p w14:paraId="2BB519AA" w14:textId="77777777" w:rsidR="006A3844" w:rsidRPr="002803B4" w:rsidRDefault="006A3844" w:rsidP="006A3844">
      <w:pPr>
        <w:pStyle w:val="Bezodstpw"/>
        <w:numPr>
          <w:ilvl w:val="0"/>
          <w:numId w:val="2"/>
        </w:numPr>
        <w:jc w:val="both"/>
        <w:rPr>
          <w:rFonts w:ascii="Calibri" w:eastAsia="Times New Roman" w:hAnsi="Calibri" w:cs="Calibri"/>
          <w:color w:val="000000"/>
          <w:sz w:val="22"/>
          <w:lang w:val="pl-PL" w:eastAsia="pl-PL"/>
        </w:rPr>
      </w:pPr>
      <w:r w:rsidRPr="002803B4">
        <w:rPr>
          <w:rFonts w:ascii="Calibri" w:eastAsia="Times New Roman" w:hAnsi="Calibri" w:cs="Calibri"/>
          <w:color w:val="000000"/>
          <w:sz w:val="22"/>
          <w:lang w:val="pl-PL" w:eastAsia="pl-PL"/>
        </w:rPr>
        <w:t xml:space="preserve">rozwinięcie usług opiekuńczych świadczonych w systemie stacjonarnym (całodobowym </w:t>
      </w:r>
      <w:r w:rsidRPr="002803B4">
        <w:rPr>
          <w:rFonts w:ascii="Calibri" w:eastAsia="Times New Roman" w:hAnsi="Calibri" w:cs="Calibri"/>
          <w:color w:val="000000"/>
          <w:sz w:val="22"/>
          <w:lang w:val="pl-PL" w:eastAsia="pl-PL"/>
        </w:rPr>
        <w:br/>
        <w:t xml:space="preserve">i dziennym), mające na celu zapewnienie opieki dla osób potrzebujących, w tym osób wymagających okresowej pomocy, a także opiekunów osób z niepełnosprawnościami; </w:t>
      </w:r>
    </w:p>
    <w:p w14:paraId="5DA64EF8" w14:textId="77777777" w:rsidR="006A3844" w:rsidRPr="002803B4" w:rsidRDefault="006A3844" w:rsidP="006A3844">
      <w:pPr>
        <w:pStyle w:val="Bezodstpw"/>
        <w:numPr>
          <w:ilvl w:val="0"/>
          <w:numId w:val="2"/>
        </w:numPr>
        <w:jc w:val="both"/>
        <w:rPr>
          <w:rFonts w:ascii="Calibri" w:eastAsia="Times New Roman" w:hAnsi="Calibri" w:cs="Calibri"/>
          <w:color w:val="000000"/>
          <w:sz w:val="22"/>
          <w:lang w:val="pl-PL" w:eastAsia="pl-PL"/>
        </w:rPr>
      </w:pPr>
      <w:r w:rsidRPr="002803B4">
        <w:rPr>
          <w:rFonts w:ascii="Calibri" w:eastAsia="Times New Roman" w:hAnsi="Calibri" w:cs="Calibri"/>
          <w:color w:val="000000"/>
          <w:sz w:val="22"/>
          <w:lang w:val="pl-PL" w:eastAsia="pl-PL"/>
        </w:rPr>
        <w:t>rozwinięcie oferty usług społecznych i zdrowotnych świadczonych w miejscu zamieszkania oraz ułatwiających samodzielne funkcjonowanie w domu (usługi rehabilitacyjne i pielęgniarskie świadczone w domu, zabezpieczenie potrzeb mobilności osób z niepełnosprawnością lub zależnych i ułatwienie w ten sposób aktywizacji społeczno-zawodowej, edukacyjnej, zdrowotnej i kulturalnej);</w:t>
      </w:r>
    </w:p>
    <w:p w14:paraId="5030737C" w14:textId="77777777" w:rsidR="006A3844" w:rsidRPr="002803B4" w:rsidRDefault="006A3844" w:rsidP="006A3844">
      <w:pPr>
        <w:pStyle w:val="Bezodstpw"/>
        <w:numPr>
          <w:ilvl w:val="0"/>
          <w:numId w:val="2"/>
        </w:numPr>
        <w:jc w:val="both"/>
        <w:rPr>
          <w:rFonts w:ascii="Calibri" w:eastAsia="Times New Roman" w:hAnsi="Calibri" w:cs="Calibri"/>
          <w:color w:val="000000"/>
          <w:sz w:val="22"/>
          <w:lang w:val="pl-PL" w:eastAsia="pl-PL"/>
        </w:rPr>
      </w:pPr>
      <w:r w:rsidRPr="002803B4">
        <w:rPr>
          <w:rFonts w:ascii="Calibri" w:eastAsia="Times New Roman" w:hAnsi="Calibri" w:cs="Calibri"/>
          <w:color w:val="000000"/>
          <w:sz w:val="22"/>
          <w:lang w:val="pl-PL" w:eastAsia="pl-PL"/>
        </w:rPr>
        <w:t xml:space="preserve">wsparcie dla seniorów: </w:t>
      </w:r>
    </w:p>
    <w:p w14:paraId="6DCB2B65" w14:textId="77777777" w:rsidR="006A3844" w:rsidRPr="002803B4" w:rsidRDefault="006A3844" w:rsidP="006A3844">
      <w:pPr>
        <w:pStyle w:val="Bezodstpw"/>
        <w:ind w:left="720"/>
        <w:jc w:val="both"/>
        <w:rPr>
          <w:rFonts w:ascii="Calibri" w:eastAsia="Times New Roman" w:hAnsi="Calibri" w:cs="Calibri"/>
          <w:color w:val="000000"/>
          <w:sz w:val="22"/>
          <w:lang w:val="pl-PL" w:eastAsia="pl-PL"/>
        </w:rPr>
      </w:pPr>
      <w:r w:rsidRPr="002803B4">
        <w:rPr>
          <w:rFonts w:ascii="Calibri" w:eastAsia="Times New Roman" w:hAnsi="Calibri" w:cs="Calibri"/>
          <w:color w:val="000000"/>
          <w:sz w:val="22"/>
          <w:lang w:val="pl-PL" w:eastAsia="pl-PL"/>
        </w:rPr>
        <w:t xml:space="preserve">- usługi opiekuńcze w terenie świadczone osobom starszym; </w:t>
      </w:r>
    </w:p>
    <w:p w14:paraId="264CA93F" w14:textId="77777777" w:rsidR="006A3844" w:rsidRPr="002803B4" w:rsidRDefault="006A3844" w:rsidP="006A3844">
      <w:pPr>
        <w:pStyle w:val="Bezodstpw"/>
        <w:ind w:left="720"/>
        <w:jc w:val="both"/>
        <w:rPr>
          <w:rFonts w:ascii="Calibri" w:eastAsia="Times New Roman" w:hAnsi="Calibri" w:cs="Calibri"/>
          <w:color w:val="000000"/>
          <w:sz w:val="22"/>
          <w:lang w:val="pl-PL" w:eastAsia="pl-PL"/>
        </w:rPr>
      </w:pPr>
      <w:r w:rsidRPr="002803B4">
        <w:rPr>
          <w:rFonts w:ascii="Calibri" w:eastAsia="Times New Roman" w:hAnsi="Calibri" w:cs="Calibri"/>
          <w:color w:val="000000"/>
          <w:sz w:val="22"/>
          <w:lang w:val="pl-PL" w:eastAsia="pl-PL"/>
        </w:rPr>
        <w:t xml:space="preserve">- rozwinięcie sieci klubów seniora (także w ramach Senior+, Dzienny Dom Senior+) w celu aktywizacji osób starszych, </w:t>
      </w:r>
    </w:p>
    <w:p w14:paraId="66058A8F" w14:textId="77777777" w:rsidR="006A3844" w:rsidRPr="002803B4" w:rsidRDefault="006A3844" w:rsidP="006A3844">
      <w:pPr>
        <w:pStyle w:val="Bezodstpw"/>
        <w:ind w:left="720"/>
        <w:jc w:val="both"/>
        <w:rPr>
          <w:rFonts w:ascii="Calibri" w:eastAsia="Times New Roman" w:hAnsi="Calibri" w:cs="Calibri"/>
          <w:color w:val="000000"/>
          <w:sz w:val="22"/>
          <w:lang w:val="pl-PL" w:eastAsia="pl-PL"/>
        </w:rPr>
      </w:pPr>
      <w:r w:rsidRPr="002803B4">
        <w:rPr>
          <w:rFonts w:ascii="Calibri" w:eastAsia="Times New Roman" w:hAnsi="Calibri" w:cs="Calibri"/>
          <w:color w:val="000000"/>
          <w:sz w:val="22"/>
          <w:lang w:val="pl-PL" w:eastAsia="pl-PL"/>
        </w:rPr>
        <w:t>- zapewnienie integracji międzypokoleniowej i przeciwdziałania marginalizacji społecznej  oraz osamotnieniu osób starszych;</w:t>
      </w:r>
    </w:p>
    <w:p w14:paraId="7DA18462" w14:textId="77777777" w:rsidR="006A3844" w:rsidRPr="002803B4" w:rsidRDefault="006A3844" w:rsidP="006A3844">
      <w:pPr>
        <w:pStyle w:val="Bezodstpw"/>
        <w:ind w:left="720"/>
        <w:jc w:val="both"/>
        <w:rPr>
          <w:rFonts w:ascii="Calibri" w:eastAsia="Times New Roman" w:hAnsi="Calibri" w:cs="Calibri"/>
          <w:color w:val="000000"/>
          <w:sz w:val="22"/>
          <w:lang w:val="pl-PL" w:eastAsia="pl-PL"/>
        </w:rPr>
      </w:pPr>
      <w:r w:rsidRPr="002803B4">
        <w:rPr>
          <w:rFonts w:ascii="Calibri" w:eastAsia="Times New Roman" w:hAnsi="Calibri" w:cs="Calibri"/>
          <w:color w:val="000000"/>
          <w:sz w:val="22"/>
          <w:lang w:val="pl-PL" w:eastAsia="pl-PL"/>
        </w:rPr>
        <w:t xml:space="preserve">- organizacja posiłków z dowozem do domu, pomoc sąsiedzka, </w:t>
      </w:r>
    </w:p>
    <w:p w14:paraId="3860AE25" w14:textId="77777777" w:rsidR="006A3844" w:rsidRPr="002803B4" w:rsidRDefault="006A3844" w:rsidP="006A3844">
      <w:pPr>
        <w:pStyle w:val="Bezodstpw"/>
        <w:ind w:left="720"/>
        <w:jc w:val="both"/>
        <w:rPr>
          <w:rFonts w:ascii="Calibri" w:eastAsia="Times New Roman" w:hAnsi="Calibri" w:cs="Calibri"/>
          <w:color w:val="000000"/>
          <w:sz w:val="22"/>
          <w:lang w:val="pl-PL" w:eastAsia="pl-PL"/>
        </w:rPr>
      </w:pPr>
      <w:r w:rsidRPr="002803B4">
        <w:rPr>
          <w:rFonts w:ascii="Calibri" w:eastAsia="Times New Roman" w:hAnsi="Calibri" w:cs="Calibri"/>
          <w:color w:val="000000"/>
          <w:sz w:val="22"/>
          <w:lang w:val="pl-PL" w:eastAsia="pl-PL"/>
        </w:rPr>
        <w:t xml:space="preserve">- lepszy dostęp do rehabilitacji i terapii; </w:t>
      </w:r>
    </w:p>
    <w:p w14:paraId="700595BC" w14:textId="77777777" w:rsidR="006A3844" w:rsidRPr="002803B4" w:rsidRDefault="006A3844" w:rsidP="006A3844">
      <w:pPr>
        <w:pStyle w:val="Bezodstpw"/>
        <w:ind w:left="720"/>
        <w:jc w:val="both"/>
        <w:rPr>
          <w:rFonts w:ascii="Calibri" w:eastAsia="Times New Roman" w:hAnsi="Calibri" w:cs="Calibri"/>
          <w:color w:val="000000"/>
          <w:sz w:val="22"/>
          <w:lang w:val="pl-PL" w:eastAsia="pl-PL"/>
        </w:rPr>
      </w:pPr>
      <w:r w:rsidRPr="002803B4">
        <w:rPr>
          <w:rFonts w:ascii="Calibri" w:eastAsia="Times New Roman" w:hAnsi="Calibri" w:cs="Calibri"/>
          <w:color w:val="000000"/>
          <w:sz w:val="22"/>
          <w:lang w:val="pl-PL" w:eastAsia="pl-PL"/>
        </w:rPr>
        <w:lastRenderedPageBreak/>
        <w:t xml:space="preserve">rozwijanie usług opiekuńczych i zdrowotnych prowadzonych w przyjaznych warunkach </w:t>
      </w:r>
      <w:r w:rsidRPr="002803B4">
        <w:rPr>
          <w:rFonts w:ascii="Calibri" w:eastAsia="Times New Roman" w:hAnsi="Calibri" w:cs="Calibri"/>
          <w:color w:val="000000"/>
          <w:sz w:val="22"/>
          <w:lang w:val="pl-PL" w:eastAsia="pl-PL"/>
        </w:rPr>
        <w:br/>
        <w:t>(w domach lub niewielkich placówkach).</w:t>
      </w:r>
    </w:p>
    <w:p w14:paraId="214E3467" w14:textId="77777777" w:rsidR="006A3844" w:rsidRPr="002803B4" w:rsidRDefault="006A3844" w:rsidP="006A3844">
      <w:pPr>
        <w:pStyle w:val="Bezodstpw"/>
        <w:numPr>
          <w:ilvl w:val="0"/>
          <w:numId w:val="2"/>
        </w:numPr>
        <w:jc w:val="both"/>
        <w:rPr>
          <w:rFonts w:ascii="Calibri" w:eastAsia="Times New Roman" w:hAnsi="Calibri" w:cs="Calibri"/>
          <w:color w:val="000000"/>
          <w:sz w:val="22"/>
          <w:lang w:val="pl-PL" w:eastAsia="pl-PL"/>
        </w:rPr>
      </w:pPr>
      <w:r w:rsidRPr="002803B4">
        <w:rPr>
          <w:rFonts w:ascii="Calibri" w:eastAsia="Times New Roman" w:hAnsi="Calibri" w:cs="Calibri"/>
          <w:color w:val="000000"/>
          <w:sz w:val="22"/>
          <w:lang w:val="pl-PL" w:eastAsia="pl-PL"/>
        </w:rPr>
        <w:t xml:space="preserve">usługi społeczne skierowane do osób zagrożonych ubóstwem i wykluczeniem, m. in. </w:t>
      </w:r>
      <w:r w:rsidRPr="002803B4">
        <w:rPr>
          <w:rFonts w:ascii="Calibri" w:eastAsia="Times New Roman" w:hAnsi="Calibri" w:cs="Calibri"/>
          <w:color w:val="000000"/>
          <w:sz w:val="22"/>
          <w:lang w:val="pl-PL" w:eastAsia="pl-PL"/>
        </w:rPr>
        <w:br/>
        <w:t>z powodu: długotrwałego bezrobocia, braku motywacji do podjęcia pracy,  niepełnosprawności, niskich kompetencji społecznych i zawodowych, a także osób biernych zawodowo,</w:t>
      </w:r>
    </w:p>
    <w:p w14:paraId="503D047F" w14:textId="77777777" w:rsidR="006A3844" w:rsidRPr="002803B4" w:rsidRDefault="006A3844" w:rsidP="006A3844">
      <w:pPr>
        <w:pStyle w:val="Bezodstpw"/>
        <w:ind w:left="720"/>
        <w:jc w:val="both"/>
        <w:rPr>
          <w:rFonts w:ascii="Calibri" w:eastAsia="Times New Roman" w:hAnsi="Calibri" w:cs="Calibri"/>
          <w:color w:val="000000"/>
          <w:sz w:val="22"/>
          <w:lang w:val="pl-PL" w:eastAsia="pl-PL"/>
        </w:rPr>
      </w:pPr>
      <w:r w:rsidRPr="002803B4">
        <w:rPr>
          <w:rFonts w:ascii="Calibri" w:eastAsia="Times New Roman" w:hAnsi="Calibri" w:cs="Calibri"/>
          <w:color w:val="000000"/>
          <w:sz w:val="22"/>
          <w:lang w:val="pl-PL" w:eastAsia="pl-PL"/>
        </w:rPr>
        <w:t xml:space="preserve">- w ramach usług społecznych planuje się kompleksową aktywizację społeczną i zawodową osób wykluczonych lub zagrożonych wykluczeniem:  wsparcie psychologiczne,  wsparcie zdrowotne,  kursy, szkolenia i doradztwo zawodowe,  staże zawodowe, inne wsparcie </w:t>
      </w:r>
      <w:r w:rsidRPr="002803B4">
        <w:rPr>
          <w:rFonts w:ascii="Calibri" w:eastAsia="Times New Roman" w:hAnsi="Calibri" w:cs="Calibri"/>
          <w:color w:val="000000"/>
          <w:sz w:val="22"/>
          <w:lang w:val="pl-PL" w:eastAsia="pl-PL"/>
        </w:rPr>
        <w:br/>
        <w:t>w podjęciu zatrudnienia.</w:t>
      </w:r>
    </w:p>
    <w:p w14:paraId="4FE25500" w14:textId="77777777" w:rsidR="006A3844" w:rsidRPr="002803B4" w:rsidRDefault="006A3844" w:rsidP="006A3844">
      <w:pPr>
        <w:pStyle w:val="Bezodstpw"/>
        <w:numPr>
          <w:ilvl w:val="0"/>
          <w:numId w:val="2"/>
        </w:numPr>
        <w:jc w:val="both"/>
        <w:rPr>
          <w:rFonts w:ascii="Calibri" w:eastAsia="Times New Roman" w:hAnsi="Calibri" w:cs="Calibri"/>
          <w:color w:val="000000"/>
          <w:sz w:val="22"/>
          <w:lang w:val="pl-PL" w:eastAsia="pl-PL"/>
        </w:rPr>
      </w:pPr>
      <w:r w:rsidRPr="002803B4">
        <w:rPr>
          <w:rFonts w:ascii="Calibri" w:eastAsia="Times New Roman" w:hAnsi="Calibri" w:cs="Calibri"/>
          <w:color w:val="000000"/>
          <w:sz w:val="22"/>
          <w:lang w:val="pl-PL" w:eastAsia="pl-PL"/>
        </w:rPr>
        <w:t>tworzenie placówek wsparcia dziennego i opieki całodobowej,</w:t>
      </w:r>
    </w:p>
    <w:p w14:paraId="4BB00440" w14:textId="6E65A441" w:rsidR="00980BD9" w:rsidRPr="00980BD9" w:rsidRDefault="006A3844" w:rsidP="00980BD9">
      <w:pPr>
        <w:pStyle w:val="Bezodstpw"/>
        <w:numPr>
          <w:ilvl w:val="0"/>
          <w:numId w:val="2"/>
        </w:numPr>
        <w:jc w:val="both"/>
        <w:rPr>
          <w:rFonts w:ascii="Calibri" w:eastAsia="Times New Roman" w:hAnsi="Calibri" w:cs="Calibri"/>
          <w:color w:val="000000"/>
          <w:sz w:val="22"/>
          <w:lang w:val="pl-PL" w:eastAsia="pl-PL"/>
        </w:rPr>
      </w:pPr>
      <w:r w:rsidRPr="002803B4">
        <w:rPr>
          <w:rFonts w:ascii="Calibri" w:eastAsia="Times New Roman" w:hAnsi="Calibri" w:cs="Calibri"/>
          <w:color w:val="000000"/>
          <w:sz w:val="22"/>
          <w:lang w:val="pl-PL" w:eastAsia="pl-PL"/>
        </w:rPr>
        <w:t>rozwój mieszkalnictwa chronionego, wspieranego, mieszkań socjalnych (najem socjalny</w:t>
      </w:r>
      <w:r w:rsidR="00976B07">
        <w:rPr>
          <w:rFonts w:ascii="Calibri" w:eastAsia="Times New Roman" w:hAnsi="Calibri" w:cs="Calibri"/>
          <w:color w:val="000000"/>
          <w:sz w:val="22"/>
          <w:lang w:val="pl-PL" w:eastAsia="pl-PL"/>
        </w:rPr>
        <w:t>),</w:t>
      </w:r>
      <w:r w:rsidR="00980BD9">
        <w:rPr>
          <w:rFonts w:ascii="Calibri" w:eastAsia="Times New Roman" w:hAnsi="Calibri" w:cs="Calibri"/>
          <w:color w:val="000000"/>
          <w:sz w:val="22"/>
          <w:lang w:val="pl-PL" w:eastAsia="pl-PL"/>
        </w:rPr>
        <w:t xml:space="preserve"> </w:t>
      </w:r>
      <w:r w:rsidR="00980BD9">
        <w:rPr>
          <w:rFonts w:ascii="Calibri" w:eastAsia="Times New Roman" w:hAnsi="Calibri" w:cs="Calibri"/>
          <w:color w:val="000000"/>
          <w:sz w:val="22"/>
          <w:lang w:val="pl-PL" w:eastAsia="pl-PL"/>
        </w:rPr>
        <w:br/>
        <w:t>w tym m.in.:</w:t>
      </w:r>
    </w:p>
    <w:p w14:paraId="402534C1" w14:textId="06462482" w:rsidR="00980BD9" w:rsidRPr="00980BD9" w:rsidRDefault="00980BD9">
      <w:pPr>
        <w:pStyle w:val="Bezodstpw"/>
        <w:numPr>
          <w:ilvl w:val="0"/>
          <w:numId w:val="166"/>
        </w:numPr>
        <w:jc w:val="both"/>
        <w:rPr>
          <w:rFonts w:ascii="Calibri" w:eastAsia="Times New Roman" w:hAnsi="Calibri" w:cs="Calibri"/>
          <w:color w:val="000000"/>
          <w:sz w:val="22"/>
          <w:lang w:val="pl-PL" w:eastAsia="pl-PL"/>
        </w:rPr>
      </w:pPr>
      <w:r w:rsidRPr="00980BD9">
        <w:rPr>
          <w:rFonts w:ascii="Calibri" w:hAnsi="Calibri" w:cs="Calibri"/>
          <w:sz w:val="22"/>
          <w:lang w:val="pl-PL"/>
        </w:rPr>
        <w:t>modernizacja, remont i rozbudowa istniejących budynków socjalnych w Złotnikach, Karsznicach, Rembieszycach,</w:t>
      </w:r>
    </w:p>
    <w:p w14:paraId="2B5C2BD4" w14:textId="705170F9" w:rsidR="00976B07" w:rsidRPr="00976B07" w:rsidRDefault="00976B07" w:rsidP="00976B07">
      <w:pPr>
        <w:pStyle w:val="Bezodstpw"/>
        <w:numPr>
          <w:ilvl w:val="0"/>
          <w:numId w:val="2"/>
        </w:numPr>
        <w:rPr>
          <w:sz w:val="22"/>
          <w:lang w:val="pl-PL"/>
        </w:rPr>
      </w:pPr>
      <w:r w:rsidRPr="00976B07">
        <w:rPr>
          <w:sz w:val="22"/>
          <w:lang w:val="pl-PL"/>
        </w:rPr>
        <w:t xml:space="preserve">utworzenie Centrum opiekuńczo- mieszkalnego </w:t>
      </w:r>
      <w:r>
        <w:rPr>
          <w:sz w:val="22"/>
          <w:lang w:val="pl-PL"/>
        </w:rPr>
        <w:t>na terenie Gminy Chęciny</w:t>
      </w:r>
    </w:p>
    <w:p w14:paraId="0A0A3C5C" w14:textId="1063723B" w:rsidR="00976B07" w:rsidRPr="005D5AF7" w:rsidRDefault="00976B07" w:rsidP="00976B07">
      <w:pPr>
        <w:pStyle w:val="Bezodstpw"/>
        <w:ind w:left="720"/>
        <w:jc w:val="both"/>
        <w:rPr>
          <w:sz w:val="22"/>
          <w:lang w:val="pl-PL"/>
        </w:rPr>
      </w:pPr>
      <w:r>
        <w:rPr>
          <w:sz w:val="22"/>
          <w:lang w:val="pl-PL"/>
        </w:rPr>
        <w:t>O</w:t>
      </w:r>
      <w:r w:rsidRPr="00976B07">
        <w:rPr>
          <w:sz w:val="22"/>
          <w:lang w:val="pl-PL"/>
        </w:rPr>
        <w:t xml:space="preserve">soby dorosłe, posiadające orzeczenie o znacznym lub umiarkowanym stopniu niepełnosprawności lub równoważne często wymagają szczególnego i kompleksowego zapewnienia im wsparcia adekwatnego do ich stanu zdrowia i związanych z tym potrzeb. </w:t>
      </w:r>
      <w:r>
        <w:rPr>
          <w:sz w:val="22"/>
          <w:lang w:val="pl-PL"/>
        </w:rPr>
        <w:br/>
      </w:r>
      <w:r w:rsidRPr="00976B07">
        <w:rPr>
          <w:sz w:val="22"/>
          <w:lang w:val="pl-PL"/>
        </w:rPr>
        <w:t xml:space="preserve">W związku ze stale zwiększającą się liczbą osób, którym Ośrodek </w:t>
      </w:r>
      <w:r>
        <w:rPr>
          <w:sz w:val="22"/>
          <w:lang w:val="pl-PL"/>
        </w:rPr>
        <w:t xml:space="preserve">Pomocy Społecznej </w:t>
      </w:r>
      <w:r>
        <w:rPr>
          <w:sz w:val="22"/>
          <w:lang w:val="pl-PL"/>
        </w:rPr>
        <w:br/>
        <w:t xml:space="preserve">w Chęcinach </w:t>
      </w:r>
      <w:r w:rsidRPr="00976B07">
        <w:rPr>
          <w:sz w:val="22"/>
          <w:lang w:val="pl-PL"/>
        </w:rPr>
        <w:t xml:space="preserve">zapewnia wsparcie w ramach usług opiekuńczych konieczne jest na terenie Gminy utworzenie Centrum opiekuńczo- mieszkalnego, które uzupełni dotychczasowy system opieki i będzie łączyć niezależne zamieszkiwanie z opieką i wsparciem beneficjentów. Z placówki będzie mogło korzystać łącznie 30 osób niepełnosprawnych w stopniu znacznym </w:t>
      </w:r>
      <w:r>
        <w:rPr>
          <w:sz w:val="22"/>
          <w:lang w:val="pl-PL"/>
        </w:rPr>
        <w:br/>
      </w:r>
      <w:r w:rsidRPr="00976B07">
        <w:rPr>
          <w:sz w:val="22"/>
          <w:lang w:val="pl-PL"/>
        </w:rPr>
        <w:t xml:space="preserve">i umiarkowanym, z czego dziesięć osób będzie mieszkać w Centrum na stałe. Pozostałe zostaną objęte opieką i rehabilitacją w ramach pobytu dziennego. Celem projektu będzie pomoc dorosłym osobom niepełnosprawnym posiadającym orzeczony znaczny lub umiarkowany stopień niepełnosprawności lub równoważnymi poprzez zapewnienie im wsparcia w formie całodobowego lub dziennego pobytu. W ramach projektu konieczna będzie budowa obiektu </w:t>
      </w:r>
      <w:r>
        <w:rPr>
          <w:sz w:val="22"/>
          <w:lang w:val="pl-PL"/>
        </w:rPr>
        <w:br/>
      </w:r>
      <w:r w:rsidRPr="00976B07">
        <w:rPr>
          <w:sz w:val="22"/>
          <w:lang w:val="pl-PL"/>
        </w:rPr>
        <w:t xml:space="preserve">i dostosowanie go do potrzeb osób niepełnosprawnych, zatrudnienie wyspecjalizowanej kadry, a także zakup sprzętu i wyposażenia Centrum oraz organizacja transportu dla uczestników. </w:t>
      </w:r>
    </w:p>
    <w:p w14:paraId="3B910853" w14:textId="42ACDC63" w:rsidR="00A73A4C" w:rsidRPr="005D5AF7" w:rsidRDefault="00976B07" w:rsidP="00A73A4C">
      <w:pPr>
        <w:pStyle w:val="Bezodstpw"/>
        <w:numPr>
          <w:ilvl w:val="0"/>
          <w:numId w:val="2"/>
        </w:numPr>
        <w:jc w:val="both"/>
        <w:rPr>
          <w:sz w:val="22"/>
          <w:lang w:val="pl-PL"/>
        </w:rPr>
      </w:pPr>
      <w:r w:rsidRPr="005D5AF7">
        <w:rPr>
          <w:sz w:val="22"/>
          <w:lang w:val="pl-PL"/>
        </w:rPr>
        <w:t xml:space="preserve">budowa budynku usługowego (Środowiskowy Dom Samopomocy) w Piekoszowie wraz </w:t>
      </w:r>
      <w:r w:rsidRPr="005D5AF7">
        <w:rPr>
          <w:sz w:val="22"/>
          <w:lang w:val="pl-PL"/>
        </w:rPr>
        <w:br/>
        <w:t>z niezbędną infrastrukturą techniczną</w:t>
      </w:r>
      <w:r w:rsidR="003A46EF">
        <w:rPr>
          <w:sz w:val="22"/>
          <w:lang w:val="pl-PL"/>
        </w:rPr>
        <w:t xml:space="preserve"> i zagospodarowaniem przyległego terenu,</w:t>
      </w:r>
    </w:p>
    <w:p w14:paraId="544F2DFD" w14:textId="77777777" w:rsidR="005D5AF7" w:rsidRPr="005D5AF7" w:rsidRDefault="00A73A4C" w:rsidP="005D5AF7">
      <w:pPr>
        <w:pStyle w:val="Bezodstpw"/>
        <w:numPr>
          <w:ilvl w:val="0"/>
          <w:numId w:val="2"/>
        </w:numPr>
        <w:jc w:val="both"/>
        <w:rPr>
          <w:sz w:val="22"/>
          <w:lang w:val="pl-PL"/>
        </w:rPr>
      </w:pPr>
      <w:r w:rsidRPr="005D5AF7">
        <w:rPr>
          <w:rFonts w:ascii="Calibri" w:hAnsi="Calibri" w:cs="Calibri"/>
          <w:sz w:val="22"/>
          <w:lang w:val="pl-PL"/>
        </w:rPr>
        <w:t>adaptacja pomieszczeń w budynku po byłej szkole w Bocheńcu na Dzienny Dom pobytu dla osób starszych.</w:t>
      </w:r>
    </w:p>
    <w:p w14:paraId="24B8EFB5" w14:textId="60A8956A" w:rsidR="00A73A4C" w:rsidRPr="005D5AF7" w:rsidRDefault="005D5AF7" w:rsidP="005D5AF7">
      <w:pPr>
        <w:pStyle w:val="Bezodstpw"/>
        <w:numPr>
          <w:ilvl w:val="0"/>
          <w:numId w:val="2"/>
        </w:numPr>
        <w:jc w:val="both"/>
        <w:rPr>
          <w:sz w:val="22"/>
          <w:lang w:val="pl-PL"/>
        </w:rPr>
      </w:pPr>
      <w:r w:rsidRPr="005D5AF7">
        <w:rPr>
          <w:sz w:val="22"/>
          <w:lang w:val="pl-PL"/>
        </w:rPr>
        <w:t>zwiększenie liczby połączeń komunikacji zbiorowej.</w:t>
      </w:r>
    </w:p>
    <w:p w14:paraId="1776648D" w14:textId="77777777" w:rsidR="005D5AF7" w:rsidRPr="005D5AF7" w:rsidRDefault="005D5AF7" w:rsidP="00976B07">
      <w:pPr>
        <w:pStyle w:val="Bezodstpw"/>
        <w:ind w:left="0"/>
        <w:rPr>
          <w:b/>
          <w:bCs/>
          <w:sz w:val="22"/>
          <w:lang w:val="pl-PL" w:eastAsia="pl-PL"/>
        </w:rPr>
      </w:pPr>
    </w:p>
    <w:p w14:paraId="08AD15F6" w14:textId="507A6C85" w:rsidR="00976B07" w:rsidRDefault="00976B07" w:rsidP="00976B07">
      <w:pPr>
        <w:pStyle w:val="Bezodstpw"/>
        <w:ind w:left="0"/>
        <w:jc w:val="both"/>
        <w:rPr>
          <w:sz w:val="22"/>
          <w:lang w:val="pl-PL"/>
        </w:rPr>
      </w:pPr>
      <w:r w:rsidRPr="00976B07">
        <w:rPr>
          <w:b/>
          <w:bCs/>
          <w:sz w:val="22"/>
          <w:lang w:val="pl-PL"/>
        </w:rPr>
        <w:t>4. ROZWÓJ I KREATYWNE WYKORZYSTANIE NARZĘDZI TELEINFORMATYCZNYCH</w:t>
      </w:r>
      <w:r w:rsidRPr="00976B07">
        <w:rPr>
          <w:sz w:val="22"/>
          <w:lang w:val="pl-PL"/>
        </w:rPr>
        <w:t xml:space="preserve"> – okres pandemii wymusił wprowadzenie wielu zmian zarówno w systemie opieki zdrowotnej (teleporady), edukacji (nauczanie zdalne lub hybrydowe), w zarządzaniu jednostkami publicznymi, w zarządzaniu </w:t>
      </w:r>
      <w:r>
        <w:rPr>
          <w:sz w:val="22"/>
          <w:lang w:val="pl-PL"/>
        </w:rPr>
        <w:br/>
      </w:r>
      <w:r w:rsidRPr="00976B07">
        <w:rPr>
          <w:sz w:val="22"/>
          <w:lang w:val="pl-PL"/>
        </w:rPr>
        <w:t>i funkcjonowaniu przedsiębiorstw (telepraca) - koniecznym stało się szerokie zastosowanie technologii informacyjno-komunikacyjnych. Część z wprowadzonych rozwiązań może wejść na stałe do naszego życia i ułatwić funkcjonowanie wielu instytucji – na przykład dostęp do zajęć pozalekcyjnych trudnodostępnych na terenach wiejskich, wdrożenie komunikacji na linii klient - urząd w formie cyfrowej z założeniem, że usługi (zgodnie ze standardem opisu elektronicznej usługi publicznej) będą realizowane co najmniej na poziomie dojrzałości poziomu 3 (dwustronna interakcja), natomiast dążyć się będzie do wdrożenia poziomu 4 (transakcja), a także 5 (personalizacja).</w:t>
      </w:r>
    </w:p>
    <w:p w14:paraId="03A21DB6" w14:textId="1295E129" w:rsidR="00976B07" w:rsidRDefault="00976B07" w:rsidP="00976B07">
      <w:pPr>
        <w:pStyle w:val="Bezodstpw"/>
        <w:ind w:left="0"/>
        <w:jc w:val="both"/>
        <w:rPr>
          <w:sz w:val="22"/>
          <w:lang w:val="pl-PL"/>
        </w:rPr>
      </w:pPr>
    </w:p>
    <w:p w14:paraId="0BB4031F" w14:textId="77777777" w:rsidR="00976B07" w:rsidRDefault="00976B07" w:rsidP="00976B07">
      <w:pPr>
        <w:pStyle w:val="Bezodstpw"/>
        <w:ind w:left="0"/>
        <w:jc w:val="both"/>
        <w:rPr>
          <w:sz w:val="22"/>
          <w:lang w:val="pl-PL"/>
        </w:rPr>
      </w:pPr>
      <w:r w:rsidRPr="002803B4">
        <w:rPr>
          <w:sz w:val="22"/>
          <w:lang w:val="pl-PL"/>
        </w:rPr>
        <w:t>Najważniejsze kierunki działań:</w:t>
      </w:r>
    </w:p>
    <w:p w14:paraId="7D5B20E9" w14:textId="5EBBF183" w:rsidR="00976B07" w:rsidRPr="002803B4" w:rsidRDefault="00976B07" w:rsidP="00976B07">
      <w:pPr>
        <w:pStyle w:val="Bezodstpw"/>
        <w:numPr>
          <w:ilvl w:val="0"/>
          <w:numId w:val="5"/>
        </w:numPr>
        <w:jc w:val="both"/>
        <w:rPr>
          <w:rFonts w:ascii="Calibri" w:eastAsia="Times New Roman" w:hAnsi="Calibri" w:cs="Calibri"/>
          <w:color w:val="000000"/>
          <w:sz w:val="22"/>
          <w:lang w:val="pl-PL" w:eastAsia="pl-PL"/>
        </w:rPr>
      </w:pPr>
      <w:r w:rsidRPr="002803B4">
        <w:rPr>
          <w:rFonts w:ascii="Calibri" w:eastAsia="Times New Roman" w:hAnsi="Calibri" w:cs="Calibri"/>
          <w:color w:val="000000"/>
          <w:sz w:val="22"/>
          <w:lang w:val="pl-PL" w:eastAsia="pl-PL"/>
        </w:rPr>
        <w:t>wprowadzenie nowych e-usług w ramach koncepcji Cyfrow</w:t>
      </w:r>
      <w:r w:rsidR="007B29CE">
        <w:rPr>
          <w:rFonts w:ascii="Calibri" w:eastAsia="Times New Roman" w:hAnsi="Calibri" w:cs="Calibri"/>
          <w:color w:val="000000"/>
          <w:sz w:val="22"/>
          <w:lang w:val="pl-PL" w:eastAsia="pl-PL"/>
        </w:rPr>
        <w:t>ego</w:t>
      </w:r>
      <w:r w:rsidRPr="002803B4">
        <w:rPr>
          <w:rFonts w:ascii="Calibri" w:eastAsia="Times New Roman" w:hAnsi="Calibri" w:cs="Calibri"/>
          <w:color w:val="000000"/>
          <w:sz w:val="22"/>
          <w:lang w:val="pl-PL" w:eastAsia="pl-PL"/>
        </w:rPr>
        <w:t xml:space="preserve"> </w:t>
      </w:r>
      <w:r w:rsidR="00A73A4C" w:rsidRPr="002803B4">
        <w:rPr>
          <w:rFonts w:ascii="Calibri" w:eastAsia="Times New Roman" w:hAnsi="Calibri" w:cs="Calibri"/>
          <w:color w:val="000000"/>
          <w:sz w:val="22"/>
          <w:lang w:val="pl-PL" w:eastAsia="pl-PL"/>
        </w:rPr>
        <w:t>Urzęd</w:t>
      </w:r>
      <w:r w:rsidR="00A73A4C">
        <w:rPr>
          <w:rFonts w:ascii="Calibri" w:eastAsia="Times New Roman" w:hAnsi="Calibri" w:cs="Calibri"/>
          <w:color w:val="000000"/>
          <w:sz w:val="22"/>
          <w:lang w:val="pl-PL" w:eastAsia="pl-PL"/>
        </w:rPr>
        <w:t>u</w:t>
      </w:r>
      <w:r w:rsidRPr="002803B4">
        <w:rPr>
          <w:rFonts w:ascii="Calibri" w:eastAsia="Times New Roman" w:hAnsi="Calibri" w:cs="Calibri"/>
          <w:color w:val="000000"/>
          <w:sz w:val="22"/>
          <w:lang w:val="pl-PL" w:eastAsia="pl-PL"/>
        </w:rPr>
        <w:t xml:space="preserve"> </w:t>
      </w:r>
    </w:p>
    <w:p w14:paraId="18415A30" w14:textId="249EA769" w:rsidR="007B29CE" w:rsidRDefault="007B29CE">
      <w:pPr>
        <w:pStyle w:val="Bezodstpw"/>
        <w:numPr>
          <w:ilvl w:val="0"/>
          <w:numId w:val="150"/>
        </w:numPr>
        <w:jc w:val="both"/>
        <w:rPr>
          <w:color w:val="000000" w:themeColor="text1"/>
          <w:sz w:val="22"/>
          <w:lang w:val="pl-PL"/>
        </w:rPr>
      </w:pPr>
      <w:r w:rsidRPr="007B29CE">
        <w:rPr>
          <w:color w:val="000000" w:themeColor="text1"/>
          <w:sz w:val="22"/>
          <w:lang w:val="pl-PL"/>
        </w:rPr>
        <w:lastRenderedPageBreak/>
        <w:t>wprowadzenie e-usług umożliwiających mieszkańcom gmin załatwianie większości spraw urzędowych bez konieczności wychodzenia z domu,</w:t>
      </w:r>
    </w:p>
    <w:p w14:paraId="7E025714" w14:textId="77777777" w:rsidR="007B29CE" w:rsidRDefault="007B29CE">
      <w:pPr>
        <w:pStyle w:val="Bezodstpw"/>
        <w:numPr>
          <w:ilvl w:val="0"/>
          <w:numId w:val="150"/>
        </w:numPr>
        <w:jc w:val="both"/>
        <w:rPr>
          <w:color w:val="000000" w:themeColor="text1"/>
          <w:sz w:val="22"/>
          <w:lang w:val="pl-PL"/>
        </w:rPr>
      </w:pPr>
      <w:r w:rsidRPr="007B29CE">
        <w:rPr>
          <w:sz w:val="22"/>
          <w:lang w:val="pl-PL"/>
        </w:rPr>
        <w:t xml:space="preserve">stworzenie aplikacji oraz </w:t>
      </w:r>
      <w:r>
        <w:rPr>
          <w:sz w:val="22"/>
          <w:lang w:val="pl-PL"/>
        </w:rPr>
        <w:t>i</w:t>
      </w:r>
      <w:r w:rsidRPr="007B29CE">
        <w:rPr>
          <w:sz w:val="22"/>
          <w:lang w:val="pl-PL"/>
        </w:rPr>
        <w:t xml:space="preserve">nternetowego portalu obsługi </w:t>
      </w:r>
      <w:r>
        <w:rPr>
          <w:sz w:val="22"/>
          <w:lang w:val="pl-PL"/>
        </w:rPr>
        <w:t>i</w:t>
      </w:r>
      <w:r w:rsidRPr="007B29CE">
        <w:rPr>
          <w:sz w:val="22"/>
          <w:lang w:val="pl-PL"/>
        </w:rPr>
        <w:t>nteresant</w:t>
      </w:r>
      <w:r>
        <w:rPr>
          <w:sz w:val="22"/>
          <w:lang w:val="pl-PL"/>
        </w:rPr>
        <w:t>ów,</w:t>
      </w:r>
    </w:p>
    <w:p w14:paraId="3A00E429" w14:textId="77777777" w:rsidR="007B29CE" w:rsidRDefault="007B29CE">
      <w:pPr>
        <w:pStyle w:val="Bezodstpw"/>
        <w:numPr>
          <w:ilvl w:val="0"/>
          <w:numId w:val="150"/>
        </w:numPr>
        <w:jc w:val="both"/>
        <w:rPr>
          <w:color w:val="000000" w:themeColor="text1"/>
          <w:sz w:val="22"/>
          <w:lang w:val="pl-PL"/>
        </w:rPr>
      </w:pPr>
      <w:r>
        <w:rPr>
          <w:color w:val="000000" w:themeColor="text1"/>
          <w:sz w:val="22"/>
          <w:lang w:val="pl-PL"/>
        </w:rPr>
        <w:t>s</w:t>
      </w:r>
      <w:r w:rsidRPr="007B29CE">
        <w:rPr>
          <w:sz w:val="22"/>
          <w:lang w:val="pl-PL"/>
        </w:rPr>
        <w:t>tworzenie centralnej gminnej serwerowni danych (pomieszczenie wraz z dedykowanymi urządzeniami) do obsługi urzęd</w:t>
      </w:r>
      <w:r>
        <w:rPr>
          <w:sz w:val="22"/>
          <w:lang w:val="pl-PL"/>
        </w:rPr>
        <w:t xml:space="preserve">ów </w:t>
      </w:r>
      <w:r w:rsidRPr="007B29CE">
        <w:rPr>
          <w:sz w:val="22"/>
          <w:lang w:val="pl-PL"/>
        </w:rPr>
        <w:t xml:space="preserve">oraz monitoringu </w:t>
      </w:r>
      <w:r>
        <w:rPr>
          <w:sz w:val="22"/>
          <w:lang w:val="pl-PL"/>
        </w:rPr>
        <w:t>gminnego/</w:t>
      </w:r>
      <w:r w:rsidRPr="007B29CE">
        <w:rPr>
          <w:sz w:val="22"/>
          <w:lang w:val="pl-PL"/>
        </w:rPr>
        <w:t>miejskiego</w:t>
      </w:r>
      <w:r>
        <w:rPr>
          <w:sz w:val="22"/>
          <w:lang w:val="pl-PL"/>
        </w:rPr>
        <w:t>,</w:t>
      </w:r>
    </w:p>
    <w:p w14:paraId="114D766D" w14:textId="59439248" w:rsidR="007B29CE" w:rsidRDefault="007B29CE">
      <w:pPr>
        <w:pStyle w:val="Bezodstpw"/>
        <w:numPr>
          <w:ilvl w:val="0"/>
          <w:numId w:val="150"/>
        </w:numPr>
        <w:jc w:val="both"/>
        <w:rPr>
          <w:color w:val="000000" w:themeColor="text1"/>
          <w:sz w:val="22"/>
          <w:lang w:val="pl-PL"/>
        </w:rPr>
      </w:pPr>
      <w:r w:rsidRPr="007B29CE">
        <w:rPr>
          <w:sz w:val="22"/>
          <w:lang w:val="pl-PL"/>
        </w:rPr>
        <w:t>rozbudowa infrastruktury sieci teleinformatycznej i przetwarzania danych</w:t>
      </w:r>
      <w:r>
        <w:rPr>
          <w:sz w:val="22"/>
          <w:lang w:val="pl-PL"/>
        </w:rPr>
        <w:t>,</w:t>
      </w:r>
    </w:p>
    <w:p w14:paraId="4412E239" w14:textId="77777777" w:rsidR="007B29CE" w:rsidRDefault="007B29CE">
      <w:pPr>
        <w:pStyle w:val="Bezodstpw"/>
        <w:numPr>
          <w:ilvl w:val="0"/>
          <w:numId w:val="150"/>
        </w:numPr>
        <w:jc w:val="both"/>
        <w:rPr>
          <w:color w:val="000000" w:themeColor="text1"/>
          <w:sz w:val="22"/>
          <w:lang w:val="pl-PL"/>
        </w:rPr>
      </w:pPr>
      <w:r>
        <w:rPr>
          <w:color w:val="000000" w:themeColor="text1"/>
          <w:sz w:val="22"/>
          <w:lang w:val="pl-PL"/>
        </w:rPr>
        <w:t>b</w:t>
      </w:r>
      <w:r w:rsidRPr="007B29CE">
        <w:rPr>
          <w:sz w:val="22"/>
          <w:lang w:val="pl-PL"/>
        </w:rPr>
        <w:t>udowa portalu z elektronicznymi usługami</w:t>
      </w:r>
      <w:r>
        <w:rPr>
          <w:sz w:val="22"/>
          <w:lang w:val="pl-PL"/>
        </w:rPr>
        <w:t>,</w:t>
      </w:r>
    </w:p>
    <w:p w14:paraId="605E7C7D" w14:textId="237D8418" w:rsidR="007B29CE" w:rsidRPr="007B29CE" w:rsidRDefault="007B29CE">
      <w:pPr>
        <w:pStyle w:val="Bezodstpw"/>
        <w:numPr>
          <w:ilvl w:val="0"/>
          <w:numId w:val="150"/>
        </w:numPr>
        <w:jc w:val="both"/>
        <w:rPr>
          <w:color w:val="000000" w:themeColor="text1"/>
          <w:sz w:val="22"/>
          <w:lang w:val="pl-PL"/>
        </w:rPr>
      </w:pPr>
      <w:r w:rsidRPr="007B29CE">
        <w:rPr>
          <w:color w:val="000000" w:themeColor="text1"/>
          <w:sz w:val="22"/>
          <w:lang w:val="pl-PL"/>
        </w:rPr>
        <w:t>c</w:t>
      </w:r>
      <w:r w:rsidRPr="007B29CE">
        <w:rPr>
          <w:sz w:val="22"/>
          <w:lang w:val="pl-PL"/>
        </w:rPr>
        <w:t>yfryzacja procedur wewnątrzadministracyjnych,</w:t>
      </w:r>
      <w:r w:rsidRPr="007B29CE">
        <w:rPr>
          <w:rFonts w:ascii="Calibri" w:eastAsia="Calibri" w:hAnsi="Calibri" w:cs="Calibri"/>
          <w:color w:val="000000"/>
          <w:sz w:val="22"/>
          <w:lang w:val="pl-PL"/>
        </w:rPr>
        <w:t xml:space="preserve"> w tym uruchomienie e-usług dziedzinowych wraz ze sprzętem (m.in. podatki, śmieci, faktury, woda/kanalizacja) oraz e-Rada, e-usługi oparte na formularzach, a tym samym integracja z powstałą e-platformą, </w:t>
      </w:r>
    </w:p>
    <w:p w14:paraId="2A9AB66C" w14:textId="77777777" w:rsidR="007B29CE" w:rsidRDefault="007B29CE">
      <w:pPr>
        <w:pStyle w:val="Bezodstpw"/>
        <w:numPr>
          <w:ilvl w:val="0"/>
          <w:numId w:val="150"/>
        </w:numPr>
        <w:jc w:val="both"/>
        <w:rPr>
          <w:color w:val="000000" w:themeColor="text1"/>
          <w:sz w:val="22"/>
          <w:lang w:val="pl-PL"/>
        </w:rPr>
      </w:pPr>
      <w:r>
        <w:rPr>
          <w:color w:val="000000" w:themeColor="text1"/>
          <w:sz w:val="22"/>
          <w:lang w:val="pl-PL"/>
        </w:rPr>
        <w:t>z</w:t>
      </w:r>
      <w:r w:rsidR="00976B07" w:rsidRPr="007B29CE">
        <w:rPr>
          <w:rFonts w:ascii="Calibri" w:eastAsia="Times New Roman" w:hAnsi="Calibri" w:cs="Calibri"/>
          <w:color w:val="000000"/>
          <w:sz w:val="22"/>
          <w:lang w:val="pl-PL" w:eastAsia="pl-PL"/>
        </w:rPr>
        <w:t>większenie bezpieczeństwa danych poprzez wprowadzenie nowych technologii i urządzeń,</w:t>
      </w:r>
    </w:p>
    <w:p w14:paraId="45BBD2B8" w14:textId="77777777" w:rsidR="007B29CE" w:rsidRPr="007B29CE" w:rsidRDefault="007B29CE">
      <w:pPr>
        <w:pStyle w:val="Bezodstpw"/>
        <w:numPr>
          <w:ilvl w:val="0"/>
          <w:numId w:val="150"/>
        </w:numPr>
        <w:jc w:val="both"/>
        <w:rPr>
          <w:color w:val="000000" w:themeColor="text1"/>
          <w:sz w:val="22"/>
          <w:lang w:val="pl-PL"/>
        </w:rPr>
      </w:pPr>
      <w:r>
        <w:rPr>
          <w:color w:val="000000" w:themeColor="text1"/>
          <w:sz w:val="22"/>
          <w:lang w:val="pl-PL"/>
        </w:rPr>
        <w:t>z</w:t>
      </w:r>
      <w:r w:rsidR="00976B07" w:rsidRPr="007B29CE">
        <w:rPr>
          <w:rFonts w:ascii="Calibri" w:eastAsia="Times New Roman" w:hAnsi="Calibri" w:cs="Calibri"/>
          <w:color w:val="000000"/>
          <w:sz w:val="22"/>
          <w:lang w:val="pl-PL" w:eastAsia="pl-PL"/>
        </w:rPr>
        <w:t xml:space="preserve">akup licencji i niezbędnego oprogramowania, </w:t>
      </w:r>
    </w:p>
    <w:p w14:paraId="72BFA47E" w14:textId="1946FAFF" w:rsidR="007B29CE" w:rsidRDefault="00976B07">
      <w:pPr>
        <w:pStyle w:val="Bezodstpw"/>
        <w:numPr>
          <w:ilvl w:val="0"/>
          <w:numId w:val="150"/>
        </w:numPr>
        <w:jc w:val="both"/>
        <w:rPr>
          <w:color w:val="000000" w:themeColor="text1"/>
          <w:sz w:val="22"/>
          <w:lang w:val="pl-PL"/>
        </w:rPr>
      </w:pPr>
      <w:r w:rsidRPr="007B29CE">
        <w:rPr>
          <w:rFonts w:ascii="Calibri" w:eastAsia="Times New Roman" w:hAnsi="Calibri" w:cs="Calibri"/>
          <w:color w:val="000000"/>
          <w:sz w:val="22"/>
          <w:lang w:val="pl-PL" w:eastAsia="pl-PL"/>
        </w:rPr>
        <w:t>zakup niezbędnego wyposażenia</w:t>
      </w:r>
      <w:r w:rsidR="007B29CE">
        <w:rPr>
          <w:rFonts w:ascii="Calibri" w:eastAsia="Times New Roman" w:hAnsi="Calibri" w:cs="Calibri"/>
          <w:color w:val="000000"/>
          <w:sz w:val="22"/>
          <w:lang w:val="pl-PL" w:eastAsia="pl-PL"/>
        </w:rPr>
        <w:t xml:space="preserve"> i sprzętu</w:t>
      </w:r>
      <w:r w:rsidRPr="007B29CE">
        <w:rPr>
          <w:rFonts w:ascii="Calibri" w:eastAsia="Times New Roman" w:hAnsi="Calibri" w:cs="Calibri"/>
          <w:color w:val="000000"/>
          <w:sz w:val="22"/>
          <w:lang w:val="pl-PL" w:eastAsia="pl-PL"/>
        </w:rPr>
        <w:t xml:space="preserve"> (komputery, </w:t>
      </w:r>
      <w:r w:rsidR="007B29CE" w:rsidRPr="002803B4">
        <w:rPr>
          <w:rFonts w:ascii="Calibri" w:eastAsia="Calibri" w:hAnsi="Calibri" w:cs="Calibri"/>
          <w:color w:val="000000"/>
          <w:sz w:val="22"/>
          <w:lang w:val="pl-PL"/>
        </w:rPr>
        <w:t>UPS, serwer</w:t>
      </w:r>
      <w:r w:rsidR="007B29CE">
        <w:rPr>
          <w:rFonts w:ascii="Calibri" w:eastAsia="Calibri" w:hAnsi="Calibri" w:cs="Calibri"/>
          <w:color w:val="000000"/>
          <w:sz w:val="22"/>
          <w:lang w:val="pl-PL"/>
        </w:rPr>
        <w:t xml:space="preserve">y </w:t>
      </w:r>
      <w:r w:rsidR="007B29CE" w:rsidRPr="002803B4">
        <w:rPr>
          <w:rFonts w:ascii="Calibri" w:eastAsia="Calibri" w:hAnsi="Calibri" w:cs="Calibri"/>
          <w:color w:val="000000"/>
          <w:sz w:val="22"/>
          <w:lang w:val="pl-PL"/>
        </w:rPr>
        <w:t xml:space="preserve">do wirtualizacji, </w:t>
      </w:r>
      <w:r w:rsidR="00B621C8">
        <w:rPr>
          <w:rFonts w:ascii="Calibri" w:eastAsia="Calibri" w:hAnsi="Calibri" w:cs="Calibri"/>
          <w:color w:val="000000"/>
          <w:sz w:val="22"/>
          <w:lang w:val="pl-PL"/>
        </w:rPr>
        <w:t xml:space="preserve">monitory, drukarki, </w:t>
      </w:r>
      <w:r w:rsidR="007B29CE" w:rsidRPr="002803B4">
        <w:rPr>
          <w:rFonts w:ascii="Calibri" w:eastAsia="Calibri" w:hAnsi="Calibri" w:cs="Calibri"/>
          <w:color w:val="000000"/>
          <w:sz w:val="22"/>
          <w:lang w:val="pl-PL"/>
        </w:rPr>
        <w:t>system</w:t>
      </w:r>
      <w:r w:rsidR="007B29CE">
        <w:rPr>
          <w:rFonts w:ascii="Calibri" w:eastAsia="Calibri" w:hAnsi="Calibri" w:cs="Calibri"/>
          <w:color w:val="000000"/>
          <w:sz w:val="22"/>
          <w:lang w:val="pl-PL"/>
        </w:rPr>
        <w:t>y</w:t>
      </w:r>
      <w:r w:rsidR="007B29CE" w:rsidRPr="002803B4">
        <w:rPr>
          <w:rFonts w:ascii="Calibri" w:eastAsia="Calibri" w:hAnsi="Calibri" w:cs="Calibri"/>
          <w:color w:val="000000"/>
          <w:sz w:val="22"/>
          <w:lang w:val="pl-PL"/>
        </w:rPr>
        <w:t xml:space="preserve"> operacyjne do serwerów</w:t>
      </w:r>
      <w:r w:rsidR="007B29CE">
        <w:rPr>
          <w:rFonts w:ascii="Calibri" w:eastAsia="Calibri" w:hAnsi="Calibri" w:cs="Calibri"/>
          <w:color w:val="000000"/>
          <w:sz w:val="22"/>
          <w:lang w:val="pl-PL"/>
        </w:rPr>
        <w:t>,</w:t>
      </w:r>
      <w:r w:rsidR="007B29CE" w:rsidRPr="007B29CE">
        <w:rPr>
          <w:rFonts w:ascii="Calibri" w:eastAsia="Calibri" w:hAnsi="Calibri" w:cs="Calibri"/>
          <w:color w:val="000000"/>
          <w:sz w:val="22"/>
          <w:lang w:val="pl-PL"/>
        </w:rPr>
        <w:t xml:space="preserve"> </w:t>
      </w:r>
      <w:r w:rsidRPr="007B29CE">
        <w:rPr>
          <w:rFonts w:ascii="Calibri" w:eastAsia="Calibri" w:hAnsi="Calibri" w:cs="Calibri"/>
          <w:color w:val="000000"/>
          <w:sz w:val="22"/>
          <w:lang w:val="pl-PL"/>
        </w:rPr>
        <w:t xml:space="preserve">modernizacja i doposażenie serwerowni, </w:t>
      </w:r>
      <w:r w:rsidRPr="007B29CE">
        <w:rPr>
          <w:rFonts w:ascii="Calibri" w:eastAsia="Times New Roman" w:hAnsi="Calibri" w:cs="Calibri"/>
          <w:color w:val="000000"/>
          <w:sz w:val="22"/>
          <w:lang w:val="pl-PL" w:eastAsia="pl-PL"/>
        </w:rPr>
        <w:t>modernizacja sieci internetowej)</w:t>
      </w:r>
      <w:r w:rsidR="007B29CE">
        <w:rPr>
          <w:rFonts w:ascii="Calibri" w:eastAsia="Times New Roman" w:hAnsi="Calibri" w:cs="Calibri"/>
          <w:color w:val="000000"/>
          <w:sz w:val="22"/>
          <w:lang w:val="pl-PL" w:eastAsia="pl-PL"/>
        </w:rPr>
        <w:t xml:space="preserve"> </w:t>
      </w:r>
      <w:r w:rsidRPr="007B29CE">
        <w:rPr>
          <w:rFonts w:ascii="Calibri" w:eastAsia="Times New Roman" w:hAnsi="Calibri" w:cs="Calibri"/>
          <w:color w:val="000000"/>
          <w:sz w:val="22"/>
          <w:lang w:val="pl-PL" w:eastAsia="pl-PL"/>
        </w:rPr>
        <w:t>w Urzędach Miast i Gmin oraz ich jednostkach organizacyjnych</w:t>
      </w:r>
      <w:r w:rsidR="007B29CE">
        <w:rPr>
          <w:rFonts w:ascii="Calibri" w:eastAsia="Times New Roman" w:hAnsi="Calibri" w:cs="Calibri"/>
          <w:color w:val="000000"/>
          <w:sz w:val="22"/>
          <w:lang w:val="pl-PL" w:eastAsia="pl-PL"/>
        </w:rPr>
        <w:t xml:space="preserve"> np. szkołach, ośrodkach zdrowia, CUW, itp.</w:t>
      </w:r>
    </w:p>
    <w:p w14:paraId="0B3B07C2" w14:textId="764E1651" w:rsidR="00976B07" w:rsidRPr="007B29CE" w:rsidRDefault="00976B07">
      <w:pPr>
        <w:pStyle w:val="Bezodstpw"/>
        <w:numPr>
          <w:ilvl w:val="0"/>
          <w:numId w:val="150"/>
        </w:numPr>
        <w:jc w:val="both"/>
        <w:rPr>
          <w:color w:val="000000" w:themeColor="text1"/>
          <w:sz w:val="22"/>
          <w:lang w:val="pl-PL"/>
        </w:rPr>
      </w:pPr>
      <w:r w:rsidRPr="007B29CE">
        <w:rPr>
          <w:rFonts w:ascii="Calibri" w:eastAsia="Calibri" w:hAnsi="Calibri" w:cs="Calibri"/>
          <w:color w:val="000000"/>
          <w:sz w:val="22"/>
          <w:lang w:val="pl-PL"/>
        </w:rPr>
        <w:t xml:space="preserve">modernizacja </w:t>
      </w:r>
      <w:r w:rsidR="007B29CE">
        <w:rPr>
          <w:rFonts w:ascii="Calibri" w:eastAsia="Calibri" w:hAnsi="Calibri" w:cs="Calibri"/>
          <w:color w:val="000000"/>
          <w:sz w:val="22"/>
          <w:lang w:val="pl-PL"/>
        </w:rPr>
        <w:t xml:space="preserve">gminnych </w:t>
      </w:r>
      <w:r w:rsidRPr="007B29CE">
        <w:rPr>
          <w:rFonts w:ascii="Calibri" w:eastAsia="Calibri" w:hAnsi="Calibri" w:cs="Calibri"/>
          <w:color w:val="000000"/>
          <w:sz w:val="22"/>
          <w:lang w:val="pl-PL"/>
        </w:rPr>
        <w:t xml:space="preserve">stron www, </w:t>
      </w:r>
    </w:p>
    <w:p w14:paraId="294E9D11" w14:textId="323368D4" w:rsidR="00B621C8" w:rsidRDefault="00976B07" w:rsidP="00B621C8">
      <w:pPr>
        <w:pStyle w:val="Bezodstpw"/>
        <w:numPr>
          <w:ilvl w:val="0"/>
          <w:numId w:val="5"/>
        </w:numPr>
        <w:jc w:val="both"/>
        <w:rPr>
          <w:rFonts w:ascii="Calibri" w:eastAsia="Times New Roman" w:hAnsi="Calibri" w:cs="Calibri"/>
          <w:color w:val="000000"/>
          <w:sz w:val="22"/>
          <w:lang w:val="pl-PL" w:eastAsia="pl-PL"/>
        </w:rPr>
      </w:pPr>
      <w:r w:rsidRPr="002803B4">
        <w:rPr>
          <w:rFonts w:ascii="Calibri" w:eastAsia="Times New Roman" w:hAnsi="Calibri" w:cs="Calibri"/>
          <w:color w:val="000000"/>
          <w:sz w:val="22"/>
          <w:lang w:val="pl-PL" w:eastAsia="pl-PL"/>
        </w:rPr>
        <w:t>rozbudowa internetu szerokopasmowego</w:t>
      </w:r>
      <w:r w:rsidR="001C29EF">
        <w:rPr>
          <w:rFonts w:ascii="Calibri" w:eastAsia="Times New Roman" w:hAnsi="Calibri" w:cs="Calibri"/>
          <w:color w:val="000000"/>
          <w:sz w:val="22"/>
          <w:lang w:val="pl-PL" w:eastAsia="pl-PL"/>
        </w:rPr>
        <w:t xml:space="preserve"> i sieci światłowodowej</w:t>
      </w:r>
      <w:r w:rsidR="00B621C8">
        <w:rPr>
          <w:rFonts w:ascii="Calibri" w:eastAsia="Times New Roman" w:hAnsi="Calibri" w:cs="Calibri"/>
          <w:color w:val="000000"/>
          <w:sz w:val="22"/>
          <w:lang w:val="pl-PL" w:eastAsia="pl-PL"/>
        </w:rPr>
        <w:t xml:space="preserve"> </w:t>
      </w:r>
      <w:r w:rsidR="00B621C8" w:rsidRPr="00B621C8">
        <w:rPr>
          <w:color w:val="000000" w:themeColor="text1"/>
          <w:sz w:val="22"/>
          <w:lang w:val="pl-PL"/>
        </w:rPr>
        <w:t>umożliwiającej rozszerzenie usług telekomunikacyjnych i informatycznych,</w:t>
      </w:r>
    </w:p>
    <w:p w14:paraId="7B1B691B" w14:textId="77777777" w:rsidR="00B621C8" w:rsidRDefault="00B621C8" w:rsidP="00B621C8">
      <w:pPr>
        <w:pStyle w:val="Bezodstpw"/>
        <w:numPr>
          <w:ilvl w:val="0"/>
          <w:numId w:val="5"/>
        </w:numPr>
        <w:jc w:val="both"/>
        <w:rPr>
          <w:rFonts w:ascii="Calibri" w:eastAsia="Times New Roman" w:hAnsi="Calibri" w:cs="Calibri"/>
          <w:color w:val="000000"/>
          <w:sz w:val="22"/>
          <w:lang w:val="pl-PL" w:eastAsia="pl-PL"/>
        </w:rPr>
      </w:pPr>
      <w:r>
        <w:rPr>
          <w:sz w:val="22"/>
          <w:lang w:val="pl-PL"/>
        </w:rPr>
        <w:t>b</w:t>
      </w:r>
      <w:r w:rsidR="001C29EF" w:rsidRPr="00B621C8">
        <w:rPr>
          <w:sz w:val="22"/>
          <w:lang w:val="pl-PL"/>
        </w:rPr>
        <w:t>udowa systemu e-usług dla mieszkańców w Zakład</w:t>
      </w:r>
      <w:r>
        <w:rPr>
          <w:sz w:val="22"/>
          <w:lang w:val="pl-PL"/>
        </w:rPr>
        <w:t>ach</w:t>
      </w:r>
      <w:r w:rsidR="001C29EF" w:rsidRPr="00B621C8">
        <w:rPr>
          <w:sz w:val="22"/>
          <w:lang w:val="pl-PL"/>
        </w:rPr>
        <w:t xml:space="preserve"> Usług</w:t>
      </w:r>
      <w:r>
        <w:rPr>
          <w:sz w:val="22"/>
          <w:lang w:val="pl-PL"/>
        </w:rPr>
        <w:t xml:space="preserve"> (Gospodarki)</w:t>
      </w:r>
      <w:r w:rsidR="001C29EF" w:rsidRPr="00B621C8">
        <w:rPr>
          <w:sz w:val="22"/>
          <w:lang w:val="pl-PL"/>
        </w:rPr>
        <w:t xml:space="preserve"> Komunalnych</w:t>
      </w:r>
      <w:r>
        <w:rPr>
          <w:sz w:val="22"/>
          <w:lang w:val="pl-PL"/>
        </w:rPr>
        <w:t>,</w:t>
      </w:r>
    </w:p>
    <w:p w14:paraId="2302F76D" w14:textId="20445373" w:rsidR="001C29EF" w:rsidRPr="00B621C8" w:rsidRDefault="00B621C8">
      <w:pPr>
        <w:pStyle w:val="Bezodstpw"/>
        <w:numPr>
          <w:ilvl w:val="0"/>
          <w:numId w:val="151"/>
        </w:numPr>
        <w:jc w:val="both"/>
        <w:rPr>
          <w:rFonts w:ascii="Calibri" w:eastAsia="Times New Roman" w:hAnsi="Calibri" w:cs="Calibri"/>
          <w:color w:val="000000"/>
          <w:sz w:val="22"/>
          <w:lang w:val="pl-PL" w:eastAsia="pl-PL"/>
        </w:rPr>
      </w:pPr>
      <w:r>
        <w:rPr>
          <w:sz w:val="22"/>
          <w:lang w:val="pl-PL"/>
        </w:rPr>
        <w:t>r</w:t>
      </w:r>
      <w:r w:rsidR="001C29EF" w:rsidRPr="00B621C8">
        <w:rPr>
          <w:sz w:val="22"/>
          <w:lang w:val="pl-PL"/>
        </w:rPr>
        <w:t>ealizacja zadan</w:t>
      </w:r>
      <w:r>
        <w:rPr>
          <w:sz w:val="22"/>
          <w:lang w:val="pl-PL"/>
        </w:rPr>
        <w:t>ia</w:t>
      </w:r>
      <w:r w:rsidR="001C29EF" w:rsidRPr="00B621C8">
        <w:rPr>
          <w:sz w:val="22"/>
          <w:lang w:val="pl-PL"/>
        </w:rPr>
        <w:t xml:space="preserve"> polegającego na wprowadzeniu elektronicznego i zarazem zdalnego odczytu wodomierzy, stworzenie e-usług, które dzięki swej funkcjonalności usprawnią obsługę klientów, jak i zapewnią dostęp do informacji na temat m.in. zużycia mediów, płatności, zobowiązań dla klientów Z</w:t>
      </w:r>
      <w:r>
        <w:rPr>
          <w:sz w:val="22"/>
          <w:lang w:val="pl-PL"/>
        </w:rPr>
        <w:t>akładów,</w:t>
      </w:r>
    </w:p>
    <w:p w14:paraId="1D84658C" w14:textId="77777777" w:rsidR="00B621C8" w:rsidRDefault="00B621C8">
      <w:pPr>
        <w:pStyle w:val="Bezodstpw"/>
        <w:numPr>
          <w:ilvl w:val="0"/>
          <w:numId w:val="152"/>
        </w:numPr>
        <w:jc w:val="both"/>
        <w:rPr>
          <w:color w:val="000000" w:themeColor="text1"/>
          <w:sz w:val="22"/>
          <w:lang w:val="pl-PL"/>
        </w:rPr>
      </w:pPr>
      <w:r w:rsidRPr="00B621C8">
        <w:rPr>
          <w:color w:val="000000" w:themeColor="text1"/>
          <w:sz w:val="22"/>
          <w:lang w:val="pl-PL"/>
        </w:rPr>
        <w:t>p</w:t>
      </w:r>
      <w:r w:rsidR="001C29EF" w:rsidRPr="00B621C8">
        <w:rPr>
          <w:color w:val="000000" w:themeColor="text1"/>
          <w:sz w:val="22"/>
          <w:lang w:val="pl-PL"/>
        </w:rPr>
        <w:t>romowanie wykorzystania nowoczesnych technologii we wszystkich sferach życia w gminie,</w:t>
      </w:r>
    </w:p>
    <w:p w14:paraId="1EF6CABC" w14:textId="77777777" w:rsidR="00B621C8" w:rsidRDefault="00B621C8">
      <w:pPr>
        <w:pStyle w:val="Bezodstpw"/>
        <w:numPr>
          <w:ilvl w:val="0"/>
          <w:numId w:val="152"/>
        </w:numPr>
        <w:jc w:val="both"/>
        <w:rPr>
          <w:color w:val="000000" w:themeColor="text1"/>
          <w:sz w:val="22"/>
          <w:lang w:val="pl-PL"/>
        </w:rPr>
      </w:pPr>
      <w:r>
        <w:rPr>
          <w:color w:val="000000" w:themeColor="text1"/>
          <w:sz w:val="22"/>
          <w:lang w:val="pl-PL"/>
        </w:rPr>
        <w:t>w</w:t>
      </w:r>
      <w:r w:rsidR="001C29EF" w:rsidRPr="00B621C8">
        <w:rPr>
          <w:color w:val="000000" w:themeColor="text1"/>
          <w:sz w:val="22"/>
          <w:lang w:val="pl-PL"/>
        </w:rPr>
        <w:t>sparcie dla inicjatyw mających na celu przygotowanie społeczeństwa do efektywnego korzystania z funkcjonalności w obszarze technologii informacyjno – telekomunikacyjnych,</w:t>
      </w:r>
    </w:p>
    <w:p w14:paraId="21D34FDD" w14:textId="77777777" w:rsidR="00B621C8" w:rsidRDefault="00B621C8">
      <w:pPr>
        <w:pStyle w:val="Bezodstpw"/>
        <w:numPr>
          <w:ilvl w:val="0"/>
          <w:numId w:val="152"/>
        </w:numPr>
        <w:jc w:val="both"/>
        <w:rPr>
          <w:color w:val="000000" w:themeColor="text1"/>
          <w:sz w:val="22"/>
          <w:lang w:val="pl-PL"/>
        </w:rPr>
      </w:pPr>
      <w:r>
        <w:rPr>
          <w:color w:val="000000" w:themeColor="text1"/>
          <w:sz w:val="22"/>
          <w:lang w:val="pl-PL"/>
        </w:rPr>
        <w:t>u</w:t>
      </w:r>
      <w:r w:rsidR="001C29EF" w:rsidRPr="00B621C8">
        <w:rPr>
          <w:color w:val="000000" w:themeColor="text1"/>
          <w:sz w:val="22"/>
          <w:lang w:val="pl-PL"/>
        </w:rPr>
        <w:t>świadamianie lokalnemu społeczeństwu korzyści, jakie można osiągnąć w wyniku optymalnego zarządzania informacją,</w:t>
      </w:r>
    </w:p>
    <w:p w14:paraId="69B2E216" w14:textId="77777777" w:rsidR="00B621C8" w:rsidRDefault="00B621C8">
      <w:pPr>
        <w:pStyle w:val="Bezodstpw"/>
        <w:numPr>
          <w:ilvl w:val="0"/>
          <w:numId w:val="152"/>
        </w:numPr>
        <w:jc w:val="both"/>
        <w:rPr>
          <w:color w:val="000000" w:themeColor="text1"/>
          <w:sz w:val="22"/>
          <w:lang w:val="pl-PL"/>
        </w:rPr>
      </w:pPr>
      <w:r>
        <w:rPr>
          <w:color w:val="000000" w:themeColor="text1"/>
          <w:sz w:val="22"/>
          <w:lang w:val="pl-PL"/>
        </w:rPr>
        <w:t>p</w:t>
      </w:r>
      <w:r w:rsidR="001C29EF" w:rsidRPr="00B621C8">
        <w:rPr>
          <w:color w:val="000000" w:themeColor="text1"/>
          <w:sz w:val="22"/>
          <w:lang w:val="pl-PL"/>
        </w:rPr>
        <w:t>romocja uczenia się przez całe życie, również przy pomocy technologii informatycznych,</w:t>
      </w:r>
    </w:p>
    <w:p w14:paraId="507D9691" w14:textId="77777777" w:rsidR="00B621C8" w:rsidRDefault="00B621C8">
      <w:pPr>
        <w:pStyle w:val="Bezodstpw"/>
        <w:numPr>
          <w:ilvl w:val="0"/>
          <w:numId w:val="152"/>
        </w:numPr>
        <w:jc w:val="both"/>
        <w:rPr>
          <w:color w:val="000000" w:themeColor="text1"/>
          <w:sz w:val="22"/>
          <w:lang w:val="pl-PL"/>
        </w:rPr>
      </w:pPr>
      <w:r>
        <w:rPr>
          <w:color w:val="000000" w:themeColor="text1"/>
          <w:sz w:val="22"/>
          <w:lang w:val="pl-PL"/>
        </w:rPr>
        <w:t>p</w:t>
      </w:r>
      <w:r w:rsidR="001C29EF" w:rsidRPr="00B621C8">
        <w:rPr>
          <w:color w:val="000000" w:themeColor="text1"/>
          <w:sz w:val="22"/>
          <w:lang w:val="pl-PL"/>
        </w:rPr>
        <w:t>oprawa umiejętności korzystania z zasobów internetu,</w:t>
      </w:r>
    </w:p>
    <w:p w14:paraId="2DB34C0E" w14:textId="287B4580" w:rsidR="00976B07" w:rsidRPr="00B621C8" w:rsidRDefault="00B621C8">
      <w:pPr>
        <w:pStyle w:val="Bezodstpw"/>
        <w:numPr>
          <w:ilvl w:val="0"/>
          <w:numId w:val="152"/>
        </w:numPr>
        <w:jc w:val="both"/>
        <w:rPr>
          <w:color w:val="000000" w:themeColor="text1"/>
          <w:sz w:val="22"/>
          <w:lang w:val="pl-PL"/>
        </w:rPr>
      </w:pPr>
      <w:r>
        <w:rPr>
          <w:color w:val="000000" w:themeColor="text1"/>
          <w:sz w:val="22"/>
          <w:lang w:val="pl-PL"/>
        </w:rPr>
        <w:t>i</w:t>
      </w:r>
      <w:r w:rsidR="001C29EF" w:rsidRPr="00B621C8">
        <w:rPr>
          <w:color w:val="000000" w:themeColor="text1"/>
          <w:sz w:val="22"/>
          <w:lang w:val="pl-PL"/>
        </w:rPr>
        <w:t>nformatyzacja szkół i placówek oświatowych, w tym bibliotek szkolnych oraz innych budynków użyteczności publicznej na terenie gmin</w:t>
      </w:r>
      <w:r>
        <w:rPr>
          <w:color w:val="000000" w:themeColor="text1"/>
          <w:sz w:val="22"/>
          <w:lang w:val="pl-PL"/>
        </w:rPr>
        <w:t xml:space="preserve"> objętych Strategią.</w:t>
      </w:r>
    </w:p>
    <w:p w14:paraId="12BE6500" w14:textId="21370555" w:rsidR="00976B07" w:rsidRDefault="00976B07" w:rsidP="00976B07">
      <w:pPr>
        <w:pStyle w:val="Bezodstpw"/>
        <w:ind w:left="0"/>
        <w:jc w:val="both"/>
        <w:rPr>
          <w:sz w:val="22"/>
          <w:lang w:val="pl-PL" w:eastAsia="pl-PL"/>
        </w:rPr>
      </w:pPr>
    </w:p>
    <w:p w14:paraId="56D44879" w14:textId="40D77F2D" w:rsidR="0095132F" w:rsidRDefault="0095132F" w:rsidP="00976B07">
      <w:pPr>
        <w:pStyle w:val="Bezodstpw"/>
        <w:ind w:left="0"/>
        <w:jc w:val="both"/>
        <w:rPr>
          <w:sz w:val="22"/>
          <w:lang w:val="pl-PL"/>
        </w:rPr>
      </w:pPr>
      <w:r w:rsidRPr="0095132F">
        <w:rPr>
          <w:b/>
          <w:bCs/>
          <w:sz w:val="22"/>
          <w:lang w:val="pl-PL"/>
        </w:rPr>
        <w:t>5. BUDOWA WIĘZI SPOŁECZNYCH I WSPARCIE ORGANIZACJI POZARZĄDOWYCH</w:t>
      </w:r>
      <w:r w:rsidRPr="0095132F">
        <w:rPr>
          <w:sz w:val="22"/>
          <w:lang w:val="pl-PL"/>
        </w:rPr>
        <w:t xml:space="preserve"> – jako jeden </w:t>
      </w:r>
      <w:r w:rsidR="000C445B">
        <w:rPr>
          <w:sz w:val="22"/>
          <w:lang w:val="pl-PL"/>
        </w:rPr>
        <w:br/>
      </w:r>
      <w:r w:rsidRPr="0095132F">
        <w:rPr>
          <w:sz w:val="22"/>
          <w:lang w:val="pl-PL"/>
        </w:rPr>
        <w:t>z istotnych elementów budowania odporności wspólnotowej, poprzez tworzenie więzi, poczucia przynależności, a także wspierania inicjatyw oddolnych, które stają się szalenie istotne we współczesnych społecznościach lokalnych, jako że mogą doprowadzić do obudzenia lokalnych potencjałów i wsparcia działań prorozwojowych, bardzo istotnym elementem budowania wspólnot lokalnych jest angażowanie wszystkich osób, w tym osób z niepełnosprawnościami i seniorów, jednym z elementów działań w tym zakresie będzie wspieranie organizacji pozarządowych, a także podmiotów ekonomii społecznej.</w:t>
      </w:r>
    </w:p>
    <w:p w14:paraId="3082CA89" w14:textId="29119560" w:rsidR="0095132F" w:rsidRDefault="0095132F" w:rsidP="00976B07">
      <w:pPr>
        <w:pStyle w:val="Bezodstpw"/>
        <w:ind w:left="0"/>
        <w:jc w:val="both"/>
        <w:rPr>
          <w:sz w:val="22"/>
          <w:lang w:val="pl-PL" w:eastAsia="pl-PL"/>
        </w:rPr>
      </w:pPr>
    </w:p>
    <w:p w14:paraId="3C06FD8A" w14:textId="77777777" w:rsidR="0095132F" w:rsidRDefault="0095132F" w:rsidP="0095132F">
      <w:pPr>
        <w:pStyle w:val="Bezodstpw"/>
        <w:ind w:left="0"/>
        <w:jc w:val="both"/>
        <w:rPr>
          <w:sz w:val="22"/>
          <w:lang w:val="pl-PL"/>
        </w:rPr>
      </w:pPr>
      <w:r w:rsidRPr="002803B4">
        <w:rPr>
          <w:sz w:val="22"/>
          <w:lang w:val="pl-PL"/>
        </w:rPr>
        <w:t>Najważniejsze kierunki działań:</w:t>
      </w:r>
    </w:p>
    <w:p w14:paraId="4121178E" w14:textId="77777777" w:rsidR="0095132F" w:rsidRPr="002803B4" w:rsidRDefault="0095132F" w:rsidP="0095132F">
      <w:pPr>
        <w:pStyle w:val="Bezodstpw"/>
        <w:numPr>
          <w:ilvl w:val="0"/>
          <w:numId w:val="5"/>
        </w:numPr>
        <w:rPr>
          <w:rFonts w:ascii="Calibri" w:eastAsia="Times New Roman" w:hAnsi="Calibri" w:cs="Calibri"/>
          <w:color w:val="000000"/>
          <w:sz w:val="22"/>
          <w:lang w:val="pl-PL" w:eastAsia="pl-PL"/>
        </w:rPr>
      </w:pPr>
      <w:r w:rsidRPr="002803B4">
        <w:rPr>
          <w:rFonts w:ascii="Calibri" w:eastAsia="Times New Roman" w:hAnsi="Calibri" w:cs="Calibri"/>
          <w:color w:val="000000"/>
          <w:sz w:val="22"/>
          <w:lang w:val="pl-PL" w:eastAsia="pl-PL"/>
        </w:rPr>
        <w:t>zwiększanie aktywności obywatelskiej i społecznej mieszkańców itp. stworzenie inkubatora organizacji pozarządowych,</w:t>
      </w:r>
    </w:p>
    <w:p w14:paraId="2D916A85" w14:textId="77777777" w:rsidR="0095132F" w:rsidRPr="002803B4" w:rsidRDefault="0095132F" w:rsidP="0095132F">
      <w:pPr>
        <w:pStyle w:val="Bezodstpw"/>
        <w:numPr>
          <w:ilvl w:val="0"/>
          <w:numId w:val="5"/>
        </w:numPr>
        <w:jc w:val="both"/>
        <w:rPr>
          <w:rFonts w:ascii="Calibri" w:eastAsia="Times New Roman" w:hAnsi="Calibri" w:cs="Calibri"/>
          <w:color w:val="000000"/>
          <w:sz w:val="22"/>
          <w:lang w:val="pl-PL" w:eastAsia="pl-PL"/>
        </w:rPr>
      </w:pPr>
      <w:r w:rsidRPr="002803B4">
        <w:rPr>
          <w:rFonts w:ascii="Calibri" w:eastAsia="Times New Roman" w:hAnsi="Calibri" w:cs="Calibri"/>
          <w:color w:val="000000"/>
          <w:sz w:val="22"/>
          <w:lang w:val="pl-PL" w:eastAsia="pl-PL"/>
        </w:rPr>
        <w:t xml:space="preserve">organizacja Forum organizacji pozarządowych, przedsiębiorców i rolników z obszaru gmin objętych Strategią, </w:t>
      </w:r>
    </w:p>
    <w:p w14:paraId="416EC355" w14:textId="77777777" w:rsidR="00446A2E" w:rsidRDefault="0095132F" w:rsidP="00446A2E">
      <w:pPr>
        <w:pStyle w:val="Bezodstpw"/>
        <w:numPr>
          <w:ilvl w:val="0"/>
          <w:numId w:val="5"/>
        </w:numPr>
        <w:jc w:val="both"/>
        <w:rPr>
          <w:rFonts w:ascii="Calibri" w:eastAsia="Times New Roman" w:hAnsi="Calibri" w:cs="Calibri"/>
          <w:color w:val="000000"/>
          <w:sz w:val="22"/>
          <w:lang w:val="pl-PL" w:eastAsia="pl-PL"/>
        </w:rPr>
      </w:pPr>
      <w:r w:rsidRPr="002803B4">
        <w:rPr>
          <w:rFonts w:ascii="Calibri" w:eastAsia="Times New Roman" w:hAnsi="Calibri" w:cs="Calibri"/>
          <w:color w:val="000000"/>
          <w:sz w:val="22"/>
          <w:lang w:val="pl-PL" w:eastAsia="pl-PL"/>
        </w:rPr>
        <w:t>partycypacyjny budżet obywatelski dla organizacji, szkół i jednostek kultury z terenu partnerstwa,</w:t>
      </w:r>
    </w:p>
    <w:p w14:paraId="4028DFF1" w14:textId="56135143" w:rsidR="00446A2E" w:rsidRPr="00D06B91" w:rsidRDefault="000C445B" w:rsidP="00446A2E">
      <w:pPr>
        <w:pStyle w:val="Bezodstpw"/>
        <w:numPr>
          <w:ilvl w:val="0"/>
          <w:numId w:val="5"/>
        </w:numPr>
        <w:jc w:val="both"/>
        <w:rPr>
          <w:rFonts w:ascii="Calibri" w:eastAsia="Times New Roman" w:hAnsi="Calibri" w:cs="Calibri"/>
          <w:color w:val="000000"/>
          <w:sz w:val="22"/>
          <w:lang w:val="pl-PL" w:eastAsia="pl-PL"/>
        </w:rPr>
      </w:pPr>
      <w:r w:rsidRPr="00446A2E">
        <w:rPr>
          <w:rFonts w:ascii="Calibri" w:eastAsia="Times New Roman" w:hAnsi="Calibri" w:cs="Calibri"/>
          <w:color w:val="000000"/>
          <w:sz w:val="22"/>
          <w:lang w:val="pl-PL" w:eastAsia="pl-PL"/>
        </w:rPr>
        <w:lastRenderedPageBreak/>
        <w:t xml:space="preserve">zakup sprzętu i wyposażenia dla jednostek Ochotniczych Straży Pożarnych w tym samochodów bojowych i </w:t>
      </w:r>
      <w:r w:rsidRPr="00D06B91">
        <w:rPr>
          <w:rFonts w:ascii="Calibri" w:eastAsia="Times New Roman" w:hAnsi="Calibri" w:cs="Calibri"/>
          <w:color w:val="000000"/>
          <w:sz w:val="22"/>
          <w:lang w:val="pl-PL" w:eastAsia="pl-PL"/>
        </w:rPr>
        <w:t>innego wyposażenia</w:t>
      </w:r>
      <w:r w:rsidR="00446A2E" w:rsidRPr="00D06B91">
        <w:rPr>
          <w:rFonts w:ascii="Calibri" w:eastAsia="Times New Roman" w:hAnsi="Calibri" w:cs="Calibri"/>
          <w:color w:val="000000"/>
          <w:sz w:val="22"/>
          <w:lang w:val="pl-PL" w:eastAsia="pl-PL"/>
        </w:rPr>
        <w:t xml:space="preserve"> niezbędnego do prowadzenia akcji ratowniczo-gaśniczych, </w:t>
      </w:r>
      <w:r w:rsidR="00446A2E" w:rsidRPr="00D06B91">
        <w:rPr>
          <w:rFonts w:ascii="Calibri" w:eastAsia="Times New Roman" w:hAnsi="Calibri" w:cs="Calibri"/>
          <w:color w:val="000000"/>
          <w:sz w:val="22"/>
          <w:lang w:val="pl-PL" w:eastAsia="pl-PL"/>
        </w:rPr>
        <w:br/>
        <w:t>w tym także umundurowania,</w:t>
      </w:r>
      <w:r w:rsidR="00D06B91" w:rsidRPr="00D06B91">
        <w:rPr>
          <w:rFonts w:ascii="Calibri" w:eastAsia="Times New Roman" w:hAnsi="Calibri" w:cs="Calibri"/>
          <w:color w:val="000000"/>
          <w:sz w:val="22"/>
          <w:lang w:val="pl-PL" w:eastAsia="pl-PL"/>
        </w:rPr>
        <w:t xml:space="preserve"> w tym m.in.:</w:t>
      </w:r>
    </w:p>
    <w:p w14:paraId="6E7DBC33" w14:textId="34C3D31D" w:rsidR="00446A2E" w:rsidRPr="00D06B91" w:rsidRDefault="00D06B91">
      <w:pPr>
        <w:pStyle w:val="Bezodstpw"/>
        <w:numPr>
          <w:ilvl w:val="0"/>
          <w:numId w:val="151"/>
        </w:numPr>
        <w:jc w:val="both"/>
        <w:rPr>
          <w:sz w:val="22"/>
          <w:lang w:val="pl-PL"/>
        </w:rPr>
      </w:pPr>
      <w:r w:rsidRPr="00D06B91">
        <w:rPr>
          <w:sz w:val="22"/>
          <w:lang w:val="pl-PL"/>
        </w:rPr>
        <w:t>zakup średnich wozów bojowych dla jednostek OSP będących w Krajowym Systemie Ratownictwa Gaśniczego (Złotniki, Kozłów) oraz OSP Bocheniec,</w:t>
      </w:r>
    </w:p>
    <w:p w14:paraId="37F9C38B" w14:textId="4BDBFEAC" w:rsidR="00B97F55" w:rsidRDefault="005C5474">
      <w:pPr>
        <w:pStyle w:val="Bezodstpw"/>
        <w:numPr>
          <w:ilvl w:val="0"/>
          <w:numId w:val="164"/>
        </w:numPr>
        <w:jc w:val="both"/>
        <w:rPr>
          <w:lang w:val="pl-PL"/>
        </w:rPr>
      </w:pPr>
      <w:r>
        <w:rPr>
          <w:lang w:val="pl-PL"/>
        </w:rPr>
        <w:t>s</w:t>
      </w:r>
      <w:r w:rsidRPr="005C5474">
        <w:rPr>
          <w:lang w:val="pl-PL"/>
        </w:rPr>
        <w:t>tworzenie</w:t>
      </w:r>
      <w:r w:rsidR="00B97F55">
        <w:rPr>
          <w:lang w:val="pl-PL"/>
        </w:rPr>
        <w:t xml:space="preserve"> skutecznego</w:t>
      </w:r>
      <w:r w:rsidRPr="005C5474">
        <w:rPr>
          <w:lang w:val="pl-PL"/>
        </w:rPr>
        <w:t xml:space="preserve"> systemu konsultacji społecznych prowadzonych w sprawach ważnych dla mieszkańców</w:t>
      </w:r>
      <w:r w:rsidR="00B97F55">
        <w:rPr>
          <w:lang w:val="pl-PL"/>
        </w:rPr>
        <w:t>,</w:t>
      </w:r>
    </w:p>
    <w:p w14:paraId="422655A3" w14:textId="77777777" w:rsidR="00B97F55" w:rsidRDefault="00B97F55">
      <w:pPr>
        <w:pStyle w:val="Bezodstpw"/>
        <w:numPr>
          <w:ilvl w:val="0"/>
          <w:numId w:val="164"/>
        </w:numPr>
        <w:jc w:val="both"/>
        <w:rPr>
          <w:lang w:val="pl-PL"/>
        </w:rPr>
      </w:pPr>
      <w:r>
        <w:rPr>
          <w:lang w:val="pl-PL"/>
        </w:rPr>
        <w:t>u</w:t>
      </w:r>
      <w:r w:rsidR="005C5474" w:rsidRPr="00B97F55">
        <w:rPr>
          <w:lang w:val="pl-PL"/>
        </w:rPr>
        <w:t xml:space="preserve">dostępnienie lokalnych zasobów </w:t>
      </w:r>
      <w:r>
        <w:rPr>
          <w:lang w:val="pl-PL"/>
        </w:rPr>
        <w:t>publicznych</w:t>
      </w:r>
      <w:r w:rsidR="005C5474" w:rsidRPr="00B97F55">
        <w:rPr>
          <w:lang w:val="pl-PL"/>
        </w:rPr>
        <w:t xml:space="preserve"> dla działań wolontarystycznych</w:t>
      </w:r>
      <w:r>
        <w:rPr>
          <w:lang w:val="pl-PL"/>
        </w:rPr>
        <w:t>,</w:t>
      </w:r>
    </w:p>
    <w:p w14:paraId="759A627F" w14:textId="77777777" w:rsidR="00B97F55" w:rsidRDefault="00B97F55">
      <w:pPr>
        <w:pStyle w:val="Bezodstpw"/>
        <w:numPr>
          <w:ilvl w:val="0"/>
          <w:numId w:val="164"/>
        </w:numPr>
        <w:jc w:val="both"/>
        <w:rPr>
          <w:lang w:val="pl-PL"/>
        </w:rPr>
      </w:pPr>
      <w:r>
        <w:rPr>
          <w:lang w:val="pl-PL"/>
        </w:rPr>
        <w:t>w</w:t>
      </w:r>
      <w:r w:rsidR="005C5474" w:rsidRPr="00B97F55">
        <w:rPr>
          <w:lang w:val="pl-PL"/>
        </w:rPr>
        <w:t>ypromowanie wolontariatu jako działania realizującego hobby, zainteresowania, wykorzystującego potencjał różnych grup społecznych</w:t>
      </w:r>
      <w:r>
        <w:rPr>
          <w:lang w:val="pl-PL"/>
        </w:rPr>
        <w:t>,</w:t>
      </w:r>
    </w:p>
    <w:p w14:paraId="1A383D15" w14:textId="77777777" w:rsidR="00B97F55" w:rsidRDefault="00B97F55">
      <w:pPr>
        <w:pStyle w:val="Bezodstpw"/>
        <w:numPr>
          <w:ilvl w:val="0"/>
          <w:numId w:val="164"/>
        </w:numPr>
        <w:jc w:val="both"/>
        <w:rPr>
          <w:lang w:val="pl-PL"/>
        </w:rPr>
      </w:pPr>
      <w:r w:rsidRPr="00B97F55">
        <w:rPr>
          <w:lang w:val="pl-PL"/>
        </w:rPr>
        <w:t>p</w:t>
      </w:r>
      <w:r w:rsidR="005C5474" w:rsidRPr="00B97F55">
        <w:rPr>
          <w:lang w:val="pl-PL"/>
        </w:rPr>
        <w:t>odniesienie efektywności i skuteczności działań realizowanych w sferze pożytku publicznego</w:t>
      </w:r>
      <w:r w:rsidRPr="00B97F55">
        <w:rPr>
          <w:lang w:val="pl-PL"/>
        </w:rPr>
        <w:t>,</w:t>
      </w:r>
    </w:p>
    <w:p w14:paraId="6CD70240" w14:textId="77777777" w:rsidR="00B97F55" w:rsidRPr="001F10E6" w:rsidRDefault="00B97F55">
      <w:pPr>
        <w:pStyle w:val="Bezodstpw"/>
        <w:numPr>
          <w:ilvl w:val="0"/>
          <w:numId w:val="164"/>
        </w:numPr>
        <w:jc w:val="both"/>
        <w:rPr>
          <w:sz w:val="22"/>
          <w:lang w:val="pl-PL"/>
        </w:rPr>
      </w:pPr>
      <w:r>
        <w:rPr>
          <w:lang w:val="pl-PL"/>
        </w:rPr>
        <w:t>u</w:t>
      </w:r>
      <w:r w:rsidR="005C5474" w:rsidRPr="00B97F55">
        <w:rPr>
          <w:lang w:val="pl-PL"/>
        </w:rPr>
        <w:t>sprawnienie systemu dofinansowywania i współfinansowania działań realizowanych przez NGO</w:t>
      </w:r>
    </w:p>
    <w:p w14:paraId="13082C03" w14:textId="77777777" w:rsidR="001F10E6" w:rsidRPr="001F10E6" w:rsidRDefault="00B97F55">
      <w:pPr>
        <w:pStyle w:val="Bezodstpw"/>
        <w:numPr>
          <w:ilvl w:val="0"/>
          <w:numId w:val="164"/>
        </w:numPr>
        <w:jc w:val="both"/>
        <w:rPr>
          <w:sz w:val="22"/>
          <w:lang w:val="pl-PL"/>
        </w:rPr>
      </w:pPr>
      <w:r w:rsidRPr="001F10E6">
        <w:rPr>
          <w:sz w:val="22"/>
          <w:lang w:val="pl-PL"/>
        </w:rPr>
        <w:t>s</w:t>
      </w:r>
      <w:r w:rsidR="005C5474" w:rsidRPr="001F10E6">
        <w:rPr>
          <w:rFonts w:ascii="Calibri" w:hAnsi="Calibri" w:cs="Calibri"/>
          <w:sz w:val="22"/>
          <w:lang w:val="pl-PL"/>
        </w:rPr>
        <w:t>tworzenie Centrum Wolontariatu</w:t>
      </w:r>
      <w:r w:rsidRPr="001F10E6">
        <w:rPr>
          <w:rFonts w:ascii="Calibri" w:hAnsi="Calibri" w:cs="Calibri"/>
          <w:sz w:val="22"/>
          <w:lang w:val="pl-PL"/>
        </w:rPr>
        <w:t xml:space="preserve"> oraz </w:t>
      </w:r>
      <w:r w:rsidR="005C5474" w:rsidRPr="001F10E6">
        <w:rPr>
          <w:rFonts w:ascii="Calibri" w:hAnsi="Calibri" w:cs="Calibri"/>
          <w:sz w:val="22"/>
          <w:lang w:val="pl-PL"/>
        </w:rPr>
        <w:t>Wsparcia Organizacji Pozarządowych</w:t>
      </w:r>
      <w:r w:rsidRPr="001F10E6">
        <w:rPr>
          <w:rFonts w:ascii="Calibri" w:hAnsi="Calibri" w:cs="Calibri"/>
          <w:sz w:val="22"/>
          <w:lang w:val="pl-PL"/>
        </w:rPr>
        <w:t xml:space="preserve"> w Gminie Małogoszcz.</w:t>
      </w:r>
    </w:p>
    <w:p w14:paraId="10083EA3" w14:textId="77777777" w:rsidR="00A73A4C" w:rsidRPr="00A73A4C" w:rsidRDefault="001F10E6">
      <w:pPr>
        <w:pStyle w:val="Bezodstpw"/>
        <w:numPr>
          <w:ilvl w:val="0"/>
          <w:numId w:val="164"/>
        </w:numPr>
        <w:jc w:val="both"/>
        <w:rPr>
          <w:sz w:val="22"/>
          <w:lang w:val="pl-PL"/>
        </w:rPr>
      </w:pPr>
      <w:r w:rsidRPr="001F10E6">
        <w:rPr>
          <w:rFonts w:ascii="Calibri" w:hAnsi="Calibri" w:cs="Calibri"/>
          <w:sz w:val="22"/>
          <w:lang w:val="pl-PL"/>
        </w:rPr>
        <w:t>wsparcie osób w wieku senioralnym</w:t>
      </w:r>
      <w:r w:rsidR="00A73A4C">
        <w:rPr>
          <w:rFonts w:ascii="Calibri" w:hAnsi="Calibri" w:cs="Calibri"/>
          <w:sz w:val="22"/>
          <w:lang w:val="pl-PL"/>
        </w:rPr>
        <w:t xml:space="preserve"> w tym</w:t>
      </w:r>
      <w:r w:rsidRPr="001F10E6">
        <w:rPr>
          <w:rFonts w:ascii="Calibri" w:hAnsi="Calibri" w:cs="Calibri"/>
          <w:sz w:val="22"/>
          <w:lang w:val="pl-PL"/>
        </w:rPr>
        <w:t xml:space="preserve"> m.in.</w:t>
      </w:r>
      <w:r w:rsidR="00A73A4C">
        <w:rPr>
          <w:rFonts w:ascii="Calibri" w:hAnsi="Calibri" w:cs="Calibri"/>
          <w:sz w:val="22"/>
          <w:lang w:val="pl-PL"/>
        </w:rPr>
        <w:t>:</w:t>
      </w:r>
    </w:p>
    <w:p w14:paraId="77607E00" w14:textId="77777777" w:rsidR="00A73A4C" w:rsidRPr="00A73A4C" w:rsidRDefault="001F10E6">
      <w:pPr>
        <w:pStyle w:val="Bezodstpw"/>
        <w:numPr>
          <w:ilvl w:val="0"/>
          <w:numId w:val="151"/>
        </w:numPr>
        <w:jc w:val="both"/>
        <w:rPr>
          <w:sz w:val="22"/>
          <w:lang w:val="pl-PL"/>
        </w:rPr>
      </w:pPr>
      <w:r w:rsidRPr="001F10E6">
        <w:rPr>
          <w:rFonts w:ascii="Calibri" w:hAnsi="Calibri" w:cs="Calibri"/>
          <w:sz w:val="22"/>
          <w:lang w:val="pl-PL"/>
        </w:rPr>
        <w:t>działalności Uniwersytetów III Wieku, dziennych domów pobytu, zajęć dla seniorów w różnego rodzaju klubach seniora,</w:t>
      </w:r>
    </w:p>
    <w:p w14:paraId="475CAFEE" w14:textId="77777777" w:rsidR="00A73A4C" w:rsidRDefault="00A73A4C">
      <w:pPr>
        <w:pStyle w:val="Bezodstpw"/>
        <w:numPr>
          <w:ilvl w:val="0"/>
          <w:numId w:val="151"/>
        </w:numPr>
        <w:jc w:val="both"/>
        <w:rPr>
          <w:sz w:val="22"/>
          <w:lang w:val="pl-PL"/>
        </w:rPr>
      </w:pPr>
      <w:r>
        <w:rPr>
          <w:rFonts w:ascii="Calibri" w:hAnsi="Calibri" w:cs="Calibri"/>
          <w:sz w:val="22"/>
          <w:lang w:val="pl-PL"/>
        </w:rPr>
        <w:t>zakup i w</w:t>
      </w:r>
      <w:r w:rsidRPr="00A73A4C">
        <w:rPr>
          <w:sz w:val="22"/>
          <w:lang w:val="pl-PL"/>
        </w:rPr>
        <w:t>ypożyczani</w:t>
      </w:r>
      <w:r>
        <w:rPr>
          <w:sz w:val="22"/>
          <w:lang w:val="pl-PL"/>
        </w:rPr>
        <w:t>e</w:t>
      </w:r>
      <w:r w:rsidRPr="00A73A4C">
        <w:rPr>
          <w:sz w:val="22"/>
          <w:lang w:val="pl-PL"/>
        </w:rPr>
        <w:t xml:space="preserve"> opasek „Teleopieka”, </w:t>
      </w:r>
    </w:p>
    <w:p w14:paraId="557A0E68" w14:textId="684C6E3B" w:rsidR="00A73A4C" w:rsidRPr="00A73A4C" w:rsidRDefault="00A73A4C">
      <w:pPr>
        <w:pStyle w:val="Bezodstpw"/>
        <w:numPr>
          <w:ilvl w:val="0"/>
          <w:numId w:val="151"/>
        </w:numPr>
        <w:jc w:val="both"/>
        <w:rPr>
          <w:sz w:val="22"/>
          <w:lang w:val="pl-PL"/>
        </w:rPr>
      </w:pPr>
      <w:r>
        <w:rPr>
          <w:sz w:val="22"/>
          <w:lang w:val="pl-PL"/>
        </w:rPr>
        <w:t>świadczenie u</w:t>
      </w:r>
      <w:r w:rsidRPr="00A73A4C">
        <w:rPr>
          <w:sz w:val="22"/>
          <w:lang w:val="pl-PL"/>
        </w:rPr>
        <w:t xml:space="preserve">sług </w:t>
      </w:r>
      <w:r>
        <w:rPr>
          <w:sz w:val="22"/>
          <w:lang w:val="pl-PL"/>
        </w:rPr>
        <w:t>o</w:t>
      </w:r>
      <w:r w:rsidRPr="00A73A4C">
        <w:rPr>
          <w:sz w:val="22"/>
          <w:lang w:val="pl-PL"/>
        </w:rPr>
        <w:t>piekuńcz</w:t>
      </w:r>
      <w:r>
        <w:rPr>
          <w:sz w:val="22"/>
          <w:lang w:val="pl-PL"/>
        </w:rPr>
        <w:t>ych</w:t>
      </w:r>
      <w:r w:rsidRPr="00A73A4C">
        <w:rPr>
          <w:sz w:val="22"/>
          <w:lang w:val="pl-PL"/>
        </w:rPr>
        <w:t xml:space="preserve"> w miejscu zamieszkania</w:t>
      </w:r>
      <w:r>
        <w:rPr>
          <w:sz w:val="22"/>
          <w:lang w:val="pl-PL"/>
        </w:rPr>
        <w:t>,</w:t>
      </w:r>
    </w:p>
    <w:p w14:paraId="46878D43" w14:textId="0757C406" w:rsidR="00A73A4C" w:rsidRPr="00A73A4C" w:rsidRDefault="00A73A4C">
      <w:pPr>
        <w:pStyle w:val="Bezodstpw"/>
        <w:numPr>
          <w:ilvl w:val="0"/>
          <w:numId w:val="164"/>
        </w:numPr>
        <w:rPr>
          <w:sz w:val="22"/>
          <w:lang w:val="pl-PL"/>
        </w:rPr>
      </w:pPr>
      <w:r>
        <w:rPr>
          <w:sz w:val="22"/>
          <w:lang w:val="pl-PL"/>
        </w:rPr>
        <w:t>utworzenie g</w:t>
      </w:r>
      <w:r w:rsidRPr="00A73A4C">
        <w:rPr>
          <w:sz w:val="22"/>
          <w:lang w:val="pl-PL"/>
        </w:rPr>
        <w:t>rup wsparcia dla opiekunów faktycznych osób niepełnosprawnych.</w:t>
      </w:r>
    </w:p>
    <w:p w14:paraId="0522C035" w14:textId="77777777" w:rsidR="001F10E6" w:rsidRPr="001F10E6" w:rsidRDefault="001F10E6" w:rsidP="00976B07">
      <w:pPr>
        <w:pStyle w:val="Bezodstpw"/>
        <w:ind w:left="0"/>
        <w:jc w:val="both"/>
        <w:rPr>
          <w:sz w:val="22"/>
          <w:lang w:val="pl-PL" w:eastAsia="pl-PL"/>
        </w:rPr>
      </w:pPr>
    </w:p>
    <w:p w14:paraId="5C59EEE0" w14:textId="77777777" w:rsidR="00007290" w:rsidRDefault="00007290" w:rsidP="00976B07">
      <w:pPr>
        <w:pStyle w:val="Bezodstpw"/>
        <w:ind w:left="0"/>
        <w:jc w:val="both"/>
        <w:rPr>
          <w:sz w:val="22"/>
          <w:lang w:val="pl-PL"/>
        </w:rPr>
      </w:pPr>
      <w:r w:rsidRPr="00007290">
        <w:rPr>
          <w:b/>
          <w:bCs/>
          <w:sz w:val="22"/>
          <w:lang w:val="pl-PL"/>
        </w:rPr>
        <w:t>6. ROZWÓJ KOMPETENCJI INSTYTUCJI PUBLICZNYCH</w:t>
      </w:r>
      <w:r w:rsidRPr="00007290">
        <w:rPr>
          <w:sz w:val="22"/>
          <w:lang w:val="pl-PL"/>
        </w:rPr>
        <w:t xml:space="preserve"> – Efektywne programowanie i zarządzanie procesami rozwojowymi wymaga nowego podejścia i rozwoju kompetencji pracowników instytucji publicznych od kadry zarządzającej po wszystkich pracowników. Wśród najczęstszych problemów obserwowanych w większości instytucji należy wymienić: </w:t>
      </w:r>
    </w:p>
    <w:p w14:paraId="597EBD22" w14:textId="77777777" w:rsidR="00007290" w:rsidRDefault="00007290" w:rsidP="00976B07">
      <w:pPr>
        <w:pStyle w:val="Bezodstpw"/>
        <w:ind w:left="0"/>
        <w:jc w:val="both"/>
        <w:rPr>
          <w:sz w:val="22"/>
          <w:lang w:val="pl-PL"/>
        </w:rPr>
      </w:pPr>
      <w:r w:rsidRPr="00007290">
        <w:rPr>
          <w:sz w:val="22"/>
          <w:lang w:val="pl-PL"/>
        </w:rPr>
        <w:t xml:space="preserve">1. Niewystarczające kompetencje pracowników urzędów i jednostek organizacyjnych. </w:t>
      </w:r>
    </w:p>
    <w:p w14:paraId="74203D78" w14:textId="5599B143" w:rsidR="00007290" w:rsidRDefault="00007290" w:rsidP="00976B07">
      <w:pPr>
        <w:pStyle w:val="Bezodstpw"/>
        <w:ind w:left="0"/>
        <w:jc w:val="both"/>
        <w:rPr>
          <w:sz w:val="22"/>
          <w:lang w:val="pl-PL"/>
        </w:rPr>
      </w:pPr>
      <w:r w:rsidRPr="00007290">
        <w:rPr>
          <w:sz w:val="22"/>
          <w:lang w:val="pl-PL"/>
        </w:rPr>
        <w:t xml:space="preserve">2. </w:t>
      </w:r>
      <w:r>
        <w:rPr>
          <w:sz w:val="22"/>
          <w:lang w:val="pl-PL"/>
        </w:rPr>
        <w:t>Niewielka liczba</w:t>
      </w:r>
      <w:r w:rsidRPr="00007290">
        <w:rPr>
          <w:sz w:val="22"/>
          <w:lang w:val="pl-PL"/>
        </w:rPr>
        <w:t xml:space="preserve"> wdrożonych i przetestowanych nowoczesnych narzędzi partycypacyjnych. </w:t>
      </w:r>
    </w:p>
    <w:p w14:paraId="13F48AA1" w14:textId="77777777" w:rsidR="00007290" w:rsidRDefault="00007290" w:rsidP="00976B07">
      <w:pPr>
        <w:pStyle w:val="Bezodstpw"/>
        <w:ind w:left="0"/>
        <w:jc w:val="both"/>
        <w:rPr>
          <w:sz w:val="22"/>
          <w:lang w:val="pl-PL"/>
        </w:rPr>
      </w:pPr>
      <w:r w:rsidRPr="00007290">
        <w:rPr>
          <w:sz w:val="22"/>
          <w:lang w:val="pl-PL"/>
        </w:rPr>
        <w:t xml:space="preserve">3. Niedojrzałość partycypacyjna interesariuszy. </w:t>
      </w:r>
    </w:p>
    <w:p w14:paraId="19CC9625" w14:textId="77777777" w:rsidR="00007290" w:rsidRDefault="00007290" w:rsidP="00976B07">
      <w:pPr>
        <w:pStyle w:val="Bezodstpw"/>
        <w:ind w:left="0"/>
        <w:jc w:val="both"/>
        <w:rPr>
          <w:sz w:val="22"/>
          <w:lang w:val="pl-PL"/>
        </w:rPr>
      </w:pPr>
      <w:r w:rsidRPr="00007290">
        <w:rPr>
          <w:sz w:val="22"/>
          <w:lang w:val="pl-PL"/>
        </w:rPr>
        <w:t xml:space="preserve">4. Ograniczona współpraca z okolicznymi samorządami i partnerami z kraju i zagranicy. </w:t>
      </w:r>
    </w:p>
    <w:p w14:paraId="60D6A1D4" w14:textId="77777777" w:rsidR="00007290" w:rsidRDefault="00007290" w:rsidP="00976B07">
      <w:pPr>
        <w:pStyle w:val="Bezodstpw"/>
        <w:ind w:left="0"/>
        <w:jc w:val="both"/>
        <w:rPr>
          <w:sz w:val="22"/>
          <w:lang w:val="pl-PL"/>
        </w:rPr>
      </w:pPr>
      <w:r w:rsidRPr="00007290">
        <w:rPr>
          <w:sz w:val="22"/>
          <w:lang w:val="pl-PL"/>
        </w:rPr>
        <w:t xml:space="preserve">5. Niski poziom współpracy i koordynacji różnych działów w ramach poszczególnych instytucji. </w:t>
      </w:r>
    </w:p>
    <w:p w14:paraId="38CD947C" w14:textId="77777777" w:rsidR="00007290" w:rsidRDefault="00007290" w:rsidP="00976B07">
      <w:pPr>
        <w:pStyle w:val="Bezodstpw"/>
        <w:ind w:left="0"/>
        <w:jc w:val="both"/>
        <w:rPr>
          <w:sz w:val="22"/>
          <w:lang w:val="pl-PL"/>
        </w:rPr>
      </w:pPr>
      <w:r w:rsidRPr="00007290">
        <w:rPr>
          <w:sz w:val="22"/>
          <w:lang w:val="pl-PL"/>
        </w:rPr>
        <w:t xml:space="preserve">6. Problemy kadrowe w administracji. </w:t>
      </w:r>
    </w:p>
    <w:p w14:paraId="6D38ED83" w14:textId="77777777" w:rsidR="00007290" w:rsidRDefault="00007290" w:rsidP="00976B07">
      <w:pPr>
        <w:pStyle w:val="Bezodstpw"/>
        <w:ind w:left="0"/>
        <w:jc w:val="both"/>
        <w:rPr>
          <w:sz w:val="22"/>
          <w:lang w:val="pl-PL"/>
        </w:rPr>
      </w:pPr>
      <w:r w:rsidRPr="00007290">
        <w:rPr>
          <w:sz w:val="22"/>
          <w:lang w:val="pl-PL"/>
        </w:rPr>
        <w:t xml:space="preserve">7. Niski poziom cyfryzacji usług i zarządzania. </w:t>
      </w:r>
    </w:p>
    <w:p w14:paraId="2F2B8C79" w14:textId="66D3AF4E" w:rsidR="00007290" w:rsidRDefault="00007290" w:rsidP="00976B07">
      <w:pPr>
        <w:pStyle w:val="Bezodstpw"/>
        <w:ind w:left="0"/>
        <w:jc w:val="both"/>
        <w:rPr>
          <w:sz w:val="22"/>
          <w:lang w:val="pl-PL"/>
        </w:rPr>
      </w:pPr>
      <w:r w:rsidRPr="00007290">
        <w:rPr>
          <w:sz w:val="22"/>
          <w:lang w:val="pl-PL"/>
        </w:rPr>
        <w:t>8. Niski poziom dostępności dla seniorów i osób z niepełnosprawnościami</w:t>
      </w:r>
      <w:r>
        <w:rPr>
          <w:sz w:val="22"/>
          <w:lang w:val="pl-PL"/>
        </w:rPr>
        <w:t>.</w:t>
      </w:r>
    </w:p>
    <w:p w14:paraId="61F93407" w14:textId="304DD194" w:rsidR="00007290" w:rsidRDefault="00007290" w:rsidP="00976B07">
      <w:pPr>
        <w:pStyle w:val="Bezodstpw"/>
        <w:ind w:left="0"/>
        <w:jc w:val="both"/>
        <w:rPr>
          <w:sz w:val="22"/>
          <w:lang w:val="pl-PL"/>
        </w:rPr>
      </w:pPr>
    </w:p>
    <w:p w14:paraId="346DD6DC" w14:textId="3467042B" w:rsidR="00007290" w:rsidRDefault="00007290" w:rsidP="00976B07">
      <w:pPr>
        <w:pStyle w:val="Bezodstpw"/>
        <w:ind w:left="0"/>
        <w:jc w:val="both"/>
        <w:rPr>
          <w:sz w:val="22"/>
          <w:lang w:val="pl-PL"/>
        </w:rPr>
      </w:pPr>
      <w:r w:rsidRPr="002803B4">
        <w:rPr>
          <w:sz w:val="22"/>
          <w:lang w:val="pl-PL"/>
        </w:rPr>
        <w:t>Najważniejsze kierunki działań:</w:t>
      </w:r>
    </w:p>
    <w:p w14:paraId="033E0B9B" w14:textId="4C199C16" w:rsidR="00007290" w:rsidRDefault="00007290" w:rsidP="005C5474">
      <w:pPr>
        <w:pStyle w:val="Bezodstpw"/>
        <w:numPr>
          <w:ilvl w:val="0"/>
          <w:numId w:val="5"/>
        </w:numPr>
        <w:jc w:val="both"/>
        <w:rPr>
          <w:rFonts w:ascii="Calibri" w:eastAsia="Times New Roman" w:hAnsi="Calibri" w:cs="Calibri"/>
          <w:color w:val="000000"/>
          <w:sz w:val="22"/>
          <w:lang w:val="pl-PL" w:eastAsia="pl-PL"/>
        </w:rPr>
      </w:pPr>
      <w:r w:rsidRPr="002803B4">
        <w:rPr>
          <w:rFonts w:ascii="Calibri" w:eastAsia="Times New Roman" w:hAnsi="Calibri" w:cs="Calibri"/>
          <w:color w:val="000000"/>
          <w:sz w:val="22"/>
          <w:lang w:val="pl-PL" w:eastAsia="pl-PL"/>
        </w:rPr>
        <w:t>kształcenie kadr urzędniczych</w:t>
      </w:r>
      <w:r w:rsidR="005C5474">
        <w:rPr>
          <w:rFonts w:ascii="Calibri" w:eastAsia="Times New Roman" w:hAnsi="Calibri" w:cs="Calibri"/>
          <w:color w:val="000000"/>
          <w:sz w:val="22"/>
          <w:lang w:val="pl-PL" w:eastAsia="pl-PL"/>
        </w:rPr>
        <w:t xml:space="preserve"> oraz poprawa warunków pracy w jednostkach publicznych, </w:t>
      </w:r>
      <w:r w:rsidR="005C5474">
        <w:rPr>
          <w:rFonts w:ascii="Calibri" w:eastAsia="Times New Roman" w:hAnsi="Calibri" w:cs="Calibri"/>
          <w:color w:val="000000"/>
          <w:sz w:val="22"/>
          <w:lang w:val="pl-PL" w:eastAsia="pl-PL"/>
        </w:rPr>
        <w:br/>
        <w:t xml:space="preserve">w tym: </w:t>
      </w:r>
    </w:p>
    <w:p w14:paraId="0F3E41A2" w14:textId="41C6A31D" w:rsidR="005C5474" w:rsidRPr="005C5474" w:rsidRDefault="005C5474">
      <w:pPr>
        <w:pStyle w:val="Bezodstpw"/>
        <w:numPr>
          <w:ilvl w:val="0"/>
          <w:numId w:val="151"/>
        </w:numPr>
        <w:rPr>
          <w:sz w:val="22"/>
          <w:lang w:val="pl-PL"/>
        </w:rPr>
      </w:pPr>
      <w:r>
        <w:rPr>
          <w:sz w:val="22"/>
          <w:lang w:val="pl-PL"/>
        </w:rPr>
        <w:t>d</w:t>
      </w:r>
      <w:r w:rsidRPr="005C5474">
        <w:rPr>
          <w:sz w:val="22"/>
          <w:lang w:val="pl-PL"/>
        </w:rPr>
        <w:t>ziałania podnoszące kompetencje zarządcze kadr kierowniczych i administracyjnych</w:t>
      </w:r>
      <w:r>
        <w:rPr>
          <w:sz w:val="22"/>
          <w:lang w:val="pl-PL"/>
        </w:rPr>
        <w:t>,</w:t>
      </w:r>
    </w:p>
    <w:p w14:paraId="798B8B05" w14:textId="6248649E" w:rsidR="005C5474" w:rsidRPr="005C5474" w:rsidRDefault="005C5474">
      <w:pPr>
        <w:pStyle w:val="Bezodstpw"/>
        <w:numPr>
          <w:ilvl w:val="0"/>
          <w:numId w:val="151"/>
        </w:numPr>
        <w:jc w:val="both"/>
        <w:rPr>
          <w:sz w:val="22"/>
          <w:lang w:val="pl-PL"/>
        </w:rPr>
      </w:pPr>
      <w:r>
        <w:rPr>
          <w:sz w:val="22"/>
          <w:lang w:val="pl-PL"/>
        </w:rPr>
        <w:t>w</w:t>
      </w:r>
      <w:r w:rsidRPr="005C5474">
        <w:rPr>
          <w:sz w:val="22"/>
          <w:lang w:val="pl-PL"/>
        </w:rPr>
        <w:t xml:space="preserve">arsztaty, kursy, studia podyplomowe dla pracowników administracji samorządowej </w:t>
      </w:r>
      <w:r>
        <w:rPr>
          <w:sz w:val="22"/>
          <w:lang w:val="pl-PL"/>
        </w:rPr>
        <w:br/>
      </w:r>
      <w:r w:rsidRPr="005C5474">
        <w:rPr>
          <w:sz w:val="22"/>
          <w:lang w:val="pl-PL"/>
        </w:rPr>
        <w:t>i jednostek przyczyniające się do podniesienia jakości oferowanych usług</w:t>
      </w:r>
      <w:r>
        <w:rPr>
          <w:sz w:val="22"/>
          <w:lang w:val="pl-PL"/>
        </w:rPr>
        <w:t>,</w:t>
      </w:r>
    </w:p>
    <w:p w14:paraId="79613859" w14:textId="05BB7D8A" w:rsidR="005C5474" w:rsidRPr="005C5474" w:rsidRDefault="005C5474">
      <w:pPr>
        <w:pStyle w:val="Bezodstpw"/>
        <w:numPr>
          <w:ilvl w:val="0"/>
          <w:numId w:val="151"/>
        </w:numPr>
        <w:jc w:val="both"/>
        <w:rPr>
          <w:sz w:val="22"/>
          <w:lang w:val="pl-PL"/>
        </w:rPr>
      </w:pPr>
      <w:r>
        <w:rPr>
          <w:sz w:val="22"/>
          <w:lang w:val="pl-PL"/>
        </w:rPr>
        <w:t>sz</w:t>
      </w:r>
      <w:r w:rsidRPr="005C5474">
        <w:rPr>
          <w:sz w:val="22"/>
          <w:lang w:val="pl-PL"/>
        </w:rPr>
        <w:t>kolenia interpersonalne, ułatwiające kontakt z klientem, współprace w grupie</w:t>
      </w:r>
      <w:r>
        <w:rPr>
          <w:sz w:val="22"/>
          <w:lang w:val="pl-PL"/>
        </w:rPr>
        <w:t>,</w:t>
      </w:r>
    </w:p>
    <w:p w14:paraId="21BBA026" w14:textId="158A26E5" w:rsidR="005C5474" w:rsidRPr="005C5474" w:rsidRDefault="005C5474">
      <w:pPr>
        <w:pStyle w:val="Bezodstpw"/>
        <w:numPr>
          <w:ilvl w:val="0"/>
          <w:numId w:val="151"/>
        </w:numPr>
        <w:jc w:val="both"/>
        <w:rPr>
          <w:sz w:val="22"/>
          <w:lang w:val="pl-PL"/>
        </w:rPr>
      </w:pPr>
      <w:r>
        <w:rPr>
          <w:sz w:val="22"/>
          <w:lang w:val="pl-PL"/>
        </w:rPr>
        <w:t>w</w:t>
      </w:r>
      <w:r w:rsidRPr="005C5474">
        <w:rPr>
          <w:sz w:val="22"/>
          <w:lang w:val="pl-PL"/>
        </w:rPr>
        <w:t>yjazdy studyjne dla pracowników administracji i jednostek w celu tworzenia potencjalnych partnerstw, korzystania z dobrych praktyk</w:t>
      </w:r>
      <w:r>
        <w:rPr>
          <w:sz w:val="22"/>
          <w:lang w:val="pl-PL"/>
        </w:rPr>
        <w:t>,</w:t>
      </w:r>
    </w:p>
    <w:p w14:paraId="35FBA859" w14:textId="19BD7DA7" w:rsidR="005C5474" w:rsidRPr="005C5474" w:rsidRDefault="005C5474">
      <w:pPr>
        <w:pStyle w:val="Bezodstpw"/>
        <w:numPr>
          <w:ilvl w:val="0"/>
          <w:numId w:val="151"/>
        </w:numPr>
        <w:jc w:val="both"/>
        <w:rPr>
          <w:sz w:val="22"/>
          <w:lang w:val="pl-PL"/>
        </w:rPr>
      </w:pPr>
      <w:r>
        <w:rPr>
          <w:sz w:val="22"/>
          <w:lang w:val="pl-PL"/>
        </w:rPr>
        <w:t>p</w:t>
      </w:r>
      <w:r w:rsidRPr="005C5474">
        <w:rPr>
          <w:sz w:val="22"/>
          <w:lang w:val="pl-PL"/>
        </w:rPr>
        <w:t>oprawa ergonomii pracy</w:t>
      </w:r>
      <w:r>
        <w:rPr>
          <w:sz w:val="22"/>
          <w:lang w:val="pl-PL"/>
        </w:rPr>
        <w:t>.</w:t>
      </w:r>
    </w:p>
    <w:p w14:paraId="7E4FFBEB" w14:textId="23EF63FD" w:rsidR="00007290" w:rsidRPr="005F69B8" w:rsidRDefault="00007290" w:rsidP="00007290">
      <w:pPr>
        <w:pStyle w:val="Bezodstpw"/>
        <w:numPr>
          <w:ilvl w:val="0"/>
          <w:numId w:val="5"/>
        </w:numPr>
        <w:rPr>
          <w:rFonts w:ascii="Calibri" w:eastAsia="Times New Roman" w:hAnsi="Calibri" w:cs="Calibri"/>
          <w:color w:val="000000"/>
          <w:sz w:val="22"/>
          <w:lang w:val="pl-PL" w:eastAsia="pl-PL"/>
        </w:rPr>
      </w:pPr>
      <w:r>
        <w:rPr>
          <w:rFonts w:ascii="Calibri" w:eastAsia="Times New Roman" w:hAnsi="Calibri" w:cs="Calibri"/>
          <w:color w:val="000000"/>
          <w:sz w:val="22"/>
          <w:lang w:val="pl-PL" w:eastAsia="pl-PL"/>
        </w:rPr>
        <w:t>r</w:t>
      </w:r>
      <w:r w:rsidRPr="00B26587">
        <w:rPr>
          <w:sz w:val="22"/>
          <w:lang w:val="pl-PL"/>
        </w:rPr>
        <w:t>ozbudowa Urzędu Gminy i Miasta w Chęcinach oraz siedziby Centrum Usług Wspólnych</w:t>
      </w:r>
      <w:r w:rsidR="005F69B8">
        <w:rPr>
          <w:sz w:val="22"/>
          <w:lang w:val="pl-PL"/>
        </w:rPr>
        <w:t>,</w:t>
      </w:r>
    </w:p>
    <w:p w14:paraId="31DBA04D" w14:textId="18FA6F5F" w:rsidR="005F69B8" w:rsidRPr="003504AC" w:rsidRDefault="003504AC" w:rsidP="003504AC">
      <w:pPr>
        <w:pStyle w:val="Bezodstpw"/>
        <w:numPr>
          <w:ilvl w:val="0"/>
          <w:numId w:val="5"/>
        </w:numPr>
        <w:jc w:val="both"/>
        <w:rPr>
          <w:rFonts w:ascii="Calibri" w:eastAsia="Times New Roman" w:hAnsi="Calibri" w:cs="Calibri"/>
          <w:color w:val="000000"/>
          <w:sz w:val="22"/>
          <w:lang w:val="pl-PL" w:eastAsia="pl-PL"/>
        </w:rPr>
      </w:pPr>
      <w:r>
        <w:rPr>
          <w:rFonts w:ascii="Calibri" w:eastAsia="Times New Roman" w:hAnsi="Calibri" w:cs="Calibri"/>
          <w:color w:val="000000"/>
          <w:sz w:val="22"/>
          <w:lang w:val="pl-PL" w:eastAsia="pl-PL"/>
        </w:rPr>
        <w:t xml:space="preserve">dostosowanie </w:t>
      </w:r>
      <w:r w:rsidRPr="003504AC">
        <w:rPr>
          <w:rFonts w:ascii="Calibri" w:eastAsia="Times New Roman" w:hAnsi="Calibri" w:cs="Calibri"/>
          <w:color w:val="000000"/>
          <w:sz w:val="22"/>
          <w:lang w:val="pl-PL" w:eastAsia="pl-PL"/>
        </w:rPr>
        <w:t>wszystkich obiektów użyteczności publicznej (urzędów, świetlic, szkół, obiektów OSP, itp.) do potrzeb osób ze szczególnymi potrzebami m.in. osób z niepełnosprawnością, seniorów, kobiet w ciąży, itp. m.in.:</w:t>
      </w:r>
    </w:p>
    <w:p w14:paraId="67CEFEAD" w14:textId="36A9BF15" w:rsidR="003504AC" w:rsidRPr="000355A7" w:rsidRDefault="003504AC">
      <w:pPr>
        <w:pStyle w:val="Bezodstpw"/>
        <w:numPr>
          <w:ilvl w:val="0"/>
          <w:numId w:val="151"/>
        </w:numPr>
        <w:jc w:val="both"/>
        <w:rPr>
          <w:sz w:val="22"/>
          <w:lang w:val="pl-PL"/>
        </w:rPr>
      </w:pPr>
      <w:r w:rsidRPr="003504AC">
        <w:rPr>
          <w:sz w:val="22"/>
          <w:lang w:val="pl-PL"/>
        </w:rPr>
        <w:lastRenderedPageBreak/>
        <w:t xml:space="preserve">budowa windy dla niepełnosprawnych w budynku Gminnego Ośrodka Pomocy Społecznej </w:t>
      </w:r>
      <w:r w:rsidR="004E6B46">
        <w:rPr>
          <w:sz w:val="22"/>
          <w:lang w:val="pl-PL"/>
        </w:rPr>
        <w:br/>
      </w:r>
      <w:r w:rsidRPr="003504AC">
        <w:rPr>
          <w:sz w:val="22"/>
          <w:lang w:val="pl-PL"/>
        </w:rPr>
        <w:t>w Łopusznie,</w:t>
      </w:r>
    </w:p>
    <w:p w14:paraId="49E363CC" w14:textId="5ABC3687" w:rsidR="005C5474" w:rsidRPr="000355A7" w:rsidRDefault="003504AC">
      <w:pPr>
        <w:pStyle w:val="Bezodstpw"/>
        <w:numPr>
          <w:ilvl w:val="0"/>
          <w:numId w:val="151"/>
        </w:numPr>
        <w:jc w:val="both"/>
        <w:rPr>
          <w:sz w:val="22"/>
          <w:lang w:val="pl-PL"/>
        </w:rPr>
      </w:pPr>
      <w:r w:rsidRPr="000355A7">
        <w:rPr>
          <w:sz w:val="22"/>
          <w:lang w:val="pl-PL"/>
        </w:rPr>
        <w:t>budowa windy przy Urzędzie Gminy Łopuszno</w:t>
      </w:r>
      <w:r w:rsidR="000355A7" w:rsidRPr="000355A7">
        <w:rPr>
          <w:sz w:val="22"/>
          <w:lang w:val="pl-PL"/>
        </w:rPr>
        <w:t>,</w:t>
      </w:r>
    </w:p>
    <w:p w14:paraId="700E7E06" w14:textId="77777777" w:rsidR="004E6B46" w:rsidRPr="00384C1F" w:rsidRDefault="000355A7" w:rsidP="004E6B46">
      <w:pPr>
        <w:pStyle w:val="Bezodstpw"/>
        <w:numPr>
          <w:ilvl w:val="0"/>
          <w:numId w:val="151"/>
        </w:numPr>
        <w:jc w:val="both"/>
        <w:rPr>
          <w:sz w:val="20"/>
          <w:szCs w:val="20"/>
          <w:lang w:val="pl-PL"/>
        </w:rPr>
      </w:pPr>
      <w:r>
        <w:rPr>
          <w:rFonts w:cstheme="minorHAnsi"/>
          <w:sz w:val="22"/>
          <w:lang w:val="pl-PL"/>
        </w:rPr>
        <w:t>b</w:t>
      </w:r>
      <w:r w:rsidRPr="000355A7">
        <w:rPr>
          <w:rFonts w:cstheme="minorHAnsi"/>
          <w:sz w:val="22"/>
          <w:lang w:val="pl-PL"/>
        </w:rPr>
        <w:t>udowa windy zewnętrznej przy budynku szkoły w Micigoździe</w:t>
      </w:r>
      <w:r w:rsidR="004E6B46">
        <w:rPr>
          <w:rFonts w:cstheme="minorHAnsi"/>
          <w:sz w:val="22"/>
          <w:lang w:val="pl-PL"/>
        </w:rPr>
        <w:t xml:space="preserve"> b</w:t>
      </w:r>
      <w:r w:rsidR="004E6B46" w:rsidRPr="000355A7">
        <w:rPr>
          <w:rFonts w:cstheme="minorHAnsi"/>
          <w:sz w:val="22"/>
          <w:lang w:val="pl-PL"/>
        </w:rPr>
        <w:t>udowa windy zewnętrznej przy budynku szkoły w Micigoździe</w:t>
      </w:r>
      <w:r w:rsidR="004E6B46">
        <w:rPr>
          <w:rFonts w:cstheme="minorHAnsi"/>
          <w:sz w:val="22"/>
          <w:lang w:val="pl-PL"/>
        </w:rPr>
        <w:t xml:space="preserve"> oraz przy budynku Gminnego Ośrodka Pomocy Społecznej w Piekoszowie.</w:t>
      </w:r>
      <w:r w:rsidR="004E6B46" w:rsidRPr="00384C1F">
        <w:rPr>
          <w:sz w:val="20"/>
          <w:szCs w:val="20"/>
          <w:lang w:val="pl-PL"/>
        </w:rPr>
        <w:t xml:space="preserve"> </w:t>
      </w:r>
    </w:p>
    <w:p w14:paraId="0184C638" w14:textId="7705AF14" w:rsidR="000355A7" w:rsidRPr="000355A7" w:rsidRDefault="000355A7" w:rsidP="004E6B46">
      <w:pPr>
        <w:pStyle w:val="Bezodstpw"/>
        <w:ind w:left="360"/>
        <w:jc w:val="both"/>
        <w:rPr>
          <w:sz w:val="22"/>
          <w:lang w:val="pl-PL"/>
        </w:rPr>
      </w:pPr>
    </w:p>
    <w:p w14:paraId="32A97E27" w14:textId="4387F814" w:rsidR="005C6B4A" w:rsidRPr="007F59D3" w:rsidRDefault="00A8233B">
      <w:pPr>
        <w:pStyle w:val="Nagwek1"/>
        <w:numPr>
          <w:ilvl w:val="0"/>
          <w:numId w:val="71"/>
        </w:numPr>
      </w:pPr>
      <w:bookmarkStart w:id="107" w:name="_Toc117771131"/>
      <w:r w:rsidRPr="007F59D3">
        <w:lastRenderedPageBreak/>
        <w:t>Wykaz projektów strategicznych</w:t>
      </w:r>
      <w:bookmarkEnd w:id="107"/>
    </w:p>
    <w:p w14:paraId="2C061556" w14:textId="77777777" w:rsidR="00A8233B" w:rsidRPr="007F59D3" w:rsidRDefault="00A8233B" w:rsidP="00337799">
      <w:pPr>
        <w:pStyle w:val="Bezodstpw"/>
        <w:ind w:left="0"/>
        <w:jc w:val="both"/>
        <w:rPr>
          <w:sz w:val="22"/>
          <w:lang w:val="pl-PL"/>
        </w:rPr>
      </w:pPr>
    </w:p>
    <w:p w14:paraId="20065F0D" w14:textId="4FD04854" w:rsidR="00A8233B" w:rsidRPr="007F59D3" w:rsidRDefault="00A8233B" w:rsidP="00337799">
      <w:pPr>
        <w:pStyle w:val="Bezodstpw"/>
        <w:ind w:left="0"/>
        <w:jc w:val="both"/>
        <w:rPr>
          <w:sz w:val="22"/>
          <w:lang w:val="pl-PL"/>
        </w:rPr>
      </w:pPr>
      <w:r w:rsidRPr="007F59D3">
        <w:rPr>
          <w:sz w:val="22"/>
          <w:lang w:val="pl-PL"/>
        </w:rPr>
        <w:t xml:space="preserve">Rada Porozumienia, po przeprowadzeniu konsultacji społecznych, zdecydowała o wyznaczaniu </w:t>
      </w:r>
      <w:r w:rsidRPr="007F59D3">
        <w:rPr>
          <w:sz w:val="22"/>
          <w:lang w:val="pl-PL"/>
        </w:rPr>
        <w:br/>
        <w:t>3 kluczowych projektów strategicznych:</w:t>
      </w:r>
    </w:p>
    <w:p w14:paraId="3C2AC4E5" w14:textId="04739A3B" w:rsidR="00A8233B" w:rsidRPr="00C60CAB" w:rsidRDefault="00A8233B" w:rsidP="00337799">
      <w:pPr>
        <w:pStyle w:val="Bezodstpw"/>
        <w:ind w:left="0"/>
        <w:jc w:val="both"/>
        <w:rPr>
          <w:sz w:val="22"/>
          <w:lang w:val="pl-PL"/>
        </w:rPr>
      </w:pPr>
    </w:p>
    <w:tbl>
      <w:tblPr>
        <w:tblStyle w:val="Tabela-Siatka"/>
        <w:tblW w:w="0" w:type="auto"/>
        <w:tblLook w:val="04A0" w:firstRow="1" w:lastRow="0" w:firstColumn="1" w:lastColumn="0" w:noHBand="0" w:noVBand="1"/>
      </w:tblPr>
      <w:tblGrid>
        <w:gridCol w:w="9060"/>
      </w:tblGrid>
      <w:tr w:rsidR="00A7003F" w:rsidRPr="00C60CAB" w14:paraId="2ABEBC9C" w14:textId="77777777" w:rsidTr="00A7003F">
        <w:tc>
          <w:tcPr>
            <w:tcW w:w="9060" w:type="dxa"/>
            <w:shd w:val="clear" w:color="auto" w:fill="FFF2CC" w:themeFill="accent4" w:themeFillTint="33"/>
          </w:tcPr>
          <w:p w14:paraId="580AC75A" w14:textId="14ECE1A7" w:rsidR="00A7003F" w:rsidRPr="00C60CAB" w:rsidRDefault="00A7003F" w:rsidP="00A7003F">
            <w:pPr>
              <w:pStyle w:val="Bezodstpw"/>
              <w:ind w:left="0"/>
              <w:jc w:val="both"/>
              <w:rPr>
                <w:sz w:val="22"/>
                <w:lang w:val="pl-PL"/>
              </w:rPr>
            </w:pPr>
            <w:r w:rsidRPr="00C60CAB">
              <w:rPr>
                <w:sz w:val="22"/>
                <w:lang w:val="pl-PL"/>
              </w:rPr>
              <w:t xml:space="preserve">1 </w:t>
            </w:r>
            <w:r w:rsidR="007C2672">
              <w:rPr>
                <w:sz w:val="22"/>
                <w:lang w:val="pl-PL"/>
              </w:rPr>
              <w:t xml:space="preserve">Rozbudowa infrastruktury drogowej i rowerowej łączącej </w:t>
            </w:r>
            <w:r w:rsidR="00EF0A4F" w:rsidRPr="00C60CAB">
              <w:rPr>
                <w:sz w:val="22"/>
                <w:lang w:val="pl-PL"/>
              </w:rPr>
              <w:t>gmin</w:t>
            </w:r>
            <w:r w:rsidR="007C2672">
              <w:rPr>
                <w:sz w:val="22"/>
                <w:lang w:val="pl-PL"/>
              </w:rPr>
              <w:t>y</w:t>
            </w:r>
            <w:r w:rsidR="00EF0A4F" w:rsidRPr="00C60CAB">
              <w:rPr>
                <w:sz w:val="22"/>
                <w:lang w:val="pl-PL"/>
              </w:rPr>
              <w:t xml:space="preserve"> objęt</w:t>
            </w:r>
            <w:r w:rsidR="007C2672">
              <w:rPr>
                <w:sz w:val="22"/>
                <w:lang w:val="pl-PL"/>
              </w:rPr>
              <w:t>e</w:t>
            </w:r>
            <w:r w:rsidR="00EF0A4F" w:rsidRPr="00C60CAB">
              <w:rPr>
                <w:sz w:val="22"/>
                <w:lang w:val="pl-PL"/>
              </w:rPr>
              <w:t xml:space="preserve"> Strategią</w:t>
            </w:r>
            <w:r w:rsidR="007C2672">
              <w:rPr>
                <w:sz w:val="22"/>
                <w:lang w:val="pl-PL"/>
              </w:rPr>
              <w:t>.</w:t>
            </w:r>
          </w:p>
          <w:p w14:paraId="0E4DA9B5" w14:textId="61054577" w:rsidR="00BC3B7B" w:rsidRPr="00BC3B7B" w:rsidRDefault="00A7003F" w:rsidP="00BC3B7B">
            <w:pPr>
              <w:jc w:val="both"/>
              <w:rPr>
                <w:rFonts w:ascii="Calibri" w:eastAsia="Calibri" w:hAnsi="Calibri" w:cs="Calibri"/>
              </w:rPr>
            </w:pPr>
            <w:r w:rsidRPr="00C60CAB">
              <w:t xml:space="preserve">2 </w:t>
            </w:r>
            <w:bookmarkStart w:id="108" w:name="_Hlk117680166"/>
            <w:r w:rsidR="00BC3B7B" w:rsidRPr="002803B4">
              <w:rPr>
                <w:rFonts w:ascii="Calibri" w:eastAsia="Calibri" w:hAnsi="Calibri" w:cs="Calibri"/>
              </w:rPr>
              <w:t>Budowa zbiornika wodnego Wierna Rzeka na rzece Łososinie, na terenie gmin Łopuszno, Piekoszów i Strawczyn</w:t>
            </w:r>
            <w:r w:rsidR="003F4321">
              <w:rPr>
                <w:rFonts w:ascii="Calibri" w:eastAsia="Calibri" w:hAnsi="Calibri" w:cs="Calibri"/>
              </w:rPr>
              <w:t xml:space="preserve"> wraz z jego turystycznym zagospodarowaniem.</w:t>
            </w:r>
            <w:bookmarkEnd w:id="108"/>
          </w:p>
          <w:p w14:paraId="636EBFBE" w14:textId="50FFA5B5" w:rsidR="00A7003F" w:rsidRPr="00C60CAB" w:rsidRDefault="00BC3B7B" w:rsidP="00A7003F">
            <w:pPr>
              <w:pStyle w:val="Bezodstpw"/>
              <w:ind w:left="0"/>
              <w:jc w:val="both"/>
              <w:rPr>
                <w:sz w:val="22"/>
                <w:lang w:val="pl-PL"/>
              </w:rPr>
            </w:pPr>
            <w:r>
              <w:rPr>
                <w:sz w:val="22"/>
                <w:lang w:val="pl-PL"/>
              </w:rPr>
              <w:t xml:space="preserve">3 </w:t>
            </w:r>
            <w:r w:rsidR="00A7003F" w:rsidRPr="00C60CAB">
              <w:rPr>
                <w:sz w:val="22"/>
                <w:lang w:val="pl-PL"/>
              </w:rPr>
              <w:t xml:space="preserve">Wytwarzanie i dystrybucja energii pochodzącej ze źródeł odnawialnych oraz poprawa efektywności energetycznej budynków oraz oświetlenia publicznego na obszarze </w:t>
            </w:r>
            <w:r w:rsidR="00EA0089">
              <w:rPr>
                <w:sz w:val="22"/>
                <w:lang w:val="pl-PL"/>
              </w:rPr>
              <w:t>Strategii</w:t>
            </w:r>
            <w:r w:rsidR="007C2672">
              <w:rPr>
                <w:sz w:val="22"/>
                <w:lang w:val="pl-PL"/>
              </w:rPr>
              <w:t>.</w:t>
            </w:r>
          </w:p>
        </w:tc>
      </w:tr>
    </w:tbl>
    <w:p w14:paraId="1C835A83" w14:textId="7634276E" w:rsidR="00A7003F" w:rsidRPr="00C60CAB" w:rsidRDefault="00A7003F" w:rsidP="00337799">
      <w:pPr>
        <w:pStyle w:val="Bezodstpw"/>
        <w:ind w:left="0"/>
        <w:jc w:val="both"/>
        <w:rPr>
          <w:sz w:val="22"/>
          <w:lang w:val="pl-PL"/>
        </w:rPr>
      </w:pPr>
    </w:p>
    <w:p w14:paraId="060DF8C3" w14:textId="2C51810F" w:rsidR="00DF3EED" w:rsidRDefault="00A7003F" w:rsidP="00C60CAB">
      <w:pPr>
        <w:pStyle w:val="Bezodstpw"/>
        <w:ind w:left="0"/>
        <w:jc w:val="both"/>
        <w:rPr>
          <w:b/>
          <w:bCs/>
          <w:sz w:val="22"/>
          <w:lang w:val="pl-PL"/>
        </w:rPr>
      </w:pPr>
      <w:r w:rsidRPr="00C60CAB">
        <w:rPr>
          <w:sz w:val="22"/>
          <w:lang w:val="pl-PL"/>
        </w:rPr>
        <w:t xml:space="preserve">Charakterystyka projektu: </w:t>
      </w:r>
      <w:r w:rsidR="007C2672">
        <w:rPr>
          <w:b/>
          <w:bCs/>
          <w:sz w:val="22"/>
          <w:lang w:val="pl-PL"/>
        </w:rPr>
        <w:t xml:space="preserve">Rozbudowa infrastruktury drogowej i rowerowej łączącej gminy objęte Strategią </w:t>
      </w:r>
    </w:p>
    <w:p w14:paraId="7D218613" w14:textId="0A21726E" w:rsidR="00631476" w:rsidRDefault="00631476" w:rsidP="00C60CAB">
      <w:pPr>
        <w:pStyle w:val="Bezodstpw"/>
        <w:ind w:left="0"/>
        <w:jc w:val="both"/>
        <w:rPr>
          <w:b/>
          <w:bCs/>
          <w:sz w:val="22"/>
          <w:lang w:val="pl-PL"/>
        </w:rPr>
      </w:pPr>
    </w:p>
    <w:p w14:paraId="3D57DCB1" w14:textId="07CEB02D" w:rsidR="00631476" w:rsidRPr="0004481D" w:rsidRDefault="00631476" w:rsidP="00631476">
      <w:pPr>
        <w:pStyle w:val="Bezodstpw"/>
        <w:ind w:left="0"/>
        <w:jc w:val="both"/>
        <w:rPr>
          <w:color w:val="000000" w:themeColor="text1"/>
          <w:sz w:val="22"/>
          <w:lang w:val="pl-PL"/>
        </w:rPr>
      </w:pPr>
      <w:r w:rsidRPr="00631476">
        <w:rPr>
          <w:color w:val="000000" w:themeColor="text1"/>
          <w:sz w:val="22"/>
          <w:lang w:val="pl-PL"/>
        </w:rPr>
        <w:t xml:space="preserve">Warto na wstępnie podkreślić, że Chęciny i okolice </w:t>
      </w:r>
      <w:r>
        <w:rPr>
          <w:color w:val="000000" w:themeColor="text1"/>
          <w:sz w:val="22"/>
          <w:lang w:val="pl-PL"/>
        </w:rPr>
        <w:t>to jedna z popularniejszych destynacji turystycznych w regionie. Z</w:t>
      </w:r>
      <w:r w:rsidRPr="00631476">
        <w:rPr>
          <w:color w:val="000000" w:themeColor="text1"/>
          <w:sz w:val="22"/>
          <w:lang w:val="pl-PL"/>
        </w:rPr>
        <w:t xml:space="preserve">abytkowa </w:t>
      </w:r>
      <w:r>
        <w:rPr>
          <w:color w:val="000000" w:themeColor="text1"/>
          <w:sz w:val="22"/>
          <w:lang w:val="pl-PL"/>
        </w:rPr>
        <w:t>zabudowa miasteczka</w:t>
      </w:r>
      <w:r w:rsidRPr="00631476">
        <w:rPr>
          <w:color w:val="000000" w:themeColor="text1"/>
          <w:sz w:val="22"/>
          <w:lang w:val="pl-PL"/>
        </w:rPr>
        <w:t xml:space="preserve"> z wybudowanym na przełomie XIII i XIV w. na grzbiecie skalistego wzgórza zamkiem królewskim. Wartymi uwagi w Chęcinach są </w:t>
      </w:r>
      <w:r>
        <w:rPr>
          <w:color w:val="000000" w:themeColor="text1"/>
          <w:sz w:val="22"/>
          <w:lang w:val="pl-PL"/>
        </w:rPr>
        <w:t>także</w:t>
      </w:r>
      <w:r w:rsidRPr="00631476">
        <w:rPr>
          <w:color w:val="000000" w:themeColor="text1"/>
          <w:sz w:val="22"/>
          <w:lang w:val="pl-PL"/>
        </w:rPr>
        <w:t xml:space="preserve">: gotycki kościół p.w. św. </w:t>
      </w:r>
      <w:r w:rsidRPr="0004481D">
        <w:rPr>
          <w:color w:val="000000" w:themeColor="text1"/>
          <w:sz w:val="22"/>
          <w:lang w:val="pl-PL"/>
        </w:rPr>
        <w:t>Bartłomieja, zespoły klasztorne franciszkanów i bernardynek, renesansowa kamienica „Niemczówka” z 1570 r., synagoga przy ul. Długiej oraz cmentarz żydowski na zboczu Góry Zamkowej. Najbliższa okolica jest prawdziwym rajem dla geologów. Góra Zelejowa, Góra Rzepka z Europejskim Centrum Edukacji Geologicznej, Jaskinia Raj, Jaskinia Piekło, Góra Miedzianka, liczne kamieniołomy są pozostałościami po eksploatowanych w okolicy złożach ołowiu, srebra i miedzi. Niedaleko odnajdziemy także takie atrakcje jak Park Etnograficzny w Tokarni, Zespół pałacowo-parkowy oraz Centrum Leonardo da Vinci w Podzamczu czy Zamek Rycerski w Sobkowie.</w:t>
      </w:r>
    </w:p>
    <w:p w14:paraId="6EB1118D" w14:textId="1B1F1303" w:rsidR="00DF3EED" w:rsidRPr="007F59D3" w:rsidRDefault="00DD0362" w:rsidP="00864C82">
      <w:pPr>
        <w:spacing w:after="0" w:line="240" w:lineRule="auto"/>
        <w:jc w:val="both"/>
      </w:pPr>
      <w:r w:rsidRPr="007F59D3">
        <w:rPr>
          <w:b/>
          <w:bCs/>
        </w:rPr>
        <w:br/>
      </w:r>
      <w:r w:rsidR="00DF3EED" w:rsidRPr="007F59D3">
        <w:rPr>
          <w:rFonts w:ascii="Calibri" w:eastAsia="Calibri" w:hAnsi="Calibri" w:cs="Times New Roman"/>
        </w:rPr>
        <w:t>Zgodnie z „Koncepcją przebiegu tras rowerowych na terenie województwa świętokrzyskiego”</w:t>
      </w:r>
      <w:r w:rsidR="00DF3EED" w:rsidRPr="007F59D3">
        <w:rPr>
          <w:rFonts w:ascii="Calibri" w:eastAsia="Calibri" w:hAnsi="Calibri" w:cs="Times New Roman"/>
          <w:vertAlign w:val="superscript"/>
        </w:rPr>
        <w:footnoteReference w:id="12"/>
      </w:r>
      <w:r w:rsidR="00DF3EED" w:rsidRPr="007F59D3">
        <w:rPr>
          <w:rFonts w:ascii="Calibri" w:eastAsia="Calibri" w:hAnsi="Calibri" w:cs="Times New Roman"/>
        </w:rPr>
        <w:t xml:space="preserve">  zakłada </w:t>
      </w:r>
      <w:r w:rsidR="0004481D">
        <w:rPr>
          <w:rFonts w:ascii="Calibri" w:eastAsia="Calibri" w:hAnsi="Calibri" w:cs="Times New Roman"/>
        </w:rPr>
        <w:t>się</w:t>
      </w:r>
      <w:r w:rsidR="00DF3EED" w:rsidRPr="007F59D3">
        <w:rPr>
          <w:rFonts w:ascii="Calibri" w:eastAsia="Calibri" w:hAnsi="Calibri" w:cs="Times New Roman"/>
        </w:rPr>
        <w:t xml:space="preserve">, że ruch rowerowy będzie kumulował </w:t>
      </w:r>
      <w:r w:rsidR="0004481D">
        <w:rPr>
          <w:rFonts w:ascii="Calibri" w:eastAsia="Calibri" w:hAnsi="Calibri" w:cs="Times New Roman"/>
        </w:rPr>
        <w:t xml:space="preserve">się </w:t>
      </w:r>
      <w:r w:rsidR="00864C82" w:rsidRPr="007F59D3">
        <w:rPr>
          <w:rFonts w:ascii="Calibri" w:eastAsia="Calibri" w:hAnsi="Calibri" w:cs="Times New Roman"/>
        </w:rPr>
        <w:t xml:space="preserve">w kilku </w:t>
      </w:r>
      <w:r w:rsidR="00DF3EED" w:rsidRPr="007F59D3">
        <w:t>korytarz</w:t>
      </w:r>
      <w:r w:rsidR="00864C82" w:rsidRPr="007F59D3">
        <w:t>ach</w:t>
      </w:r>
      <w:r w:rsidR="00DF3EED" w:rsidRPr="007F59D3">
        <w:t xml:space="preserve"> krajowy</w:t>
      </w:r>
      <w:r w:rsidR="00864C82" w:rsidRPr="007F59D3">
        <w:t xml:space="preserve">ch </w:t>
      </w:r>
      <w:r w:rsidR="002565D7">
        <w:t>m.in</w:t>
      </w:r>
      <w:r w:rsidR="00864C82" w:rsidRPr="007F59D3">
        <w:t xml:space="preserve">. </w:t>
      </w:r>
      <w:r w:rsidR="00DF3EED" w:rsidRPr="007F59D3">
        <w:t>Lublin</w:t>
      </w:r>
      <w:r w:rsidR="00864C82" w:rsidRPr="007F59D3">
        <w:t>-K</w:t>
      </w:r>
      <w:r w:rsidR="00DF3EED" w:rsidRPr="007F59D3">
        <w:t>ielce</w:t>
      </w:r>
      <w:r w:rsidR="00864C82" w:rsidRPr="007F59D3">
        <w:t>-</w:t>
      </w:r>
      <w:r w:rsidR="00DF3EED" w:rsidRPr="007F59D3">
        <w:t>Jędrzejó</w:t>
      </w:r>
      <w:r w:rsidR="0004481D">
        <w:t>w</w:t>
      </w:r>
      <w:r w:rsidR="00864C82" w:rsidRPr="007F59D3">
        <w:t>-</w:t>
      </w:r>
      <w:r w:rsidR="00DF3EED" w:rsidRPr="007F59D3">
        <w:t>Katowice</w:t>
      </w:r>
      <w:r w:rsidR="00864C82" w:rsidRPr="007F59D3">
        <w:t xml:space="preserve"> na bazie dróg krajowych </w:t>
      </w:r>
      <w:r w:rsidR="00DF3EED" w:rsidRPr="007F59D3">
        <w:t>nr 74, 7 i 78 oraz zmodernizowan</w:t>
      </w:r>
      <w:r w:rsidR="00864C82" w:rsidRPr="007F59D3">
        <w:t>ych</w:t>
      </w:r>
      <w:r w:rsidR="00DF3EED" w:rsidRPr="007F59D3">
        <w:t xml:space="preserve"> </w:t>
      </w:r>
      <w:r w:rsidR="00864C82" w:rsidRPr="007F59D3">
        <w:t>linii</w:t>
      </w:r>
      <w:r w:rsidR="00DF3EED" w:rsidRPr="007F59D3">
        <w:t xml:space="preserve"> kolejow</w:t>
      </w:r>
      <w:r w:rsidR="00864C82" w:rsidRPr="007F59D3">
        <w:t>ych</w:t>
      </w:r>
      <w:r w:rsidR="00DF3EED" w:rsidRPr="007F59D3">
        <w:t xml:space="preserve"> nr 61 i Lini</w:t>
      </w:r>
      <w:r w:rsidR="00864C82" w:rsidRPr="007F59D3">
        <w:t xml:space="preserve">i </w:t>
      </w:r>
      <w:r w:rsidR="00DF3EED" w:rsidRPr="007F59D3">
        <w:t>Hutnic</w:t>
      </w:r>
      <w:r w:rsidR="00864C82" w:rsidRPr="007F59D3">
        <w:t>zej</w:t>
      </w:r>
      <w:r w:rsidR="00DF3EED" w:rsidRPr="007F59D3">
        <w:t xml:space="preserve"> Szerokotorow</w:t>
      </w:r>
      <w:r w:rsidR="00864C82" w:rsidRPr="007F59D3">
        <w:t>ej</w:t>
      </w:r>
      <w:r w:rsidR="00DF3EED" w:rsidRPr="007F59D3">
        <w:t xml:space="preserve"> (LHS)</w:t>
      </w:r>
      <w:r w:rsidR="00864C82" w:rsidRPr="007F59D3">
        <w:t xml:space="preserve">. </w:t>
      </w:r>
      <w:r w:rsidR="00692869" w:rsidRPr="007F59D3">
        <w:t>W Koncepcji planowane jest wybudowanie 92,1 km tras rowerowych na terenie gmin objętych Strategią</w:t>
      </w:r>
      <w:r w:rsidR="0004481D">
        <w:t>.</w:t>
      </w:r>
    </w:p>
    <w:p w14:paraId="2112D7A7" w14:textId="42CBD59F" w:rsidR="00DF3EED" w:rsidRPr="007F59D3" w:rsidRDefault="00DF3EED" w:rsidP="00DF3EED">
      <w:pPr>
        <w:spacing w:after="0" w:line="240" w:lineRule="auto"/>
        <w:jc w:val="both"/>
        <w:rPr>
          <w:rFonts w:ascii="Calibri" w:eastAsia="Calibri" w:hAnsi="Calibri" w:cs="Times New Roman"/>
        </w:rPr>
      </w:pPr>
    </w:p>
    <w:p w14:paraId="20CF0F34" w14:textId="7AA234F6" w:rsidR="00692869" w:rsidRPr="007F59D3" w:rsidRDefault="00692869" w:rsidP="00692869">
      <w:pPr>
        <w:pStyle w:val="Bezodstpw"/>
        <w:ind w:left="0"/>
        <w:jc w:val="center"/>
        <w:rPr>
          <w:rFonts w:ascii="Calibri" w:eastAsia="Calibri" w:hAnsi="Calibri" w:cs="Times New Roman"/>
          <w:sz w:val="20"/>
          <w:szCs w:val="20"/>
          <w:lang w:val="pl-PL"/>
        </w:rPr>
      </w:pPr>
      <w:bookmarkStart w:id="109" w:name="_Toc117771087"/>
      <w:r w:rsidRPr="007F59D3">
        <w:rPr>
          <w:sz w:val="20"/>
          <w:szCs w:val="20"/>
          <w:lang w:val="pl-PL"/>
        </w:rPr>
        <w:t xml:space="preserve">Tabela </w:t>
      </w:r>
      <w:r w:rsidRPr="007F59D3">
        <w:rPr>
          <w:sz w:val="20"/>
          <w:szCs w:val="20"/>
        </w:rPr>
        <w:fldChar w:fldCharType="begin"/>
      </w:r>
      <w:r w:rsidRPr="007F59D3">
        <w:rPr>
          <w:sz w:val="20"/>
          <w:szCs w:val="20"/>
          <w:lang w:val="pl-PL"/>
        </w:rPr>
        <w:instrText xml:space="preserve"> SEQ Tabela \* ARABIC </w:instrText>
      </w:r>
      <w:r w:rsidRPr="007F59D3">
        <w:rPr>
          <w:sz w:val="20"/>
          <w:szCs w:val="20"/>
        </w:rPr>
        <w:fldChar w:fldCharType="separate"/>
      </w:r>
      <w:r w:rsidR="00097824">
        <w:rPr>
          <w:noProof/>
          <w:sz w:val="20"/>
          <w:szCs w:val="20"/>
          <w:lang w:val="pl-PL"/>
        </w:rPr>
        <w:t>43</w:t>
      </w:r>
      <w:r w:rsidRPr="007F59D3">
        <w:rPr>
          <w:sz w:val="20"/>
          <w:szCs w:val="20"/>
        </w:rPr>
        <w:fldChar w:fldCharType="end"/>
      </w:r>
      <w:r w:rsidRPr="007F59D3">
        <w:rPr>
          <w:sz w:val="20"/>
          <w:szCs w:val="20"/>
          <w:lang w:val="pl-PL"/>
        </w:rPr>
        <w:t xml:space="preserve"> Trasy rowerowe planowane do budowy na terenie gmin </w:t>
      </w:r>
      <w:r w:rsidR="00EA0089">
        <w:rPr>
          <w:sz w:val="20"/>
          <w:szCs w:val="20"/>
          <w:lang w:val="pl-PL"/>
        </w:rPr>
        <w:t xml:space="preserve">objętych Strategią </w:t>
      </w:r>
      <w:r w:rsidRPr="007F59D3">
        <w:rPr>
          <w:sz w:val="20"/>
          <w:szCs w:val="20"/>
          <w:lang w:val="pl-PL"/>
        </w:rPr>
        <w:t>w „Koncepcji przebiegu tras rowerowych na terenie województwa świętokrzyskiego”</w:t>
      </w:r>
      <w:bookmarkEnd w:id="109"/>
    </w:p>
    <w:tbl>
      <w:tblPr>
        <w:tblW w:w="8020" w:type="dxa"/>
        <w:jc w:val="center"/>
        <w:tblCellMar>
          <w:left w:w="70" w:type="dxa"/>
          <w:right w:w="70" w:type="dxa"/>
        </w:tblCellMar>
        <w:tblLook w:val="04A0" w:firstRow="1" w:lastRow="0" w:firstColumn="1" w:lastColumn="0" w:noHBand="0" w:noVBand="1"/>
      </w:tblPr>
      <w:tblGrid>
        <w:gridCol w:w="1177"/>
        <w:gridCol w:w="1040"/>
        <w:gridCol w:w="1600"/>
        <w:gridCol w:w="1660"/>
        <w:gridCol w:w="1600"/>
        <w:gridCol w:w="960"/>
      </w:tblGrid>
      <w:tr w:rsidR="002565D7" w:rsidRPr="002565D7" w14:paraId="5FE9BE75" w14:textId="77777777" w:rsidTr="002565D7">
        <w:trPr>
          <w:trHeight w:val="300"/>
          <w:jc w:val="center"/>
        </w:trPr>
        <w:tc>
          <w:tcPr>
            <w:tcW w:w="1160" w:type="dxa"/>
            <w:vMerge w:val="restart"/>
            <w:tcBorders>
              <w:top w:val="single" w:sz="4" w:space="0" w:color="auto"/>
              <w:left w:val="single" w:sz="4" w:space="0" w:color="auto"/>
              <w:bottom w:val="single" w:sz="4" w:space="0" w:color="000000"/>
              <w:right w:val="single" w:sz="4" w:space="0" w:color="auto"/>
            </w:tcBorders>
            <w:shd w:val="clear" w:color="000000" w:fill="E2EFDA"/>
            <w:noWrap/>
            <w:vAlign w:val="center"/>
            <w:hideMark/>
          </w:tcPr>
          <w:p w14:paraId="675C7211" w14:textId="77777777" w:rsidR="002565D7" w:rsidRPr="002565D7" w:rsidRDefault="002565D7" w:rsidP="002565D7">
            <w:pPr>
              <w:spacing w:after="0" w:line="240" w:lineRule="auto"/>
              <w:jc w:val="center"/>
              <w:rPr>
                <w:rFonts w:ascii="Calibri" w:eastAsia="Times New Roman" w:hAnsi="Calibri" w:cs="Calibri"/>
                <w:color w:val="000000"/>
                <w:lang w:eastAsia="pl-PL"/>
              </w:rPr>
            </w:pPr>
            <w:r w:rsidRPr="002565D7">
              <w:rPr>
                <w:rFonts w:ascii="Calibri" w:eastAsia="Times New Roman" w:hAnsi="Calibri" w:cs="Calibri"/>
                <w:color w:val="000000"/>
                <w:lang w:eastAsia="pl-PL"/>
              </w:rPr>
              <w:t>Gmina</w:t>
            </w:r>
          </w:p>
        </w:tc>
        <w:tc>
          <w:tcPr>
            <w:tcW w:w="2640" w:type="dxa"/>
            <w:gridSpan w:val="2"/>
            <w:tcBorders>
              <w:top w:val="single" w:sz="4" w:space="0" w:color="auto"/>
              <w:left w:val="nil"/>
              <w:bottom w:val="single" w:sz="4" w:space="0" w:color="auto"/>
              <w:right w:val="single" w:sz="4" w:space="0" w:color="000000"/>
            </w:tcBorders>
            <w:shd w:val="clear" w:color="000000" w:fill="E2EFDA"/>
            <w:noWrap/>
            <w:vAlign w:val="center"/>
            <w:hideMark/>
          </w:tcPr>
          <w:p w14:paraId="6090D974" w14:textId="77777777" w:rsidR="002565D7" w:rsidRPr="002565D7" w:rsidRDefault="002565D7" w:rsidP="002565D7">
            <w:pPr>
              <w:spacing w:after="0" w:line="240" w:lineRule="auto"/>
              <w:jc w:val="center"/>
              <w:rPr>
                <w:rFonts w:ascii="Calibri" w:eastAsia="Times New Roman" w:hAnsi="Calibri" w:cs="Calibri"/>
                <w:color w:val="000000"/>
                <w:lang w:eastAsia="pl-PL"/>
              </w:rPr>
            </w:pPr>
            <w:r w:rsidRPr="002565D7">
              <w:rPr>
                <w:rFonts w:ascii="Calibri" w:eastAsia="Times New Roman" w:hAnsi="Calibri" w:cs="Calibri"/>
                <w:color w:val="000000"/>
                <w:lang w:eastAsia="pl-PL"/>
              </w:rPr>
              <w:t>Eurovelo 11</w:t>
            </w:r>
          </w:p>
        </w:tc>
        <w:tc>
          <w:tcPr>
            <w:tcW w:w="1660" w:type="dxa"/>
            <w:vMerge w:val="restart"/>
            <w:tcBorders>
              <w:top w:val="single" w:sz="4" w:space="0" w:color="auto"/>
              <w:left w:val="single" w:sz="4" w:space="0" w:color="auto"/>
              <w:bottom w:val="single" w:sz="4" w:space="0" w:color="000000"/>
              <w:right w:val="single" w:sz="4" w:space="0" w:color="auto"/>
            </w:tcBorders>
            <w:shd w:val="clear" w:color="000000" w:fill="E2EFDA"/>
            <w:vAlign w:val="center"/>
            <w:hideMark/>
          </w:tcPr>
          <w:p w14:paraId="2FF32AD5" w14:textId="77777777" w:rsidR="002565D7" w:rsidRPr="002565D7" w:rsidRDefault="002565D7" w:rsidP="002565D7">
            <w:pPr>
              <w:spacing w:after="0" w:line="240" w:lineRule="auto"/>
              <w:jc w:val="center"/>
              <w:rPr>
                <w:rFonts w:ascii="Calibri" w:eastAsia="Times New Roman" w:hAnsi="Calibri" w:cs="Calibri"/>
                <w:color w:val="000000"/>
                <w:lang w:eastAsia="pl-PL"/>
              </w:rPr>
            </w:pPr>
            <w:r w:rsidRPr="002565D7">
              <w:rPr>
                <w:rFonts w:ascii="Calibri" w:eastAsia="Times New Roman" w:hAnsi="Calibri" w:cs="Calibri"/>
                <w:color w:val="000000"/>
                <w:lang w:eastAsia="pl-PL"/>
              </w:rPr>
              <w:t>Trasa regionalna nr 152</w:t>
            </w:r>
          </w:p>
        </w:tc>
        <w:tc>
          <w:tcPr>
            <w:tcW w:w="1600" w:type="dxa"/>
            <w:vMerge w:val="restart"/>
            <w:tcBorders>
              <w:top w:val="single" w:sz="4" w:space="0" w:color="auto"/>
              <w:left w:val="single" w:sz="4" w:space="0" w:color="auto"/>
              <w:bottom w:val="single" w:sz="4" w:space="0" w:color="000000"/>
              <w:right w:val="single" w:sz="4" w:space="0" w:color="auto"/>
            </w:tcBorders>
            <w:shd w:val="clear" w:color="000000" w:fill="E2EFDA"/>
            <w:vAlign w:val="center"/>
            <w:hideMark/>
          </w:tcPr>
          <w:p w14:paraId="1EBEF23E" w14:textId="77777777" w:rsidR="002565D7" w:rsidRPr="002565D7" w:rsidRDefault="002565D7" w:rsidP="002565D7">
            <w:pPr>
              <w:spacing w:after="0" w:line="240" w:lineRule="auto"/>
              <w:jc w:val="center"/>
              <w:rPr>
                <w:rFonts w:ascii="Calibri" w:eastAsia="Times New Roman" w:hAnsi="Calibri" w:cs="Calibri"/>
                <w:color w:val="000000"/>
                <w:lang w:eastAsia="pl-PL"/>
              </w:rPr>
            </w:pPr>
            <w:r w:rsidRPr="002565D7">
              <w:rPr>
                <w:rFonts w:ascii="Calibri" w:eastAsia="Times New Roman" w:hAnsi="Calibri" w:cs="Calibri"/>
                <w:color w:val="000000"/>
                <w:lang w:eastAsia="pl-PL"/>
              </w:rPr>
              <w:t>Trasa regionalna nr 153</w:t>
            </w:r>
          </w:p>
        </w:tc>
        <w:tc>
          <w:tcPr>
            <w:tcW w:w="960" w:type="dxa"/>
            <w:tcBorders>
              <w:top w:val="single" w:sz="4" w:space="0" w:color="auto"/>
              <w:left w:val="nil"/>
              <w:bottom w:val="single" w:sz="4" w:space="0" w:color="auto"/>
              <w:right w:val="single" w:sz="4" w:space="0" w:color="auto"/>
            </w:tcBorders>
            <w:shd w:val="clear" w:color="000000" w:fill="E2EFDA"/>
            <w:noWrap/>
            <w:vAlign w:val="center"/>
            <w:hideMark/>
          </w:tcPr>
          <w:p w14:paraId="1E5FE53B" w14:textId="77777777" w:rsidR="002565D7" w:rsidRPr="002565D7" w:rsidRDefault="002565D7" w:rsidP="002565D7">
            <w:pPr>
              <w:spacing w:after="0" w:line="240" w:lineRule="auto"/>
              <w:jc w:val="center"/>
              <w:rPr>
                <w:rFonts w:ascii="Calibri" w:eastAsia="Times New Roman" w:hAnsi="Calibri" w:cs="Calibri"/>
                <w:color w:val="000000"/>
                <w:lang w:eastAsia="pl-PL"/>
              </w:rPr>
            </w:pPr>
            <w:r w:rsidRPr="002565D7">
              <w:rPr>
                <w:rFonts w:ascii="Calibri" w:eastAsia="Times New Roman" w:hAnsi="Calibri" w:cs="Calibri"/>
                <w:color w:val="000000"/>
                <w:lang w:eastAsia="pl-PL"/>
              </w:rPr>
              <w:t>Razem</w:t>
            </w:r>
          </w:p>
        </w:tc>
      </w:tr>
      <w:tr w:rsidR="002565D7" w:rsidRPr="002565D7" w14:paraId="16AE75E8" w14:textId="77777777" w:rsidTr="002565D7">
        <w:trPr>
          <w:trHeight w:val="600"/>
          <w:jc w:val="center"/>
        </w:trPr>
        <w:tc>
          <w:tcPr>
            <w:tcW w:w="1160" w:type="dxa"/>
            <w:vMerge/>
            <w:tcBorders>
              <w:top w:val="single" w:sz="4" w:space="0" w:color="auto"/>
              <w:left w:val="single" w:sz="4" w:space="0" w:color="auto"/>
              <w:bottom w:val="single" w:sz="4" w:space="0" w:color="000000"/>
              <w:right w:val="single" w:sz="4" w:space="0" w:color="auto"/>
            </w:tcBorders>
            <w:vAlign w:val="center"/>
            <w:hideMark/>
          </w:tcPr>
          <w:p w14:paraId="253C66EC" w14:textId="77777777" w:rsidR="002565D7" w:rsidRPr="002565D7" w:rsidRDefault="002565D7" w:rsidP="002565D7">
            <w:pPr>
              <w:spacing w:after="0" w:line="240" w:lineRule="auto"/>
              <w:rPr>
                <w:rFonts w:ascii="Calibri" w:eastAsia="Times New Roman" w:hAnsi="Calibri" w:cs="Calibri"/>
                <w:color w:val="000000"/>
                <w:lang w:eastAsia="pl-PL"/>
              </w:rPr>
            </w:pPr>
          </w:p>
        </w:tc>
        <w:tc>
          <w:tcPr>
            <w:tcW w:w="1040" w:type="dxa"/>
            <w:tcBorders>
              <w:top w:val="nil"/>
              <w:left w:val="nil"/>
              <w:bottom w:val="single" w:sz="4" w:space="0" w:color="auto"/>
              <w:right w:val="single" w:sz="4" w:space="0" w:color="auto"/>
            </w:tcBorders>
            <w:shd w:val="clear" w:color="000000" w:fill="E2EFDA"/>
            <w:vAlign w:val="center"/>
            <w:hideMark/>
          </w:tcPr>
          <w:p w14:paraId="19452C1A" w14:textId="77777777" w:rsidR="002565D7" w:rsidRPr="002565D7" w:rsidRDefault="002565D7" w:rsidP="002565D7">
            <w:pPr>
              <w:spacing w:after="0" w:line="240" w:lineRule="auto"/>
              <w:jc w:val="center"/>
              <w:rPr>
                <w:rFonts w:ascii="Calibri" w:eastAsia="Times New Roman" w:hAnsi="Calibri" w:cs="Calibri"/>
                <w:color w:val="000000"/>
                <w:lang w:eastAsia="pl-PL"/>
              </w:rPr>
            </w:pPr>
            <w:r w:rsidRPr="002565D7">
              <w:rPr>
                <w:rFonts w:ascii="Calibri" w:eastAsia="Times New Roman" w:hAnsi="Calibri" w:cs="Calibri"/>
                <w:color w:val="000000"/>
                <w:lang w:eastAsia="pl-PL"/>
              </w:rPr>
              <w:t>korytarz główny</w:t>
            </w:r>
          </w:p>
        </w:tc>
        <w:tc>
          <w:tcPr>
            <w:tcW w:w="1600" w:type="dxa"/>
            <w:tcBorders>
              <w:top w:val="nil"/>
              <w:left w:val="nil"/>
              <w:bottom w:val="single" w:sz="4" w:space="0" w:color="auto"/>
              <w:right w:val="single" w:sz="4" w:space="0" w:color="auto"/>
            </w:tcBorders>
            <w:shd w:val="clear" w:color="000000" w:fill="E2EFDA"/>
            <w:vAlign w:val="center"/>
            <w:hideMark/>
          </w:tcPr>
          <w:p w14:paraId="0DB9960C" w14:textId="77777777" w:rsidR="002565D7" w:rsidRPr="002565D7" w:rsidRDefault="002565D7" w:rsidP="002565D7">
            <w:pPr>
              <w:spacing w:after="0" w:line="240" w:lineRule="auto"/>
              <w:jc w:val="center"/>
              <w:rPr>
                <w:rFonts w:ascii="Calibri" w:eastAsia="Times New Roman" w:hAnsi="Calibri" w:cs="Calibri"/>
                <w:color w:val="000000"/>
                <w:lang w:eastAsia="pl-PL"/>
              </w:rPr>
            </w:pPr>
            <w:r w:rsidRPr="002565D7">
              <w:rPr>
                <w:rFonts w:ascii="Calibri" w:eastAsia="Times New Roman" w:hAnsi="Calibri" w:cs="Calibri"/>
                <w:color w:val="000000"/>
                <w:lang w:eastAsia="pl-PL"/>
              </w:rPr>
              <w:t>wariant I (południowy)</w:t>
            </w:r>
          </w:p>
        </w:tc>
        <w:tc>
          <w:tcPr>
            <w:tcW w:w="1660" w:type="dxa"/>
            <w:vMerge/>
            <w:tcBorders>
              <w:top w:val="single" w:sz="4" w:space="0" w:color="auto"/>
              <w:left w:val="single" w:sz="4" w:space="0" w:color="auto"/>
              <w:bottom w:val="single" w:sz="4" w:space="0" w:color="000000"/>
              <w:right w:val="single" w:sz="4" w:space="0" w:color="auto"/>
            </w:tcBorders>
            <w:vAlign w:val="center"/>
            <w:hideMark/>
          </w:tcPr>
          <w:p w14:paraId="23BE1178" w14:textId="77777777" w:rsidR="002565D7" w:rsidRPr="002565D7" w:rsidRDefault="002565D7" w:rsidP="002565D7">
            <w:pPr>
              <w:spacing w:after="0" w:line="240" w:lineRule="auto"/>
              <w:rPr>
                <w:rFonts w:ascii="Calibri" w:eastAsia="Times New Roman" w:hAnsi="Calibri" w:cs="Calibri"/>
                <w:color w:val="000000"/>
                <w:lang w:eastAsia="pl-PL"/>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14:paraId="4DB0EA88" w14:textId="77777777" w:rsidR="002565D7" w:rsidRPr="002565D7" w:rsidRDefault="002565D7" w:rsidP="002565D7">
            <w:pPr>
              <w:spacing w:after="0" w:line="240" w:lineRule="auto"/>
              <w:rPr>
                <w:rFonts w:ascii="Calibri" w:eastAsia="Times New Roman" w:hAnsi="Calibri" w:cs="Calibri"/>
                <w:color w:val="000000"/>
                <w:lang w:eastAsia="pl-PL"/>
              </w:rPr>
            </w:pPr>
          </w:p>
        </w:tc>
        <w:tc>
          <w:tcPr>
            <w:tcW w:w="960" w:type="dxa"/>
            <w:tcBorders>
              <w:top w:val="nil"/>
              <w:left w:val="nil"/>
              <w:bottom w:val="single" w:sz="4" w:space="0" w:color="auto"/>
              <w:right w:val="single" w:sz="4" w:space="0" w:color="auto"/>
            </w:tcBorders>
            <w:shd w:val="clear" w:color="000000" w:fill="E2EFDA"/>
            <w:noWrap/>
            <w:vAlign w:val="center"/>
            <w:hideMark/>
          </w:tcPr>
          <w:p w14:paraId="17223741" w14:textId="77777777" w:rsidR="002565D7" w:rsidRPr="002565D7" w:rsidRDefault="002565D7" w:rsidP="002565D7">
            <w:pPr>
              <w:spacing w:after="0" w:line="240" w:lineRule="auto"/>
              <w:jc w:val="center"/>
              <w:rPr>
                <w:rFonts w:ascii="Calibri" w:eastAsia="Times New Roman" w:hAnsi="Calibri" w:cs="Calibri"/>
                <w:color w:val="000000"/>
                <w:lang w:eastAsia="pl-PL"/>
              </w:rPr>
            </w:pPr>
            <w:r w:rsidRPr="002565D7">
              <w:rPr>
                <w:rFonts w:ascii="Calibri" w:eastAsia="Times New Roman" w:hAnsi="Calibri" w:cs="Calibri"/>
                <w:color w:val="000000"/>
                <w:lang w:eastAsia="pl-PL"/>
              </w:rPr>
              <w:t> </w:t>
            </w:r>
          </w:p>
        </w:tc>
      </w:tr>
      <w:tr w:rsidR="002565D7" w:rsidRPr="002565D7" w14:paraId="3071B12A" w14:textId="77777777" w:rsidTr="002565D7">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3DEE0F16" w14:textId="77777777" w:rsidR="002565D7" w:rsidRPr="002565D7" w:rsidRDefault="002565D7" w:rsidP="002565D7">
            <w:pPr>
              <w:spacing w:after="0" w:line="240" w:lineRule="auto"/>
              <w:jc w:val="center"/>
              <w:rPr>
                <w:rFonts w:ascii="Calibri" w:eastAsia="Times New Roman" w:hAnsi="Calibri" w:cs="Calibri"/>
                <w:color w:val="000000"/>
                <w:lang w:eastAsia="pl-PL"/>
              </w:rPr>
            </w:pPr>
            <w:r w:rsidRPr="002565D7">
              <w:rPr>
                <w:rFonts w:ascii="Calibri" w:eastAsia="Times New Roman" w:hAnsi="Calibri" w:cs="Calibri"/>
                <w:color w:val="000000"/>
                <w:lang w:eastAsia="pl-PL"/>
              </w:rPr>
              <w:t>Chęciny</w:t>
            </w:r>
          </w:p>
        </w:tc>
        <w:tc>
          <w:tcPr>
            <w:tcW w:w="1040" w:type="dxa"/>
            <w:tcBorders>
              <w:top w:val="nil"/>
              <w:left w:val="nil"/>
              <w:bottom w:val="single" w:sz="4" w:space="0" w:color="auto"/>
              <w:right w:val="single" w:sz="4" w:space="0" w:color="auto"/>
            </w:tcBorders>
            <w:shd w:val="clear" w:color="auto" w:fill="auto"/>
            <w:noWrap/>
            <w:vAlign w:val="center"/>
            <w:hideMark/>
          </w:tcPr>
          <w:p w14:paraId="70C5959B" w14:textId="77777777" w:rsidR="002565D7" w:rsidRPr="002565D7" w:rsidRDefault="002565D7" w:rsidP="002565D7">
            <w:pPr>
              <w:spacing w:after="0" w:line="240" w:lineRule="auto"/>
              <w:jc w:val="center"/>
              <w:rPr>
                <w:rFonts w:ascii="Calibri" w:eastAsia="Times New Roman" w:hAnsi="Calibri" w:cs="Calibri"/>
                <w:color w:val="000000"/>
                <w:lang w:eastAsia="pl-PL"/>
              </w:rPr>
            </w:pPr>
            <w:r w:rsidRPr="002565D7">
              <w:rPr>
                <w:rFonts w:ascii="Calibri" w:eastAsia="Times New Roman" w:hAnsi="Calibri" w:cs="Calibri"/>
                <w:color w:val="000000"/>
                <w:lang w:eastAsia="pl-PL"/>
              </w:rPr>
              <w:t> </w:t>
            </w:r>
          </w:p>
        </w:tc>
        <w:tc>
          <w:tcPr>
            <w:tcW w:w="1600" w:type="dxa"/>
            <w:tcBorders>
              <w:top w:val="nil"/>
              <w:left w:val="nil"/>
              <w:bottom w:val="single" w:sz="4" w:space="0" w:color="auto"/>
              <w:right w:val="single" w:sz="4" w:space="0" w:color="auto"/>
            </w:tcBorders>
            <w:shd w:val="clear" w:color="auto" w:fill="auto"/>
            <w:noWrap/>
            <w:vAlign w:val="center"/>
            <w:hideMark/>
          </w:tcPr>
          <w:p w14:paraId="67095A9C" w14:textId="77777777" w:rsidR="002565D7" w:rsidRPr="002565D7" w:rsidRDefault="002565D7" w:rsidP="002565D7">
            <w:pPr>
              <w:spacing w:after="0" w:line="240" w:lineRule="auto"/>
              <w:jc w:val="center"/>
              <w:rPr>
                <w:rFonts w:ascii="Calibri" w:eastAsia="Times New Roman" w:hAnsi="Calibri" w:cs="Calibri"/>
                <w:color w:val="000000"/>
                <w:lang w:eastAsia="pl-PL"/>
              </w:rPr>
            </w:pPr>
            <w:r w:rsidRPr="002565D7">
              <w:rPr>
                <w:rFonts w:ascii="Calibri" w:eastAsia="Times New Roman" w:hAnsi="Calibri" w:cs="Calibri"/>
                <w:color w:val="000000"/>
                <w:lang w:eastAsia="pl-PL"/>
              </w:rPr>
              <w:t>5</w:t>
            </w:r>
          </w:p>
        </w:tc>
        <w:tc>
          <w:tcPr>
            <w:tcW w:w="1660" w:type="dxa"/>
            <w:tcBorders>
              <w:top w:val="nil"/>
              <w:left w:val="nil"/>
              <w:bottom w:val="single" w:sz="4" w:space="0" w:color="auto"/>
              <w:right w:val="single" w:sz="4" w:space="0" w:color="auto"/>
            </w:tcBorders>
            <w:shd w:val="clear" w:color="auto" w:fill="auto"/>
            <w:noWrap/>
            <w:vAlign w:val="center"/>
            <w:hideMark/>
          </w:tcPr>
          <w:p w14:paraId="6CE603E3" w14:textId="06CAC7D4" w:rsidR="002565D7" w:rsidRPr="002565D7" w:rsidRDefault="002565D7" w:rsidP="002565D7">
            <w:pPr>
              <w:spacing w:after="0" w:line="240" w:lineRule="auto"/>
              <w:jc w:val="center"/>
              <w:rPr>
                <w:rFonts w:ascii="Calibri" w:eastAsia="Times New Roman" w:hAnsi="Calibri" w:cs="Calibri"/>
                <w:color w:val="000000"/>
                <w:lang w:eastAsia="pl-PL"/>
              </w:rPr>
            </w:pPr>
            <w:r w:rsidRPr="002565D7">
              <w:rPr>
                <w:rFonts w:ascii="Calibri" w:eastAsia="Times New Roman" w:hAnsi="Calibri" w:cs="Calibri"/>
                <w:color w:val="000000"/>
                <w:lang w:eastAsia="pl-PL"/>
              </w:rPr>
              <w:t>12,5</w:t>
            </w:r>
            <w:r w:rsidR="00F41D33">
              <w:rPr>
                <w:rStyle w:val="Odwoanieprzypisudolnego"/>
                <w:rFonts w:ascii="Calibri" w:eastAsia="Times New Roman" w:hAnsi="Calibri" w:cs="Calibri"/>
                <w:color w:val="000000"/>
                <w:lang w:eastAsia="pl-PL"/>
              </w:rPr>
              <w:footnoteReference w:id="13"/>
            </w:r>
          </w:p>
        </w:tc>
        <w:tc>
          <w:tcPr>
            <w:tcW w:w="1600" w:type="dxa"/>
            <w:tcBorders>
              <w:top w:val="nil"/>
              <w:left w:val="nil"/>
              <w:bottom w:val="single" w:sz="4" w:space="0" w:color="auto"/>
              <w:right w:val="single" w:sz="4" w:space="0" w:color="auto"/>
            </w:tcBorders>
            <w:shd w:val="clear" w:color="auto" w:fill="auto"/>
            <w:noWrap/>
            <w:vAlign w:val="center"/>
            <w:hideMark/>
          </w:tcPr>
          <w:p w14:paraId="4F3006E9" w14:textId="77777777" w:rsidR="002565D7" w:rsidRPr="002565D7" w:rsidRDefault="002565D7" w:rsidP="002565D7">
            <w:pPr>
              <w:spacing w:after="0" w:line="240" w:lineRule="auto"/>
              <w:jc w:val="center"/>
              <w:rPr>
                <w:rFonts w:ascii="Calibri" w:eastAsia="Times New Roman" w:hAnsi="Calibri" w:cs="Calibri"/>
                <w:color w:val="000000"/>
                <w:lang w:eastAsia="pl-PL"/>
              </w:rPr>
            </w:pPr>
            <w:r w:rsidRPr="002565D7">
              <w:rPr>
                <w:rFonts w:ascii="Calibri" w:eastAsia="Times New Roman" w:hAnsi="Calibri" w:cs="Calibri"/>
                <w:color w:val="000000"/>
                <w:lang w:eastAsia="pl-PL"/>
              </w:rPr>
              <w:t> </w:t>
            </w:r>
          </w:p>
        </w:tc>
        <w:tc>
          <w:tcPr>
            <w:tcW w:w="960" w:type="dxa"/>
            <w:tcBorders>
              <w:top w:val="nil"/>
              <w:left w:val="nil"/>
              <w:bottom w:val="single" w:sz="4" w:space="0" w:color="auto"/>
              <w:right w:val="single" w:sz="4" w:space="0" w:color="auto"/>
            </w:tcBorders>
            <w:shd w:val="clear" w:color="auto" w:fill="auto"/>
            <w:noWrap/>
            <w:vAlign w:val="center"/>
            <w:hideMark/>
          </w:tcPr>
          <w:p w14:paraId="008604C5" w14:textId="77777777" w:rsidR="002565D7" w:rsidRPr="002565D7" w:rsidRDefault="002565D7" w:rsidP="002565D7">
            <w:pPr>
              <w:spacing w:after="0" w:line="240" w:lineRule="auto"/>
              <w:jc w:val="center"/>
              <w:rPr>
                <w:rFonts w:ascii="Calibri" w:eastAsia="Times New Roman" w:hAnsi="Calibri" w:cs="Calibri"/>
                <w:color w:val="000000"/>
                <w:lang w:eastAsia="pl-PL"/>
              </w:rPr>
            </w:pPr>
            <w:r w:rsidRPr="002565D7">
              <w:rPr>
                <w:rFonts w:ascii="Calibri" w:eastAsia="Times New Roman" w:hAnsi="Calibri" w:cs="Calibri"/>
                <w:color w:val="000000"/>
                <w:lang w:eastAsia="pl-PL"/>
              </w:rPr>
              <w:t>17,5</w:t>
            </w:r>
          </w:p>
        </w:tc>
      </w:tr>
      <w:tr w:rsidR="002565D7" w:rsidRPr="002565D7" w14:paraId="7B7F3151" w14:textId="77777777" w:rsidTr="002565D7">
        <w:trPr>
          <w:trHeight w:val="300"/>
          <w:jc w:val="center"/>
        </w:trPr>
        <w:tc>
          <w:tcPr>
            <w:tcW w:w="1160" w:type="dxa"/>
            <w:tcBorders>
              <w:top w:val="nil"/>
              <w:left w:val="single" w:sz="4" w:space="0" w:color="auto"/>
              <w:bottom w:val="single" w:sz="4" w:space="0" w:color="auto"/>
              <w:right w:val="single" w:sz="4" w:space="0" w:color="auto"/>
            </w:tcBorders>
            <w:shd w:val="clear" w:color="000000" w:fill="FFF2CC"/>
            <w:noWrap/>
            <w:vAlign w:val="center"/>
            <w:hideMark/>
          </w:tcPr>
          <w:p w14:paraId="14A6698F" w14:textId="77777777" w:rsidR="002565D7" w:rsidRPr="002565D7" w:rsidRDefault="002565D7" w:rsidP="002565D7">
            <w:pPr>
              <w:spacing w:after="0" w:line="240" w:lineRule="auto"/>
              <w:jc w:val="center"/>
              <w:rPr>
                <w:rFonts w:ascii="Calibri" w:eastAsia="Times New Roman" w:hAnsi="Calibri" w:cs="Calibri"/>
                <w:color w:val="000000"/>
                <w:lang w:eastAsia="pl-PL"/>
              </w:rPr>
            </w:pPr>
            <w:r w:rsidRPr="002565D7">
              <w:rPr>
                <w:rFonts w:ascii="Calibri" w:eastAsia="Times New Roman" w:hAnsi="Calibri" w:cs="Calibri"/>
                <w:color w:val="000000"/>
                <w:lang w:eastAsia="pl-PL"/>
              </w:rPr>
              <w:t>Łopuszno</w:t>
            </w:r>
          </w:p>
        </w:tc>
        <w:tc>
          <w:tcPr>
            <w:tcW w:w="1040" w:type="dxa"/>
            <w:tcBorders>
              <w:top w:val="nil"/>
              <w:left w:val="nil"/>
              <w:bottom w:val="single" w:sz="4" w:space="0" w:color="auto"/>
              <w:right w:val="single" w:sz="4" w:space="0" w:color="auto"/>
            </w:tcBorders>
            <w:shd w:val="clear" w:color="000000" w:fill="FFF2CC"/>
            <w:noWrap/>
            <w:vAlign w:val="center"/>
            <w:hideMark/>
          </w:tcPr>
          <w:p w14:paraId="4F2C54FF" w14:textId="77777777" w:rsidR="002565D7" w:rsidRPr="002565D7" w:rsidRDefault="002565D7" w:rsidP="002565D7">
            <w:pPr>
              <w:spacing w:after="0" w:line="240" w:lineRule="auto"/>
              <w:jc w:val="center"/>
              <w:rPr>
                <w:rFonts w:ascii="Calibri" w:eastAsia="Times New Roman" w:hAnsi="Calibri" w:cs="Calibri"/>
                <w:color w:val="000000"/>
                <w:lang w:eastAsia="pl-PL"/>
              </w:rPr>
            </w:pPr>
            <w:r w:rsidRPr="002565D7">
              <w:rPr>
                <w:rFonts w:ascii="Calibri" w:eastAsia="Times New Roman" w:hAnsi="Calibri" w:cs="Calibri"/>
                <w:color w:val="000000"/>
                <w:lang w:eastAsia="pl-PL"/>
              </w:rPr>
              <w:t> </w:t>
            </w:r>
          </w:p>
        </w:tc>
        <w:tc>
          <w:tcPr>
            <w:tcW w:w="1600" w:type="dxa"/>
            <w:tcBorders>
              <w:top w:val="nil"/>
              <w:left w:val="nil"/>
              <w:bottom w:val="single" w:sz="4" w:space="0" w:color="auto"/>
              <w:right w:val="single" w:sz="4" w:space="0" w:color="auto"/>
            </w:tcBorders>
            <w:shd w:val="clear" w:color="000000" w:fill="FFF2CC"/>
            <w:noWrap/>
            <w:vAlign w:val="center"/>
            <w:hideMark/>
          </w:tcPr>
          <w:p w14:paraId="72C5AC1D" w14:textId="77777777" w:rsidR="002565D7" w:rsidRPr="002565D7" w:rsidRDefault="002565D7" w:rsidP="002565D7">
            <w:pPr>
              <w:spacing w:after="0" w:line="240" w:lineRule="auto"/>
              <w:jc w:val="center"/>
              <w:rPr>
                <w:rFonts w:ascii="Calibri" w:eastAsia="Times New Roman" w:hAnsi="Calibri" w:cs="Calibri"/>
                <w:color w:val="000000"/>
                <w:lang w:eastAsia="pl-PL"/>
              </w:rPr>
            </w:pPr>
            <w:r w:rsidRPr="002565D7">
              <w:rPr>
                <w:rFonts w:ascii="Calibri" w:eastAsia="Times New Roman" w:hAnsi="Calibri" w:cs="Calibri"/>
                <w:color w:val="000000"/>
                <w:lang w:eastAsia="pl-PL"/>
              </w:rPr>
              <w:t> </w:t>
            </w:r>
          </w:p>
        </w:tc>
        <w:tc>
          <w:tcPr>
            <w:tcW w:w="1660" w:type="dxa"/>
            <w:tcBorders>
              <w:top w:val="nil"/>
              <w:left w:val="nil"/>
              <w:bottom w:val="single" w:sz="4" w:space="0" w:color="auto"/>
              <w:right w:val="single" w:sz="4" w:space="0" w:color="auto"/>
            </w:tcBorders>
            <w:shd w:val="clear" w:color="000000" w:fill="FFF2CC"/>
            <w:noWrap/>
            <w:vAlign w:val="center"/>
            <w:hideMark/>
          </w:tcPr>
          <w:p w14:paraId="2468C53B" w14:textId="77777777" w:rsidR="002565D7" w:rsidRPr="002565D7" w:rsidRDefault="002565D7" w:rsidP="002565D7">
            <w:pPr>
              <w:spacing w:after="0" w:line="240" w:lineRule="auto"/>
              <w:jc w:val="center"/>
              <w:rPr>
                <w:rFonts w:ascii="Calibri" w:eastAsia="Times New Roman" w:hAnsi="Calibri" w:cs="Calibri"/>
                <w:color w:val="000000"/>
                <w:lang w:eastAsia="pl-PL"/>
              </w:rPr>
            </w:pPr>
            <w:r w:rsidRPr="002565D7">
              <w:rPr>
                <w:rFonts w:ascii="Calibri" w:eastAsia="Times New Roman" w:hAnsi="Calibri" w:cs="Calibri"/>
                <w:color w:val="000000"/>
                <w:lang w:eastAsia="pl-PL"/>
              </w:rPr>
              <w:t> </w:t>
            </w:r>
          </w:p>
        </w:tc>
        <w:tc>
          <w:tcPr>
            <w:tcW w:w="1600" w:type="dxa"/>
            <w:tcBorders>
              <w:top w:val="nil"/>
              <w:left w:val="nil"/>
              <w:bottom w:val="single" w:sz="4" w:space="0" w:color="auto"/>
              <w:right w:val="single" w:sz="4" w:space="0" w:color="auto"/>
            </w:tcBorders>
            <w:shd w:val="clear" w:color="000000" w:fill="FFF2CC"/>
            <w:noWrap/>
            <w:vAlign w:val="center"/>
            <w:hideMark/>
          </w:tcPr>
          <w:p w14:paraId="6263231A" w14:textId="77777777" w:rsidR="002565D7" w:rsidRPr="002565D7" w:rsidRDefault="002565D7" w:rsidP="002565D7">
            <w:pPr>
              <w:spacing w:after="0" w:line="240" w:lineRule="auto"/>
              <w:jc w:val="center"/>
              <w:rPr>
                <w:rFonts w:ascii="Calibri" w:eastAsia="Times New Roman" w:hAnsi="Calibri" w:cs="Calibri"/>
                <w:color w:val="000000"/>
                <w:lang w:eastAsia="pl-PL"/>
              </w:rPr>
            </w:pPr>
            <w:r w:rsidRPr="002565D7">
              <w:rPr>
                <w:rFonts w:ascii="Calibri" w:eastAsia="Times New Roman" w:hAnsi="Calibri" w:cs="Calibri"/>
                <w:color w:val="000000"/>
                <w:lang w:eastAsia="pl-PL"/>
              </w:rPr>
              <w:t>27</w:t>
            </w:r>
          </w:p>
        </w:tc>
        <w:tc>
          <w:tcPr>
            <w:tcW w:w="960" w:type="dxa"/>
            <w:tcBorders>
              <w:top w:val="nil"/>
              <w:left w:val="nil"/>
              <w:bottom w:val="single" w:sz="4" w:space="0" w:color="auto"/>
              <w:right w:val="single" w:sz="4" w:space="0" w:color="auto"/>
            </w:tcBorders>
            <w:shd w:val="clear" w:color="000000" w:fill="FFF2CC"/>
            <w:noWrap/>
            <w:vAlign w:val="center"/>
            <w:hideMark/>
          </w:tcPr>
          <w:p w14:paraId="10467EE8" w14:textId="77777777" w:rsidR="002565D7" w:rsidRPr="002565D7" w:rsidRDefault="002565D7" w:rsidP="002565D7">
            <w:pPr>
              <w:spacing w:after="0" w:line="240" w:lineRule="auto"/>
              <w:jc w:val="center"/>
              <w:rPr>
                <w:rFonts w:ascii="Calibri" w:eastAsia="Times New Roman" w:hAnsi="Calibri" w:cs="Calibri"/>
                <w:color w:val="000000"/>
                <w:lang w:eastAsia="pl-PL"/>
              </w:rPr>
            </w:pPr>
            <w:r w:rsidRPr="002565D7">
              <w:rPr>
                <w:rFonts w:ascii="Calibri" w:eastAsia="Times New Roman" w:hAnsi="Calibri" w:cs="Calibri"/>
                <w:color w:val="000000"/>
                <w:lang w:eastAsia="pl-PL"/>
              </w:rPr>
              <w:t>27</w:t>
            </w:r>
          </w:p>
        </w:tc>
      </w:tr>
      <w:tr w:rsidR="002565D7" w:rsidRPr="002565D7" w14:paraId="09B77389" w14:textId="77777777" w:rsidTr="002565D7">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5993E29E" w14:textId="77777777" w:rsidR="002565D7" w:rsidRPr="002565D7" w:rsidRDefault="002565D7" w:rsidP="002565D7">
            <w:pPr>
              <w:spacing w:after="0" w:line="240" w:lineRule="auto"/>
              <w:jc w:val="center"/>
              <w:rPr>
                <w:rFonts w:ascii="Calibri" w:eastAsia="Times New Roman" w:hAnsi="Calibri" w:cs="Calibri"/>
                <w:color w:val="000000"/>
                <w:lang w:eastAsia="pl-PL"/>
              </w:rPr>
            </w:pPr>
            <w:r w:rsidRPr="002565D7">
              <w:rPr>
                <w:rFonts w:ascii="Calibri" w:eastAsia="Times New Roman" w:hAnsi="Calibri" w:cs="Calibri"/>
                <w:color w:val="000000"/>
                <w:lang w:eastAsia="pl-PL"/>
              </w:rPr>
              <w:t>Małogoszcz</w:t>
            </w:r>
          </w:p>
        </w:tc>
        <w:tc>
          <w:tcPr>
            <w:tcW w:w="1040" w:type="dxa"/>
            <w:tcBorders>
              <w:top w:val="nil"/>
              <w:left w:val="nil"/>
              <w:bottom w:val="single" w:sz="4" w:space="0" w:color="auto"/>
              <w:right w:val="single" w:sz="4" w:space="0" w:color="auto"/>
            </w:tcBorders>
            <w:shd w:val="clear" w:color="auto" w:fill="auto"/>
            <w:noWrap/>
            <w:vAlign w:val="center"/>
            <w:hideMark/>
          </w:tcPr>
          <w:p w14:paraId="19699A59" w14:textId="77777777" w:rsidR="002565D7" w:rsidRPr="002565D7" w:rsidRDefault="002565D7" w:rsidP="002565D7">
            <w:pPr>
              <w:spacing w:after="0" w:line="240" w:lineRule="auto"/>
              <w:jc w:val="center"/>
              <w:rPr>
                <w:rFonts w:ascii="Calibri" w:eastAsia="Times New Roman" w:hAnsi="Calibri" w:cs="Calibri"/>
                <w:color w:val="000000"/>
                <w:lang w:eastAsia="pl-PL"/>
              </w:rPr>
            </w:pPr>
            <w:r w:rsidRPr="002565D7">
              <w:rPr>
                <w:rFonts w:ascii="Calibri" w:eastAsia="Times New Roman" w:hAnsi="Calibri" w:cs="Calibri"/>
                <w:color w:val="000000"/>
                <w:lang w:eastAsia="pl-PL"/>
              </w:rPr>
              <w:t> </w:t>
            </w:r>
          </w:p>
        </w:tc>
        <w:tc>
          <w:tcPr>
            <w:tcW w:w="1600" w:type="dxa"/>
            <w:tcBorders>
              <w:top w:val="nil"/>
              <w:left w:val="nil"/>
              <w:bottom w:val="single" w:sz="4" w:space="0" w:color="auto"/>
              <w:right w:val="single" w:sz="4" w:space="0" w:color="auto"/>
            </w:tcBorders>
            <w:shd w:val="clear" w:color="auto" w:fill="auto"/>
            <w:noWrap/>
            <w:vAlign w:val="center"/>
            <w:hideMark/>
          </w:tcPr>
          <w:p w14:paraId="0352FEBC" w14:textId="77777777" w:rsidR="002565D7" w:rsidRPr="002565D7" w:rsidRDefault="002565D7" w:rsidP="002565D7">
            <w:pPr>
              <w:spacing w:after="0" w:line="240" w:lineRule="auto"/>
              <w:jc w:val="center"/>
              <w:rPr>
                <w:rFonts w:ascii="Calibri" w:eastAsia="Times New Roman" w:hAnsi="Calibri" w:cs="Calibri"/>
                <w:color w:val="000000"/>
                <w:lang w:eastAsia="pl-PL"/>
              </w:rPr>
            </w:pPr>
            <w:r w:rsidRPr="002565D7">
              <w:rPr>
                <w:rFonts w:ascii="Calibri" w:eastAsia="Times New Roman" w:hAnsi="Calibri" w:cs="Calibri"/>
                <w:color w:val="000000"/>
                <w:lang w:eastAsia="pl-PL"/>
              </w:rPr>
              <w:t> </w:t>
            </w:r>
          </w:p>
        </w:tc>
        <w:tc>
          <w:tcPr>
            <w:tcW w:w="1660" w:type="dxa"/>
            <w:tcBorders>
              <w:top w:val="nil"/>
              <w:left w:val="nil"/>
              <w:bottom w:val="single" w:sz="4" w:space="0" w:color="auto"/>
              <w:right w:val="single" w:sz="4" w:space="0" w:color="auto"/>
            </w:tcBorders>
            <w:shd w:val="clear" w:color="auto" w:fill="auto"/>
            <w:noWrap/>
            <w:vAlign w:val="center"/>
            <w:hideMark/>
          </w:tcPr>
          <w:p w14:paraId="220320D4" w14:textId="77777777" w:rsidR="002565D7" w:rsidRPr="002565D7" w:rsidRDefault="002565D7" w:rsidP="002565D7">
            <w:pPr>
              <w:spacing w:after="0" w:line="240" w:lineRule="auto"/>
              <w:jc w:val="center"/>
              <w:rPr>
                <w:rFonts w:ascii="Calibri" w:eastAsia="Times New Roman" w:hAnsi="Calibri" w:cs="Calibri"/>
                <w:color w:val="000000"/>
                <w:lang w:eastAsia="pl-PL"/>
              </w:rPr>
            </w:pPr>
            <w:r w:rsidRPr="002565D7">
              <w:rPr>
                <w:rFonts w:ascii="Calibri" w:eastAsia="Times New Roman" w:hAnsi="Calibri" w:cs="Calibri"/>
                <w:color w:val="000000"/>
                <w:lang w:eastAsia="pl-PL"/>
              </w:rPr>
              <w:t>16</w:t>
            </w:r>
          </w:p>
        </w:tc>
        <w:tc>
          <w:tcPr>
            <w:tcW w:w="1600" w:type="dxa"/>
            <w:tcBorders>
              <w:top w:val="nil"/>
              <w:left w:val="nil"/>
              <w:bottom w:val="single" w:sz="4" w:space="0" w:color="auto"/>
              <w:right w:val="single" w:sz="4" w:space="0" w:color="auto"/>
            </w:tcBorders>
            <w:shd w:val="clear" w:color="auto" w:fill="auto"/>
            <w:noWrap/>
            <w:vAlign w:val="center"/>
            <w:hideMark/>
          </w:tcPr>
          <w:p w14:paraId="6D0F3723" w14:textId="77777777" w:rsidR="002565D7" w:rsidRPr="002565D7" w:rsidRDefault="002565D7" w:rsidP="002565D7">
            <w:pPr>
              <w:spacing w:after="0" w:line="240" w:lineRule="auto"/>
              <w:jc w:val="center"/>
              <w:rPr>
                <w:rFonts w:ascii="Calibri" w:eastAsia="Times New Roman" w:hAnsi="Calibri" w:cs="Calibri"/>
                <w:color w:val="000000"/>
                <w:lang w:eastAsia="pl-PL"/>
              </w:rPr>
            </w:pPr>
            <w:r w:rsidRPr="002565D7">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center"/>
            <w:hideMark/>
          </w:tcPr>
          <w:p w14:paraId="7BC32D8D" w14:textId="77777777" w:rsidR="002565D7" w:rsidRPr="002565D7" w:rsidRDefault="002565D7" w:rsidP="002565D7">
            <w:pPr>
              <w:spacing w:after="0" w:line="240" w:lineRule="auto"/>
              <w:jc w:val="center"/>
              <w:rPr>
                <w:rFonts w:ascii="Calibri" w:eastAsia="Times New Roman" w:hAnsi="Calibri" w:cs="Calibri"/>
                <w:color w:val="000000"/>
                <w:lang w:eastAsia="pl-PL"/>
              </w:rPr>
            </w:pPr>
            <w:r w:rsidRPr="002565D7">
              <w:rPr>
                <w:rFonts w:ascii="Calibri" w:eastAsia="Times New Roman" w:hAnsi="Calibri" w:cs="Calibri"/>
                <w:color w:val="000000"/>
                <w:lang w:eastAsia="pl-PL"/>
              </w:rPr>
              <w:t>36</w:t>
            </w:r>
          </w:p>
        </w:tc>
      </w:tr>
      <w:tr w:rsidR="002565D7" w:rsidRPr="002565D7" w14:paraId="71B776B9" w14:textId="77777777" w:rsidTr="002565D7">
        <w:trPr>
          <w:trHeight w:val="300"/>
          <w:jc w:val="center"/>
        </w:trPr>
        <w:tc>
          <w:tcPr>
            <w:tcW w:w="1160" w:type="dxa"/>
            <w:tcBorders>
              <w:top w:val="nil"/>
              <w:left w:val="single" w:sz="4" w:space="0" w:color="auto"/>
              <w:bottom w:val="single" w:sz="4" w:space="0" w:color="auto"/>
              <w:right w:val="single" w:sz="4" w:space="0" w:color="auto"/>
            </w:tcBorders>
            <w:shd w:val="clear" w:color="000000" w:fill="FFF2CC"/>
            <w:noWrap/>
            <w:vAlign w:val="center"/>
            <w:hideMark/>
          </w:tcPr>
          <w:p w14:paraId="5DD8053E" w14:textId="77777777" w:rsidR="002565D7" w:rsidRPr="002565D7" w:rsidRDefault="002565D7" w:rsidP="002565D7">
            <w:pPr>
              <w:spacing w:after="0" w:line="240" w:lineRule="auto"/>
              <w:jc w:val="center"/>
              <w:rPr>
                <w:rFonts w:ascii="Calibri" w:eastAsia="Times New Roman" w:hAnsi="Calibri" w:cs="Calibri"/>
                <w:color w:val="000000"/>
                <w:lang w:eastAsia="pl-PL"/>
              </w:rPr>
            </w:pPr>
            <w:r w:rsidRPr="002565D7">
              <w:rPr>
                <w:rFonts w:ascii="Calibri" w:eastAsia="Times New Roman" w:hAnsi="Calibri" w:cs="Calibri"/>
                <w:color w:val="000000"/>
                <w:lang w:eastAsia="pl-PL"/>
              </w:rPr>
              <w:t>Piekoszów</w:t>
            </w:r>
          </w:p>
        </w:tc>
        <w:tc>
          <w:tcPr>
            <w:tcW w:w="1040" w:type="dxa"/>
            <w:tcBorders>
              <w:top w:val="nil"/>
              <w:left w:val="nil"/>
              <w:bottom w:val="single" w:sz="4" w:space="0" w:color="auto"/>
              <w:right w:val="single" w:sz="4" w:space="0" w:color="auto"/>
            </w:tcBorders>
            <w:shd w:val="clear" w:color="000000" w:fill="FFF2CC"/>
            <w:noWrap/>
            <w:vAlign w:val="center"/>
            <w:hideMark/>
          </w:tcPr>
          <w:p w14:paraId="434DF763" w14:textId="77777777" w:rsidR="002565D7" w:rsidRPr="002565D7" w:rsidRDefault="002565D7" w:rsidP="002565D7">
            <w:pPr>
              <w:spacing w:after="0" w:line="240" w:lineRule="auto"/>
              <w:jc w:val="center"/>
              <w:rPr>
                <w:rFonts w:ascii="Calibri" w:eastAsia="Times New Roman" w:hAnsi="Calibri" w:cs="Calibri"/>
                <w:color w:val="000000"/>
                <w:lang w:eastAsia="pl-PL"/>
              </w:rPr>
            </w:pPr>
            <w:r w:rsidRPr="002565D7">
              <w:rPr>
                <w:rFonts w:ascii="Calibri" w:eastAsia="Times New Roman" w:hAnsi="Calibri" w:cs="Calibri"/>
                <w:color w:val="000000"/>
                <w:lang w:eastAsia="pl-PL"/>
              </w:rPr>
              <w:t>6,5</w:t>
            </w:r>
          </w:p>
        </w:tc>
        <w:tc>
          <w:tcPr>
            <w:tcW w:w="1600" w:type="dxa"/>
            <w:tcBorders>
              <w:top w:val="nil"/>
              <w:left w:val="nil"/>
              <w:bottom w:val="single" w:sz="4" w:space="0" w:color="auto"/>
              <w:right w:val="single" w:sz="4" w:space="0" w:color="auto"/>
            </w:tcBorders>
            <w:shd w:val="clear" w:color="000000" w:fill="FFF2CC"/>
            <w:noWrap/>
            <w:vAlign w:val="center"/>
            <w:hideMark/>
          </w:tcPr>
          <w:p w14:paraId="21185EF8" w14:textId="77777777" w:rsidR="002565D7" w:rsidRPr="002565D7" w:rsidRDefault="002565D7" w:rsidP="002565D7">
            <w:pPr>
              <w:spacing w:after="0" w:line="240" w:lineRule="auto"/>
              <w:jc w:val="center"/>
              <w:rPr>
                <w:rFonts w:ascii="Calibri" w:eastAsia="Times New Roman" w:hAnsi="Calibri" w:cs="Calibri"/>
                <w:color w:val="000000"/>
                <w:lang w:eastAsia="pl-PL"/>
              </w:rPr>
            </w:pPr>
            <w:r w:rsidRPr="002565D7">
              <w:rPr>
                <w:rFonts w:ascii="Calibri" w:eastAsia="Times New Roman" w:hAnsi="Calibri" w:cs="Calibri"/>
                <w:color w:val="000000"/>
                <w:lang w:eastAsia="pl-PL"/>
              </w:rPr>
              <w:t> </w:t>
            </w:r>
          </w:p>
        </w:tc>
        <w:tc>
          <w:tcPr>
            <w:tcW w:w="1660" w:type="dxa"/>
            <w:tcBorders>
              <w:top w:val="nil"/>
              <w:left w:val="nil"/>
              <w:bottom w:val="single" w:sz="4" w:space="0" w:color="auto"/>
              <w:right w:val="single" w:sz="4" w:space="0" w:color="auto"/>
            </w:tcBorders>
            <w:shd w:val="clear" w:color="000000" w:fill="FFF2CC"/>
            <w:noWrap/>
            <w:vAlign w:val="center"/>
            <w:hideMark/>
          </w:tcPr>
          <w:p w14:paraId="3F0006F1" w14:textId="77777777" w:rsidR="002565D7" w:rsidRPr="002565D7" w:rsidRDefault="002565D7" w:rsidP="002565D7">
            <w:pPr>
              <w:spacing w:after="0" w:line="240" w:lineRule="auto"/>
              <w:jc w:val="center"/>
              <w:rPr>
                <w:rFonts w:ascii="Calibri" w:eastAsia="Times New Roman" w:hAnsi="Calibri" w:cs="Calibri"/>
                <w:color w:val="000000"/>
                <w:lang w:eastAsia="pl-PL"/>
              </w:rPr>
            </w:pPr>
            <w:r w:rsidRPr="002565D7">
              <w:rPr>
                <w:rFonts w:ascii="Calibri" w:eastAsia="Times New Roman" w:hAnsi="Calibri" w:cs="Calibri"/>
                <w:color w:val="000000"/>
                <w:lang w:eastAsia="pl-PL"/>
              </w:rPr>
              <w:t> </w:t>
            </w:r>
          </w:p>
        </w:tc>
        <w:tc>
          <w:tcPr>
            <w:tcW w:w="1600" w:type="dxa"/>
            <w:tcBorders>
              <w:top w:val="nil"/>
              <w:left w:val="nil"/>
              <w:bottom w:val="single" w:sz="4" w:space="0" w:color="auto"/>
              <w:right w:val="single" w:sz="4" w:space="0" w:color="auto"/>
            </w:tcBorders>
            <w:shd w:val="clear" w:color="000000" w:fill="FFF2CC"/>
            <w:noWrap/>
            <w:vAlign w:val="center"/>
            <w:hideMark/>
          </w:tcPr>
          <w:p w14:paraId="7F1723E3" w14:textId="77777777" w:rsidR="002565D7" w:rsidRPr="002565D7" w:rsidRDefault="002565D7" w:rsidP="002565D7">
            <w:pPr>
              <w:spacing w:after="0" w:line="240" w:lineRule="auto"/>
              <w:jc w:val="center"/>
              <w:rPr>
                <w:rFonts w:ascii="Calibri" w:eastAsia="Times New Roman" w:hAnsi="Calibri" w:cs="Calibri"/>
                <w:color w:val="000000"/>
                <w:lang w:eastAsia="pl-PL"/>
              </w:rPr>
            </w:pPr>
            <w:r w:rsidRPr="002565D7">
              <w:rPr>
                <w:rFonts w:ascii="Calibri" w:eastAsia="Times New Roman" w:hAnsi="Calibri" w:cs="Calibri"/>
                <w:color w:val="000000"/>
                <w:lang w:eastAsia="pl-PL"/>
              </w:rPr>
              <w:t>2,5</w:t>
            </w:r>
          </w:p>
        </w:tc>
        <w:tc>
          <w:tcPr>
            <w:tcW w:w="960" w:type="dxa"/>
            <w:tcBorders>
              <w:top w:val="nil"/>
              <w:left w:val="nil"/>
              <w:bottom w:val="single" w:sz="4" w:space="0" w:color="auto"/>
              <w:right w:val="single" w:sz="4" w:space="0" w:color="auto"/>
            </w:tcBorders>
            <w:shd w:val="clear" w:color="000000" w:fill="FFF2CC"/>
            <w:noWrap/>
            <w:vAlign w:val="center"/>
            <w:hideMark/>
          </w:tcPr>
          <w:p w14:paraId="35C8C196" w14:textId="77777777" w:rsidR="002565D7" w:rsidRPr="002565D7" w:rsidRDefault="002565D7" w:rsidP="002565D7">
            <w:pPr>
              <w:spacing w:after="0" w:line="240" w:lineRule="auto"/>
              <w:jc w:val="center"/>
              <w:rPr>
                <w:rFonts w:ascii="Calibri" w:eastAsia="Times New Roman" w:hAnsi="Calibri" w:cs="Calibri"/>
                <w:color w:val="000000"/>
                <w:lang w:eastAsia="pl-PL"/>
              </w:rPr>
            </w:pPr>
            <w:r w:rsidRPr="002565D7">
              <w:rPr>
                <w:rFonts w:ascii="Calibri" w:eastAsia="Times New Roman" w:hAnsi="Calibri" w:cs="Calibri"/>
                <w:color w:val="000000"/>
                <w:lang w:eastAsia="pl-PL"/>
              </w:rPr>
              <w:t>9</w:t>
            </w:r>
          </w:p>
        </w:tc>
      </w:tr>
      <w:tr w:rsidR="002565D7" w:rsidRPr="002565D7" w14:paraId="3EAADCA8" w14:textId="77777777" w:rsidTr="002565D7">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2652923E" w14:textId="77777777" w:rsidR="002565D7" w:rsidRPr="002565D7" w:rsidRDefault="002565D7" w:rsidP="002565D7">
            <w:pPr>
              <w:spacing w:after="0" w:line="240" w:lineRule="auto"/>
              <w:jc w:val="center"/>
              <w:rPr>
                <w:rFonts w:ascii="Calibri" w:eastAsia="Times New Roman" w:hAnsi="Calibri" w:cs="Calibri"/>
                <w:color w:val="000000"/>
                <w:lang w:eastAsia="pl-PL"/>
              </w:rPr>
            </w:pPr>
            <w:r w:rsidRPr="002565D7">
              <w:rPr>
                <w:rFonts w:ascii="Calibri" w:eastAsia="Times New Roman" w:hAnsi="Calibri" w:cs="Calibri"/>
                <w:color w:val="000000"/>
                <w:lang w:eastAsia="pl-PL"/>
              </w:rPr>
              <w:t>Sobków</w:t>
            </w:r>
          </w:p>
        </w:tc>
        <w:tc>
          <w:tcPr>
            <w:tcW w:w="1040" w:type="dxa"/>
            <w:tcBorders>
              <w:top w:val="nil"/>
              <w:left w:val="nil"/>
              <w:bottom w:val="single" w:sz="4" w:space="0" w:color="auto"/>
              <w:right w:val="single" w:sz="4" w:space="0" w:color="auto"/>
            </w:tcBorders>
            <w:shd w:val="clear" w:color="auto" w:fill="auto"/>
            <w:noWrap/>
            <w:vAlign w:val="center"/>
            <w:hideMark/>
          </w:tcPr>
          <w:p w14:paraId="48C111E4" w14:textId="77777777" w:rsidR="002565D7" w:rsidRPr="002565D7" w:rsidRDefault="002565D7" w:rsidP="002565D7">
            <w:pPr>
              <w:spacing w:after="0" w:line="240" w:lineRule="auto"/>
              <w:jc w:val="center"/>
              <w:rPr>
                <w:rFonts w:ascii="Calibri" w:eastAsia="Times New Roman" w:hAnsi="Calibri" w:cs="Calibri"/>
                <w:color w:val="000000"/>
                <w:lang w:eastAsia="pl-PL"/>
              </w:rPr>
            </w:pPr>
            <w:r w:rsidRPr="002565D7">
              <w:rPr>
                <w:rFonts w:ascii="Calibri" w:eastAsia="Times New Roman" w:hAnsi="Calibri" w:cs="Calibri"/>
                <w:color w:val="000000"/>
                <w:lang w:eastAsia="pl-PL"/>
              </w:rPr>
              <w:t> </w:t>
            </w:r>
          </w:p>
        </w:tc>
        <w:tc>
          <w:tcPr>
            <w:tcW w:w="1600" w:type="dxa"/>
            <w:tcBorders>
              <w:top w:val="nil"/>
              <w:left w:val="nil"/>
              <w:bottom w:val="single" w:sz="4" w:space="0" w:color="auto"/>
              <w:right w:val="single" w:sz="4" w:space="0" w:color="auto"/>
            </w:tcBorders>
            <w:shd w:val="clear" w:color="auto" w:fill="auto"/>
            <w:noWrap/>
            <w:vAlign w:val="center"/>
            <w:hideMark/>
          </w:tcPr>
          <w:p w14:paraId="31D8289A" w14:textId="77777777" w:rsidR="002565D7" w:rsidRPr="002565D7" w:rsidRDefault="002565D7" w:rsidP="002565D7">
            <w:pPr>
              <w:spacing w:after="0" w:line="240" w:lineRule="auto"/>
              <w:jc w:val="center"/>
              <w:rPr>
                <w:rFonts w:ascii="Calibri" w:eastAsia="Times New Roman" w:hAnsi="Calibri" w:cs="Calibri"/>
                <w:color w:val="000000"/>
                <w:lang w:eastAsia="pl-PL"/>
              </w:rPr>
            </w:pPr>
            <w:r w:rsidRPr="002565D7">
              <w:rPr>
                <w:rFonts w:ascii="Calibri" w:eastAsia="Times New Roman" w:hAnsi="Calibri" w:cs="Calibri"/>
                <w:color w:val="000000"/>
                <w:lang w:eastAsia="pl-PL"/>
              </w:rPr>
              <w:t>14,2</w:t>
            </w:r>
          </w:p>
        </w:tc>
        <w:tc>
          <w:tcPr>
            <w:tcW w:w="1660" w:type="dxa"/>
            <w:tcBorders>
              <w:top w:val="nil"/>
              <w:left w:val="nil"/>
              <w:bottom w:val="single" w:sz="4" w:space="0" w:color="auto"/>
              <w:right w:val="single" w:sz="4" w:space="0" w:color="auto"/>
            </w:tcBorders>
            <w:shd w:val="clear" w:color="auto" w:fill="auto"/>
            <w:noWrap/>
            <w:vAlign w:val="center"/>
            <w:hideMark/>
          </w:tcPr>
          <w:p w14:paraId="4C9A6E71" w14:textId="77777777" w:rsidR="002565D7" w:rsidRPr="002565D7" w:rsidRDefault="002565D7" w:rsidP="002565D7">
            <w:pPr>
              <w:spacing w:after="0" w:line="240" w:lineRule="auto"/>
              <w:jc w:val="center"/>
              <w:rPr>
                <w:rFonts w:ascii="Calibri" w:eastAsia="Times New Roman" w:hAnsi="Calibri" w:cs="Calibri"/>
                <w:color w:val="000000"/>
                <w:lang w:eastAsia="pl-PL"/>
              </w:rPr>
            </w:pPr>
            <w:r w:rsidRPr="002565D7">
              <w:rPr>
                <w:rFonts w:ascii="Calibri" w:eastAsia="Times New Roman" w:hAnsi="Calibri" w:cs="Calibri"/>
                <w:color w:val="000000"/>
                <w:lang w:eastAsia="pl-PL"/>
              </w:rPr>
              <w:t> </w:t>
            </w:r>
          </w:p>
        </w:tc>
        <w:tc>
          <w:tcPr>
            <w:tcW w:w="1600" w:type="dxa"/>
            <w:tcBorders>
              <w:top w:val="nil"/>
              <w:left w:val="nil"/>
              <w:bottom w:val="single" w:sz="4" w:space="0" w:color="auto"/>
              <w:right w:val="single" w:sz="4" w:space="0" w:color="auto"/>
            </w:tcBorders>
            <w:shd w:val="clear" w:color="auto" w:fill="auto"/>
            <w:noWrap/>
            <w:vAlign w:val="center"/>
            <w:hideMark/>
          </w:tcPr>
          <w:p w14:paraId="5B8BBE5D" w14:textId="77777777" w:rsidR="002565D7" w:rsidRPr="002565D7" w:rsidRDefault="002565D7" w:rsidP="002565D7">
            <w:pPr>
              <w:spacing w:after="0" w:line="240" w:lineRule="auto"/>
              <w:jc w:val="center"/>
              <w:rPr>
                <w:rFonts w:ascii="Calibri" w:eastAsia="Times New Roman" w:hAnsi="Calibri" w:cs="Calibri"/>
                <w:color w:val="000000"/>
                <w:lang w:eastAsia="pl-PL"/>
              </w:rPr>
            </w:pPr>
            <w:r w:rsidRPr="002565D7">
              <w:rPr>
                <w:rFonts w:ascii="Calibri" w:eastAsia="Times New Roman" w:hAnsi="Calibri" w:cs="Calibri"/>
                <w:color w:val="000000"/>
                <w:lang w:eastAsia="pl-PL"/>
              </w:rPr>
              <w:t> </w:t>
            </w:r>
          </w:p>
        </w:tc>
        <w:tc>
          <w:tcPr>
            <w:tcW w:w="960" w:type="dxa"/>
            <w:tcBorders>
              <w:top w:val="nil"/>
              <w:left w:val="nil"/>
              <w:bottom w:val="single" w:sz="4" w:space="0" w:color="auto"/>
              <w:right w:val="single" w:sz="4" w:space="0" w:color="auto"/>
            </w:tcBorders>
            <w:shd w:val="clear" w:color="auto" w:fill="auto"/>
            <w:noWrap/>
            <w:vAlign w:val="center"/>
            <w:hideMark/>
          </w:tcPr>
          <w:p w14:paraId="1B12E368" w14:textId="77777777" w:rsidR="002565D7" w:rsidRPr="002565D7" w:rsidRDefault="002565D7" w:rsidP="002565D7">
            <w:pPr>
              <w:spacing w:after="0" w:line="240" w:lineRule="auto"/>
              <w:jc w:val="center"/>
              <w:rPr>
                <w:rFonts w:ascii="Calibri" w:eastAsia="Times New Roman" w:hAnsi="Calibri" w:cs="Calibri"/>
                <w:color w:val="000000"/>
                <w:lang w:eastAsia="pl-PL"/>
              </w:rPr>
            </w:pPr>
            <w:r w:rsidRPr="002565D7">
              <w:rPr>
                <w:rFonts w:ascii="Calibri" w:eastAsia="Times New Roman" w:hAnsi="Calibri" w:cs="Calibri"/>
                <w:color w:val="000000"/>
                <w:lang w:eastAsia="pl-PL"/>
              </w:rPr>
              <w:t>14,2</w:t>
            </w:r>
          </w:p>
        </w:tc>
      </w:tr>
      <w:tr w:rsidR="002565D7" w:rsidRPr="002565D7" w14:paraId="027B52AE" w14:textId="77777777" w:rsidTr="002565D7">
        <w:trPr>
          <w:trHeight w:val="300"/>
          <w:jc w:val="center"/>
        </w:trPr>
        <w:tc>
          <w:tcPr>
            <w:tcW w:w="1160" w:type="dxa"/>
            <w:tcBorders>
              <w:top w:val="nil"/>
              <w:left w:val="single" w:sz="4" w:space="0" w:color="auto"/>
              <w:bottom w:val="single" w:sz="4" w:space="0" w:color="auto"/>
              <w:right w:val="single" w:sz="4" w:space="0" w:color="auto"/>
            </w:tcBorders>
            <w:shd w:val="clear" w:color="000000" w:fill="FFF2CC"/>
            <w:noWrap/>
            <w:vAlign w:val="center"/>
            <w:hideMark/>
          </w:tcPr>
          <w:p w14:paraId="3BDFE4A2" w14:textId="77777777" w:rsidR="002565D7" w:rsidRPr="002565D7" w:rsidRDefault="002565D7" w:rsidP="002565D7">
            <w:pPr>
              <w:spacing w:after="0" w:line="240" w:lineRule="auto"/>
              <w:jc w:val="center"/>
              <w:rPr>
                <w:rFonts w:ascii="Calibri" w:eastAsia="Times New Roman" w:hAnsi="Calibri" w:cs="Calibri"/>
                <w:b/>
                <w:bCs/>
                <w:color w:val="000000"/>
                <w:lang w:eastAsia="pl-PL"/>
              </w:rPr>
            </w:pPr>
            <w:r w:rsidRPr="002565D7">
              <w:rPr>
                <w:rFonts w:ascii="Calibri" w:eastAsia="Times New Roman" w:hAnsi="Calibri" w:cs="Calibri"/>
                <w:b/>
                <w:bCs/>
                <w:color w:val="000000"/>
                <w:lang w:eastAsia="pl-PL"/>
              </w:rPr>
              <w:t>Razem</w:t>
            </w:r>
          </w:p>
        </w:tc>
        <w:tc>
          <w:tcPr>
            <w:tcW w:w="1040" w:type="dxa"/>
            <w:tcBorders>
              <w:top w:val="nil"/>
              <w:left w:val="nil"/>
              <w:bottom w:val="single" w:sz="4" w:space="0" w:color="auto"/>
              <w:right w:val="single" w:sz="4" w:space="0" w:color="auto"/>
            </w:tcBorders>
            <w:shd w:val="clear" w:color="000000" w:fill="FFF2CC"/>
            <w:noWrap/>
            <w:vAlign w:val="center"/>
            <w:hideMark/>
          </w:tcPr>
          <w:p w14:paraId="1752FF42" w14:textId="77777777" w:rsidR="002565D7" w:rsidRPr="002565D7" w:rsidRDefault="002565D7" w:rsidP="002565D7">
            <w:pPr>
              <w:spacing w:after="0" w:line="240" w:lineRule="auto"/>
              <w:jc w:val="center"/>
              <w:rPr>
                <w:rFonts w:ascii="Calibri" w:eastAsia="Times New Roman" w:hAnsi="Calibri" w:cs="Calibri"/>
                <w:b/>
                <w:bCs/>
                <w:color w:val="000000"/>
                <w:lang w:eastAsia="pl-PL"/>
              </w:rPr>
            </w:pPr>
            <w:r w:rsidRPr="002565D7">
              <w:rPr>
                <w:rFonts w:ascii="Calibri" w:eastAsia="Times New Roman" w:hAnsi="Calibri" w:cs="Calibri"/>
                <w:b/>
                <w:bCs/>
                <w:color w:val="000000"/>
                <w:lang w:eastAsia="pl-PL"/>
              </w:rPr>
              <w:t>6,5</w:t>
            </w:r>
          </w:p>
        </w:tc>
        <w:tc>
          <w:tcPr>
            <w:tcW w:w="1600" w:type="dxa"/>
            <w:tcBorders>
              <w:top w:val="nil"/>
              <w:left w:val="nil"/>
              <w:bottom w:val="single" w:sz="4" w:space="0" w:color="auto"/>
              <w:right w:val="single" w:sz="4" w:space="0" w:color="auto"/>
            </w:tcBorders>
            <w:shd w:val="clear" w:color="000000" w:fill="FFF2CC"/>
            <w:noWrap/>
            <w:vAlign w:val="center"/>
            <w:hideMark/>
          </w:tcPr>
          <w:p w14:paraId="661749BC" w14:textId="77777777" w:rsidR="002565D7" w:rsidRPr="002565D7" w:rsidRDefault="002565D7" w:rsidP="002565D7">
            <w:pPr>
              <w:spacing w:after="0" w:line="240" w:lineRule="auto"/>
              <w:jc w:val="center"/>
              <w:rPr>
                <w:rFonts w:ascii="Calibri" w:eastAsia="Times New Roman" w:hAnsi="Calibri" w:cs="Calibri"/>
                <w:b/>
                <w:bCs/>
                <w:color w:val="000000"/>
                <w:lang w:eastAsia="pl-PL"/>
              </w:rPr>
            </w:pPr>
            <w:r w:rsidRPr="002565D7">
              <w:rPr>
                <w:rFonts w:ascii="Calibri" w:eastAsia="Times New Roman" w:hAnsi="Calibri" w:cs="Calibri"/>
                <w:b/>
                <w:bCs/>
                <w:color w:val="000000"/>
                <w:lang w:eastAsia="pl-PL"/>
              </w:rPr>
              <w:t>19,2</w:t>
            </w:r>
          </w:p>
        </w:tc>
        <w:tc>
          <w:tcPr>
            <w:tcW w:w="1660" w:type="dxa"/>
            <w:tcBorders>
              <w:top w:val="nil"/>
              <w:left w:val="nil"/>
              <w:bottom w:val="single" w:sz="4" w:space="0" w:color="auto"/>
              <w:right w:val="single" w:sz="4" w:space="0" w:color="auto"/>
            </w:tcBorders>
            <w:shd w:val="clear" w:color="000000" w:fill="FFF2CC"/>
            <w:noWrap/>
            <w:vAlign w:val="center"/>
            <w:hideMark/>
          </w:tcPr>
          <w:p w14:paraId="2674AB6F" w14:textId="77777777" w:rsidR="002565D7" w:rsidRPr="002565D7" w:rsidRDefault="002565D7" w:rsidP="002565D7">
            <w:pPr>
              <w:spacing w:after="0" w:line="240" w:lineRule="auto"/>
              <w:jc w:val="center"/>
              <w:rPr>
                <w:rFonts w:ascii="Calibri" w:eastAsia="Times New Roman" w:hAnsi="Calibri" w:cs="Calibri"/>
                <w:b/>
                <w:bCs/>
                <w:color w:val="000000"/>
                <w:lang w:eastAsia="pl-PL"/>
              </w:rPr>
            </w:pPr>
            <w:r w:rsidRPr="002565D7">
              <w:rPr>
                <w:rFonts w:ascii="Calibri" w:eastAsia="Times New Roman" w:hAnsi="Calibri" w:cs="Calibri"/>
                <w:b/>
                <w:bCs/>
                <w:color w:val="000000"/>
                <w:lang w:eastAsia="pl-PL"/>
              </w:rPr>
              <w:t>28,5</w:t>
            </w:r>
          </w:p>
        </w:tc>
        <w:tc>
          <w:tcPr>
            <w:tcW w:w="1600" w:type="dxa"/>
            <w:tcBorders>
              <w:top w:val="nil"/>
              <w:left w:val="nil"/>
              <w:bottom w:val="single" w:sz="4" w:space="0" w:color="auto"/>
              <w:right w:val="single" w:sz="4" w:space="0" w:color="auto"/>
            </w:tcBorders>
            <w:shd w:val="clear" w:color="000000" w:fill="FFF2CC"/>
            <w:noWrap/>
            <w:vAlign w:val="center"/>
            <w:hideMark/>
          </w:tcPr>
          <w:p w14:paraId="64E177A5" w14:textId="77777777" w:rsidR="002565D7" w:rsidRPr="002565D7" w:rsidRDefault="002565D7" w:rsidP="002565D7">
            <w:pPr>
              <w:spacing w:after="0" w:line="240" w:lineRule="auto"/>
              <w:jc w:val="center"/>
              <w:rPr>
                <w:rFonts w:ascii="Calibri" w:eastAsia="Times New Roman" w:hAnsi="Calibri" w:cs="Calibri"/>
                <w:b/>
                <w:bCs/>
                <w:color w:val="000000"/>
                <w:lang w:eastAsia="pl-PL"/>
              </w:rPr>
            </w:pPr>
            <w:r w:rsidRPr="002565D7">
              <w:rPr>
                <w:rFonts w:ascii="Calibri" w:eastAsia="Times New Roman" w:hAnsi="Calibri" w:cs="Calibri"/>
                <w:b/>
                <w:bCs/>
                <w:color w:val="000000"/>
                <w:lang w:eastAsia="pl-PL"/>
              </w:rPr>
              <w:t>49,5</w:t>
            </w:r>
          </w:p>
        </w:tc>
        <w:tc>
          <w:tcPr>
            <w:tcW w:w="960" w:type="dxa"/>
            <w:tcBorders>
              <w:top w:val="nil"/>
              <w:left w:val="nil"/>
              <w:bottom w:val="single" w:sz="4" w:space="0" w:color="auto"/>
              <w:right w:val="single" w:sz="4" w:space="0" w:color="auto"/>
            </w:tcBorders>
            <w:shd w:val="clear" w:color="000000" w:fill="FFF2CC"/>
            <w:noWrap/>
            <w:vAlign w:val="center"/>
            <w:hideMark/>
          </w:tcPr>
          <w:p w14:paraId="38B7E93B" w14:textId="77777777" w:rsidR="002565D7" w:rsidRPr="002565D7" w:rsidRDefault="002565D7" w:rsidP="002565D7">
            <w:pPr>
              <w:spacing w:after="0" w:line="240" w:lineRule="auto"/>
              <w:jc w:val="center"/>
              <w:rPr>
                <w:rFonts w:ascii="Calibri" w:eastAsia="Times New Roman" w:hAnsi="Calibri" w:cs="Calibri"/>
                <w:b/>
                <w:bCs/>
                <w:color w:val="000000"/>
                <w:lang w:eastAsia="pl-PL"/>
              </w:rPr>
            </w:pPr>
            <w:r w:rsidRPr="002565D7">
              <w:rPr>
                <w:rFonts w:ascii="Calibri" w:eastAsia="Times New Roman" w:hAnsi="Calibri" w:cs="Calibri"/>
                <w:b/>
                <w:bCs/>
                <w:color w:val="000000"/>
                <w:lang w:eastAsia="pl-PL"/>
              </w:rPr>
              <w:t>103,7</w:t>
            </w:r>
          </w:p>
        </w:tc>
      </w:tr>
    </w:tbl>
    <w:p w14:paraId="5224CDE3" w14:textId="36D11B09" w:rsidR="00864C82" w:rsidRPr="007F59D3" w:rsidRDefault="00692869" w:rsidP="00692869">
      <w:pPr>
        <w:spacing w:after="0" w:line="240" w:lineRule="auto"/>
        <w:jc w:val="center"/>
        <w:rPr>
          <w:rFonts w:ascii="Calibri" w:eastAsia="Calibri" w:hAnsi="Calibri" w:cs="Times New Roman"/>
          <w:sz w:val="20"/>
          <w:szCs w:val="20"/>
        </w:rPr>
      </w:pPr>
      <w:r w:rsidRPr="007F59D3">
        <w:rPr>
          <w:rFonts w:ascii="Calibri" w:eastAsia="Calibri" w:hAnsi="Calibri" w:cs="Times New Roman"/>
          <w:sz w:val="20"/>
          <w:szCs w:val="20"/>
        </w:rPr>
        <w:t>Źródło: opracowanie własne</w:t>
      </w:r>
    </w:p>
    <w:p w14:paraId="0BB04FC3" w14:textId="2E80A5BE" w:rsidR="006B10DD" w:rsidRDefault="006B10DD">
      <w:pPr>
        <w:rPr>
          <w:rFonts w:ascii="Calibri" w:eastAsia="Calibri" w:hAnsi="Calibri" w:cs="Times New Roman"/>
        </w:rPr>
      </w:pPr>
      <w:r>
        <w:rPr>
          <w:rFonts w:ascii="Calibri" w:eastAsia="Calibri" w:hAnsi="Calibri" w:cs="Times New Roman"/>
        </w:rPr>
        <w:br w:type="page"/>
      </w:r>
    </w:p>
    <w:p w14:paraId="6AE7E507" w14:textId="77777777" w:rsidR="00DF3EED" w:rsidRPr="007F59D3" w:rsidRDefault="00DF3EED" w:rsidP="00DF3EED">
      <w:pPr>
        <w:suppressAutoHyphens/>
        <w:snapToGrid w:val="0"/>
        <w:spacing w:after="0" w:line="240" w:lineRule="auto"/>
        <w:jc w:val="both"/>
        <w:rPr>
          <w:rFonts w:ascii="Calibri" w:eastAsia="Times New Roman" w:hAnsi="Calibri" w:cs="Times New Roman"/>
          <w:b/>
          <w:bCs/>
          <w:color w:val="000000"/>
          <w:sz w:val="24"/>
          <w:szCs w:val="24"/>
          <w:lang w:eastAsia="ar-SA"/>
        </w:rPr>
      </w:pPr>
      <w:r w:rsidRPr="007F59D3">
        <w:rPr>
          <w:rFonts w:ascii="Calibri" w:eastAsia="Times New Roman" w:hAnsi="Calibri" w:cs="Times New Roman"/>
          <w:b/>
          <w:bCs/>
          <w:color w:val="000000"/>
          <w:sz w:val="24"/>
          <w:szCs w:val="24"/>
          <w:lang w:eastAsia="ar-SA"/>
        </w:rPr>
        <w:lastRenderedPageBreak/>
        <w:t>EuroVelo 11 (międzynarodowa)</w:t>
      </w:r>
    </w:p>
    <w:p w14:paraId="0021E8E6" w14:textId="77777777" w:rsidR="00DF3EED" w:rsidRPr="007F59D3" w:rsidRDefault="00DF3EED" w:rsidP="00DF3EED">
      <w:pPr>
        <w:suppressAutoHyphens/>
        <w:snapToGrid w:val="0"/>
        <w:spacing w:after="0" w:line="240" w:lineRule="auto"/>
        <w:jc w:val="both"/>
        <w:rPr>
          <w:rFonts w:ascii="Calibri" w:eastAsia="Times New Roman" w:hAnsi="Calibri" w:cs="Times New Roman"/>
          <w:color w:val="000000"/>
          <w:lang w:eastAsia="ar-SA"/>
        </w:rPr>
      </w:pPr>
      <w:r w:rsidRPr="007F59D3">
        <w:rPr>
          <w:rFonts w:ascii="Calibri" w:eastAsia="Times New Roman" w:hAnsi="Calibri" w:cs="Times New Roman"/>
          <w:color w:val="000000"/>
          <w:lang w:eastAsia="ar-SA"/>
        </w:rPr>
        <w:t xml:space="preserve">Przebieg trasy: województwo małopolskie – Lekszyce – Kazimierza Wielka – Koniecmosty (Wiślica) – Chroberz – Pińczów – Umianowice – Hajdaszek – Chmielnik – Raków – Niwy – Górno – Cedzyna – Kielce – </w:t>
      </w:r>
      <w:r w:rsidRPr="004A1E15">
        <w:rPr>
          <w:rFonts w:ascii="Calibri" w:eastAsia="Times New Roman" w:hAnsi="Calibri" w:cs="Times New Roman"/>
          <w:b/>
          <w:bCs/>
          <w:color w:val="000000"/>
          <w:lang w:eastAsia="ar-SA"/>
        </w:rPr>
        <w:t>Górki Szczukowskie</w:t>
      </w:r>
      <w:r w:rsidRPr="007F59D3">
        <w:rPr>
          <w:rFonts w:ascii="Calibri" w:eastAsia="Times New Roman" w:hAnsi="Calibri" w:cs="Times New Roman"/>
          <w:color w:val="000000"/>
          <w:lang w:eastAsia="ar-SA"/>
        </w:rPr>
        <w:t xml:space="preserve"> – Umer – Rogowice – Krasna – Wąsosz – Czarniecka Góra – Stąporków – Niekłań Wielki – Antoniów (województwo mazowieckie)</w:t>
      </w:r>
    </w:p>
    <w:p w14:paraId="2FF0780D" w14:textId="77777777" w:rsidR="00DF3EED" w:rsidRPr="007F59D3" w:rsidRDefault="00DF3EED" w:rsidP="00DF3EED">
      <w:pPr>
        <w:suppressAutoHyphens/>
        <w:snapToGrid w:val="0"/>
        <w:spacing w:after="0" w:line="240" w:lineRule="auto"/>
        <w:jc w:val="both"/>
        <w:rPr>
          <w:rFonts w:ascii="Calibri" w:eastAsia="Times New Roman" w:hAnsi="Calibri" w:cs="Times New Roman"/>
          <w:color w:val="000000"/>
          <w:lang w:eastAsia="ar-SA"/>
        </w:rPr>
      </w:pPr>
      <w:r w:rsidRPr="007F59D3">
        <w:rPr>
          <w:rFonts w:ascii="Calibri" w:eastAsia="Times New Roman" w:hAnsi="Calibri" w:cs="Times New Roman"/>
          <w:color w:val="000000"/>
          <w:lang w:eastAsia="ar-SA"/>
        </w:rPr>
        <w:t>Długość: 244 km</w:t>
      </w:r>
    </w:p>
    <w:p w14:paraId="373A62EA" w14:textId="77777777" w:rsidR="00DF3EED" w:rsidRPr="007F59D3" w:rsidRDefault="00DF3EED" w:rsidP="00DF3EED">
      <w:pPr>
        <w:suppressAutoHyphens/>
        <w:snapToGrid w:val="0"/>
        <w:spacing w:after="0" w:line="240" w:lineRule="auto"/>
        <w:jc w:val="both"/>
        <w:rPr>
          <w:rFonts w:ascii="Calibri" w:eastAsia="Times New Roman" w:hAnsi="Calibri" w:cs="Times New Roman"/>
          <w:color w:val="000000"/>
          <w:lang w:eastAsia="ar-SA"/>
        </w:rPr>
      </w:pPr>
    </w:p>
    <w:p w14:paraId="55F18B37" w14:textId="36578A33" w:rsidR="00DF3EED" w:rsidRPr="007F59D3" w:rsidRDefault="00DF3EED" w:rsidP="00DF3EED">
      <w:pPr>
        <w:suppressAutoHyphens/>
        <w:snapToGrid w:val="0"/>
        <w:spacing w:after="0" w:line="240" w:lineRule="auto"/>
        <w:jc w:val="both"/>
        <w:rPr>
          <w:rFonts w:ascii="Calibri" w:eastAsia="Times New Roman" w:hAnsi="Calibri" w:cs="Times New Roman"/>
          <w:b/>
          <w:bCs/>
          <w:color w:val="000000"/>
          <w:lang w:eastAsia="ar-SA"/>
        </w:rPr>
      </w:pPr>
      <w:r w:rsidRPr="007F59D3">
        <w:rPr>
          <w:rFonts w:ascii="Calibri" w:eastAsia="Times New Roman" w:hAnsi="Calibri" w:cs="Times New Roman"/>
          <w:color w:val="000000"/>
          <w:lang w:eastAsia="ar-SA"/>
        </w:rPr>
        <w:t xml:space="preserve">Warto podkreślić, że przez województwo świętokrzyskie przechodzi tylko jedna trasa wchodząca </w:t>
      </w:r>
      <w:r w:rsidRPr="007F59D3">
        <w:rPr>
          <w:rFonts w:ascii="Calibri" w:eastAsia="Times New Roman" w:hAnsi="Calibri" w:cs="Times New Roman"/>
          <w:color w:val="000000"/>
          <w:lang w:eastAsia="ar-SA"/>
        </w:rPr>
        <w:br/>
        <w:t xml:space="preserve">w skład europejskiej sieci tras rowerowych EuroVelo nr 11. Trasa ta to tzw. „Szlak Europy Wschodniej”, który w całości liczy ok. 6 tys. km i przechodzi przez 11 krajów: Norwegię, Finlandię, Estonię, Łotwę, Litwę, Polskę, Słowację, Węgry, Serbię, Macedonię i Grecję łącząc ze sobą Przylądek Północny, Helsinki, Tallinn, Tartu, Wilno, Warszawę, Kraków, Koszyce, Belgrad, Skopje, Saloniki i Ateny. Na terenie Polski EuroVelo 11 przebiega na długości ok. 700 km. Największe postępy w jej budowie odnotowuje województwo małopolskie, które posiada już kilkadziesiąt kilometrów wybudowanych dróg dla rowerów na swoim obszarze nazwanych Velo Natura (ok. 30% całej długości trasy). Na terenie województwa świętokrzyskiego gotowy jest 37-kilometrowy odcinek tej trasy od granicy </w:t>
      </w:r>
      <w:r w:rsidR="0017092B" w:rsidRPr="007F59D3">
        <w:rPr>
          <w:rFonts w:ascii="Calibri" w:eastAsia="Times New Roman" w:hAnsi="Calibri" w:cs="Times New Roman"/>
          <w:color w:val="000000"/>
          <w:lang w:eastAsia="ar-SA"/>
        </w:rPr>
        <w:br/>
      </w:r>
      <w:r w:rsidRPr="007F59D3">
        <w:rPr>
          <w:rFonts w:ascii="Calibri" w:eastAsia="Times New Roman" w:hAnsi="Calibri" w:cs="Times New Roman"/>
          <w:color w:val="000000"/>
          <w:lang w:eastAsia="ar-SA"/>
        </w:rPr>
        <w:t>z województwem małopolskim (Lekszyce) przez Kazimierzę Wielką do Koniecmostów (k. Wiślicy).</w:t>
      </w:r>
      <w:r w:rsidRPr="007F59D3">
        <w:rPr>
          <w:rFonts w:ascii="Calibri" w:eastAsia="Times New Roman" w:hAnsi="Calibri" w:cs="Times New Roman"/>
          <w:b/>
          <w:bCs/>
          <w:color w:val="000000"/>
          <w:lang w:eastAsia="ar-SA"/>
        </w:rPr>
        <w:t xml:space="preserve"> </w:t>
      </w:r>
    </w:p>
    <w:p w14:paraId="4523EDC4" w14:textId="2115C4E7" w:rsidR="00B453DF" w:rsidRPr="007F59D3" w:rsidRDefault="002565D7" w:rsidP="00B453DF">
      <w:pPr>
        <w:spacing w:after="0" w:line="240" w:lineRule="auto"/>
        <w:jc w:val="both"/>
      </w:pPr>
      <w:r>
        <w:rPr>
          <w:rFonts w:ascii="Calibri" w:eastAsia="Times New Roman" w:hAnsi="Calibri" w:cs="Times New Roman"/>
          <w:b/>
          <w:bCs/>
          <w:color w:val="000000"/>
          <w:lang w:eastAsia="ar-SA"/>
        </w:rPr>
        <w:t xml:space="preserve">Z gmin </w:t>
      </w:r>
      <w:r w:rsidR="0017092B" w:rsidRPr="007F59D3">
        <w:rPr>
          <w:rFonts w:ascii="Calibri" w:eastAsia="Times New Roman" w:hAnsi="Calibri" w:cs="Times New Roman"/>
          <w:b/>
          <w:bCs/>
          <w:color w:val="000000"/>
          <w:lang w:eastAsia="ar-SA"/>
        </w:rPr>
        <w:t>objęt</w:t>
      </w:r>
      <w:r>
        <w:rPr>
          <w:rFonts w:ascii="Calibri" w:eastAsia="Times New Roman" w:hAnsi="Calibri" w:cs="Times New Roman"/>
          <w:b/>
          <w:bCs/>
          <w:color w:val="000000"/>
          <w:lang w:eastAsia="ar-SA"/>
        </w:rPr>
        <w:t>ych</w:t>
      </w:r>
      <w:r w:rsidR="0017092B" w:rsidRPr="007F59D3">
        <w:rPr>
          <w:rFonts w:ascii="Calibri" w:eastAsia="Times New Roman" w:hAnsi="Calibri" w:cs="Times New Roman"/>
          <w:b/>
          <w:bCs/>
          <w:color w:val="000000"/>
          <w:lang w:eastAsia="ar-SA"/>
        </w:rPr>
        <w:t xml:space="preserve"> Strategią </w:t>
      </w:r>
      <w:r>
        <w:rPr>
          <w:rFonts w:ascii="Calibri" w:eastAsia="Times New Roman" w:hAnsi="Calibri" w:cs="Times New Roman"/>
          <w:b/>
          <w:bCs/>
          <w:color w:val="000000"/>
          <w:lang w:eastAsia="ar-SA"/>
        </w:rPr>
        <w:t>jedynie Piekoszów (na 6,5 km odcinku) jest</w:t>
      </w:r>
      <w:r w:rsidR="0017092B" w:rsidRPr="007F59D3">
        <w:rPr>
          <w:rFonts w:ascii="Calibri" w:eastAsia="Times New Roman" w:hAnsi="Calibri" w:cs="Times New Roman"/>
          <w:b/>
          <w:bCs/>
          <w:color w:val="000000"/>
          <w:lang w:eastAsia="ar-SA"/>
        </w:rPr>
        <w:t xml:space="preserve"> bezpośredni</w:t>
      </w:r>
      <w:r>
        <w:rPr>
          <w:rFonts w:ascii="Calibri" w:eastAsia="Times New Roman" w:hAnsi="Calibri" w:cs="Times New Roman"/>
          <w:b/>
          <w:bCs/>
          <w:color w:val="000000"/>
          <w:lang w:eastAsia="ar-SA"/>
        </w:rPr>
        <w:t>o</w:t>
      </w:r>
      <w:r w:rsidR="0017092B" w:rsidRPr="007F59D3">
        <w:rPr>
          <w:rFonts w:ascii="Calibri" w:eastAsia="Times New Roman" w:hAnsi="Calibri" w:cs="Times New Roman"/>
          <w:b/>
          <w:bCs/>
          <w:color w:val="000000"/>
          <w:lang w:eastAsia="ar-SA"/>
        </w:rPr>
        <w:t xml:space="preserve"> ujęt</w:t>
      </w:r>
      <w:r>
        <w:rPr>
          <w:rFonts w:ascii="Calibri" w:eastAsia="Times New Roman" w:hAnsi="Calibri" w:cs="Times New Roman"/>
          <w:b/>
          <w:bCs/>
          <w:color w:val="000000"/>
          <w:lang w:eastAsia="ar-SA"/>
        </w:rPr>
        <w:t>y</w:t>
      </w:r>
      <w:r w:rsidR="0017092B" w:rsidRPr="007F59D3">
        <w:rPr>
          <w:rFonts w:ascii="Calibri" w:eastAsia="Times New Roman" w:hAnsi="Calibri" w:cs="Times New Roman"/>
          <w:b/>
          <w:bCs/>
          <w:color w:val="000000"/>
          <w:lang w:eastAsia="ar-SA"/>
        </w:rPr>
        <w:t xml:space="preserve"> w głównym korytarzu</w:t>
      </w:r>
      <w:r>
        <w:rPr>
          <w:rFonts w:ascii="Calibri" w:eastAsia="Times New Roman" w:hAnsi="Calibri" w:cs="Times New Roman"/>
          <w:b/>
          <w:bCs/>
          <w:color w:val="000000"/>
          <w:lang w:eastAsia="ar-SA"/>
        </w:rPr>
        <w:t xml:space="preserve">, a gminy Chęciny i Sobków w wariancie </w:t>
      </w:r>
      <w:r w:rsidR="0017092B" w:rsidRPr="007F59D3">
        <w:rPr>
          <w:rFonts w:ascii="Calibri" w:eastAsia="Times New Roman" w:hAnsi="Calibri" w:cs="Times New Roman"/>
          <w:b/>
          <w:bCs/>
          <w:color w:val="000000"/>
          <w:lang w:eastAsia="ar-SA"/>
        </w:rPr>
        <w:t>I (południowym).</w:t>
      </w:r>
      <w:r w:rsidR="00B453DF" w:rsidRPr="007F59D3">
        <w:t xml:space="preserve"> </w:t>
      </w:r>
    </w:p>
    <w:p w14:paraId="575D96ED" w14:textId="0E655D0F" w:rsidR="0017092B" w:rsidRPr="007F59D3" w:rsidRDefault="0017092B" w:rsidP="00DF3EED">
      <w:pPr>
        <w:suppressAutoHyphens/>
        <w:snapToGrid w:val="0"/>
        <w:spacing w:after="0" w:line="240" w:lineRule="auto"/>
        <w:jc w:val="both"/>
        <w:rPr>
          <w:rFonts w:ascii="Calibri" w:eastAsia="Times New Roman" w:hAnsi="Calibri" w:cs="Times New Roman"/>
          <w:b/>
          <w:bCs/>
          <w:color w:val="000000"/>
          <w:lang w:eastAsia="ar-SA"/>
        </w:rPr>
      </w:pPr>
    </w:p>
    <w:p w14:paraId="17D238F6" w14:textId="7D4EE622" w:rsidR="00DF3EED" w:rsidRPr="007F59D3" w:rsidRDefault="00DF3EED" w:rsidP="00B453DF">
      <w:pPr>
        <w:pStyle w:val="Bezodstpw"/>
        <w:jc w:val="center"/>
        <w:rPr>
          <w:rFonts w:cs="Calibri"/>
          <w:sz w:val="20"/>
          <w:szCs w:val="20"/>
          <w:lang w:val="pl-PL" w:eastAsia="pl-PL"/>
        </w:rPr>
      </w:pPr>
      <w:bookmarkStart w:id="110" w:name="_Toc113967205"/>
      <w:bookmarkStart w:id="111" w:name="_Toc114217950"/>
      <w:bookmarkStart w:id="112" w:name="_Toc117771102"/>
      <w:r w:rsidRPr="007F59D3">
        <w:rPr>
          <w:sz w:val="20"/>
          <w:szCs w:val="20"/>
          <w:lang w:val="pl-PL"/>
        </w:rPr>
        <w:t xml:space="preserve">Mapa </w:t>
      </w:r>
      <w:r w:rsidRPr="007F59D3">
        <w:rPr>
          <w:sz w:val="20"/>
          <w:szCs w:val="20"/>
        </w:rPr>
        <w:fldChar w:fldCharType="begin"/>
      </w:r>
      <w:r w:rsidRPr="007F59D3">
        <w:rPr>
          <w:sz w:val="20"/>
          <w:szCs w:val="20"/>
          <w:lang w:val="pl-PL"/>
        </w:rPr>
        <w:instrText xml:space="preserve"> SEQ Mapa \* ARABIC </w:instrText>
      </w:r>
      <w:r w:rsidRPr="007F59D3">
        <w:rPr>
          <w:sz w:val="20"/>
          <w:szCs w:val="20"/>
        </w:rPr>
        <w:fldChar w:fldCharType="separate"/>
      </w:r>
      <w:r w:rsidR="004B6C59">
        <w:rPr>
          <w:noProof/>
          <w:sz w:val="20"/>
          <w:szCs w:val="20"/>
          <w:lang w:val="pl-PL"/>
        </w:rPr>
        <w:t>10</w:t>
      </w:r>
      <w:r w:rsidRPr="007F59D3">
        <w:rPr>
          <w:sz w:val="20"/>
          <w:szCs w:val="20"/>
        </w:rPr>
        <w:fldChar w:fldCharType="end"/>
      </w:r>
      <w:r w:rsidRPr="007F59D3">
        <w:rPr>
          <w:sz w:val="20"/>
          <w:szCs w:val="20"/>
          <w:lang w:val="pl-PL"/>
        </w:rPr>
        <w:t xml:space="preserve"> Przebieg międzynarodowej </w:t>
      </w:r>
      <w:r w:rsidR="00B453DF" w:rsidRPr="007F59D3">
        <w:rPr>
          <w:sz w:val="20"/>
          <w:szCs w:val="20"/>
          <w:lang w:val="pl-PL"/>
        </w:rPr>
        <w:t xml:space="preserve">trasy rowerowej </w:t>
      </w:r>
      <w:r w:rsidRPr="007F59D3">
        <w:rPr>
          <w:sz w:val="20"/>
          <w:szCs w:val="20"/>
          <w:lang w:val="pl-PL"/>
        </w:rPr>
        <w:t>EuroVelo 11</w:t>
      </w:r>
      <w:bookmarkEnd w:id="110"/>
      <w:bookmarkEnd w:id="111"/>
      <w:bookmarkEnd w:id="112"/>
    </w:p>
    <w:p w14:paraId="76DFFD12" w14:textId="77777777" w:rsidR="00DF3EED" w:rsidRPr="007F59D3" w:rsidRDefault="00DF3EED" w:rsidP="00DF3EED">
      <w:pPr>
        <w:suppressAutoHyphens/>
        <w:snapToGrid w:val="0"/>
        <w:spacing w:after="0" w:line="240" w:lineRule="auto"/>
        <w:jc w:val="center"/>
        <w:rPr>
          <w:rFonts w:ascii="Calibri" w:eastAsia="Times New Roman" w:hAnsi="Calibri" w:cs="Times New Roman"/>
          <w:color w:val="000000"/>
          <w:lang w:eastAsia="ar-SA"/>
        </w:rPr>
      </w:pPr>
      <w:r w:rsidRPr="007F59D3">
        <w:rPr>
          <w:rFonts w:ascii="Calibri" w:eastAsia="Times New Roman" w:hAnsi="Calibri" w:cs="Times New Roman"/>
          <w:noProof/>
          <w:color w:val="000000"/>
          <w:sz w:val="20"/>
          <w:lang w:eastAsia="ar-SA"/>
        </w:rPr>
        <w:drawing>
          <wp:inline distT="0" distB="0" distL="0" distR="0" wp14:anchorId="006515B9" wp14:editId="40FEFC26">
            <wp:extent cx="5600700" cy="4791075"/>
            <wp:effectExtent l="0" t="0" r="0" b="952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5600700" cy="4791075"/>
                    </a:xfrm>
                    <a:prstGeom prst="rect">
                      <a:avLst/>
                    </a:prstGeom>
                    <a:noFill/>
                    <a:ln>
                      <a:noFill/>
                    </a:ln>
                  </pic:spPr>
                </pic:pic>
              </a:graphicData>
            </a:graphic>
          </wp:inline>
        </w:drawing>
      </w:r>
    </w:p>
    <w:p w14:paraId="09FC953A" w14:textId="77777777" w:rsidR="00DF3EED" w:rsidRPr="007F59D3" w:rsidRDefault="00DF3EED" w:rsidP="00DF3EED">
      <w:pPr>
        <w:suppressAutoHyphens/>
        <w:snapToGrid w:val="0"/>
        <w:spacing w:after="0" w:line="240" w:lineRule="auto"/>
        <w:jc w:val="center"/>
        <w:rPr>
          <w:rFonts w:ascii="Calibri" w:eastAsia="Calibri" w:hAnsi="Calibri" w:cs="Times New Roman"/>
          <w:color w:val="000000"/>
          <w:sz w:val="20"/>
          <w:lang w:eastAsia="ar-SA"/>
        </w:rPr>
      </w:pPr>
      <w:r w:rsidRPr="007F59D3">
        <w:rPr>
          <w:rFonts w:ascii="Calibri" w:eastAsia="Calibri" w:hAnsi="Calibri" w:cs="Calibri"/>
          <w:color w:val="000000"/>
          <w:sz w:val="20"/>
          <w:lang w:eastAsia="pl-PL"/>
        </w:rPr>
        <w:t>Źródło: „</w:t>
      </w:r>
      <w:r w:rsidRPr="007F59D3">
        <w:rPr>
          <w:rFonts w:ascii="Calibri" w:eastAsia="Calibri" w:hAnsi="Calibri" w:cs="Times New Roman"/>
          <w:color w:val="000000"/>
          <w:sz w:val="20"/>
          <w:lang w:eastAsia="ar-SA"/>
        </w:rPr>
        <w:t>Koncepcja przebiegu tras rowerowych na terenie województwa świętokrzyskiego”</w:t>
      </w:r>
    </w:p>
    <w:p w14:paraId="39F584F3" w14:textId="77777777" w:rsidR="00DF3EED" w:rsidRPr="007F59D3" w:rsidRDefault="00DF3EED" w:rsidP="00DF3EED">
      <w:pPr>
        <w:spacing w:after="0" w:line="240" w:lineRule="auto"/>
        <w:jc w:val="both"/>
        <w:rPr>
          <w:rFonts w:ascii="Calibri" w:eastAsia="Calibri" w:hAnsi="Calibri" w:cs="Times New Roman"/>
        </w:rPr>
      </w:pPr>
    </w:p>
    <w:p w14:paraId="504FB5B6" w14:textId="77777777" w:rsidR="00DF3EED" w:rsidRPr="007F59D3" w:rsidRDefault="00DF3EED" w:rsidP="00DF3EED">
      <w:pPr>
        <w:spacing w:after="0" w:line="240" w:lineRule="auto"/>
        <w:jc w:val="both"/>
        <w:rPr>
          <w:rFonts w:ascii="Calibri" w:eastAsia="Calibri" w:hAnsi="Calibri" w:cs="Times New Roman"/>
          <w:b/>
          <w:bCs/>
        </w:rPr>
      </w:pPr>
      <w:r w:rsidRPr="007F59D3">
        <w:rPr>
          <w:rFonts w:ascii="Calibri" w:eastAsia="Calibri" w:hAnsi="Calibri" w:cs="Times New Roman"/>
          <w:b/>
          <w:bCs/>
        </w:rPr>
        <w:lastRenderedPageBreak/>
        <w:t>Trasa regionalna nr 152</w:t>
      </w:r>
    </w:p>
    <w:p w14:paraId="1CFAEF0C" w14:textId="25DB33F1" w:rsidR="00DF3EED" w:rsidRPr="007F59D3" w:rsidRDefault="00DF3EED" w:rsidP="00DF3EED">
      <w:pPr>
        <w:spacing w:after="0" w:line="240" w:lineRule="auto"/>
        <w:jc w:val="both"/>
      </w:pPr>
      <w:r w:rsidRPr="007F59D3">
        <w:t xml:space="preserve">Przebieg trasy: województwo śląskie – Żelisławice </w:t>
      </w:r>
      <w:r w:rsidR="00EA0089">
        <w:t>–</w:t>
      </w:r>
      <w:r w:rsidRPr="007F59D3">
        <w:t xml:space="preserve"> Włoszczowa – </w:t>
      </w:r>
      <w:r w:rsidRPr="007F59D3">
        <w:rPr>
          <w:b/>
          <w:bCs/>
        </w:rPr>
        <w:t xml:space="preserve">Małogoszcz </w:t>
      </w:r>
      <w:r w:rsidRPr="007F59D3">
        <w:t xml:space="preserve">– </w:t>
      </w:r>
      <w:r w:rsidRPr="004A1E15">
        <w:rPr>
          <w:b/>
          <w:bCs/>
        </w:rPr>
        <w:t>Chęciny</w:t>
      </w:r>
      <w:r w:rsidRPr="007F59D3">
        <w:t xml:space="preserve"> – Zagnańsk – Święta Katarzyna – Nowa Słupia – Opatów – Dwikozy – województwo podkarpackie</w:t>
      </w:r>
    </w:p>
    <w:p w14:paraId="61B1505C" w14:textId="24F5DDE9" w:rsidR="00DF3EED" w:rsidRPr="007F59D3" w:rsidRDefault="00DF3EED" w:rsidP="00DF3EED">
      <w:pPr>
        <w:spacing w:after="0" w:line="240" w:lineRule="auto"/>
        <w:jc w:val="both"/>
        <w:rPr>
          <w:rFonts w:ascii="Calibri" w:eastAsia="Calibri" w:hAnsi="Calibri" w:cs="Times New Roman"/>
        </w:rPr>
      </w:pPr>
      <w:r w:rsidRPr="007F59D3">
        <w:rPr>
          <w:rFonts w:ascii="Calibri" w:eastAsia="Calibri" w:hAnsi="Calibri" w:cs="Times New Roman"/>
        </w:rPr>
        <w:t xml:space="preserve">Długość: 190 km, w tym na terenie objętych Strategią </w:t>
      </w:r>
      <w:r w:rsidR="004A1E15">
        <w:rPr>
          <w:rFonts w:ascii="Calibri" w:eastAsia="Calibri" w:hAnsi="Calibri" w:cs="Times New Roman"/>
        </w:rPr>
        <w:t>28,5</w:t>
      </w:r>
      <w:r w:rsidRPr="007F59D3">
        <w:rPr>
          <w:rFonts w:ascii="Calibri" w:eastAsia="Calibri" w:hAnsi="Calibri" w:cs="Times New Roman"/>
        </w:rPr>
        <w:t xml:space="preserve"> km</w:t>
      </w:r>
    </w:p>
    <w:p w14:paraId="7A6506C0" w14:textId="77777777" w:rsidR="00D27F8B" w:rsidRPr="007F59D3" w:rsidRDefault="00D27F8B" w:rsidP="00DF3EED">
      <w:pPr>
        <w:spacing w:after="0" w:line="240" w:lineRule="auto"/>
        <w:jc w:val="both"/>
      </w:pPr>
    </w:p>
    <w:p w14:paraId="6A64D1AE" w14:textId="6D109575" w:rsidR="00DF3EED" w:rsidRDefault="00D27F8B" w:rsidP="00DF3EED">
      <w:pPr>
        <w:spacing w:after="0" w:line="240" w:lineRule="auto"/>
        <w:jc w:val="both"/>
      </w:pPr>
      <w:r w:rsidRPr="007F59D3">
        <w:t>Trasa ta przechodzi przez centrum województwa świętokrzyskiego z zachodu na wschód i łączy ze sobą najbardziej atrakcyjne obszary regionu. To co ważne stanowi połączenie Kielc z takimi miejscowościami jak Chęciny, Zagnańsk, Małogoszcz, Święta Katarzyna czy Nowa Słupia, co z punktu widzenia mieszkańców stolicy regiony oraz turystów wypoczywających w Górach Świętokrzyskich stanowi doskonały sposób na poruszanie się i zwiedzanie tej części regionu na rowerze.</w:t>
      </w:r>
    </w:p>
    <w:p w14:paraId="30429BD9" w14:textId="06618E81" w:rsidR="00DA39D5" w:rsidRDefault="00DA39D5" w:rsidP="00DF3EED">
      <w:pPr>
        <w:spacing w:after="0" w:line="240" w:lineRule="auto"/>
        <w:jc w:val="both"/>
      </w:pPr>
    </w:p>
    <w:p w14:paraId="28E6B317" w14:textId="32A54D2A" w:rsidR="00606BC8" w:rsidRPr="007F59D3" w:rsidRDefault="00DA39D5" w:rsidP="00DA39D5">
      <w:pPr>
        <w:spacing w:after="0" w:line="240" w:lineRule="auto"/>
        <w:jc w:val="both"/>
        <w:rPr>
          <w:rFonts w:ascii="Calibri" w:eastAsia="Calibri" w:hAnsi="Calibri" w:cs="Times New Roman"/>
        </w:rPr>
      </w:pPr>
      <w:r>
        <w:rPr>
          <w:rFonts w:ascii="Calibri" w:eastAsia="Calibri" w:hAnsi="Calibri" w:cs="Times New Roman"/>
          <w:b/>
          <w:bCs/>
        </w:rPr>
        <w:t xml:space="preserve">Warto podkreślić, że odcinek przebiegający przez gminę Chęciny (12,5 km) został zbudowany </w:t>
      </w:r>
      <w:r>
        <w:rPr>
          <w:rFonts w:ascii="Calibri" w:eastAsia="Calibri" w:hAnsi="Calibri" w:cs="Times New Roman"/>
          <w:b/>
          <w:bCs/>
        </w:rPr>
        <w:br/>
        <w:t xml:space="preserve">w całości. </w:t>
      </w:r>
    </w:p>
    <w:p w14:paraId="3571463C" w14:textId="674DB5A1" w:rsidR="00DF3EED" w:rsidRPr="007F59D3" w:rsidRDefault="00DF3EED" w:rsidP="00DF3EED">
      <w:pPr>
        <w:spacing w:after="0" w:line="240" w:lineRule="auto"/>
        <w:jc w:val="center"/>
        <w:rPr>
          <w:rFonts w:ascii="Calibri" w:eastAsia="Calibri" w:hAnsi="Calibri" w:cs="Times New Roman"/>
          <w:sz w:val="20"/>
          <w:szCs w:val="20"/>
        </w:rPr>
      </w:pPr>
      <w:bookmarkStart w:id="113" w:name="_Toc117771103"/>
      <w:r w:rsidRPr="007F59D3">
        <w:rPr>
          <w:rFonts w:ascii="Calibri" w:eastAsia="Calibri" w:hAnsi="Calibri" w:cs="Times New Roman"/>
          <w:sz w:val="20"/>
          <w:szCs w:val="20"/>
        </w:rPr>
        <w:t xml:space="preserve">Mapa </w:t>
      </w:r>
      <w:r w:rsidRPr="007F59D3">
        <w:rPr>
          <w:rFonts w:ascii="Calibri" w:eastAsia="Calibri" w:hAnsi="Calibri" w:cs="Times New Roman"/>
          <w:sz w:val="20"/>
          <w:szCs w:val="20"/>
        </w:rPr>
        <w:fldChar w:fldCharType="begin"/>
      </w:r>
      <w:r w:rsidRPr="007F59D3">
        <w:rPr>
          <w:rFonts w:ascii="Calibri" w:eastAsia="Calibri" w:hAnsi="Calibri" w:cs="Times New Roman"/>
          <w:sz w:val="20"/>
          <w:szCs w:val="20"/>
        </w:rPr>
        <w:instrText xml:space="preserve"> SEQ Mapa \* ARABIC </w:instrText>
      </w:r>
      <w:r w:rsidRPr="007F59D3">
        <w:rPr>
          <w:rFonts w:ascii="Calibri" w:eastAsia="Calibri" w:hAnsi="Calibri" w:cs="Times New Roman"/>
          <w:sz w:val="20"/>
          <w:szCs w:val="20"/>
        </w:rPr>
        <w:fldChar w:fldCharType="separate"/>
      </w:r>
      <w:r w:rsidR="004B6C59">
        <w:rPr>
          <w:rFonts w:ascii="Calibri" w:eastAsia="Calibri" w:hAnsi="Calibri" w:cs="Times New Roman"/>
          <w:noProof/>
          <w:sz w:val="20"/>
          <w:szCs w:val="20"/>
        </w:rPr>
        <w:t>11</w:t>
      </w:r>
      <w:r w:rsidRPr="007F59D3">
        <w:rPr>
          <w:rFonts w:ascii="Calibri" w:eastAsia="Calibri" w:hAnsi="Calibri" w:cs="Times New Roman"/>
          <w:sz w:val="20"/>
          <w:szCs w:val="20"/>
        </w:rPr>
        <w:fldChar w:fldCharType="end"/>
      </w:r>
      <w:r w:rsidRPr="007F59D3">
        <w:rPr>
          <w:rFonts w:ascii="Calibri" w:eastAsia="Calibri" w:hAnsi="Calibri" w:cs="Times New Roman"/>
          <w:sz w:val="20"/>
          <w:szCs w:val="20"/>
        </w:rPr>
        <w:t xml:space="preserve"> Planowany przebieg regionalnej </w:t>
      </w:r>
      <w:r w:rsidR="00606BC8" w:rsidRPr="007F59D3">
        <w:rPr>
          <w:rFonts w:ascii="Calibri" w:eastAsia="Calibri" w:hAnsi="Calibri" w:cs="Times New Roman"/>
          <w:sz w:val="20"/>
          <w:szCs w:val="20"/>
        </w:rPr>
        <w:t xml:space="preserve">trasy rowerowej </w:t>
      </w:r>
      <w:r w:rsidRPr="007F59D3">
        <w:rPr>
          <w:rFonts w:ascii="Calibri" w:eastAsia="Calibri" w:hAnsi="Calibri" w:cs="Times New Roman"/>
          <w:sz w:val="20"/>
          <w:szCs w:val="20"/>
        </w:rPr>
        <w:t>nr 152</w:t>
      </w:r>
      <w:bookmarkEnd w:id="113"/>
    </w:p>
    <w:p w14:paraId="55A02D35" w14:textId="77777777" w:rsidR="00DF3EED" w:rsidRPr="007F59D3" w:rsidRDefault="00DF3EED" w:rsidP="00DF3EED">
      <w:pPr>
        <w:spacing w:after="0" w:line="240" w:lineRule="auto"/>
        <w:jc w:val="center"/>
        <w:rPr>
          <w:rFonts w:ascii="Calibri" w:eastAsia="Calibri" w:hAnsi="Calibri" w:cs="Times New Roman"/>
        </w:rPr>
      </w:pPr>
      <w:r w:rsidRPr="007F59D3">
        <w:rPr>
          <w:noProof/>
          <w:sz w:val="24"/>
        </w:rPr>
        <w:drawing>
          <wp:inline distT="0" distB="0" distL="0" distR="0" wp14:anchorId="111C2283" wp14:editId="7F64C23E">
            <wp:extent cx="5257800" cy="461010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5257800" cy="4610100"/>
                    </a:xfrm>
                    <a:prstGeom prst="rect">
                      <a:avLst/>
                    </a:prstGeom>
                    <a:noFill/>
                    <a:ln>
                      <a:noFill/>
                    </a:ln>
                  </pic:spPr>
                </pic:pic>
              </a:graphicData>
            </a:graphic>
          </wp:inline>
        </w:drawing>
      </w:r>
    </w:p>
    <w:p w14:paraId="7CF33A0B" w14:textId="77777777" w:rsidR="00DF3EED" w:rsidRPr="007F59D3" w:rsidRDefault="00DF3EED" w:rsidP="00DF3EED">
      <w:pPr>
        <w:spacing w:after="0" w:line="240" w:lineRule="auto"/>
        <w:jc w:val="both"/>
        <w:rPr>
          <w:rFonts w:ascii="Calibri" w:eastAsia="Calibri" w:hAnsi="Calibri" w:cs="Times New Roman"/>
        </w:rPr>
      </w:pPr>
    </w:p>
    <w:p w14:paraId="1A06B880" w14:textId="77777777" w:rsidR="00DF3EED" w:rsidRPr="007F59D3" w:rsidRDefault="00DF3EED" w:rsidP="00DF3EED">
      <w:pPr>
        <w:suppressAutoHyphens/>
        <w:snapToGrid w:val="0"/>
        <w:spacing w:after="0" w:line="240" w:lineRule="auto"/>
        <w:jc w:val="center"/>
        <w:rPr>
          <w:rFonts w:ascii="Calibri" w:eastAsia="Calibri" w:hAnsi="Calibri" w:cs="Times New Roman"/>
          <w:color w:val="000000"/>
          <w:sz w:val="20"/>
          <w:lang w:eastAsia="ar-SA"/>
        </w:rPr>
      </w:pPr>
      <w:r w:rsidRPr="007F59D3">
        <w:rPr>
          <w:rFonts w:ascii="Calibri" w:eastAsia="Calibri" w:hAnsi="Calibri" w:cs="Calibri"/>
          <w:color w:val="000000"/>
          <w:sz w:val="20"/>
          <w:lang w:eastAsia="pl-PL"/>
        </w:rPr>
        <w:t>Źródło: „</w:t>
      </w:r>
      <w:r w:rsidRPr="007F59D3">
        <w:rPr>
          <w:rFonts w:ascii="Calibri" w:eastAsia="Calibri" w:hAnsi="Calibri" w:cs="Times New Roman"/>
          <w:color w:val="000000"/>
          <w:sz w:val="20"/>
          <w:lang w:eastAsia="ar-SA"/>
        </w:rPr>
        <w:t>Koncepcja przebiegu tras rowerowych na terenie województwa świętokrzyskiego”</w:t>
      </w:r>
    </w:p>
    <w:p w14:paraId="0EE0CDC3" w14:textId="77777777" w:rsidR="00DF3EED" w:rsidRPr="007F59D3" w:rsidRDefault="00DF3EED" w:rsidP="00DF3EED">
      <w:pPr>
        <w:spacing w:after="0" w:line="240" w:lineRule="auto"/>
        <w:jc w:val="both"/>
        <w:rPr>
          <w:rFonts w:ascii="Calibri" w:eastAsia="Calibri" w:hAnsi="Calibri" w:cs="Times New Roman"/>
        </w:rPr>
      </w:pPr>
    </w:p>
    <w:p w14:paraId="61425B59" w14:textId="77777777" w:rsidR="00DF3EED" w:rsidRPr="007F59D3" w:rsidRDefault="00DF3EED" w:rsidP="00DF3EED">
      <w:pPr>
        <w:spacing w:after="0" w:line="240" w:lineRule="auto"/>
        <w:jc w:val="both"/>
        <w:rPr>
          <w:rFonts w:ascii="Calibri" w:eastAsia="Calibri" w:hAnsi="Calibri" w:cs="Times New Roman"/>
          <w:b/>
          <w:bCs/>
        </w:rPr>
      </w:pPr>
      <w:r w:rsidRPr="007F59D3">
        <w:rPr>
          <w:rFonts w:ascii="Calibri" w:eastAsia="Calibri" w:hAnsi="Calibri" w:cs="Times New Roman"/>
          <w:b/>
          <w:bCs/>
        </w:rPr>
        <w:t>Trasa regionalna nr 153</w:t>
      </w:r>
    </w:p>
    <w:p w14:paraId="49B7574C" w14:textId="6EAE00D2" w:rsidR="00DF3EED" w:rsidRPr="007F59D3" w:rsidRDefault="00DF3EED" w:rsidP="00DF3EED">
      <w:pPr>
        <w:spacing w:after="0" w:line="240" w:lineRule="auto"/>
        <w:jc w:val="both"/>
        <w:rPr>
          <w:rFonts w:ascii="Calibri" w:eastAsia="Calibri" w:hAnsi="Calibri" w:cs="Times New Roman"/>
        </w:rPr>
      </w:pPr>
      <w:r w:rsidRPr="007F59D3">
        <w:rPr>
          <w:rFonts w:ascii="Calibri" w:eastAsia="Calibri" w:hAnsi="Calibri" w:cs="Times New Roman"/>
        </w:rPr>
        <w:t xml:space="preserve">Przebieg trasy: województwo małopolskie – Opatowiec – Kazimierza Wielka – Skalbmierz – Działoszyce – Niegosławice </w:t>
      </w:r>
      <w:r w:rsidR="00EA0089">
        <w:rPr>
          <w:rFonts w:ascii="Calibri" w:eastAsia="Calibri" w:hAnsi="Calibri" w:cs="Times New Roman"/>
        </w:rPr>
        <w:t>–</w:t>
      </w:r>
      <w:r w:rsidRPr="007F59D3">
        <w:rPr>
          <w:rFonts w:ascii="Calibri" w:eastAsia="Calibri" w:hAnsi="Calibri" w:cs="Times New Roman"/>
        </w:rPr>
        <w:t xml:space="preserve"> </w:t>
      </w:r>
      <w:r w:rsidRPr="004A1E15">
        <w:rPr>
          <w:rFonts w:ascii="Calibri" w:eastAsia="Calibri" w:hAnsi="Calibri" w:cs="Times New Roman"/>
        </w:rPr>
        <w:t>Jędrzejów –</w:t>
      </w:r>
      <w:r w:rsidRPr="007F59D3">
        <w:rPr>
          <w:rFonts w:ascii="Calibri" w:eastAsia="Calibri" w:hAnsi="Calibri" w:cs="Times New Roman"/>
          <w:b/>
          <w:bCs/>
        </w:rPr>
        <w:t xml:space="preserve"> Bocheniec – Wierna Rzeka</w:t>
      </w:r>
      <w:r w:rsidRPr="007F59D3">
        <w:rPr>
          <w:rFonts w:ascii="Calibri" w:eastAsia="Calibri" w:hAnsi="Calibri" w:cs="Times New Roman"/>
        </w:rPr>
        <w:t xml:space="preserve"> – Ruda Strawczyńska </w:t>
      </w:r>
      <w:r w:rsidR="00EA0089">
        <w:rPr>
          <w:rFonts w:ascii="Calibri" w:eastAsia="Calibri" w:hAnsi="Calibri" w:cs="Times New Roman"/>
        </w:rPr>
        <w:t>–</w:t>
      </w:r>
      <w:r w:rsidRPr="007F59D3">
        <w:rPr>
          <w:rFonts w:ascii="Calibri" w:eastAsia="Calibri" w:hAnsi="Calibri" w:cs="Times New Roman"/>
        </w:rPr>
        <w:t xml:space="preserve"> Grzymałków – Końskie – województwo łódzkie</w:t>
      </w:r>
    </w:p>
    <w:p w14:paraId="199CE304" w14:textId="69FDF329" w:rsidR="00DF3EED" w:rsidRPr="007F59D3" w:rsidRDefault="00DF3EED" w:rsidP="00DF3EED">
      <w:pPr>
        <w:spacing w:after="0" w:line="240" w:lineRule="auto"/>
        <w:jc w:val="both"/>
        <w:rPr>
          <w:rFonts w:ascii="Calibri" w:eastAsia="Calibri" w:hAnsi="Calibri" w:cs="Times New Roman"/>
        </w:rPr>
      </w:pPr>
      <w:r w:rsidRPr="007F59D3">
        <w:rPr>
          <w:rFonts w:ascii="Calibri" w:eastAsia="Calibri" w:hAnsi="Calibri" w:cs="Times New Roman"/>
        </w:rPr>
        <w:t>Długość: 201 km, w tym</w:t>
      </w:r>
      <w:r w:rsidR="00606BC8" w:rsidRPr="007F59D3">
        <w:rPr>
          <w:rFonts w:ascii="Calibri" w:eastAsia="Calibri" w:hAnsi="Calibri" w:cs="Times New Roman"/>
        </w:rPr>
        <w:t xml:space="preserve"> 40,4 km</w:t>
      </w:r>
      <w:r w:rsidRPr="007F59D3">
        <w:rPr>
          <w:rFonts w:ascii="Calibri" w:eastAsia="Calibri" w:hAnsi="Calibri" w:cs="Times New Roman"/>
        </w:rPr>
        <w:t xml:space="preserve"> na terenie objęty</w:t>
      </w:r>
      <w:r w:rsidR="00606BC8" w:rsidRPr="007F59D3">
        <w:rPr>
          <w:rFonts w:ascii="Calibri" w:eastAsia="Calibri" w:hAnsi="Calibri" w:cs="Times New Roman"/>
        </w:rPr>
        <w:t>m</w:t>
      </w:r>
      <w:r w:rsidRPr="007F59D3">
        <w:rPr>
          <w:rFonts w:ascii="Calibri" w:eastAsia="Calibri" w:hAnsi="Calibri" w:cs="Times New Roman"/>
        </w:rPr>
        <w:t xml:space="preserve"> Strategią  </w:t>
      </w:r>
    </w:p>
    <w:p w14:paraId="32BDD337" w14:textId="77777777" w:rsidR="00DF3EED" w:rsidRPr="007F59D3" w:rsidRDefault="00DF3EED" w:rsidP="00DF3EED">
      <w:pPr>
        <w:spacing w:after="0" w:line="240" w:lineRule="auto"/>
        <w:jc w:val="both"/>
      </w:pPr>
    </w:p>
    <w:p w14:paraId="375CB8C0" w14:textId="14A6782A" w:rsidR="00DF3EED" w:rsidRPr="007F59D3" w:rsidRDefault="00DF3EED" w:rsidP="00DF3EED">
      <w:pPr>
        <w:spacing w:after="0" w:line="240" w:lineRule="auto"/>
        <w:jc w:val="both"/>
        <w:rPr>
          <w:rFonts w:ascii="Calibri" w:eastAsia="Calibri" w:hAnsi="Calibri" w:cs="Times New Roman"/>
        </w:rPr>
      </w:pPr>
      <w:r w:rsidRPr="007F59D3">
        <w:lastRenderedPageBreak/>
        <w:t xml:space="preserve">Trasa rowerowa nr 153 łączy ze sobą średnie miasta powiatowe: Kazimierzę Wielką, Jędrzejów </w:t>
      </w:r>
      <w:r w:rsidR="0048501E" w:rsidRPr="007F59D3">
        <w:br/>
      </w:r>
      <w:r w:rsidRPr="007F59D3">
        <w:t xml:space="preserve">i Końskie. Ponadto w korytarzu trasy zlokalizowanych jest szereg mniejszych niezwykle atrakcyjnych miejscowości jak: Skalbmierz, Działoszyce, Michałów, Małogoszcz, Radoszyce czy Sielpia. Trasa posiada dostęp do węzłów komunikacyjnych jednakże poruszanie się pomiędzy nimi rowerem i powrót </w:t>
      </w:r>
      <w:r w:rsidR="0048501E" w:rsidRPr="007F59D3">
        <w:br/>
      </w:r>
      <w:r w:rsidRPr="007F59D3">
        <w:t xml:space="preserve">w miejsce startu w większości przypadków nie jest możliwe (różne linie kolejowe). </w:t>
      </w:r>
      <w:r w:rsidRPr="007F59D3">
        <w:rPr>
          <w:b/>
          <w:bCs/>
        </w:rPr>
        <w:t xml:space="preserve">Można </w:t>
      </w:r>
      <w:r w:rsidRPr="007F59D3">
        <w:t xml:space="preserve">natomiast </w:t>
      </w:r>
      <w:r w:rsidRPr="007F59D3">
        <w:rPr>
          <w:b/>
          <w:bCs/>
        </w:rPr>
        <w:t>dotrzeć koleją do</w:t>
      </w:r>
      <w:r w:rsidR="00554BF4">
        <w:rPr>
          <w:b/>
          <w:bCs/>
        </w:rPr>
        <w:t xml:space="preserve"> </w:t>
      </w:r>
      <w:r w:rsidRPr="007F59D3">
        <w:rPr>
          <w:b/>
          <w:bCs/>
        </w:rPr>
        <w:t>Wiernej Rzeki (linia nr 61 Kielce – Fosowskie)</w:t>
      </w:r>
      <w:r w:rsidRPr="007F59D3">
        <w:t xml:space="preserve"> oraz w niedługiej perspektywie czasu do Końskich (linia nr 25 Łódź Kaliska – Dębica), a w korytarzu trasy dodatkowo do Sędziszowa (linia nr 8) i Opoczna (magistrala nr 4 Grodzisk Mazowiecki – Zawiercie i linia nr 25).</w:t>
      </w:r>
    </w:p>
    <w:p w14:paraId="7B287A6F" w14:textId="0A8E23A5" w:rsidR="00DF3EED" w:rsidRDefault="00DF3EED" w:rsidP="00DF3EED">
      <w:pPr>
        <w:spacing w:after="0" w:line="240" w:lineRule="auto"/>
        <w:jc w:val="both"/>
        <w:rPr>
          <w:rFonts w:ascii="Calibri" w:eastAsia="Calibri" w:hAnsi="Calibri" w:cs="Times New Roman"/>
        </w:rPr>
      </w:pPr>
      <w:r w:rsidRPr="007F59D3">
        <w:rPr>
          <w:rFonts w:ascii="Calibri" w:eastAsia="Calibri" w:hAnsi="Calibri" w:cs="Times New Roman"/>
        </w:rPr>
        <w:t xml:space="preserve">Należy ona do najdłuższych projektowanych tras rowerowych przebiegających przez województwo świętokrzyskie. Południowy koniec tej trasy dochodzi do miasteczka Opatowiec, gdzie łączy się </w:t>
      </w:r>
      <w:r w:rsidR="0048501E" w:rsidRPr="007F59D3">
        <w:rPr>
          <w:rFonts w:ascii="Calibri" w:eastAsia="Calibri" w:hAnsi="Calibri" w:cs="Times New Roman"/>
        </w:rPr>
        <w:br/>
      </w:r>
      <w:r w:rsidRPr="007F59D3">
        <w:rPr>
          <w:rFonts w:ascii="Calibri" w:eastAsia="Calibri" w:hAnsi="Calibri" w:cs="Times New Roman"/>
        </w:rPr>
        <w:t xml:space="preserve">z Wiślaną Trasą Rowerową oraz z Velo Dunajec. Z tego powodu jest to trasa o bardzo dużym potencjale i stanowi naturalne przedłużenie najatrakcyjniejszych tras rowerowych wybudowanych w ostatnich latach w Małopolsce. Trasa ta biegnie południkowo głównie wzdłuż dróg lokalnych oraz niewielkiego fragmentu drogi wojewódzkiej nr 728. </w:t>
      </w:r>
    </w:p>
    <w:p w14:paraId="09FA2D30" w14:textId="77777777" w:rsidR="006B10DD" w:rsidRPr="007F59D3" w:rsidRDefault="006B10DD" w:rsidP="00DF3EED">
      <w:pPr>
        <w:spacing w:after="0" w:line="240" w:lineRule="auto"/>
        <w:jc w:val="both"/>
        <w:rPr>
          <w:rFonts w:ascii="Calibri" w:eastAsia="Calibri" w:hAnsi="Calibri" w:cs="Times New Roman"/>
        </w:rPr>
      </w:pPr>
    </w:p>
    <w:p w14:paraId="7401A546" w14:textId="647F666F" w:rsidR="00DF3EED" w:rsidRPr="007F59D3" w:rsidRDefault="00DF3EED" w:rsidP="00DF3EED">
      <w:pPr>
        <w:spacing w:after="0" w:line="240" w:lineRule="auto"/>
        <w:jc w:val="center"/>
        <w:rPr>
          <w:rFonts w:ascii="Calibri" w:eastAsia="Calibri" w:hAnsi="Calibri" w:cs="Times New Roman"/>
          <w:sz w:val="20"/>
          <w:szCs w:val="20"/>
        </w:rPr>
      </w:pPr>
      <w:bookmarkStart w:id="114" w:name="_Toc114217951"/>
      <w:bookmarkStart w:id="115" w:name="_Toc117771104"/>
      <w:r w:rsidRPr="007F59D3">
        <w:rPr>
          <w:rFonts w:ascii="Calibri" w:eastAsia="Calibri" w:hAnsi="Calibri" w:cs="Times New Roman"/>
          <w:sz w:val="20"/>
          <w:szCs w:val="20"/>
        </w:rPr>
        <w:t xml:space="preserve">Mapa </w:t>
      </w:r>
      <w:r w:rsidRPr="007F59D3">
        <w:rPr>
          <w:rFonts w:ascii="Calibri" w:eastAsia="Calibri" w:hAnsi="Calibri" w:cs="Times New Roman"/>
          <w:sz w:val="20"/>
          <w:szCs w:val="20"/>
        </w:rPr>
        <w:fldChar w:fldCharType="begin"/>
      </w:r>
      <w:r w:rsidRPr="007F59D3">
        <w:rPr>
          <w:rFonts w:ascii="Calibri" w:eastAsia="Calibri" w:hAnsi="Calibri" w:cs="Times New Roman"/>
          <w:sz w:val="20"/>
          <w:szCs w:val="20"/>
        </w:rPr>
        <w:instrText xml:space="preserve"> SEQ Mapa \* ARABIC </w:instrText>
      </w:r>
      <w:r w:rsidRPr="007F59D3">
        <w:rPr>
          <w:rFonts w:ascii="Calibri" w:eastAsia="Calibri" w:hAnsi="Calibri" w:cs="Times New Roman"/>
          <w:sz w:val="20"/>
          <w:szCs w:val="20"/>
        </w:rPr>
        <w:fldChar w:fldCharType="separate"/>
      </w:r>
      <w:r w:rsidR="004B6C59">
        <w:rPr>
          <w:rFonts w:ascii="Calibri" w:eastAsia="Calibri" w:hAnsi="Calibri" w:cs="Times New Roman"/>
          <w:noProof/>
          <w:sz w:val="20"/>
          <w:szCs w:val="20"/>
        </w:rPr>
        <w:t>12</w:t>
      </w:r>
      <w:r w:rsidRPr="007F59D3">
        <w:rPr>
          <w:rFonts w:ascii="Calibri" w:eastAsia="Calibri" w:hAnsi="Calibri" w:cs="Times New Roman"/>
          <w:sz w:val="20"/>
          <w:szCs w:val="20"/>
        </w:rPr>
        <w:fldChar w:fldCharType="end"/>
      </w:r>
      <w:r w:rsidRPr="007F59D3">
        <w:rPr>
          <w:rFonts w:ascii="Calibri" w:eastAsia="Calibri" w:hAnsi="Calibri" w:cs="Times New Roman"/>
          <w:sz w:val="20"/>
          <w:szCs w:val="20"/>
        </w:rPr>
        <w:t xml:space="preserve"> Planowany przebieg regionalnej </w:t>
      </w:r>
      <w:r w:rsidR="0048501E" w:rsidRPr="007F59D3">
        <w:rPr>
          <w:rFonts w:ascii="Calibri" w:eastAsia="Calibri" w:hAnsi="Calibri" w:cs="Times New Roman"/>
          <w:sz w:val="20"/>
          <w:szCs w:val="20"/>
        </w:rPr>
        <w:t xml:space="preserve">trasy rowerowej </w:t>
      </w:r>
      <w:r w:rsidRPr="007F59D3">
        <w:rPr>
          <w:rFonts w:ascii="Calibri" w:eastAsia="Calibri" w:hAnsi="Calibri" w:cs="Times New Roman"/>
          <w:sz w:val="20"/>
          <w:szCs w:val="20"/>
        </w:rPr>
        <w:t>nr 153</w:t>
      </w:r>
      <w:bookmarkEnd w:id="114"/>
      <w:bookmarkEnd w:id="115"/>
    </w:p>
    <w:p w14:paraId="7E2E7140" w14:textId="77777777" w:rsidR="00DF3EED" w:rsidRPr="007F59D3" w:rsidRDefault="00DF3EED" w:rsidP="00DF3EED">
      <w:pPr>
        <w:spacing w:after="0" w:line="240" w:lineRule="auto"/>
        <w:jc w:val="center"/>
        <w:rPr>
          <w:rFonts w:ascii="Calibri" w:eastAsia="Calibri" w:hAnsi="Calibri" w:cs="Times New Roman"/>
        </w:rPr>
      </w:pPr>
      <w:r w:rsidRPr="007F59D3">
        <w:rPr>
          <w:rFonts w:ascii="Calibri" w:eastAsia="Calibri" w:hAnsi="Calibri" w:cs="Times New Roman"/>
          <w:noProof/>
        </w:rPr>
        <w:drawing>
          <wp:inline distT="0" distB="0" distL="0" distR="0" wp14:anchorId="577CCFBD" wp14:editId="6A3A7261">
            <wp:extent cx="5267325" cy="4591050"/>
            <wp:effectExtent l="0" t="0" r="9525"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5267325" cy="4591050"/>
                    </a:xfrm>
                    <a:prstGeom prst="rect">
                      <a:avLst/>
                    </a:prstGeom>
                    <a:noFill/>
                    <a:ln>
                      <a:noFill/>
                    </a:ln>
                  </pic:spPr>
                </pic:pic>
              </a:graphicData>
            </a:graphic>
          </wp:inline>
        </w:drawing>
      </w:r>
    </w:p>
    <w:p w14:paraId="56BBAA25" w14:textId="77777777" w:rsidR="00DF3EED" w:rsidRPr="007F59D3" w:rsidRDefault="00DF3EED" w:rsidP="00DF3EED">
      <w:pPr>
        <w:suppressAutoHyphens/>
        <w:snapToGrid w:val="0"/>
        <w:spacing w:after="0" w:line="240" w:lineRule="auto"/>
        <w:jc w:val="center"/>
        <w:rPr>
          <w:rFonts w:ascii="Calibri" w:eastAsia="Calibri" w:hAnsi="Calibri" w:cs="Times New Roman"/>
          <w:color w:val="000000"/>
          <w:sz w:val="20"/>
          <w:lang w:eastAsia="ar-SA"/>
        </w:rPr>
      </w:pPr>
      <w:r w:rsidRPr="007F59D3">
        <w:rPr>
          <w:rFonts w:ascii="Calibri" w:eastAsia="Calibri" w:hAnsi="Calibri" w:cs="Calibri"/>
          <w:color w:val="000000"/>
          <w:sz w:val="20"/>
          <w:lang w:eastAsia="pl-PL"/>
        </w:rPr>
        <w:t>Źródło: „</w:t>
      </w:r>
      <w:r w:rsidRPr="007F59D3">
        <w:rPr>
          <w:rFonts w:ascii="Calibri" w:eastAsia="Calibri" w:hAnsi="Calibri" w:cs="Times New Roman"/>
          <w:color w:val="000000"/>
          <w:sz w:val="20"/>
          <w:lang w:eastAsia="ar-SA"/>
        </w:rPr>
        <w:t>Koncepcja przebiegu tras rowerowych na terenie województwa świętokrzyskiego”</w:t>
      </w:r>
    </w:p>
    <w:p w14:paraId="787B3E0E" w14:textId="77777777" w:rsidR="00DF3EED" w:rsidRPr="007F59D3" w:rsidRDefault="00DF3EED" w:rsidP="00DF3EED">
      <w:pPr>
        <w:spacing w:after="0" w:line="240" w:lineRule="auto"/>
        <w:jc w:val="both"/>
        <w:rPr>
          <w:rFonts w:ascii="Calibri" w:eastAsia="Calibri" w:hAnsi="Calibri" w:cs="Times New Roman"/>
        </w:rPr>
      </w:pPr>
    </w:p>
    <w:p w14:paraId="2B089F84" w14:textId="78E62BFF" w:rsidR="00DF3EED" w:rsidRPr="007F59D3" w:rsidRDefault="00DF3EED" w:rsidP="00DF3EED">
      <w:pPr>
        <w:spacing w:after="0" w:line="240" w:lineRule="auto"/>
        <w:jc w:val="both"/>
      </w:pPr>
      <w:r w:rsidRPr="007F59D3">
        <w:t xml:space="preserve">Trasa ta łączy </w:t>
      </w:r>
      <w:r w:rsidR="00A31639" w:rsidRPr="007F59D3">
        <w:t xml:space="preserve">się </w:t>
      </w:r>
      <w:r w:rsidRPr="007F59D3">
        <w:t>w Jędrzejowie wzdłuż ul. Kolejowej i ul. Konarskiego (1 km) z trasą nr 154.</w:t>
      </w:r>
    </w:p>
    <w:p w14:paraId="04DC4B52" w14:textId="77777777" w:rsidR="00DF3EED" w:rsidRPr="007F59D3" w:rsidRDefault="00DF3EED" w:rsidP="00DF3EED">
      <w:pPr>
        <w:spacing w:after="0" w:line="240" w:lineRule="auto"/>
        <w:jc w:val="both"/>
        <w:rPr>
          <w:rFonts w:eastAsia="Calibri" w:cstheme="minorHAnsi"/>
          <w:color w:val="000000" w:themeColor="text1"/>
        </w:rPr>
      </w:pPr>
    </w:p>
    <w:p w14:paraId="674C04C3" w14:textId="1B58585A" w:rsidR="00554BF4" w:rsidRDefault="00554BF4" w:rsidP="00393D9C">
      <w:pPr>
        <w:jc w:val="both"/>
      </w:pPr>
      <w:r>
        <w:br w:type="page"/>
      </w:r>
    </w:p>
    <w:p w14:paraId="56548D5A" w14:textId="36844431" w:rsidR="00C03C9E" w:rsidRPr="007F59D3" w:rsidRDefault="00C03C9E" w:rsidP="007F59D3">
      <w:pPr>
        <w:pStyle w:val="Bezodstpw"/>
        <w:ind w:left="0"/>
        <w:jc w:val="center"/>
        <w:rPr>
          <w:sz w:val="22"/>
          <w:lang w:val="pl-PL"/>
        </w:rPr>
      </w:pPr>
      <w:bookmarkStart w:id="116" w:name="_Toc117771105"/>
      <w:r w:rsidRPr="007F59D3">
        <w:rPr>
          <w:sz w:val="22"/>
          <w:lang w:val="pl-PL"/>
        </w:rPr>
        <w:lastRenderedPageBreak/>
        <w:t xml:space="preserve">Mapa </w:t>
      </w:r>
      <w:r w:rsidRPr="007F59D3">
        <w:rPr>
          <w:sz w:val="22"/>
        </w:rPr>
        <w:fldChar w:fldCharType="begin"/>
      </w:r>
      <w:r w:rsidRPr="007F59D3">
        <w:rPr>
          <w:sz w:val="22"/>
          <w:lang w:val="pl-PL"/>
        </w:rPr>
        <w:instrText xml:space="preserve"> SEQ Mapa \* ARABIC </w:instrText>
      </w:r>
      <w:r w:rsidRPr="007F59D3">
        <w:rPr>
          <w:sz w:val="22"/>
        </w:rPr>
        <w:fldChar w:fldCharType="separate"/>
      </w:r>
      <w:r w:rsidR="004B6C59">
        <w:rPr>
          <w:noProof/>
          <w:sz w:val="22"/>
          <w:lang w:val="pl-PL"/>
        </w:rPr>
        <w:t>13</w:t>
      </w:r>
      <w:r w:rsidRPr="007F59D3">
        <w:rPr>
          <w:sz w:val="22"/>
        </w:rPr>
        <w:fldChar w:fldCharType="end"/>
      </w:r>
      <w:r w:rsidRPr="007F59D3">
        <w:rPr>
          <w:sz w:val="22"/>
          <w:lang w:val="pl-PL"/>
        </w:rPr>
        <w:t xml:space="preserve"> Trasy rowerowe planowane do realizacji w ramach Partnerstwa Ponidzie na terenie gmin</w:t>
      </w:r>
      <w:r w:rsidR="007F59D3">
        <w:rPr>
          <w:sz w:val="22"/>
          <w:lang w:val="pl-PL"/>
        </w:rPr>
        <w:t xml:space="preserve">y </w:t>
      </w:r>
      <w:r w:rsidRPr="007F59D3">
        <w:rPr>
          <w:sz w:val="22"/>
          <w:lang w:val="pl-PL"/>
        </w:rPr>
        <w:t>Sobków</w:t>
      </w:r>
      <w:bookmarkEnd w:id="116"/>
    </w:p>
    <w:p w14:paraId="439C1052" w14:textId="4AFA53AF" w:rsidR="00C03C9E" w:rsidRPr="00EF0A4F" w:rsidRDefault="00C03C9E" w:rsidP="00C03C9E">
      <w:pPr>
        <w:spacing w:after="0" w:line="240" w:lineRule="auto"/>
        <w:jc w:val="center"/>
      </w:pPr>
      <w:r w:rsidRPr="00EF0A4F">
        <w:rPr>
          <w:noProof/>
        </w:rPr>
        <w:drawing>
          <wp:inline distT="0" distB="0" distL="0" distR="0" wp14:anchorId="6D07AB31" wp14:editId="5A3F5F79">
            <wp:extent cx="5284382" cy="7602280"/>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5290736" cy="7611421"/>
                    </a:xfrm>
                    <a:prstGeom prst="rect">
                      <a:avLst/>
                    </a:prstGeom>
                    <a:ln>
                      <a:noFill/>
                    </a:ln>
                    <a:extLst>
                      <a:ext uri="{53640926-AAD7-44D8-BBD7-CCE9431645EC}">
                        <a14:shadowObscured xmlns:a14="http://schemas.microsoft.com/office/drawing/2010/main"/>
                      </a:ext>
                    </a:extLst>
                  </pic:spPr>
                </pic:pic>
              </a:graphicData>
            </a:graphic>
          </wp:inline>
        </w:drawing>
      </w:r>
    </w:p>
    <w:p w14:paraId="00694788" w14:textId="4030D44E" w:rsidR="00C03C9E" w:rsidRPr="00EF0A4F" w:rsidRDefault="00C03C9E" w:rsidP="00C03C9E">
      <w:pPr>
        <w:spacing w:after="0" w:line="240" w:lineRule="auto"/>
        <w:jc w:val="center"/>
      </w:pPr>
      <w:r w:rsidRPr="00EF0A4F">
        <w:t>Źródło: Urząd Gminy w Sobkowie</w:t>
      </w:r>
    </w:p>
    <w:p w14:paraId="51050552" w14:textId="48A9FDD8" w:rsidR="00C03C9E" w:rsidRPr="00EF0A4F" w:rsidRDefault="00C03C9E">
      <w:r w:rsidRPr="00EF0A4F">
        <w:br w:type="page"/>
      </w:r>
    </w:p>
    <w:p w14:paraId="3627F12B" w14:textId="0E039107" w:rsidR="00760BB5" w:rsidRPr="00EF0A4F" w:rsidRDefault="00760BB5" w:rsidP="008C7259">
      <w:pPr>
        <w:spacing w:after="0" w:line="240" w:lineRule="auto"/>
        <w:jc w:val="both"/>
        <w:rPr>
          <w:b/>
          <w:bCs/>
        </w:rPr>
        <w:sectPr w:rsidR="00760BB5" w:rsidRPr="00EF0A4F" w:rsidSect="008945DA">
          <w:headerReference w:type="default" r:id="rId39"/>
          <w:footerReference w:type="default" r:id="rId40"/>
          <w:pgSz w:w="11906" w:h="16838" w:code="9"/>
          <w:pgMar w:top="1418" w:right="1418" w:bottom="1701" w:left="1418" w:header="709" w:footer="709" w:gutter="0"/>
          <w:cols w:space="708"/>
          <w:docGrid w:linePitch="360"/>
        </w:sectPr>
      </w:pPr>
    </w:p>
    <w:p w14:paraId="2C91CD4D" w14:textId="08D61217" w:rsidR="004B3C3A" w:rsidRPr="00EF0A4F" w:rsidRDefault="004B3C3A" w:rsidP="004B3C3A">
      <w:pPr>
        <w:pStyle w:val="Bezodstpw"/>
        <w:ind w:left="0"/>
        <w:jc w:val="both"/>
        <w:rPr>
          <w:sz w:val="22"/>
          <w:lang w:val="pl-PL"/>
        </w:rPr>
      </w:pPr>
      <w:r w:rsidRPr="00EF0A4F">
        <w:rPr>
          <w:sz w:val="22"/>
          <w:lang w:val="pl-PL"/>
        </w:rPr>
        <w:lastRenderedPageBreak/>
        <w:t xml:space="preserve">Charakterystyka projektu: </w:t>
      </w:r>
      <w:r w:rsidRPr="00EF0A4F">
        <w:rPr>
          <w:b/>
          <w:bCs/>
          <w:color w:val="FF0000"/>
          <w:sz w:val="22"/>
          <w:lang w:val="pl-PL"/>
        </w:rPr>
        <w:t xml:space="preserve">Wytwarzanie i dystrybucja energii pochodzącej ze źródeł odnawialnych oraz poprawa efektywności energetycznej budynków oraz oświetlenia </w:t>
      </w:r>
      <w:r w:rsidR="00EF0A4F">
        <w:rPr>
          <w:b/>
          <w:bCs/>
          <w:color w:val="FF0000"/>
          <w:sz w:val="22"/>
          <w:lang w:val="pl-PL"/>
        </w:rPr>
        <w:t xml:space="preserve">ulicznego na terenie gmin objętych Strategią </w:t>
      </w:r>
    </w:p>
    <w:p w14:paraId="4B30DCC2" w14:textId="77777777" w:rsidR="004B3C3A" w:rsidRPr="00EF0A4F" w:rsidRDefault="004B3C3A" w:rsidP="004B3C3A">
      <w:pPr>
        <w:pStyle w:val="Bezodstpw"/>
        <w:jc w:val="both"/>
        <w:rPr>
          <w:sz w:val="22"/>
          <w:lang w:val="pl-PL"/>
        </w:rPr>
      </w:pPr>
    </w:p>
    <w:p w14:paraId="454F08EC" w14:textId="19D39A8D" w:rsidR="004B3C3A" w:rsidRPr="00EF0A4F" w:rsidRDefault="004B3C3A" w:rsidP="004B3C3A">
      <w:pPr>
        <w:pStyle w:val="Bezodstpw"/>
        <w:ind w:left="0"/>
        <w:jc w:val="both"/>
        <w:rPr>
          <w:b/>
          <w:bCs/>
          <w:sz w:val="22"/>
          <w:lang w:val="pl-PL"/>
        </w:rPr>
      </w:pPr>
      <w:r w:rsidRPr="00EF0A4F">
        <w:rPr>
          <w:b/>
          <w:bCs/>
          <w:sz w:val="22"/>
          <w:lang w:val="pl-PL"/>
        </w:rPr>
        <w:t>1 Potrzeba realizacji projektu</w:t>
      </w:r>
    </w:p>
    <w:p w14:paraId="65DCD95B" w14:textId="77777777" w:rsidR="004B3C3A" w:rsidRPr="00EF0A4F" w:rsidRDefault="004B3C3A" w:rsidP="004B3C3A">
      <w:pPr>
        <w:pStyle w:val="Bezodstpw"/>
        <w:ind w:left="0"/>
        <w:jc w:val="both"/>
        <w:rPr>
          <w:sz w:val="22"/>
          <w:lang w:val="pl-PL"/>
        </w:rPr>
      </w:pPr>
    </w:p>
    <w:p w14:paraId="24A93169" w14:textId="317A3906" w:rsidR="004B3C3A" w:rsidRPr="00EF0A4F" w:rsidRDefault="004B3C3A" w:rsidP="004B3C3A">
      <w:pPr>
        <w:pStyle w:val="Bezodstpw"/>
        <w:ind w:left="0"/>
        <w:jc w:val="both"/>
        <w:rPr>
          <w:sz w:val="22"/>
          <w:lang w:val="pl-PL"/>
        </w:rPr>
      </w:pPr>
      <w:r w:rsidRPr="00EF0A4F">
        <w:rPr>
          <w:sz w:val="22"/>
          <w:lang w:val="pl-PL"/>
        </w:rPr>
        <w:t xml:space="preserve">Środowisko naturalne jest niewątpliwym zasobem obszaru partnerstwa. Jego element </w:t>
      </w:r>
      <w:r w:rsidR="00EA0089">
        <w:rPr>
          <w:sz w:val="22"/>
          <w:lang w:val="pl-PL"/>
        </w:rPr>
        <w:t>–</w:t>
      </w:r>
      <w:r w:rsidRPr="00EF0A4F">
        <w:rPr>
          <w:sz w:val="22"/>
          <w:lang w:val="pl-PL"/>
        </w:rPr>
        <w:t xml:space="preserve"> czyste powietrze </w:t>
      </w:r>
      <w:r w:rsidR="00EA0089">
        <w:rPr>
          <w:sz w:val="22"/>
          <w:lang w:val="pl-PL"/>
        </w:rPr>
        <w:t>–</w:t>
      </w:r>
      <w:r w:rsidRPr="00EF0A4F">
        <w:rPr>
          <w:sz w:val="22"/>
          <w:lang w:val="pl-PL"/>
        </w:rPr>
        <w:t xml:space="preserve"> jest czynnikiem sprzyjającym dalszemu rozwijaniu oferty pobytowej dla turystów, może stanowić również jedną z ważnych zachęt do osiedlania się nowych mieszkańców. Zachodzące zmiany klimatyczne i przyjęte polityki w tym zakresie zachęcają do ograniczania strat energii oraz zapewnienia alternatywnych sposobów dostarczania energii, w tym na cele grzewcze.</w:t>
      </w:r>
    </w:p>
    <w:p w14:paraId="517FE4A5" w14:textId="32736E73" w:rsidR="004B3C3A" w:rsidRPr="00EF0A4F" w:rsidRDefault="004B3C3A" w:rsidP="004B3C3A">
      <w:pPr>
        <w:pStyle w:val="Bezodstpw"/>
        <w:ind w:left="0"/>
        <w:jc w:val="both"/>
        <w:rPr>
          <w:sz w:val="22"/>
          <w:lang w:val="pl-PL"/>
        </w:rPr>
      </w:pPr>
    </w:p>
    <w:p w14:paraId="116109D2" w14:textId="44441B98" w:rsidR="004B3C3A" w:rsidRPr="00EF0A4F" w:rsidRDefault="004B3C3A" w:rsidP="004B3C3A">
      <w:pPr>
        <w:pStyle w:val="Bezodstpw"/>
        <w:ind w:left="0"/>
        <w:jc w:val="both"/>
        <w:rPr>
          <w:sz w:val="22"/>
          <w:lang w:val="pl-PL"/>
        </w:rPr>
      </w:pPr>
      <w:r w:rsidRPr="00EF0A4F">
        <w:rPr>
          <w:sz w:val="22"/>
          <w:lang w:val="pl-PL"/>
        </w:rPr>
        <w:t xml:space="preserve">Dużym wyzwaniem (nie tylko dla obszaru </w:t>
      </w:r>
      <w:r w:rsidR="00EF0A4F">
        <w:rPr>
          <w:sz w:val="22"/>
          <w:lang w:val="pl-PL"/>
        </w:rPr>
        <w:t>gmin Chęciny, Łopuszno, Małogoszcz, Piekoszów i Sobków</w:t>
      </w:r>
      <w:r w:rsidRPr="00EF0A4F">
        <w:rPr>
          <w:sz w:val="22"/>
          <w:lang w:val="pl-PL"/>
        </w:rPr>
        <w:t xml:space="preserve">, ale całego województwa świętokrzyskiego) jest wdrożenie zapisów </w:t>
      </w:r>
      <w:r w:rsidRPr="00EF0A4F">
        <w:rPr>
          <w:rFonts w:ascii="Calibri" w:eastAsia="Times New Roman" w:hAnsi="Calibri" w:cs="Calibri"/>
          <w:color w:val="000000"/>
          <w:sz w:val="22"/>
          <w:lang w:val="pl-PL" w:eastAsia="pl-PL"/>
        </w:rPr>
        <w:t xml:space="preserve">uchwały </w:t>
      </w:r>
      <w:r w:rsidRPr="00EF0A4F">
        <w:rPr>
          <w:rFonts w:eastAsia="Arimo" w:cstheme="minorHAnsi"/>
          <w:sz w:val="22"/>
          <w:lang w:val="pl-PL"/>
        </w:rPr>
        <w:t xml:space="preserve">nr XXII/292/20 Sejmiku Województwa Świętokrzyskiego z dnia 29 czerwca 2020r. </w:t>
      </w:r>
      <w:r w:rsidRPr="00EF0A4F">
        <w:rPr>
          <w:rFonts w:eastAsia="Arimo" w:cstheme="minorHAnsi"/>
          <w:i/>
          <w:iCs/>
          <w:sz w:val="22"/>
          <w:lang w:val="pl-PL"/>
        </w:rPr>
        <w:t>w sprawie wprowadzenia na obszarze województwa świętokrzyskiego ograniczeń i zakazów w zakresie eksploatacji instalacji, w których następuje spalanie paliwa</w:t>
      </w:r>
      <w:r w:rsidRPr="00EF0A4F">
        <w:rPr>
          <w:rFonts w:eastAsia="Arimo" w:cstheme="minorHAnsi"/>
          <w:sz w:val="22"/>
          <w:lang w:val="pl-PL"/>
        </w:rPr>
        <w:t>.</w:t>
      </w:r>
    </w:p>
    <w:p w14:paraId="33AEEB88" w14:textId="77777777" w:rsidR="004B3C3A" w:rsidRPr="00EF0A4F" w:rsidRDefault="004B3C3A" w:rsidP="004B3C3A">
      <w:pPr>
        <w:widowControl w:val="0"/>
        <w:autoSpaceDE w:val="0"/>
        <w:autoSpaceDN w:val="0"/>
        <w:spacing w:after="0" w:line="240" w:lineRule="auto"/>
        <w:jc w:val="both"/>
        <w:rPr>
          <w:rFonts w:eastAsia="Arimo" w:cstheme="minorHAnsi"/>
        </w:rPr>
      </w:pPr>
      <w:r w:rsidRPr="00EF0A4F">
        <w:rPr>
          <w:rFonts w:eastAsia="Arimo" w:cstheme="minorHAnsi"/>
        </w:rPr>
        <w:t>Przedmiotowa uchwała wprowadza następujący harmonogram eliminacji nie ekologicznych źródeł ciepła:</w:t>
      </w:r>
    </w:p>
    <w:p w14:paraId="588E8F3B" w14:textId="77777777" w:rsidR="004B3C3A" w:rsidRPr="00EF0A4F" w:rsidRDefault="004B3C3A">
      <w:pPr>
        <w:widowControl w:val="0"/>
        <w:numPr>
          <w:ilvl w:val="0"/>
          <w:numId w:val="37"/>
        </w:numPr>
        <w:autoSpaceDE w:val="0"/>
        <w:autoSpaceDN w:val="0"/>
        <w:spacing w:after="0" w:line="240" w:lineRule="auto"/>
        <w:ind w:left="426"/>
        <w:contextualSpacing/>
        <w:jc w:val="both"/>
        <w:rPr>
          <w:rFonts w:eastAsia="Arimo" w:cstheme="minorHAnsi"/>
        </w:rPr>
      </w:pPr>
      <w:r w:rsidRPr="00EF0A4F">
        <w:rPr>
          <w:rFonts w:eastAsia="Arimo" w:cstheme="minorHAnsi"/>
        </w:rPr>
        <w:t>od dnia 1 lipca 2021 r. nie wolno spalać najbardziej zanieczyszczających powietrze paliw stałych, tj.: mułów i flotokoncentratów węglowych, węgla brunatnego, węgla kamiennego o uziarnieniu poniżej 3 mm oraz paliw zawierających biomasę o wilgotności w stanie roboczym powyżej 20%,</w:t>
      </w:r>
    </w:p>
    <w:p w14:paraId="7019A791" w14:textId="77777777" w:rsidR="004B3C3A" w:rsidRPr="00EF0A4F" w:rsidRDefault="004B3C3A">
      <w:pPr>
        <w:widowControl w:val="0"/>
        <w:numPr>
          <w:ilvl w:val="0"/>
          <w:numId w:val="37"/>
        </w:numPr>
        <w:autoSpaceDE w:val="0"/>
        <w:autoSpaceDN w:val="0"/>
        <w:spacing w:after="0" w:line="240" w:lineRule="auto"/>
        <w:ind w:left="426"/>
        <w:contextualSpacing/>
        <w:jc w:val="both"/>
        <w:rPr>
          <w:rFonts w:eastAsia="Arimo" w:cstheme="minorHAnsi"/>
        </w:rPr>
      </w:pPr>
      <w:r w:rsidRPr="00EF0A4F">
        <w:rPr>
          <w:rFonts w:eastAsia="Arimo" w:cstheme="minorHAnsi"/>
        </w:rPr>
        <w:t xml:space="preserve"> od dnia 1 lipca 2023 r. nie wolo użytkować kotłów pozaklasowych tzw. kopciuchów (według normy PN-EN 303-5:2012),</w:t>
      </w:r>
    </w:p>
    <w:p w14:paraId="233E5D6A" w14:textId="77777777" w:rsidR="004B3C3A" w:rsidRPr="00EF0A4F" w:rsidRDefault="004B3C3A">
      <w:pPr>
        <w:widowControl w:val="0"/>
        <w:numPr>
          <w:ilvl w:val="0"/>
          <w:numId w:val="37"/>
        </w:numPr>
        <w:autoSpaceDE w:val="0"/>
        <w:autoSpaceDN w:val="0"/>
        <w:spacing w:after="0" w:line="240" w:lineRule="auto"/>
        <w:ind w:left="426"/>
        <w:contextualSpacing/>
        <w:jc w:val="both"/>
        <w:rPr>
          <w:rFonts w:eastAsia="Arimo" w:cstheme="minorHAnsi"/>
        </w:rPr>
      </w:pPr>
      <w:r w:rsidRPr="00EF0A4F">
        <w:rPr>
          <w:rFonts w:eastAsia="Arimo" w:cstheme="minorHAnsi"/>
        </w:rPr>
        <w:t>od 1 lipca 2024 r. nie wolno użytkować kotłów posiadających 3 i 4 klasę,</w:t>
      </w:r>
    </w:p>
    <w:p w14:paraId="2A92692D" w14:textId="77777777" w:rsidR="004B3C3A" w:rsidRPr="00EF0A4F" w:rsidRDefault="004B3C3A">
      <w:pPr>
        <w:widowControl w:val="0"/>
        <w:numPr>
          <w:ilvl w:val="0"/>
          <w:numId w:val="37"/>
        </w:numPr>
        <w:autoSpaceDE w:val="0"/>
        <w:autoSpaceDN w:val="0"/>
        <w:spacing w:after="0" w:line="240" w:lineRule="auto"/>
        <w:ind w:left="426"/>
        <w:contextualSpacing/>
        <w:jc w:val="both"/>
        <w:rPr>
          <w:rFonts w:eastAsia="Arimo" w:cstheme="minorHAnsi"/>
        </w:rPr>
      </w:pPr>
      <w:r w:rsidRPr="00EF0A4F">
        <w:rPr>
          <w:rFonts w:eastAsia="Arimo" w:cstheme="minorHAnsi"/>
        </w:rPr>
        <w:t xml:space="preserve">od 1 lipca 2026 r. wolno użytkować kotły spełniające wymagania ekoprojektu zgodnie </w:t>
      </w:r>
      <w:r w:rsidRPr="00EF0A4F">
        <w:rPr>
          <w:rFonts w:eastAsia="Arimo" w:cstheme="minorHAnsi"/>
        </w:rPr>
        <w:br/>
        <w:t>z załącznikiem do rozporządzenia Komisji (UE) 2015/1189 z dnia 28 kwietnia 2015 r. w sprawie wykonania dyrektywy Parlamentu Europejskiego i Rady 2009/125/WE w odniesieniu do wymogów dotyczących ekoprojektu dla kotłów na paliwo stałe,</w:t>
      </w:r>
    </w:p>
    <w:p w14:paraId="4DD9A9A1" w14:textId="77777777" w:rsidR="004B3C3A" w:rsidRPr="00EF0A4F" w:rsidRDefault="004B3C3A">
      <w:pPr>
        <w:widowControl w:val="0"/>
        <w:numPr>
          <w:ilvl w:val="0"/>
          <w:numId w:val="37"/>
        </w:numPr>
        <w:autoSpaceDE w:val="0"/>
        <w:autoSpaceDN w:val="0"/>
        <w:spacing w:after="0" w:line="240" w:lineRule="auto"/>
        <w:ind w:left="426"/>
        <w:contextualSpacing/>
        <w:jc w:val="both"/>
        <w:rPr>
          <w:rFonts w:eastAsia="Arimo" w:cstheme="minorHAnsi"/>
        </w:rPr>
      </w:pPr>
      <w:r w:rsidRPr="00EF0A4F">
        <w:rPr>
          <w:rFonts w:eastAsia="Arimo" w:cstheme="minorHAnsi"/>
        </w:rPr>
        <w:t>od 1 lipca 2026 r. nie wolno użytkować kotłów na paliwo stałe w budynkach, jeśli istnieje możliwość przyłączenia budynku do sieci gazowej lub ciepłowniczej.</w:t>
      </w:r>
    </w:p>
    <w:p w14:paraId="324D6DDD" w14:textId="77777777" w:rsidR="004B3C3A" w:rsidRPr="00EF0A4F" w:rsidRDefault="004B3C3A" w:rsidP="004B3C3A">
      <w:pPr>
        <w:widowControl w:val="0"/>
        <w:autoSpaceDE w:val="0"/>
        <w:autoSpaceDN w:val="0"/>
        <w:spacing w:after="0" w:line="240" w:lineRule="auto"/>
        <w:jc w:val="both"/>
        <w:rPr>
          <w:rFonts w:cstheme="minorHAnsi"/>
          <w:b/>
          <w:bCs/>
        </w:rPr>
      </w:pPr>
    </w:p>
    <w:p w14:paraId="5F7C9219" w14:textId="77777777" w:rsidR="004B3C3A" w:rsidRPr="00EF0A4F" w:rsidRDefault="004B3C3A" w:rsidP="004B3C3A">
      <w:pPr>
        <w:widowControl w:val="0"/>
        <w:autoSpaceDE w:val="0"/>
        <w:autoSpaceDN w:val="0"/>
        <w:spacing w:after="0" w:line="240" w:lineRule="auto"/>
        <w:jc w:val="both"/>
        <w:rPr>
          <w:rFonts w:cstheme="minorHAnsi"/>
          <w:b/>
          <w:bCs/>
        </w:rPr>
      </w:pPr>
      <w:r w:rsidRPr="00EF0A4F">
        <w:rPr>
          <w:rFonts w:cstheme="minorHAnsi"/>
          <w:b/>
          <w:bCs/>
        </w:rPr>
        <w:t>Zatem od 1 lipca 2026 r. na terenie województwa świętokrzyskiego będzie można użytkować tylko odnawialne, bądź niskoemisyjne źródła ciepła takie jak: ciepło z sieci miejskiej, kotły na gaz lub olej opalowy, pompy ciepła, ogrzewanie elektryczne</w:t>
      </w:r>
      <w:r w:rsidRPr="00EF0A4F">
        <w:rPr>
          <w:rFonts w:cstheme="minorHAnsi"/>
        </w:rPr>
        <w:t>. Jedynie w sytuacji braku możliwości podłączenia budynku do sieci miejskiej bądź sieci gazowej, dopuszczalne będzie spalanie paliw stałych w kotłach spełniających wymagania ekoprojektu</w:t>
      </w:r>
      <w:r w:rsidRPr="00EF0A4F">
        <w:rPr>
          <w:rFonts w:cstheme="minorHAnsi"/>
          <w:vertAlign w:val="superscript"/>
        </w:rPr>
        <w:footnoteReference w:id="14"/>
      </w:r>
      <w:r w:rsidRPr="00EF0A4F">
        <w:rPr>
          <w:rFonts w:cstheme="minorHAnsi"/>
        </w:rPr>
        <w:t>.</w:t>
      </w:r>
    </w:p>
    <w:p w14:paraId="5CABB5AC" w14:textId="38CC706D" w:rsidR="004B3C3A" w:rsidRPr="00EF0A4F" w:rsidRDefault="004B3C3A" w:rsidP="004B3C3A">
      <w:pPr>
        <w:pStyle w:val="Bezodstpw"/>
        <w:ind w:left="0"/>
        <w:jc w:val="both"/>
        <w:rPr>
          <w:sz w:val="22"/>
          <w:lang w:val="pl-PL"/>
        </w:rPr>
      </w:pPr>
    </w:p>
    <w:p w14:paraId="1601C630" w14:textId="70C27876" w:rsidR="004B3C3A" w:rsidRPr="00EF0A4F" w:rsidRDefault="004B3C3A" w:rsidP="004B3C3A">
      <w:pPr>
        <w:pStyle w:val="Bezodstpw"/>
        <w:ind w:left="0"/>
        <w:jc w:val="both"/>
        <w:rPr>
          <w:b/>
          <w:bCs/>
          <w:sz w:val="22"/>
          <w:lang w:val="pl-PL"/>
        </w:rPr>
      </w:pPr>
      <w:r w:rsidRPr="00EF0A4F">
        <w:rPr>
          <w:b/>
          <w:bCs/>
          <w:sz w:val="22"/>
          <w:lang w:val="pl-PL"/>
        </w:rPr>
        <w:t>2 Planowane działania</w:t>
      </w:r>
    </w:p>
    <w:p w14:paraId="09D94038" w14:textId="075ED8B1" w:rsidR="004B3C3A" w:rsidRPr="00EF0A4F" w:rsidRDefault="004B3C3A" w:rsidP="004B3C3A">
      <w:pPr>
        <w:pStyle w:val="Bezodstpw"/>
        <w:ind w:left="0"/>
        <w:jc w:val="both"/>
        <w:rPr>
          <w:sz w:val="22"/>
          <w:lang w:val="pl-PL"/>
        </w:rPr>
      </w:pPr>
      <w:r w:rsidRPr="00EF0A4F">
        <w:rPr>
          <w:sz w:val="22"/>
          <w:lang w:val="pl-PL"/>
        </w:rPr>
        <w:t>W ramach projektu prowadzone będą działania na rzecz:</w:t>
      </w:r>
    </w:p>
    <w:p w14:paraId="6E816B39" w14:textId="77777777" w:rsidR="004B3C3A" w:rsidRPr="00EF0A4F" w:rsidRDefault="004B3C3A">
      <w:pPr>
        <w:pStyle w:val="Bezodstpw"/>
        <w:numPr>
          <w:ilvl w:val="0"/>
          <w:numId w:val="36"/>
        </w:numPr>
        <w:jc w:val="both"/>
        <w:rPr>
          <w:noProof/>
          <w:sz w:val="22"/>
          <w:lang w:val="pl-PL"/>
        </w:rPr>
      </w:pPr>
      <w:r w:rsidRPr="00EF0A4F">
        <w:rPr>
          <w:noProof/>
          <w:sz w:val="22"/>
          <w:lang w:val="pl-PL"/>
        </w:rPr>
        <w:t>popularyzacji wykorzystania OZE (zarówno w jednostkach publicznych jak i gospodarstwach domowych) poprzez wsparcie inwestycji oraz działania szkoleniowe;</w:t>
      </w:r>
    </w:p>
    <w:p w14:paraId="75FB6376" w14:textId="300B491D" w:rsidR="004B3C3A" w:rsidRPr="00EF0A4F" w:rsidRDefault="004B3C3A">
      <w:pPr>
        <w:pStyle w:val="Bezodstpw"/>
        <w:numPr>
          <w:ilvl w:val="0"/>
          <w:numId w:val="36"/>
        </w:numPr>
        <w:jc w:val="both"/>
        <w:rPr>
          <w:noProof/>
          <w:sz w:val="22"/>
          <w:lang w:val="pl-PL"/>
        </w:rPr>
      </w:pPr>
      <w:r w:rsidRPr="00EF0A4F">
        <w:rPr>
          <w:noProof/>
          <w:sz w:val="22"/>
          <w:lang w:val="pl-PL"/>
        </w:rPr>
        <w:t>zwiększenia efektywności energetycznej obiektów użyteczności publicznej,</w:t>
      </w:r>
    </w:p>
    <w:p w14:paraId="3BF69ADA" w14:textId="13B6BCFE" w:rsidR="004B3C3A" w:rsidRPr="00EF0A4F" w:rsidRDefault="004B3C3A">
      <w:pPr>
        <w:pStyle w:val="Bezodstpw"/>
        <w:numPr>
          <w:ilvl w:val="0"/>
          <w:numId w:val="36"/>
        </w:numPr>
        <w:jc w:val="both"/>
        <w:rPr>
          <w:rFonts w:ascii="Calibri" w:eastAsia="Times New Roman" w:hAnsi="Calibri" w:cs="Calibri"/>
          <w:color w:val="000000"/>
          <w:sz w:val="22"/>
          <w:lang w:val="pl-PL" w:eastAsia="pl-PL"/>
        </w:rPr>
      </w:pPr>
      <w:r w:rsidRPr="00EF0A4F">
        <w:rPr>
          <w:rFonts w:ascii="Calibri" w:eastAsia="Times New Roman" w:hAnsi="Calibri" w:cs="Calibri"/>
          <w:color w:val="000000"/>
          <w:sz w:val="22"/>
          <w:lang w:val="pl-PL" w:eastAsia="pl-PL"/>
        </w:rPr>
        <w:t>termomodernizacja domów i mieszkań prywatnych (w tym wymiana pieców),</w:t>
      </w:r>
    </w:p>
    <w:p w14:paraId="470541AC" w14:textId="77777777" w:rsidR="004B3C3A" w:rsidRPr="00EF0A4F" w:rsidRDefault="004B3C3A">
      <w:pPr>
        <w:pStyle w:val="Bezodstpw"/>
        <w:numPr>
          <w:ilvl w:val="0"/>
          <w:numId w:val="36"/>
        </w:numPr>
        <w:jc w:val="both"/>
        <w:rPr>
          <w:rFonts w:ascii="Calibri" w:eastAsia="Times New Roman" w:hAnsi="Calibri" w:cs="Calibri"/>
          <w:color w:val="000000"/>
          <w:sz w:val="22"/>
          <w:lang w:val="pl-PL" w:eastAsia="pl-PL"/>
        </w:rPr>
      </w:pPr>
      <w:r w:rsidRPr="00EF0A4F">
        <w:rPr>
          <w:rFonts w:ascii="Calibri" w:eastAsia="Times New Roman" w:hAnsi="Calibri" w:cs="Calibri"/>
          <w:color w:val="000000"/>
          <w:sz w:val="22"/>
          <w:lang w:val="pl-PL" w:eastAsia="pl-PL"/>
        </w:rPr>
        <w:t xml:space="preserve">usprawnienie systemów ciepłowniczych, gazowych i elektroenergetycznych (zarówno </w:t>
      </w:r>
      <w:r w:rsidRPr="00EF0A4F">
        <w:rPr>
          <w:rFonts w:ascii="Calibri" w:eastAsia="Times New Roman" w:hAnsi="Calibri" w:cs="Calibri"/>
          <w:color w:val="000000"/>
          <w:sz w:val="22"/>
          <w:lang w:val="pl-PL" w:eastAsia="pl-PL"/>
        </w:rPr>
        <w:br/>
        <w:t>w budynkach użyteczności publicznej jak i obiektach wielorodzinnych).</w:t>
      </w:r>
    </w:p>
    <w:p w14:paraId="7F115EC4" w14:textId="43E4449B" w:rsidR="00AB57FC" w:rsidRPr="000355A7" w:rsidRDefault="004B3C3A">
      <w:pPr>
        <w:pStyle w:val="Bezodstpw"/>
        <w:numPr>
          <w:ilvl w:val="0"/>
          <w:numId w:val="36"/>
        </w:numPr>
        <w:jc w:val="both"/>
        <w:rPr>
          <w:lang w:val="pl-PL"/>
        </w:rPr>
      </w:pPr>
      <w:r w:rsidRPr="00EF0A4F">
        <w:rPr>
          <w:sz w:val="22"/>
          <w:lang w:val="pl-PL"/>
        </w:rPr>
        <w:t>zmiany oświetlenia ulicznego na bardziej oszczędne.</w:t>
      </w:r>
      <w:r w:rsidRPr="00EF0A4F">
        <w:rPr>
          <w:lang w:val="pl-PL"/>
        </w:rPr>
        <w:t xml:space="preserve"> </w:t>
      </w:r>
    </w:p>
    <w:p w14:paraId="48C1C8A0" w14:textId="1106D54C" w:rsidR="005C6B4A" w:rsidRPr="005C6B4A" w:rsidRDefault="005C6B4A">
      <w:pPr>
        <w:pStyle w:val="Nagwek1"/>
        <w:numPr>
          <w:ilvl w:val="0"/>
          <w:numId w:val="71"/>
        </w:numPr>
      </w:pPr>
      <w:bookmarkStart w:id="117" w:name="_Toc117771132"/>
      <w:r w:rsidRPr="005C6B4A">
        <w:lastRenderedPageBreak/>
        <w:t>Model struktury funkcjonalno-przestrzennej na poziomie ponadlokalnym</w:t>
      </w:r>
      <w:bookmarkEnd w:id="117"/>
      <w:r w:rsidRPr="005C6B4A">
        <w:t xml:space="preserve"> </w:t>
      </w:r>
    </w:p>
    <w:p w14:paraId="4D3A7B84" w14:textId="77777777" w:rsidR="005C6B4A" w:rsidRPr="005C6B4A" w:rsidRDefault="005C6B4A" w:rsidP="005C6B4A">
      <w:pPr>
        <w:spacing w:after="0" w:line="240" w:lineRule="auto"/>
        <w:rPr>
          <w:sz w:val="24"/>
        </w:rPr>
      </w:pPr>
    </w:p>
    <w:p w14:paraId="57A1452D" w14:textId="77777777" w:rsidR="005C6B4A" w:rsidRPr="005C6B4A" w:rsidRDefault="005C6B4A" w:rsidP="005C6B4A">
      <w:pPr>
        <w:spacing w:after="0" w:line="240" w:lineRule="auto"/>
      </w:pPr>
      <w:r w:rsidRPr="005C6B4A">
        <w:t>Model funkcjonalno-przestrzenny na poziomie ponadlokalnym zawiera:</w:t>
      </w:r>
    </w:p>
    <w:p w14:paraId="60E7C176" w14:textId="77777777" w:rsidR="005C6B4A" w:rsidRPr="005C6B4A" w:rsidRDefault="005C6B4A">
      <w:pPr>
        <w:numPr>
          <w:ilvl w:val="0"/>
          <w:numId w:val="6"/>
        </w:numPr>
        <w:spacing w:after="0" w:line="240" w:lineRule="auto"/>
        <w:jc w:val="both"/>
      </w:pPr>
      <w:r w:rsidRPr="005C6B4A">
        <w:t>zmiany w przestrzeni wynikające z celów strategii rozwoju ponadlokalnego oraz uwzględniające ustalenia, zalecenia (rekomendacje) i zasady wynikające z modelu wojewódzkiego,</w:t>
      </w:r>
    </w:p>
    <w:p w14:paraId="35F5BE35" w14:textId="77777777" w:rsidR="005C6B4A" w:rsidRPr="005C6B4A" w:rsidRDefault="005C6B4A">
      <w:pPr>
        <w:numPr>
          <w:ilvl w:val="0"/>
          <w:numId w:val="6"/>
        </w:numPr>
        <w:spacing w:after="0" w:line="240" w:lineRule="auto"/>
        <w:jc w:val="both"/>
      </w:pPr>
      <w:r w:rsidRPr="005C6B4A">
        <w:t xml:space="preserve">elementy sieci osadniczej (w tym zwarte obszary zurbanizowane i warunki uzasadnionej nowej urbanizacji oraz usług publicznych, zabudowa śródmiejska oraz centra kultury </w:t>
      </w:r>
      <w:r w:rsidRPr="005C6B4A">
        <w:br/>
        <w:t>i przedsiębiorczości, struktura demograficzna, migracje),</w:t>
      </w:r>
    </w:p>
    <w:p w14:paraId="2F8ED823" w14:textId="3BF5853A" w:rsidR="005C6B4A" w:rsidRPr="005C6B4A" w:rsidRDefault="005C6B4A">
      <w:pPr>
        <w:numPr>
          <w:ilvl w:val="0"/>
          <w:numId w:val="6"/>
        </w:numPr>
        <w:spacing w:after="0" w:line="240" w:lineRule="auto"/>
        <w:jc w:val="both"/>
      </w:pPr>
      <w:r w:rsidRPr="005C6B4A">
        <w:t xml:space="preserve">obszary o kluczowych funkcjach dla rozwoju gmin (obszary funkcjonalne </w:t>
      </w:r>
      <w:r w:rsidR="00EA0089">
        <w:t>np</w:t>
      </w:r>
      <w:r w:rsidRPr="005C6B4A">
        <w:t xml:space="preserve">. związane </w:t>
      </w:r>
      <w:r w:rsidRPr="005C6B4A">
        <w:br/>
        <w:t xml:space="preserve">z edukacją, turystyką, produkcją przemysłową, rolniczą, leśną; obszary chronione </w:t>
      </w:r>
      <w:r w:rsidR="00EA0089">
        <w:t>np</w:t>
      </w:r>
      <w:r w:rsidRPr="005C6B4A">
        <w:t>. gleb, geologiczne, uzdrowiskowe; obszary inwestycji o znaczeniu ponadlokalnym i lokalnym; obszary strategicznej interwencji)</w:t>
      </w:r>
    </w:p>
    <w:p w14:paraId="16068B3D" w14:textId="77777777" w:rsidR="005C6B4A" w:rsidRPr="005C6B4A" w:rsidRDefault="005C6B4A">
      <w:pPr>
        <w:numPr>
          <w:ilvl w:val="0"/>
          <w:numId w:val="6"/>
        </w:numPr>
        <w:spacing w:after="0" w:line="240" w:lineRule="auto"/>
        <w:jc w:val="both"/>
      </w:pPr>
      <w:r w:rsidRPr="005C6B4A">
        <w:t>lokalne powiązania infrastrukturalne, w tym transportowe i energetyczne,</w:t>
      </w:r>
    </w:p>
    <w:p w14:paraId="14185271" w14:textId="77777777" w:rsidR="005C6B4A" w:rsidRPr="005C6B4A" w:rsidRDefault="005C6B4A">
      <w:pPr>
        <w:numPr>
          <w:ilvl w:val="0"/>
          <w:numId w:val="6"/>
        </w:numPr>
        <w:spacing w:after="0" w:line="240" w:lineRule="auto"/>
        <w:jc w:val="both"/>
      </w:pPr>
      <w:r w:rsidRPr="005C6B4A">
        <w:t xml:space="preserve">zielona infrastruktura, w tym zielone pierścienie i korytarze ekologiczne, krajobraz, parki kulturowe, kliny napowietrzne. </w:t>
      </w:r>
    </w:p>
    <w:p w14:paraId="041F8422" w14:textId="77777777" w:rsidR="005C6B4A" w:rsidRPr="005C6B4A" w:rsidRDefault="005C6B4A" w:rsidP="005C6B4A">
      <w:pPr>
        <w:spacing w:after="0" w:line="240" w:lineRule="auto"/>
        <w:jc w:val="both"/>
      </w:pPr>
    </w:p>
    <w:p w14:paraId="481CBFFA" w14:textId="77777777" w:rsidR="005C6B4A" w:rsidRPr="005C6B4A" w:rsidRDefault="005C6B4A" w:rsidP="005C6B4A">
      <w:pPr>
        <w:spacing w:before="120" w:after="240" w:line="240" w:lineRule="auto"/>
        <w:rPr>
          <w:highlight w:val="yellow"/>
          <w:lang w:eastAsia="pl-PL" w:bidi="en-US"/>
        </w:rPr>
      </w:pPr>
    </w:p>
    <w:p w14:paraId="11FDB96F" w14:textId="77777777" w:rsidR="005C6B4A" w:rsidRPr="005C6B4A" w:rsidRDefault="005C6B4A" w:rsidP="005C6B4A">
      <w:pPr>
        <w:spacing w:before="120" w:after="240" w:line="240" w:lineRule="auto"/>
        <w:rPr>
          <w:highlight w:val="yellow"/>
          <w:lang w:eastAsia="pl-PL" w:bidi="en-US"/>
        </w:rPr>
      </w:pPr>
    </w:p>
    <w:p w14:paraId="4DBF821C" w14:textId="77777777" w:rsidR="005C6B4A" w:rsidRPr="005C6B4A" w:rsidRDefault="005C6B4A" w:rsidP="005C6B4A">
      <w:pPr>
        <w:spacing w:before="120" w:after="240" w:line="240" w:lineRule="auto"/>
        <w:rPr>
          <w:highlight w:val="yellow"/>
          <w:lang w:eastAsia="pl-PL" w:bidi="en-US"/>
        </w:rPr>
        <w:sectPr w:rsidR="005C6B4A" w:rsidRPr="005C6B4A" w:rsidSect="008945DA">
          <w:headerReference w:type="default" r:id="rId41"/>
          <w:footerReference w:type="default" r:id="rId42"/>
          <w:pgSz w:w="11906" w:h="16838" w:code="9"/>
          <w:pgMar w:top="1418" w:right="1418" w:bottom="1701" w:left="1418" w:header="709" w:footer="709" w:gutter="0"/>
          <w:cols w:space="708"/>
          <w:docGrid w:linePitch="360"/>
        </w:sectPr>
      </w:pPr>
    </w:p>
    <w:p w14:paraId="46EF3B25" w14:textId="2AC23353" w:rsidR="005C6B4A" w:rsidRPr="005C6B4A" w:rsidRDefault="005C6B4A" w:rsidP="005C6B4A">
      <w:pPr>
        <w:spacing w:after="0" w:line="240" w:lineRule="auto"/>
        <w:ind w:left="851"/>
        <w:jc w:val="center"/>
        <w:rPr>
          <w:sz w:val="24"/>
        </w:rPr>
      </w:pPr>
      <w:bookmarkStart w:id="118" w:name="_Toc117771106"/>
      <w:r w:rsidRPr="005C6B4A">
        <w:rPr>
          <w:sz w:val="24"/>
        </w:rPr>
        <w:lastRenderedPageBreak/>
        <w:t xml:space="preserve">Mapa </w:t>
      </w:r>
      <w:r w:rsidRPr="005C6B4A">
        <w:rPr>
          <w:sz w:val="24"/>
          <w:lang w:val="en-AU"/>
        </w:rPr>
        <w:fldChar w:fldCharType="begin"/>
      </w:r>
      <w:r w:rsidRPr="005C6B4A">
        <w:rPr>
          <w:sz w:val="24"/>
        </w:rPr>
        <w:instrText xml:space="preserve"> SEQ Mapa \* ARABIC </w:instrText>
      </w:r>
      <w:r w:rsidRPr="005C6B4A">
        <w:rPr>
          <w:sz w:val="24"/>
          <w:lang w:val="en-AU"/>
        </w:rPr>
        <w:fldChar w:fldCharType="separate"/>
      </w:r>
      <w:r w:rsidR="004B6C59">
        <w:rPr>
          <w:noProof/>
          <w:sz w:val="24"/>
        </w:rPr>
        <w:t>14</w:t>
      </w:r>
      <w:r w:rsidRPr="005C6B4A">
        <w:rPr>
          <w:sz w:val="24"/>
          <w:lang w:val="en-AU"/>
        </w:rPr>
        <w:fldChar w:fldCharType="end"/>
      </w:r>
      <w:r w:rsidRPr="005C6B4A">
        <w:rPr>
          <w:sz w:val="24"/>
        </w:rPr>
        <w:t xml:space="preserve"> Model struktury funkcjonalno-przestrzennej – podział administracyjny</w:t>
      </w:r>
      <w:r w:rsidRPr="005C6B4A">
        <w:rPr>
          <w:noProof/>
          <w:sz w:val="24"/>
          <w:lang w:val="en-AU"/>
        </w:rPr>
        <mc:AlternateContent>
          <mc:Choice Requires="wpi">
            <w:drawing>
              <wp:anchor distT="0" distB="0" distL="114300" distR="114300" simplePos="0" relativeHeight="251674624" behindDoc="0" locked="0" layoutInCell="1" allowOverlap="1" wp14:anchorId="7ABEE6C2" wp14:editId="3E0F705A">
                <wp:simplePos x="0" y="0"/>
                <wp:positionH relativeFrom="column">
                  <wp:posOffset>-2061210</wp:posOffset>
                </wp:positionH>
                <wp:positionV relativeFrom="paragraph">
                  <wp:posOffset>292735</wp:posOffset>
                </wp:positionV>
                <wp:extent cx="56515" cy="92075"/>
                <wp:effectExtent l="57150" t="48260" r="38735" b="50165"/>
                <wp:wrapNone/>
                <wp:docPr id="3" name="Pismo odręczne 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3">
                      <w14:nvContentPartPr>
                        <w14:cNvContentPartPr>
                          <a14:cpLocks xmlns:a14="http://schemas.microsoft.com/office/drawing/2010/main" noRot="1" noChangeAspect="1" noEditPoints="1" noChangeArrowheads="1" noChangeShapeType="1"/>
                        </w14:cNvContentPartPr>
                      </w14:nvContentPartPr>
                      <w14:xfrm>
                        <a:off x="0" y="0"/>
                        <a:ext cx="56515" cy="92075"/>
                      </w14:xfrm>
                    </w14:contentPart>
                  </a:graphicData>
                </a:graphic>
                <wp14:sizeRelH relativeFrom="page">
                  <wp14:pctWidth>0</wp14:pctWidth>
                </wp14:sizeRelH>
                <wp14:sizeRelV relativeFrom="page">
                  <wp14:pctHeight>0</wp14:pctHeight>
                </wp14:sizeRelV>
              </wp:anchor>
            </w:drawing>
          </mc:Choice>
          <mc:Fallback>
            <w:pict>
              <v:shapetype w14:anchorId="6FE1F75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smo odręczne 3" o:spid="_x0000_s1026" type="#_x0000_t75" style="position:absolute;margin-left:-163.35pt;margin-top:22.15pt;width:6.5pt;height:8.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">
                <v:imagedata r:id="rId53" o:title=""/>
                <o:lock v:ext="edit" rotation="t" verticies="t" shapetype="t"/>
              </v:shape>
            </w:pict>
          </mc:Fallback>
        </mc:AlternateContent>
      </w:r>
      <w:r w:rsidRPr="005C6B4A">
        <w:rPr>
          <w:noProof/>
          <w:sz w:val="24"/>
          <w:lang w:val="en-AU"/>
        </w:rPr>
        <mc:AlternateContent>
          <mc:Choice Requires="wpi">
            <w:drawing>
              <wp:anchor distT="0" distB="0" distL="114300" distR="114300" simplePos="0" relativeHeight="251673600" behindDoc="0" locked="0" layoutInCell="1" allowOverlap="1" wp14:anchorId="08A79392" wp14:editId="61C5A17D">
                <wp:simplePos x="0" y="0"/>
                <wp:positionH relativeFrom="column">
                  <wp:posOffset>-3070860</wp:posOffset>
                </wp:positionH>
                <wp:positionV relativeFrom="paragraph">
                  <wp:posOffset>615315</wp:posOffset>
                </wp:positionV>
                <wp:extent cx="18415" cy="18415"/>
                <wp:effectExtent l="57150" t="66040" r="57785" b="58420"/>
                <wp:wrapNone/>
                <wp:docPr id="2" name="Pismo odręczne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4">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106DDBFB" id="Pismo odręczne 2" o:spid="_x0000_s1026" type="#_x0000_t75" style="position:absolute;margin-left:-278.05pt;margin-top:12.2pt;width:72.5pt;height: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">
                <v:imagedata r:id="rId55" o:title=""/>
                <o:lock v:ext="edit" rotation="t" verticies="t" shapetype="t"/>
              </v:shape>
            </w:pict>
          </mc:Fallback>
        </mc:AlternateContent>
      </w:r>
      <w:r w:rsidRPr="005C6B4A">
        <w:rPr>
          <w:noProof/>
          <w:sz w:val="24"/>
          <w:lang w:val="en-AU"/>
        </w:rPr>
        <mc:AlternateContent>
          <mc:Choice Requires="wpi">
            <w:drawing>
              <wp:anchor distT="0" distB="0" distL="114300" distR="114300" simplePos="0" relativeHeight="251672576" behindDoc="0" locked="0" layoutInCell="1" allowOverlap="1" wp14:anchorId="1FD4FB84" wp14:editId="4F532B42">
                <wp:simplePos x="0" y="0"/>
                <wp:positionH relativeFrom="column">
                  <wp:posOffset>-1877060</wp:posOffset>
                </wp:positionH>
                <wp:positionV relativeFrom="paragraph">
                  <wp:posOffset>3485515</wp:posOffset>
                </wp:positionV>
                <wp:extent cx="126365" cy="126365"/>
                <wp:effectExtent l="136525" t="135890" r="127635" b="128270"/>
                <wp:wrapNone/>
                <wp:docPr id="1" name="Pismo odręczne 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6">
                      <w14:nvContentPartPr>
                        <w14:cNvContentPartPr>
                          <a14:cpLocks xmlns:a14="http://schemas.microsoft.com/office/drawing/2010/main" noRot="1" noChangeAspect="1" noEditPoints="1" noChangeArrowheads="1" noChangeShapeType="1"/>
                        </w14:cNvContentPartPr>
                      </w14:nvContentPartPr>
                      <w14:xfrm>
                        <a:off x="0" y="0"/>
                        <a:ext cx="126365" cy="126365"/>
                      </w14:xfrm>
                    </w14:contentPart>
                  </a:graphicData>
                </a:graphic>
                <wp14:sizeRelH relativeFrom="page">
                  <wp14:pctWidth>0</wp14:pctWidth>
                </wp14:sizeRelH>
                <wp14:sizeRelV relativeFrom="page">
                  <wp14:pctHeight>0</wp14:pctHeight>
                </wp14:sizeRelV>
              </wp:anchor>
            </w:drawing>
          </mc:Choice>
          <mc:Fallback>
            <w:pict>
              <v:shape w14:anchorId="08B76DFD" id="Pismo odręczne 1" o:spid="_x0000_s1026" type="#_x0000_t75" style="position:absolute;margin-left:-1889.05pt;margin-top:-1466.8pt;width:3482.5pt;height:34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">
                <v:imagedata r:id="rId57" o:title=""/>
                <o:lock v:ext="edit" rotation="t" verticies="t" shapetype="t"/>
              </v:shape>
            </w:pict>
          </mc:Fallback>
        </mc:AlternateContent>
      </w:r>
      <w:bookmarkEnd w:id="118"/>
    </w:p>
    <w:p w14:paraId="62BCE583" w14:textId="32FFABEE" w:rsidR="005C6B4A" w:rsidRPr="005C6B4A" w:rsidRDefault="007E711A" w:rsidP="005C6B4A">
      <w:pPr>
        <w:spacing w:after="0" w:line="240" w:lineRule="auto"/>
        <w:ind w:left="-993"/>
        <w:jc w:val="center"/>
        <w:rPr>
          <w:noProof/>
        </w:rPr>
      </w:pPr>
      <w:bookmarkStart w:id="119" w:name="_Hlk110399543"/>
      <w:r>
        <w:rPr>
          <w:noProof/>
        </w:rPr>
        <w:drawing>
          <wp:inline distT="0" distB="0" distL="0" distR="0" wp14:anchorId="499F07F3" wp14:editId="5B21CE2A">
            <wp:extent cx="10154189" cy="11534775"/>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10159778" cy="11541124"/>
                    </a:xfrm>
                    <a:prstGeom prst="rect">
                      <a:avLst/>
                    </a:prstGeom>
                    <a:noFill/>
                    <a:ln>
                      <a:noFill/>
                    </a:ln>
                    <a:extLst>
                      <a:ext uri="{53640926-AAD7-44D8-BBD7-CCE9431645EC}">
                        <a14:shadowObscured xmlns:a14="http://schemas.microsoft.com/office/drawing/2010/main"/>
                      </a:ext>
                    </a:extLst>
                  </pic:spPr>
                </pic:pic>
              </a:graphicData>
            </a:graphic>
          </wp:inline>
        </w:drawing>
      </w:r>
    </w:p>
    <w:p w14:paraId="79249747" w14:textId="71F37946" w:rsidR="00A85008" w:rsidRDefault="005C6B4A" w:rsidP="005C6B4A">
      <w:pPr>
        <w:spacing w:after="0" w:line="240" w:lineRule="auto"/>
        <w:jc w:val="center"/>
      </w:pPr>
      <w:r w:rsidRPr="005C6B4A">
        <w:t>Źródło: opracowanie własne</w:t>
      </w:r>
    </w:p>
    <w:p w14:paraId="24806A64" w14:textId="418E2484" w:rsidR="00A85008" w:rsidRDefault="00A85008" w:rsidP="005C6B4A">
      <w:pPr>
        <w:spacing w:after="0" w:line="240" w:lineRule="auto"/>
        <w:jc w:val="center"/>
      </w:pPr>
    </w:p>
    <w:p w14:paraId="2FA90C04" w14:textId="25179045" w:rsidR="00A85008" w:rsidRPr="005C6B4A" w:rsidRDefault="00A85008" w:rsidP="007E711A">
      <w:pPr>
        <w:spacing w:after="0" w:line="240" w:lineRule="auto"/>
      </w:pPr>
    </w:p>
    <w:p w14:paraId="0B82E261" w14:textId="77777777" w:rsidR="00163A4B" w:rsidRDefault="00163A4B" w:rsidP="00163A4B">
      <w:pPr>
        <w:spacing w:after="0" w:line="360" w:lineRule="auto"/>
        <w:jc w:val="both"/>
        <w:rPr>
          <w:noProof/>
        </w:rPr>
      </w:pPr>
      <w:r>
        <w:rPr>
          <w:noProof/>
        </w:rPr>
        <w:drawing>
          <wp:anchor distT="0" distB="0" distL="114300" distR="114300" simplePos="0" relativeHeight="251716608" behindDoc="0" locked="0" layoutInCell="1" allowOverlap="1" wp14:anchorId="47AC5AFD" wp14:editId="3A2B7693">
            <wp:simplePos x="0" y="0"/>
            <wp:positionH relativeFrom="column">
              <wp:posOffset>3975100</wp:posOffset>
            </wp:positionH>
            <wp:positionV relativeFrom="paragraph">
              <wp:posOffset>151765</wp:posOffset>
            </wp:positionV>
            <wp:extent cx="179705" cy="421640"/>
            <wp:effectExtent l="0" t="6667" r="4127" b="4128"/>
            <wp:wrapThrough wrapText="bothSides">
              <wp:wrapPolygon edited="0">
                <wp:start x="-801" y="21258"/>
                <wp:lineTo x="19806" y="21258"/>
                <wp:lineTo x="19806" y="764"/>
                <wp:lineTo x="-801" y="764"/>
                <wp:lineTo x="-801" y="21258"/>
              </wp:wrapPolygon>
            </wp:wrapThrough>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rot="5400000">
                      <a:off x="0" y="0"/>
                      <a:ext cx="179705" cy="421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1" locked="0" layoutInCell="1" allowOverlap="1" wp14:anchorId="3070B700" wp14:editId="6F294D6B">
            <wp:simplePos x="0" y="0"/>
            <wp:positionH relativeFrom="column">
              <wp:posOffset>2135505</wp:posOffset>
            </wp:positionH>
            <wp:positionV relativeFrom="paragraph">
              <wp:posOffset>147320</wp:posOffset>
            </wp:positionV>
            <wp:extent cx="150495" cy="359410"/>
            <wp:effectExtent l="0" t="9207" r="0" b="0"/>
            <wp:wrapTight wrapText="bothSides">
              <wp:wrapPolygon edited="0">
                <wp:start x="-1322" y="21047"/>
                <wp:lineTo x="17818" y="21047"/>
                <wp:lineTo x="17818" y="1584"/>
                <wp:lineTo x="-1321" y="1584"/>
                <wp:lineTo x="-1322" y="21047"/>
              </wp:wrapPolygon>
            </wp:wrapTight>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rot="5400000">
                      <a:off x="0" y="0"/>
                      <a:ext cx="150495"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i">
            <w:drawing>
              <wp:anchor distT="0" distB="0" distL="114300" distR="114300" simplePos="0" relativeHeight="251722752" behindDoc="1" locked="0" layoutInCell="1" allowOverlap="1" wp14:anchorId="1E8BFA95" wp14:editId="7B18F194">
                <wp:simplePos x="0" y="0"/>
                <wp:positionH relativeFrom="column">
                  <wp:posOffset>8420100</wp:posOffset>
                </wp:positionH>
                <wp:positionV relativeFrom="paragraph">
                  <wp:posOffset>92710</wp:posOffset>
                </wp:positionV>
                <wp:extent cx="485775" cy="19050"/>
                <wp:effectExtent l="38100" t="38100" r="47625" b="57150"/>
                <wp:wrapTight wrapText="bothSides">
                  <wp:wrapPolygon edited="0">
                    <wp:start x="5929" y="-43200"/>
                    <wp:lineTo x="5082" y="0"/>
                    <wp:lineTo x="-1694" y="64800"/>
                    <wp:lineTo x="5929" y="64800"/>
                    <wp:lineTo x="6776" y="43200"/>
                    <wp:lineTo x="22871" y="-43200"/>
                    <wp:lineTo x="5929" y="-43200"/>
                  </wp:wrapPolygon>
                </wp:wrapTight>
                <wp:docPr id="154" name="Pismo odręczne 154"/>
                <wp:cNvGraphicFramePr/>
                <a:graphic xmlns:a="http://schemas.openxmlformats.org/drawingml/2006/main">
                  <a:graphicData uri="http://schemas.microsoft.com/office/word/2010/wordprocessingInk">
                    <w14:contentPart bwMode="auto" r:id="rId61">
                      <w14:nvContentPartPr>
                        <w14:cNvContentPartPr/>
                      </w14:nvContentPartPr>
                      <w14:xfrm>
                        <a:off x="0" y="0"/>
                        <a:ext cx="485775" cy="19050"/>
                      </w14:xfrm>
                    </w14:contentPart>
                  </a:graphicData>
                </a:graphic>
              </wp:anchor>
            </w:drawing>
          </mc:Choice>
          <mc:Fallback>
            <w:pict>
              <v:shapetype w14:anchorId="42FC93F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smo odręczne 154" o:spid="_x0000_s1026" type="#_x0000_t75" style="position:absolute;margin-left:662.3pt;margin-top:6.6pt;width:39.65pt;height:2.9pt;z-index:-251593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">
                <v:imagedata r:id="rId62" o:title=""/>
                <w10:wrap type="tight"/>
              </v:shape>
            </w:pict>
          </mc:Fallback>
        </mc:AlternateContent>
      </w:r>
      <w:r w:rsidRPr="00BD42A9">
        <w:rPr>
          <w:noProof/>
          <w:color w:val="0D0D0D" w:themeColor="text1" w:themeTint="F2"/>
        </w:rPr>
        <mc:AlternateContent>
          <mc:Choice Requires="wpi">
            <w:drawing>
              <wp:anchor distT="0" distB="0" distL="114300" distR="114300" simplePos="0" relativeHeight="251718656" behindDoc="0" locked="0" layoutInCell="1" allowOverlap="1" wp14:anchorId="06F8B79A" wp14:editId="0EA833BD">
                <wp:simplePos x="0" y="0"/>
                <wp:positionH relativeFrom="column">
                  <wp:posOffset>7191375</wp:posOffset>
                </wp:positionH>
                <wp:positionV relativeFrom="paragraph">
                  <wp:posOffset>85725</wp:posOffset>
                </wp:positionV>
                <wp:extent cx="209160" cy="10440"/>
                <wp:effectExtent l="76200" t="76200" r="57785" b="85090"/>
                <wp:wrapNone/>
                <wp:docPr id="16" name="Pismo odręczne 16"/>
                <wp:cNvGraphicFramePr/>
                <a:graphic xmlns:a="http://schemas.openxmlformats.org/drawingml/2006/main">
                  <a:graphicData uri="http://schemas.microsoft.com/office/word/2010/wordprocessingInk">
                    <w14:contentPart bwMode="auto" r:id="rId63">
                      <w14:nvContentPartPr>
                        <w14:cNvContentPartPr/>
                      </w14:nvContentPartPr>
                      <w14:xfrm>
                        <a:off x="0" y="0"/>
                        <a:ext cx="209160" cy="10440"/>
                      </w14:xfrm>
                    </w14:contentPart>
                  </a:graphicData>
                </a:graphic>
              </wp:anchor>
            </w:drawing>
          </mc:Choice>
          <mc:Fallback>
            <w:pict>
              <v:shape w14:anchorId="412480E5" id="Pismo odręczne 16" o:spid="_x0000_s1026" type="#_x0000_t75" style="position:absolute;margin-left:564.05pt;margin-top:5.4pt;width:20.85pt;height:3.5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">
                <v:imagedata r:id="rId64" o:title=""/>
              </v:shape>
            </w:pict>
          </mc:Fallback>
        </mc:AlternateContent>
      </w:r>
      <w:r>
        <w:rPr>
          <w:noProof/>
          <w:color w:val="000000" w:themeColor="text1"/>
        </w:rPr>
        <mc:AlternateContent>
          <mc:Choice Requires="wpi">
            <w:drawing>
              <wp:anchor distT="0" distB="0" distL="114300" distR="114300" simplePos="0" relativeHeight="251721728" behindDoc="0" locked="0" layoutInCell="1" allowOverlap="1" wp14:anchorId="65D59441" wp14:editId="4DA55D1A">
                <wp:simplePos x="0" y="0"/>
                <wp:positionH relativeFrom="column">
                  <wp:posOffset>7386320</wp:posOffset>
                </wp:positionH>
                <wp:positionV relativeFrom="paragraph">
                  <wp:posOffset>102555</wp:posOffset>
                </wp:positionV>
                <wp:extent cx="360" cy="360"/>
                <wp:effectExtent l="38100" t="38100" r="57150" b="57150"/>
                <wp:wrapNone/>
                <wp:docPr id="114" name="Pismo odręczne 114"/>
                <wp:cNvGraphicFramePr/>
                <a:graphic xmlns:a="http://schemas.openxmlformats.org/drawingml/2006/main">
                  <a:graphicData uri="http://schemas.microsoft.com/office/word/2010/wordprocessingInk">
                    <w14:contentPart bwMode="auto" r:id="rId65">
                      <w14:nvContentPartPr>
                        <w14:cNvContentPartPr/>
                      </w14:nvContentPartPr>
                      <w14:xfrm>
                        <a:off x="0" y="0"/>
                        <a:ext cx="360" cy="360"/>
                      </w14:xfrm>
                    </w14:contentPart>
                  </a:graphicData>
                </a:graphic>
              </wp:anchor>
            </w:drawing>
          </mc:Choice>
          <mc:Fallback>
            <w:pict>
              <v:shape w14:anchorId="4C40BC66" id="Pismo odręczne 114" o:spid="_x0000_s1026" type="#_x0000_t75" style="position:absolute;margin-left:580.9pt;margin-top:7.4pt;width:1.45pt;height:1.4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">
                <v:imagedata r:id="rId66" o:title=""/>
              </v:shape>
            </w:pict>
          </mc:Fallback>
        </mc:AlternateContent>
      </w:r>
      <w:r w:rsidRPr="00BD42A9">
        <w:rPr>
          <w:noProof/>
          <w:color w:val="0D0D0D" w:themeColor="text1" w:themeTint="F2"/>
        </w:rPr>
        <mc:AlternateContent>
          <mc:Choice Requires="wpi">
            <w:drawing>
              <wp:anchor distT="0" distB="0" distL="114300" distR="114300" simplePos="0" relativeHeight="251715584" behindDoc="0" locked="0" layoutInCell="1" allowOverlap="1" wp14:anchorId="5BF17FF7" wp14:editId="5AC7188C">
                <wp:simplePos x="0" y="0"/>
                <wp:positionH relativeFrom="column">
                  <wp:posOffset>4579620</wp:posOffset>
                </wp:positionH>
                <wp:positionV relativeFrom="paragraph">
                  <wp:posOffset>86995</wp:posOffset>
                </wp:positionV>
                <wp:extent cx="209160" cy="10440"/>
                <wp:effectExtent l="57150" t="76200" r="57785" b="85090"/>
                <wp:wrapNone/>
                <wp:docPr id="34" name="Pismo odręczne 34"/>
                <wp:cNvGraphicFramePr/>
                <a:graphic xmlns:a="http://schemas.openxmlformats.org/drawingml/2006/main">
                  <a:graphicData uri="http://schemas.microsoft.com/office/word/2010/wordprocessingInk">
                    <w14:contentPart bwMode="auto" r:id="rId67">
                      <w14:nvContentPartPr>
                        <w14:cNvContentPartPr/>
                      </w14:nvContentPartPr>
                      <w14:xfrm>
                        <a:off x="0" y="0"/>
                        <a:ext cx="209160" cy="10440"/>
                      </w14:xfrm>
                    </w14:contentPart>
                  </a:graphicData>
                </a:graphic>
              </wp:anchor>
            </w:drawing>
          </mc:Choice>
          <mc:Fallback>
            <w:pict>
              <v:shape w14:anchorId="5347F6A4" id="Pismo odręczne 34" o:spid="_x0000_s1026" type="#_x0000_t75" style="position:absolute;margin-left:358.4pt;margin-top:5.35pt;width:20.85pt;height:3.7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">
                <v:imagedata r:id="rId68" o:title=""/>
              </v:shape>
            </w:pict>
          </mc:Fallback>
        </mc:AlternateContent>
      </w:r>
      <w:r>
        <w:rPr>
          <w:noProof/>
        </w:rPr>
        <mc:AlternateContent>
          <mc:Choice Requires="wps">
            <w:drawing>
              <wp:anchor distT="0" distB="0" distL="114300" distR="114300" simplePos="0" relativeHeight="251714560" behindDoc="0" locked="0" layoutInCell="1" allowOverlap="1" wp14:anchorId="23058954" wp14:editId="26722685">
                <wp:simplePos x="0" y="0"/>
                <wp:positionH relativeFrom="column">
                  <wp:posOffset>2819400</wp:posOffset>
                </wp:positionH>
                <wp:positionV relativeFrom="paragraph">
                  <wp:posOffset>8890</wp:posOffset>
                </wp:positionV>
                <wp:extent cx="333375" cy="152400"/>
                <wp:effectExtent l="0" t="0" r="28575" b="19050"/>
                <wp:wrapNone/>
                <wp:docPr id="18" name="Prostokąt 18"/>
                <wp:cNvGraphicFramePr/>
                <a:graphic xmlns:a="http://schemas.openxmlformats.org/drawingml/2006/main">
                  <a:graphicData uri="http://schemas.microsoft.com/office/word/2010/wordprocessingShape">
                    <wps:wsp>
                      <wps:cNvSpPr/>
                      <wps:spPr>
                        <a:xfrm>
                          <a:off x="0" y="0"/>
                          <a:ext cx="333375" cy="152400"/>
                        </a:xfrm>
                        <a:prstGeom prst="rect">
                          <a:avLst/>
                        </a:prstGeom>
                        <a:solidFill>
                          <a:srgbClr val="93D6FF"/>
                        </a:solidFill>
                        <a:ln w="12700" cap="flat" cmpd="sng" algn="ctr">
                          <a:solidFill>
                            <a:srgbClr val="93D6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6034A0" id="Prostokąt 18" o:spid="_x0000_s1026" style="position:absolute;margin-left:222pt;margin-top:.7pt;width:26.25pt;height:12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" fillcolor="#93d6ff" strokecolor="#93d6ff" strokeweight="1pt"/>
            </w:pict>
          </mc:Fallback>
        </mc:AlternateContent>
      </w:r>
      <w:r>
        <w:rPr>
          <w:noProof/>
        </w:rPr>
        <mc:AlternateContent>
          <mc:Choice Requires="wps">
            <w:drawing>
              <wp:anchor distT="0" distB="0" distL="114300" distR="114300" simplePos="0" relativeHeight="251713536" behindDoc="0" locked="0" layoutInCell="1" allowOverlap="1" wp14:anchorId="043C8F57" wp14:editId="2253B9F9">
                <wp:simplePos x="0" y="0"/>
                <wp:positionH relativeFrom="column">
                  <wp:posOffset>1519555</wp:posOffset>
                </wp:positionH>
                <wp:positionV relativeFrom="paragraph">
                  <wp:posOffset>7620</wp:posOffset>
                </wp:positionV>
                <wp:extent cx="333375" cy="152400"/>
                <wp:effectExtent l="0" t="0" r="28575" b="19050"/>
                <wp:wrapNone/>
                <wp:docPr id="21" name="Prostokąt 21"/>
                <wp:cNvGraphicFramePr/>
                <a:graphic xmlns:a="http://schemas.openxmlformats.org/drawingml/2006/main">
                  <a:graphicData uri="http://schemas.microsoft.com/office/word/2010/wordprocessingShape">
                    <wps:wsp>
                      <wps:cNvSpPr/>
                      <wps:spPr>
                        <a:xfrm>
                          <a:off x="0" y="0"/>
                          <a:ext cx="333375" cy="152400"/>
                        </a:xfrm>
                        <a:prstGeom prst="rect">
                          <a:avLst/>
                        </a:prstGeom>
                        <a:solidFill>
                          <a:srgbClr val="00B0F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846CC0" id="Prostokąt 21" o:spid="_x0000_s1026" style="position:absolute;margin-left:119.65pt;margin-top:.6pt;width:26.25pt;height:12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" fillcolor="#00b0f0" strokecolor="#00b0f0" strokeweight="1pt"/>
            </w:pict>
          </mc:Fallback>
        </mc:AlternateContent>
      </w:r>
      <w:r>
        <w:t xml:space="preserve">Legenda:    obszar miejski              obszar wiejski </w:t>
      </w:r>
      <w:r>
        <w:tab/>
        <w:t xml:space="preserve">   </w:t>
      </w:r>
      <w:r w:rsidRPr="00DC4034">
        <w:rPr>
          <w:noProof/>
        </w:rPr>
        <w:t>drog</w:t>
      </w:r>
      <w:r>
        <w:rPr>
          <w:noProof/>
        </w:rPr>
        <w:t>a ekspresowa S7</w:t>
      </w:r>
      <w:r>
        <w:rPr>
          <w:noProof/>
        </w:rPr>
        <w:tab/>
        <w:t xml:space="preserve">            drogi wojewódzkie 728, 786, 762, 763               linia kolejowa</w:t>
      </w:r>
    </w:p>
    <w:p w14:paraId="37335764" w14:textId="4C8DF989" w:rsidR="00163A4B" w:rsidRPr="000D57EB" w:rsidRDefault="00163A4B" w:rsidP="00163A4B">
      <w:pPr>
        <w:spacing w:after="0" w:line="360" w:lineRule="auto"/>
        <w:jc w:val="both"/>
        <w:rPr>
          <w:b/>
          <w:bCs/>
          <w:noProof/>
        </w:rPr>
      </w:pPr>
      <w:r>
        <w:rPr>
          <w:noProof/>
        </w:rPr>
        <mc:AlternateContent>
          <mc:Choice Requires="wps">
            <w:drawing>
              <wp:anchor distT="0" distB="0" distL="114300" distR="114300" simplePos="0" relativeHeight="251712512" behindDoc="0" locked="0" layoutInCell="1" allowOverlap="1" wp14:anchorId="0112563C" wp14:editId="3782E7EE">
                <wp:simplePos x="0" y="0"/>
                <wp:positionH relativeFrom="margin">
                  <wp:posOffset>4784090</wp:posOffset>
                </wp:positionH>
                <wp:positionV relativeFrom="paragraph">
                  <wp:posOffset>23495</wp:posOffset>
                </wp:positionV>
                <wp:extent cx="276225" cy="142875"/>
                <wp:effectExtent l="0" t="0" r="28575" b="28575"/>
                <wp:wrapNone/>
                <wp:docPr id="77" name="Prostokąt 77"/>
                <wp:cNvGraphicFramePr/>
                <a:graphic xmlns:a="http://schemas.openxmlformats.org/drawingml/2006/main">
                  <a:graphicData uri="http://schemas.microsoft.com/office/word/2010/wordprocessingShape">
                    <wps:wsp>
                      <wps:cNvSpPr/>
                      <wps:spPr>
                        <a:xfrm>
                          <a:off x="0" y="0"/>
                          <a:ext cx="276225" cy="142875"/>
                        </a:xfrm>
                        <a:prstGeom prst="rect">
                          <a:avLst/>
                        </a:prstGeom>
                        <a:solidFill>
                          <a:srgbClr val="00FFFF"/>
                        </a:solidFill>
                        <a:ln w="12700" cap="flat" cmpd="sng" algn="ctr">
                          <a:solidFill>
                            <a:srgbClr val="00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3F6EA" id="Prostokąt 77" o:spid="_x0000_s1026" style="position:absolute;margin-left:376.7pt;margin-top:1.85pt;width:21.75pt;height:11.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" fillcolor="aqua" strokecolor="aqua" strokeweight="1pt">
                <w10:wrap anchorx="margin"/>
              </v:rect>
            </w:pict>
          </mc:Fallback>
        </mc:AlternateContent>
      </w:r>
      <w:r w:rsidRPr="00EF26B9">
        <w:rPr>
          <w:noProof/>
          <w:color w:val="000000" w:themeColor="text1"/>
        </w:rPr>
        <mc:AlternateContent>
          <mc:Choice Requires="wpi">
            <w:drawing>
              <wp:anchor distT="0" distB="0" distL="114300" distR="114300" simplePos="0" relativeHeight="251720704" behindDoc="1" locked="0" layoutInCell="1" allowOverlap="1" wp14:anchorId="34086EC7" wp14:editId="428E9B04">
                <wp:simplePos x="0" y="0"/>
                <wp:positionH relativeFrom="margin">
                  <wp:posOffset>1224915</wp:posOffset>
                </wp:positionH>
                <wp:positionV relativeFrom="paragraph">
                  <wp:posOffset>332740</wp:posOffset>
                </wp:positionV>
                <wp:extent cx="208915" cy="10160"/>
                <wp:effectExtent l="38100" t="57150" r="57785" b="66040"/>
                <wp:wrapTight wrapText="bothSides">
                  <wp:wrapPolygon edited="0">
                    <wp:start x="5909" y="-121500"/>
                    <wp:lineTo x="-3939" y="-40500"/>
                    <wp:lineTo x="-3939" y="121500"/>
                    <wp:lineTo x="7878" y="121500"/>
                    <wp:lineTo x="9848" y="81000"/>
                    <wp:lineTo x="25605" y="-121500"/>
                    <wp:lineTo x="5909" y="-121500"/>
                  </wp:wrapPolygon>
                </wp:wrapTight>
                <wp:docPr id="33" name="Pismo odręczne 33"/>
                <wp:cNvGraphicFramePr/>
                <a:graphic xmlns:a="http://schemas.openxmlformats.org/drawingml/2006/main">
                  <a:graphicData uri="http://schemas.microsoft.com/office/word/2010/wordprocessingInk">
                    <w14:contentPart bwMode="auto" r:id="rId69">
                      <w14:nvContentPartPr>
                        <w14:cNvContentPartPr/>
                      </w14:nvContentPartPr>
                      <w14:xfrm>
                        <a:off x="0" y="0"/>
                        <a:ext cx="208915" cy="10160"/>
                      </w14:xfrm>
                    </w14:contentPart>
                  </a:graphicData>
                </a:graphic>
              </wp:anchor>
            </w:drawing>
          </mc:Choice>
          <mc:Fallback>
            <w:pict>
              <v:shape w14:anchorId="63BB04D1" id="Pismo odręczne 33" o:spid="_x0000_s1026" type="#_x0000_t75" style="position:absolute;margin-left:95.35pt;margin-top:25.5pt;width:18.6pt;height:2.15pt;z-index:-251595776;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">
                <v:imagedata r:id="rId70" o:title=""/>
                <w10:wrap type="tight" anchorx="margin"/>
              </v:shape>
            </w:pict>
          </mc:Fallback>
        </mc:AlternateContent>
      </w:r>
      <w:r w:rsidRPr="00EF26B9">
        <w:rPr>
          <w:noProof/>
          <w:color w:val="000000" w:themeColor="text1"/>
        </w:rPr>
        <mc:AlternateContent>
          <mc:Choice Requires="wpi">
            <w:drawing>
              <wp:anchor distT="0" distB="0" distL="114300" distR="114300" simplePos="0" relativeHeight="251719680" behindDoc="1" locked="0" layoutInCell="1" allowOverlap="1" wp14:anchorId="73DDB04E" wp14:editId="1AC1A7F5">
                <wp:simplePos x="0" y="0"/>
                <wp:positionH relativeFrom="margin">
                  <wp:posOffset>7343775</wp:posOffset>
                </wp:positionH>
                <wp:positionV relativeFrom="paragraph">
                  <wp:posOffset>94615</wp:posOffset>
                </wp:positionV>
                <wp:extent cx="208915" cy="10160"/>
                <wp:effectExtent l="38100" t="57150" r="57785" b="66040"/>
                <wp:wrapTight wrapText="bothSides">
                  <wp:wrapPolygon edited="0">
                    <wp:start x="5909" y="-121500"/>
                    <wp:lineTo x="-3939" y="-40500"/>
                    <wp:lineTo x="-3939" y="121500"/>
                    <wp:lineTo x="7878" y="121500"/>
                    <wp:lineTo x="9848" y="81000"/>
                    <wp:lineTo x="25605" y="-121500"/>
                    <wp:lineTo x="5909" y="-121500"/>
                  </wp:wrapPolygon>
                </wp:wrapTight>
                <wp:docPr id="45" name="Pismo odręczne 45"/>
                <wp:cNvGraphicFramePr/>
                <a:graphic xmlns:a="http://schemas.openxmlformats.org/drawingml/2006/main">
                  <a:graphicData uri="http://schemas.microsoft.com/office/word/2010/wordprocessingInk">
                    <w14:contentPart bwMode="auto" r:id="rId71">
                      <w14:nvContentPartPr>
                        <w14:cNvContentPartPr/>
                      </w14:nvContentPartPr>
                      <w14:xfrm>
                        <a:off x="0" y="0"/>
                        <a:ext cx="208915" cy="10160"/>
                      </w14:xfrm>
                    </w14:contentPart>
                  </a:graphicData>
                </a:graphic>
              </wp:anchor>
            </w:drawing>
          </mc:Choice>
          <mc:Fallback>
            <w:pict>
              <v:shape w14:anchorId="42693CF0" id="Pismo odręczne 45" o:spid="_x0000_s1026" type="#_x0000_t75" style="position:absolute;margin-left:577.15pt;margin-top:6.75pt;width:18.6pt;height:2.15pt;z-index:-251596800;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">
                <v:imagedata r:id="rId72" o:title=""/>
                <w10:wrap type="tight" anchorx="margin"/>
              </v:shape>
            </w:pict>
          </mc:Fallback>
        </mc:AlternateContent>
      </w:r>
      <w:r>
        <w:rPr>
          <w:noProof/>
        </w:rPr>
        <w:t xml:space="preserve">glówne drogi gminne i powiatowe              </w:t>
      </w:r>
      <w:r w:rsidRPr="007806C5">
        <w:rPr>
          <w:noProof/>
        </w:rPr>
        <w:t>granice sołec</w:t>
      </w:r>
      <w:r>
        <w:rPr>
          <w:noProof/>
        </w:rPr>
        <w:t xml:space="preserve">tw </w:t>
      </w:r>
      <w:r w:rsidRPr="00CD206D">
        <w:t>wody</w:t>
      </w:r>
      <w:r>
        <w:rPr>
          <w:noProof/>
        </w:rPr>
        <w:t xml:space="preserve">                wody</w:t>
      </w:r>
      <w:r>
        <w:rPr>
          <w:noProof/>
        </w:rPr>
        <w:tab/>
        <w:t xml:space="preserve">           granice gmin objętych strategią      granice obszaru realizacji Strategii          </w:t>
      </w:r>
      <w:r w:rsidRPr="007904E8">
        <w:t xml:space="preserve"> </w:t>
      </w:r>
      <w:r>
        <w:t xml:space="preserve">       </w:t>
      </w:r>
      <w:r w:rsidR="00C04070" w:rsidRPr="00C04070">
        <w:rPr>
          <w:b/>
          <w:bCs/>
        </w:rPr>
        <w:t xml:space="preserve">Chęciny, Łopuszno, Małogoszcz, Piekoszów, Sobków   </w:t>
      </w:r>
      <w:r w:rsidRPr="00697626">
        <w:rPr>
          <w:b/>
          <w:bCs/>
          <w:noProof/>
        </w:rPr>
        <w:t xml:space="preserve">– </w:t>
      </w:r>
      <w:r w:rsidRPr="000D57EB">
        <w:rPr>
          <w:noProof/>
        </w:rPr>
        <w:t xml:space="preserve">nazwy </w:t>
      </w:r>
      <w:r>
        <w:rPr>
          <w:noProof/>
        </w:rPr>
        <w:t>miast/</w:t>
      </w:r>
      <w:r w:rsidRPr="000D57EB">
        <w:rPr>
          <w:noProof/>
        </w:rPr>
        <w:t>miejscowości</w:t>
      </w:r>
    </w:p>
    <w:bookmarkEnd w:id="119"/>
    <w:p w14:paraId="179DAFA5" w14:textId="3AEEFDCB" w:rsidR="005C6B4A" w:rsidRPr="005C6B4A" w:rsidRDefault="005C6B4A" w:rsidP="005C6B4A">
      <w:pPr>
        <w:spacing w:line="240" w:lineRule="auto"/>
      </w:pPr>
    </w:p>
    <w:p w14:paraId="1768145A" w14:textId="4D4C467F" w:rsidR="005C6B4A" w:rsidRPr="005C6B4A" w:rsidRDefault="005C6B4A" w:rsidP="005C6B4A">
      <w:pPr>
        <w:spacing w:after="0" w:line="240" w:lineRule="auto"/>
        <w:ind w:left="851"/>
        <w:jc w:val="center"/>
        <w:rPr>
          <w:sz w:val="24"/>
        </w:rPr>
      </w:pPr>
      <w:bookmarkStart w:id="120" w:name="_Toc117771107"/>
      <w:r w:rsidRPr="005C6B4A">
        <w:rPr>
          <w:sz w:val="24"/>
        </w:rPr>
        <w:t xml:space="preserve">Mapa </w:t>
      </w:r>
      <w:r w:rsidRPr="005C6B4A">
        <w:rPr>
          <w:sz w:val="24"/>
          <w:lang w:val="en-AU"/>
        </w:rPr>
        <w:fldChar w:fldCharType="begin"/>
      </w:r>
      <w:r w:rsidRPr="005C6B4A">
        <w:rPr>
          <w:sz w:val="24"/>
        </w:rPr>
        <w:instrText xml:space="preserve"> SEQ Mapa \* ARABIC </w:instrText>
      </w:r>
      <w:r w:rsidRPr="005C6B4A">
        <w:rPr>
          <w:sz w:val="24"/>
          <w:lang w:val="en-AU"/>
        </w:rPr>
        <w:fldChar w:fldCharType="separate"/>
      </w:r>
      <w:r w:rsidR="004B6C59">
        <w:rPr>
          <w:noProof/>
          <w:sz w:val="24"/>
        </w:rPr>
        <w:t>15</w:t>
      </w:r>
      <w:r w:rsidRPr="005C6B4A">
        <w:rPr>
          <w:sz w:val="24"/>
          <w:lang w:val="en-AU"/>
        </w:rPr>
        <w:fldChar w:fldCharType="end"/>
      </w:r>
      <w:r w:rsidRPr="005C6B4A">
        <w:rPr>
          <w:sz w:val="24"/>
        </w:rPr>
        <w:t xml:space="preserve"> Model struktury funkcjonalno</w:t>
      </w:r>
      <w:r w:rsidRPr="005C6B4A">
        <w:rPr>
          <w:rFonts w:ascii="Cambria Math" w:hAnsi="Cambria Math" w:cs="Cambria Math"/>
          <w:sz w:val="24"/>
        </w:rPr>
        <w:t>‑</w:t>
      </w:r>
      <w:r w:rsidRPr="005C6B4A">
        <w:rPr>
          <w:sz w:val="24"/>
        </w:rPr>
        <w:t>przestrzennej – gospodarowanie przestrzenią</w:t>
      </w:r>
      <w:bookmarkEnd w:id="120"/>
    </w:p>
    <w:p w14:paraId="0EE17825" w14:textId="520693DB" w:rsidR="005C6B4A" w:rsidRDefault="00D667ED" w:rsidP="007E711A">
      <w:pPr>
        <w:spacing w:after="0" w:line="240" w:lineRule="auto"/>
        <w:ind w:left="-142"/>
        <w:jc w:val="center"/>
        <w:rPr>
          <w:sz w:val="24"/>
        </w:rPr>
      </w:pPr>
      <w:r>
        <w:rPr>
          <w:noProof/>
        </w:rPr>
        <w:drawing>
          <wp:inline distT="0" distB="0" distL="0" distR="0" wp14:anchorId="2E9A8238" wp14:editId="3F575C17">
            <wp:extent cx="9134475" cy="10484485"/>
            <wp:effectExtent l="0" t="0" r="9525" b="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9135796" cy="10486001"/>
                    </a:xfrm>
                    <a:prstGeom prst="rect">
                      <a:avLst/>
                    </a:prstGeom>
                    <a:noFill/>
                    <a:ln>
                      <a:noFill/>
                    </a:ln>
                    <a:extLst>
                      <a:ext uri="{53640926-AAD7-44D8-BBD7-CCE9431645EC}">
                        <a14:shadowObscured xmlns:a14="http://schemas.microsoft.com/office/drawing/2010/main"/>
                      </a:ext>
                    </a:extLst>
                  </pic:spPr>
                </pic:pic>
              </a:graphicData>
            </a:graphic>
          </wp:inline>
        </w:drawing>
      </w:r>
    </w:p>
    <w:p w14:paraId="2F0818C6" w14:textId="77777777" w:rsidR="00D667ED" w:rsidRPr="00D667ED" w:rsidRDefault="00D667ED" w:rsidP="007E711A">
      <w:pPr>
        <w:spacing w:after="0" w:line="240" w:lineRule="auto"/>
        <w:jc w:val="center"/>
        <w:rPr>
          <w:noProof/>
        </w:rPr>
      </w:pPr>
      <w:r w:rsidRPr="00D667ED">
        <w:rPr>
          <w:noProof/>
        </w:rPr>
        <w:t>Źródło: opracowanie własne</w:t>
      </w:r>
    </w:p>
    <w:p w14:paraId="7ACAE6CC" w14:textId="4863F67B" w:rsidR="005C6B4A" w:rsidRDefault="005C6B4A" w:rsidP="000B6BFB">
      <w:pPr>
        <w:spacing w:after="0" w:line="240" w:lineRule="auto"/>
        <w:ind w:left="-851"/>
        <w:rPr>
          <w:noProof/>
        </w:rPr>
      </w:pPr>
    </w:p>
    <w:p w14:paraId="4705544C" w14:textId="77777777" w:rsidR="000B6BFB" w:rsidRDefault="000B6BFB" w:rsidP="000B6BFB">
      <w:pPr>
        <w:spacing w:after="0" w:line="360" w:lineRule="auto"/>
        <w:jc w:val="both"/>
      </w:pPr>
      <w:r>
        <w:t>Legenda:</w:t>
      </w:r>
    </w:p>
    <w:p w14:paraId="327FB60F" w14:textId="77777777" w:rsidR="000B6BFB" w:rsidRDefault="000B6BFB" w:rsidP="000B6BFB">
      <w:pPr>
        <w:spacing w:after="0" w:line="360" w:lineRule="auto"/>
        <w:jc w:val="both"/>
      </w:pPr>
      <w:r>
        <w:rPr>
          <w:noProof/>
        </w:rPr>
        <mc:AlternateContent>
          <mc:Choice Requires="wps">
            <w:drawing>
              <wp:anchor distT="0" distB="0" distL="114300" distR="114300" simplePos="0" relativeHeight="251727872" behindDoc="0" locked="0" layoutInCell="1" allowOverlap="1" wp14:anchorId="01D6A280" wp14:editId="2224C6B2">
                <wp:simplePos x="0" y="0"/>
                <wp:positionH relativeFrom="column">
                  <wp:posOffset>5694045</wp:posOffset>
                </wp:positionH>
                <wp:positionV relativeFrom="paragraph">
                  <wp:posOffset>51435</wp:posOffset>
                </wp:positionV>
                <wp:extent cx="276225" cy="142875"/>
                <wp:effectExtent l="0" t="0" r="28575" b="28575"/>
                <wp:wrapNone/>
                <wp:docPr id="47" name="Prostokąt 47"/>
                <wp:cNvGraphicFramePr/>
                <a:graphic xmlns:a="http://schemas.openxmlformats.org/drawingml/2006/main">
                  <a:graphicData uri="http://schemas.microsoft.com/office/word/2010/wordprocessingShape">
                    <wps:wsp>
                      <wps:cNvSpPr/>
                      <wps:spPr>
                        <a:xfrm>
                          <a:off x="0" y="0"/>
                          <a:ext cx="276225" cy="142875"/>
                        </a:xfrm>
                        <a:prstGeom prst="rect">
                          <a:avLst/>
                        </a:prstGeom>
                        <a:solidFill>
                          <a:srgbClr val="FFC000">
                            <a:lumMod val="20000"/>
                            <a:lumOff val="80000"/>
                          </a:srgbClr>
                        </a:solidFill>
                        <a:ln w="12700" cap="flat" cmpd="sng" algn="ctr">
                          <a:solidFill>
                            <a:srgbClr val="FFC000">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5394E" id="Prostokąt 47" o:spid="_x0000_s1026" style="position:absolute;margin-left:448.35pt;margin-top:4.05pt;width:21.75pt;height:11.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" fillcolor="#fff2cc" strokecolor="#fff2cc" strokeweight="1pt"/>
            </w:pict>
          </mc:Fallback>
        </mc:AlternateContent>
      </w:r>
      <w:r>
        <w:rPr>
          <w:noProof/>
        </w:rPr>
        <mc:AlternateContent>
          <mc:Choice Requires="wps">
            <w:drawing>
              <wp:anchor distT="0" distB="0" distL="114300" distR="114300" simplePos="0" relativeHeight="251732992" behindDoc="1" locked="0" layoutInCell="1" allowOverlap="1" wp14:anchorId="77E75BFE" wp14:editId="01C126D3">
                <wp:simplePos x="0" y="0"/>
                <wp:positionH relativeFrom="rightMargin">
                  <wp:posOffset>-1838325</wp:posOffset>
                </wp:positionH>
                <wp:positionV relativeFrom="paragraph">
                  <wp:posOffset>29845</wp:posOffset>
                </wp:positionV>
                <wp:extent cx="276225" cy="142875"/>
                <wp:effectExtent l="0" t="0" r="28575" b="28575"/>
                <wp:wrapTight wrapText="bothSides">
                  <wp:wrapPolygon edited="0">
                    <wp:start x="0" y="0"/>
                    <wp:lineTo x="0" y="23040"/>
                    <wp:lineTo x="22345" y="23040"/>
                    <wp:lineTo x="22345" y="0"/>
                    <wp:lineTo x="0" y="0"/>
                  </wp:wrapPolygon>
                </wp:wrapTight>
                <wp:docPr id="48" name="Prostokąt 48"/>
                <wp:cNvGraphicFramePr/>
                <a:graphic xmlns:a="http://schemas.openxmlformats.org/drawingml/2006/main">
                  <a:graphicData uri="http://schemas.microsoft.com/office/word/2010/wordprocessingShape">
                    <wps:wsp>
                      <wps:cNvSpPr/>
                      <wps:spPr>
                        <a:xfrm>
                          <a:off x="0" y="0"/>
                          <a:ext cx="276225" cy="142875"/>
                        </a:xfrm>
                        <a:prstGeom prst="rect">
                          <a:avLst/>
                        </a:prstGeom>
                        <a:solidFill>
                          <a:srgbClr val="FFDF79"/>
                        </a:solidFill>
                        <a:ln w="12700" cap="flat" cmpd="sng" algn="ctr">
                          <a:solidFill>
                            <a:srgbClr val="FFC000">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E2BFA" id="Prostokąt 48" o:spid="_x0000_s1026" style="position:absolute;margin-left:-144.75pt;margin-top:2.35pt;width:21.75pt;height:11.25pt;z-index:-2515834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" fillcolor="#ffdf79" strokecolor="#fff2cc" strokeweight="1pt">
                <w10:wrap type="tight" anchorx="margin"/>
              </v:rect>
            </w:pict>
          </mc:Fallback>
        </mc:AlternateContent>
      </w:r>
      <w:r>
        <w:rPr>
          <w:noProof/>
        </w:rPr>
        <mc:AlternateContent>
          <mc:Choice Requires="wps">
            <w:drawing>
              <wp:anchor distT="0" distB="0" distL="114300" distR="114300" simplePos="0" relativeHeight="251725824" behindDoc="1" locked="0" layoutInCell="1" allowOverlap="1" wp14:anchorId="69FB1064" wp14:editId="5FB0BED2">
                <wp:simplePos x="0" y="0"/>
                <wp:positionH relativeFrom="column">
                  <wp:posOffset>3728720</wp:posOffset>
                </wp:positionH>
                <wp:positionV relativeFrom="paragraph">
                  <wp:posOffset>10795</wp:posOffset>
                </wp:positionV>
                <wp:extent cx="276225" cy="142875"/>
                <wp:effectExtent l="0" t="0" r="28575" b="28575"/>
                <wp:wrapTight wrapText="bothSides">
                  <wp:wrapPolygon edited="0">
                    <wp:start x="0" y="0"/>
                    <wp:lineTo x="0" y="23040"/>
                    <wp:lineTo x="22345" y="23040"/>
                    <wp:lineTo x="22345" y="0"/>
                    <wp:lineTo x="0" y="0"/>
                  </wp:wrapPolygon>
                </wp:wrapTight>
                <wp:docPr id="19" name="Prostokąt 19"/>
                <wp:cNvGraphicFramePr/>
                <a:graphic xmlns:a="http://schemas.openxmlformats.org/drawingml/2006/main">
                  <a:graphicData uri="http://schemas.microsoft.com/office/word/2010/wordprocessingShape">
                    <wps:wsp>
                      <wps:cNvSpPr/>
                      <wps:spPr>
                        <a:xfrm>
                          <a:off x="0" y="0"/>
                          <a:ext cx="276225" cy="142875"/>
                        </a:xfrm>
                        <a:prstGeom prst="rect">
                          <a:avLst/>
                        </a:prstGeom>
                        <a:solidFill>
                          <a:srgbClr val="00FFFF"/>
                        </a:solidFill>
                        <a:ln w="12700" cap="flat" cmpd="sng" algn="ctr">
                          <a:solidFill>
                            <a:srgbClr val="00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6A930C" id="Prostokąt 19" o:spid="_x0000_s1026" style="position:absolute;margin-left:293.6pt;margin-top:.85pt;width:21.75pt;height:11.25pt;z-index:-25159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" fillcolor="aqua" strokecolor="aqua" strokeweight="1pt">
                <w10:wrap type="tight"/>
              </v:rect>
            </w:pict>
          </mc:Fallback>
        </mc:AlternateContent>
      </w:r>
      <w:r>
        <w:rPr>
          <w:noProof/>
        </w:rPr>
        <mc:AlternateContent>
          <mc:Choice Requires="wps">
            <w:drawing>
              <wp:anchor distT="0" distB="0" distL="114300" distR="114300" simplePos="0" relativeHeight="251726848" behindDoc="0" locked="0" layoutInCell="1" allowOverlap="1" wp14:anchorId="1A955DC0" wp14:editId="6F3A51F5">
                <wp:simplePos x="0" y="0"/>
                <wp:positionH relativeFrom="column">
                  <wp:posOffset>2840990</wp:posOffset>
                </wp:positionH>
                <wp:positionV relativeFrom="paragraph">
                  <wp:posOffset>6985</wp:posOffset>
                </wp:positionV>
                <wp:extent cx="276225" cy="142875"/>
                <wp:effectExtent l="0" t="0" r="28575" b="28575"/>
                <wp:wrapNone/>
                <wp:docPr id="20" name="Prostokąt 20"/>
                <wp:cNvGraphicFramePr/>
                <a:graphic xmlns:a="http://schemas.openxmlformats.org/drawingml/2006/main">
                  <a:graphicData uri="http://schemas.microsoft.com/office/word/2010/wordprocessingShape">
                    <wps:wsp>
                      <wps:cNvSpPr/>
                      <wps:spPr>
                        <a:xfrm>
                          <a:off x="0" y="0"/>
                          <a:ext cx="276225" cy="142875"/>
                        </a:xfrm>
                        <a:prstGeom prst="rect">
                          <a:avLst/>
                        </a:prstGeom>
                        <a:solidFill>
                          <a:srgbClr val="99FF66"/>
                        </a:solidFill>
                        <a:ln w="12700" cap="flat" cmpd="sng" algn="ctr">
                          <a:solidFill>
                            <a:srgbClr val="99FF6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9ABFE7" id="Prostokąt 20" o:spid="_x0000_s1026" style="position:absolute;margin-left:223.7pt;margin-top:.55pt;width:21.75pt;height:11.2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" fillcolor="#9f6" strokecolor="#9f6" strokeweight="1pt"/>
            </w:pict>
          </mc:Fallback>
        </mc:AlternateContent>
      </w:r>
      <w:r>
        <w:rPr>
          <w:noProof/>
        </w:rPr>
        <mc:AlternateContent>
          <mc:Choice Requires="wps">
            <w:drawing>
              <wp:anchor distT="0" distB="0" distL="114300" distR="114300" simplePos="0" relativeHeight="251724800" behindDoc="0" locked="0" layoutInCell="1" allowOverlap="1" wp14:anchorId="2B672196" wp14:editId="2E803B74">
                <wp:simplePos x="0" y="0"/>
                <wp:positionH relativeFrom="column">
                  <wp:posOffset>2148205</wp:posOffset>
                </wp:positionH>
                <wp:positionV relativeFrom="paragraph">
                  <wp:posOffset>24130</wp:posOffset>
                </wp:positionV>
                <wp:extent cx="276225" cy="142875"/>
                <wp:effectExtent l="0" t="0" r="28575" b="28575"/>
                <wp:wrapNone/>
                <wp:docPr id="49" name="Prostokąt 49"/>
                <wp:cNvGraphicFramePr/>
                <a:graphic xmlns:a="http://schemas.openxmlformats.org/drawingml/2006/main">
                  <a:graphicData uri="http://schemas.microsoft.com/office/word/2010/wordprocessingShape">
                    <wps:wsp>
                      <wps:cNvSpPr/>
                      <wps:spPr>
                        <a:xfrm>
                          <a:off x="0" y="0"/>
                          <a:ext cx="276225" cy="142875"/>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D04945" id="Prostokąt 49" o:spid="_x0000_s1026" style="position:absolute;margin-left:169.15pt;margin-top:1.9pt;width:21.75pt;height:11.2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" fillcolor="#d9d9d9" strokecolor="#d9d9d9" strokeweight="1pt"/>
            </w:pict>
          </mc:Fallback>
        </mc:AlternateContent>
      </w:r>
      <w:r w:rsidRPr="00CD206D">
        <w:rPr>
          <w:b/>
          <w:bCs/>
        </w:rPr>
        <w:t xml:space="preserve">Funkcje terenu: </w:t>
      </w:r>
      <w:bookmarkStart w:id="121" w:name="_Hlk111712012"/>
      <w:r w:rsidRPr="00CD206D">
        <w:t>tereny zabudowane</w:t>
      </w:r>
      <w:r w:rsidRPr="00CD206D">
        <w:tab/>
        <w:t xml:space="preserve">         lasy</w:t>
      </w:r>
      <w:r w:rsidRPr="00CD206D">
        <w:tab/>
      </w:r>
      <w:r>
        <w:t xml:space="preserve">   </w:t>
      </w:r>
      <w:r w:rsidRPr="00CD206D">
        <w:t>wody</w:t>
      </w:r>
      <w:bookmarkEnd w:id="121"/>
      <w:r w:rsidRPr="00CD206D">
        <w:tab/>
        <w:t xml:space="preserve">  obszar</w:t>
      </w:r>
      <w:r>
        <w:t xml:space="preserve"> rolniczo -osadniczy                 obszary miejskie</w:t>
      </w:r>
    </w:p>
    <w:p w14:paraId="68783E1B" w14:textId="77777777" w:rsidR="000B6BFB" w:rsidRPr="00CD206D" w:rsidRDefault="000B6BFB" w:rsidP="000B6BFB">
      <w:pPr>
        <w:spacing w:after="0" w:line="360" w:lineRule="auto"/>
        <w:jc w:val="both"/>
        <w:rPr>
          <w:b/>
          <w:bCs/>
          <w:noProof/>
        </w:rPr>
      </w:pPr>
      <w:r>
        <w:rPr>
          <w:noProof/>
        </w:rPr>
        <mc:AlternateContent>
          <mc:Choice Requires="wps">
            <w:drawing>
              <wp:anchor distT="0" distB="0" distL="114300" distR="114300" simplePos="0" relativeHeight="251731968" behindDoc="0" locked="0" layoutInCell="1" allowOverlap="1" wp14:anchorId="0875A151" wp14:editId="23BA618A">
                <wp:simplePos x="0" y="0"/>
                <wp:positionH relativeFrom="column">
                  <wp:posOffset>1209675</wp:posOffset>
                </wp:positionH>
                <wp:positionV relativeFrom="paragraph">
                  <wp:posOffset>27940</wp:posOffset>
                </wp:positionV>
                <wp:extent cx="276225" cy="142875"/>
                <wp:effectExtent l="0" t="0" r="28575" b="28575"/>
                <wp:wrapNone/>
                <wp:docPr id="54" name="Prostokąt 54"/>
                <wp:cNvGraphicFramePr/>
                <a:graphic xmlns:a="http://schemas.openxmlformats.org/drawingml/2006/main">
                  <a:graphicData uri="http://schemas.microsoft.com/office/word/2010/wordprocessingShape">
                    <wps:wsp>
                      <wps:cNvSpPr/>
                      <wps:spPr>
                        <a:xfrm>
                          <a:off x="0" y="0"/>
                          <a:ext cx="276225" cy="142875"/>
                        </a:xfrm>
                        <a:prstGeom prst="rect">
                          <a:avLst/>
                        </a:prstGeom>
                        <a:solidFill>
                          <a:srgbClr val="990033"/>
                        </a:solidFill>
                        <a:ln w="12700" cap="flat" cmpd="sng" algn="ctr">
                          <a:solidFill>
                            <a:srgbClr val="99003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4F8D4A" id="Prostokąt 54" o:spid="_x0000_s1026" style="position:absolute;margin-left:95.25pt;margin-top:2.2pt;width:21.75pt;height:11.2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" fillcolor="#903" strokecolor="#903" strokeweight="1pt"/>
            </w:pict>
          </mc:Fallback>
        </mc:AlternateContent>
      </w:r>
      <w:r>
        <w:t>kopalnie/wyrobiska</w:t>
      </w:r>
    </w:p>
    <w:bookmarkStart w:id="122" w:name="_Hlk116894636"/>
    <w:p w14:paraId="67F377C9" w14:textId="11767A78" w:rsidR="000B6BFB" w:rsidRPr="00697626" w:rsidRDefault="000B6BFB" w:rsidP="000B6BFB">
      <w:pPr>
        <w:spacing w:after="0" w:line="360" w:lineRule="auto"/>
        <w:jc w:val="both"/>
        <w:rPr>
          <w:b/>
          <w:bCs/>
          <w:noProof/>
        </w:rPr>
      </w:pPr>
      <w:r w:rsidRPr="00EF26B9">
        <w:rPr>
          <w:noProof/>
          <w:color w:val="000000" w:themeColor="text1"/>
        </w:rPr>
        <mc:AlternateContent>
          <mc:Choice Requires="wpi">
            <w:drawing>
              <wp:anchor distT="0" distB="0" distL="114300" distR="114300" simplePos="0" relativeHeight="251737088" behindDoc="1" locked="0" layoutInCell="1" allowOverlap="1" wp14:anchorId="403CBF0E" wp14:editId="757A4058">
                <wp:simplePos x="0" y="0"/>
                <wp:positionH relativeFrom="margin">
                  <wp:posOffset>7254240</wp:posOffset>
                </wp:positionH>
                <wp:positionV relativeFrom="paragraph">
                  <wp:posOffset>347345</wp:posOffset>
                </wp:positionV>
                <wp:extent cx="208915" cy="10160"/>
                <wp:effectExtent l="38100" t="57150" r="57785" b="66040"/>
                <wp:wrapTight wrapText="bothSides">
                  <wp:wrapPolygon edited="0">
                    <wp:start x="5909" y="-121500"/>
                    <wp:lineTo x="-3939" y="-40500"/>
                    <wp:lineTo x="-3939" y="121500"/>
                    <wp:lineTo x="7878" y="121500"/>
                    <wp:lineTo x="9848" y="81000"/>
                    <wp:lineTo x="25605" y="-121500"/>
                    <wp:lineTo x="5909" y="-121500"/>
                  </wp:wrapPolygon>
                </wp:wrapTight>
                <wp:docPr id="80" name="Pismo odręczne 80"/>
                <wp:cNvGraphicFramePr/>
                <a:graphic xmlns:a="http://schemas.openxmlformats.org/drawingml/2006/main">
                  <a:graphicData uri="http://schemas.microsoft.com/office/word/2010/wordprocessingInk">
                    <w14:contentPart bwMode="auto" r:id="rId74">
                      <w14:nvContentPartPr>
                        <w14:cNvContentPartPr/>
                      </w14:nvContentPartPr>
                      <w14:xfrm>
                        <a:off x="0" y="0"/>
                        <a:ext cx="208915" cy="10160"/>
                      </w14:xfrm>
                    </w14:contentPart>
                  </a:graphicData>
                </a:graphic>
              </wp:anchor>
            </w:drawing>
          </mc:Choice>
          <mc:Fallback>
            <w:pict>
              <v:shape w14:anchorId="4671EB1C" id="Pismo odręczne 80" o:spid="_x0000_s1026" type="#_x0000_t75" style="position:absolute;margin-left:570.1pt;margin-top:26.65pt;width:18.6pt;height:2.15pt;z-index:-251579392;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">
                <v:imagedata r:id="rId70" o:title=""/>
                <w10:wrap type="tight" anchorx="margin"/>
              </v:shape>
            </w:pict>
          </mc:Fallback>
        </mc:AlternateContent>
      </w:r>
      <w:r w:rsidRPr="00EF26B9">
        <w:rPr>
          <w:noProof/>
          <w:color w:val="000000" w:themeColor="text1"/>
        </w:rPr>
        <mc:AlternateContent>
          <mc:Choice Requires="wpi">
            <w:drawing>
              <wp:anchor distT="0" distB="0" distL="114300" distR="114300" simplePos="0" relativeHeight="251736064" behindDoc="1" locked="0" layoutInCell="1" allowOverlap="1" wp14:anchorId="6E035C03" wp14:editId="11EDDC99">
                <wp:simplePos x="0" y="0"/>
                <wp:positionH relativeFrom="margin">
                  <wp:posOffset>4838700</wp:posOffset>
                </wp:positionH>
                <wp:positionV relativeFrom="paragraph">
                  <wp:posOffset>347980</wp:posOffset>
                </wp:positionV>
                <wp:extent cx="208915" cy="10160"/>
                <wp:effectExtent l="38100" t="57150" r="57785" b="66040"/>
                <wp:wrapTight wrapText="bothSides">
                  <wp:wrapPolygon edited="0">
                    <wp:start x="5909" y="-121500"/>
                    <wp:lineTo x="-3939" y="-40500"/>
                    <wp:lineTo x="-3939" y="121500"/>
                    <wp:lineTo x="7878" y="121500"/>
                    <wp:lineTo x="9848" y="81000"/>
                    <wp:lineTo x="25605" y="-121500"/>
                    <wp:lineTo x="5909" y="-121500"/>
                  </wp:wrapPolygon>
                </wp:wrapTight>
                <wp:docPr id="81" name="Pismo odręczne 81"/>
                <wp:cNvGraphicFramePr/>
                <a:graphic xmlns:a="http://schemas.openxmlformats.org/drawingml/2006/main">
                  <a:graphicData uri="http://schemas.microsoft.com/office/word/2010/wordprocessingInk">
                    <w14:contentPart bwMode="auto" r:id="rId75">
                      <w14:nvContentPartPr>
                        <w14:cNvContentPartPr/>
                      </w14:nvContentPartPr>
                      <w14:xfrm>
                        <a:off x="0" y="0"/>
                        <a:ext cx="208915" cy="10160"/>
                      </w14:xfrm>
                    </w14:contentPart>
                  </a:graphicData>
                </a:graphic>
              </wp:anchor>
            </w:drawing>
          </mc:Choice>
          <mc:Fallback>
            <w:pict>
              <v:shape w14:anchorId="154911CD" id="Pismo odręczne 81" o:spid="_x0000_s1026" type="#_x0000_t75" style="position:absolute;margin-left:379.9pt;margin-top:26.7pt;width:18.6pt;height:2.15pt;z-index:-251580416;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">
                <v:imagedata r:id="rId72" o:title=""/>
                <w10:wrap type="tight" anchorx="margin"/>
              </v:shape>
            </w:pict>
          </mc:Fallback>
        </mc:AlternateContent>
      </w:r>
      <w:r>
        <w:rPr>
          <w:noProof/>
        </w:rPr>
        <w:drawing>
          <wp:anchor distT="0" distB="0" distL="114300" distR="114300" simplePos="0" relativeHeight="251738112" behindDoc="1" locked="0" layoutInCell="1" allowOverlap="1" wp14:anchorId="6D3496A5" wp14:editId="15843992">
            <wp:simplePos x="0" y="0"/>
            <wp:positionH relativeFrom="column">
              <wp:posOffset>2233295</wp:posOffset>
            </wp:positionH>
            <wp:positionV relativeFrom="paragraph">
              <wp:posOffset>300355</wp:posOffset>
            </wp:positionV>
            <wp:extent cx="447675" cy="133350"/>
            <wp:effectExtent l="0" t="0" r="9525" b="0"/>
            <wp:wrapTight wrapText="bothSides">
              <wp:wrapPolygon edited="0">
                <wp:start x="0" y="0"/>
                <wp:lineTo x="0" y="18514"/>
                <wp:lineTo x="21140" y="18514"/>
                <wp:lineTo x="21140" y="0"/>
                <wp:lineTo x="0" y="0"/>
              </wp:wrapPolygon>
            </wp:wrapTight>
            <wp:docPr id="113" name="Obraz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447675"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06D">
        <w:rPr>
          <w:b/>
          <w:bCs/>
          <w:noProof/>
        </w:rPr>
        <w:drawing>
          <wp:anchor distT="0" distB="0" distL="114300" distR="114300" simplePos="0" relativeHeight="251728896" behindDoc="1" locked="0" layoutInCell="1" allowOverlap="1" wp14:anchorId="0CA152CF" wp14:editId="23F28E97">
            <wp:simplePos x="0" y="0"/>
            <wp:positionH relativeFrom="rightMargin">
              <wp:posOffset>-8096250</wp:posOffset>
            </wp:positionH>
            <wp:positionV relativeFrom="paragraph">
              <wp:posOffset>295275</wp:posOffset>
            </wp:positionV>
            <wp:extent cx="349250" cy="174625"/>
            <wp:effectExtent l="0" t="0" r="0" b="0"/>
            <wp:wrapTight wrapText="bothSides">
              <wp:wrapPolygon edited="0">
                <wp:start x="0" y="0"/>
                <wp:lineTo x="0" y="18851"/>
                <wp:lineTo x="20029" y="18851"/>
                <wp:lineTo x="20029" y="0"/>
                <wp:lineTo x="0" y="0"/>
              </wp:wrapPolygon>
            </wp:wrapTight>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email">
                      <a:extLst>
                        <a:ext uri="{28A0092B-C50C-407E-A947-70E740481C1C}">
                          <a14:useLocalDpi xmlns:a14="http://schemas.microsoft.com/office/drawing/2010/main"/>
                        </a:ext>
                      </a:extLst>
                    </a:blip>
                    <a:srcRect/>
                    <a:stretch/>
                  </pic:blipFill>
                  <pic:spPr bwMode="auto">
                    <a:xfrm>
                      <a:off x="0" y="0"/>
                      <a:ext cx="349250" cy="17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i">
            <w:drawing>
              <wp:anchor distT="0" distB="0" distL="114300" distR="114300" simplePos="0" relativeHeight="251739136" behindDoc="1" locked="0" layoutInCell="1" allowOverlap="1" wp14:anchorId="2B5503F5" wp14:editId="7785A451">
                <wp:simplePos x="0" y="0"/>
                <wp:positionH relativeFrom="column">
                  <wp:posOffset>6791325</wp:posOffset>
                </wp:positionH>
                <wp:positionV relativeFrom="paragraph">
                  <wp:posOffset>76200</wp:posOffset>
                </wp:positionV>
                <wp:extent cx="485985" cy="19050"/>
                <wp:effectExtent l="38100" t="38100" r="47625" b="57150"/>
                <wp:wrapTight wrapText="bothSides">
                  <wp:wrapPolygon edited="0">
                    <wp:start x="5929" y="-43200"/>
                    <wp:lineTo x="5082" y="0"/>
                    <wp:lineTo x="-1694" y="64800"/>
                    <wp:lineTo x="5929" y="64800"/>
                    <wp:lineTo x="6776" y="43200"/>
                    <wp:lineTo x="22871" y="-43200"/>
                    <wp:lineTo x="5929" y="-43200"/>
                  </wp:wrapPolygon>
                </wp:wrapTight>
                <wp:docPr id="155" name="Pismo odręczne 155"/>
                <wp:cNvGraphicFramePr/>
                <a:graphic xmlns:a="http://schemas.openxmlformats.org/drawingml/2006/main">
                  <a:graphicData uri="http://schemas.microsoft.com/office/word/2010/wordprocessingInk">
                    <w14:contentPart bwMode="auto" r:id="rId78">
                      <w14:nvContentPartPr>
                        <w14:cNvContentPartPr/>
                      </w14:nvContentPartPr>
                      <w14:xfrm>
                        <a:off x="0" y="0"/>
                        <a:ext cx="485985" cy="19050"/>
                      </w14:xfrm>
                    </w14:contentPart>
                  </a:graphicData>
                </a:graphic>
              </wp:anchor>
            </w:drawing>
          </mc:Choice>
          <mc:Fallback>
            <w:pict>
              <v:shape w14:anchorId="3AA3AF0A" id="Pismo odręczne 155" o:spid="_x0000_s1026" type="#_x0000_t75" style="position:absolute;margin-left:534.05pt;margin-top:5.3pt;width:39.65pt;height:2.9pt;z-index:-25157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">
                <v:imagedata r:id="rId62" o:title=""/>
                <w10:wrap type="tight"/>
              </v:shape>
            </w:pict>
          </mc:Fallback>
        </mc:AlternateContent>
      </w:r>
      <w:r w:rsidRPr="00BD42A9">
        <w:rPr>
          <w:noProof/>
          <w:color w:val="0D0D0D" w:themeColor="text1" w:themeTint="F2"/>
        </w:rPr>
        <mc:AlternateContent>
          <mc:Choice Requires="wpi">
            <w:drawing>
              <wp:anchor distT="0" distB="0" distL="114300" distR="114300" simplePos="0" relativeHeight="251735040" behindDoc="1" locked="0" layoutInCell="1" allowOverlap="1" wp14:anchorId="5CFDC138" wp14:editId="0DEA5CAF">
                <wp:simplePos x="0" y="0"/>
                <wp:positionH relativeFrom="column">
                  <wp:posOffset>5467350</wp:posOffset>
                </wp:positionH>
                <wp:positionV relativeFrom="paragraph">
                  <wp:posOffset>85725</wp:posOffset>
                </wp:positionV>
                <wp:extent cx="209160" cy="10440"/>
                <wp:effectExtent l="76200" t="76200" r="57785" b="85090"/>
                <wp:wrapTight wrapText="bothSides">
                  <wp:wrapPolygon edited="0">
                    <wp:start x="-1970" y="-162000"/>
                    <wp:lineTo x="-7878" y="-81000"/>
                    <wp:lineTo x="-5909" y="162000"/>
                    <wp:lineTo x="7878" y="162000"/>
                    <wp:lineTo x="9848" y="121500"/>
                    <wp:lineTo x="25605" y="-162000"/>
                    <wp:lineTo x="-1970" y="-162000"/>
                  </wp:wrapPolygon>
                </wp:wrapTight>
                <wp:docPr id="85" name="Pismo odręczne 85"/>
                <wp:cNvGraphicFramePr/>
                <a:graphic xmlns:a="http://schemas.openxmlformats.org/drawingml/2006/main">
                  <a:graphicData uri="http://schemas.microsoft.com/office/word/2010/wordprocessingInk">
                    <w14:contentPart bwMode="auto" r:id="rId79">
                      <w14:nvContentPartPr>
                        <w14:cNvContentPartPr/>
                      </w14:nvContentPartPr>
                      <w14:xfrm>
                        <a:off x="0" y="0"/>
                        <a:ext cx="209160" cy="10440"/>
                      </w14:xfrm>
                    </w14:contentPart>
                  </a:graphicData>
                </a:graphic>
              </wp:anchor>
            </w:drawing>
          </mc:Choice>
          <mc:Fallback>
            <w:pict>
              <v:shape w14:anchorId="4535CC89" id="Pismo odręczne 85" o:spid="_x0000_s1026" type="#_x0000_t75" style="position:absolute;margin-left:428.3pt;margin-top:5.35pt;width:20.85pt;height:3.6pt;z-index:-25158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">
                <v:imagedata r:id="rId80" o:title=""/>
                <w10:wrap type="tight"/>
              </v:shape>
            </w:pict>
          </mc:Fallback>
        </mc:AlternateContent>
      </w:r>
      <w:r w:rsidRPr="00BD42A9">
        <w:rPr>
          <w:noProof/>
          <w:color w:val="0D0D0D" w:themeColor="text1" w:themeTint="F2"/>
        </w:rPr>
        <mc:AlternateContent>
          <mc:Choice Requires="wpi">
            <w:drawing>
              <wp:anchor distT="0" distB="0" distL="114300" distR="114300" simplePos="0" relativeHeight="251734016" behindDoc="0" locked="0" layoutInCell="1" allowOverlap="1" wp14:anchorId="72F26928" wp14:editId="58B91D97">
                <wp:simplePos x="0" y="0"/>
                <wp:positionH relativeFrom="column">
                  <wp:posOffset>2707958</wp:posOffset>
                </wp:positionH>
                <wp:positionV relativeFrom="paragraph">
                  <wp:posOffset>92075</wp:posOffset>
                </wp:positionV>
                <wp:extent cx="209160" cy="10440"/>
                <wp:effectExtent l="57150" t="76200" r="57785" b="85090"/>
                <wp:wrapNone/>
                <wp:docPr id="86" name="Pismo odręczne 86"/>
                <wp:cNvGraphicFramePr/>
                <a:graphic xmlns:a="http://schemas.openxmlformats.org/drawingml/2006/main">
                  <a:graphicData uri="http://schemas.microsoft.com/office/word/2010/wordprocessingInk">
                    <w14:contentPart bwMode="auto" r:id="rId81">
                      <w14:nvContentPartPr>
                        <w14:cNvContentPartPr/>
                      </w14:nvContentPartPr>
                      <w14:xfrm>
                        <a:off x="0" y="0"/>
                        <a:ext cx="209160" cy="10440"/>
                      </w14:xfrm>
                    </w14:contentPart>
                  </a:graphicData>
                </a:graphic>
              </wp:anchor>
            </w:drawing>
          </mc:Choice>
          <mc:Fallback>
            <w:pict>
              <v:shape w14:anchorId="51615654" id="Pismo odręczne 86" o:spid="_x0000_s1026" type="#_x0000_t75" style="position:absolute;margin-left:211.05pt;margin-top:5.8pt;width:20.85pt;height:3.7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">
                <v:imagedata r:id="rId82" o:title=""/>
              </v:shape>
            </w:pict>
          </mc:Fallback>
        </mc:AlternateContent>
      </w:r>
      <w:r w:rsidRPr="00CD206D">
        <w:rPr>
          <w:b/>
          <w:bCs/>
          <w:noProof/>
        </w:rPr>
        <w:t>Układ transportowy:</w:t>
      </w:r>
      <w:r>
        <w:rPr>
          <w:noProof/>
        </w:rPr>
        <w:t xml:space="preserve"> </w:t>
      </w:r>
      <w:r>
        <w:t xml:space="preserve">   </w:t>
      </w:r>
      <w:r w:rsidRPr="00DC4034">
        <w:rPr>
          <w:noProof/>
        </w:rPr>
        <w:t>drog</w:t>
      </w:r>
      <w:r>
        <w:rPr>
          <w:noProof/>
        </w:rPr>
        <w:t>a ekspresowa S7</w:t>
      </w:r>
      <w:r>
        <w:rPr>
          <w:noProof/>
        </w:rPr>
        <w:tab/>
        <w:t xml:space="preserve">            drogi wojewódzkie 728, 786, 762, 763          linie kolejowa      glówne drogi gminne i powiatowe               </w:t>
      </w:r>
      <w:r w:rsidRPr="007806C5">
        <w:rPr>
          <w:noProof/>
        </w:rPr>
        <w:t>granice sołec</w:t>
      </w:r>
      <w:r>
        <w:rPr>
          <w:noProof/>
        </w:rPr>
        <w:t xml:space="preserve">tw            granice gmin objętych strategią      granice obszaru realizacji Strategii        </w:t>
      </w:r>
      <w:r w:rsidR="00C04070" w:rsidRPr="00C04070">
        <w:rPr>
          <w:b/>
          <w:bCs/>
        </w:rPr>
        <w:t xml:space="preserve">Chęciny, Łopuszno, Małogoszcz, Piekoszów, Sobków   </w:t>
      </w:r>
      <w:r w:rsidRPr="00697626">
        <w:rPr>
          <w:b/>
          <w:bCs/>
          <w:noProof/>
        </w:rPr>
        <w:t xml:space="preserve">– </w:t>
      </w:r>
      <w:r w:rsidRPr="000D57EB">
        <w:rPr>
          <w:noProof/>
        </w:rPr>
        <w:t>nazwy</w:t>
      </w:r>
      <w:r>
        <w:rPr>
          <w:noProof/>
        </w:rPr>
        <w:t xml:space="preserve"> miast i</w:t>
      </w:r>
      <w:r w:rsidRPr="000D57EB">
        <w:rPr>
          <w:noProof/>
        </w:rPr>
        <w:t xml:space="preserve"> miejscowości</w:t>
      </w:r>
    </w:p>
    <w:bookmarkEnd w:id="122"/>
    <w:p w14:paraId="55052BA0" w14:textId="1D148515" w:rsidR="005C6B4A" w:rsidRPr="005C6B4A" w:rsidRDefault="000B6BFB" w:rsidP="000B6BFB">
      <w:pPr>
        <w:spacing w:after="0" w:line="360" w:lineRule="auto"/>
        <w:jc w:val="both"/>
      </w:pPr>
      <w:r>
        <w:rPr>
          <w:noProof/>
        </w:rPr>
        <mc:AlternateContent>
          <mc:Choice Requires="wps">
            <w:drawing>
              <wp:anchor distT="0" distB="0" distL="114300" distR="114300" simplePos="0" relativeHeight="251729920" behindDoc="0" locked="0" layoutInCell="1" allowOverlap="1" wp14:anchorId="50B0FFA6" wp14:editId="314C5C52">
                <wp:simplePos x="0" y="0"/>
                <wp:positionH relativeFrom="column">
                  <wp:posOffset>2310130</wp:posOffset>
                </wp:positionH>
                <wp:positionV relativeFrom="paragraph">
                  <wp:posOffset>15240</wp:posOffset>
                </wp:positionV>
                <wp:extent cx="152400" cy="152400"/>
                <wp:effectExtent l="19050" t="19050" r="38100" b="38100"/>
                <wp:wrapNone/>
                <wp:docPr id="63" name="Owal 63"/>
                <wp:cNvGraphicFramePr/>
                <a:graphic xmlns:a="http://schemas.openxmlformats.org/drawingml/2006/main">
                  <a:graphicData uri="http://schemas.microsoft.com/office/word/2010/wordprocessingShape">
                    <wps:wsp>
                      <wps:cNvSpPr/>
                      <wps:spPr>
                        <a:xfrm>
                          <a:off x="0" y="0"/>
                          <a:ext cx="152400" cy="152400"/>
                        </a:xfrm>
                        <a:prstGeom prst="ellipse">
                          <a:avLst/>
                        </a:prstGeom>
                        <a:solidFill>
                          <a:sysClr val="window" lastClr="FFFFFF"/>
                        </a:solid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4F2338" id="Owal 63" o:spid="_x0000_s1026" style="position:absolute;margin-left:181.9pt;margin-top:1.2pt;width:12pt;height:1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" fillcolor="window" strokecolor="windowText" strokeweight="4.5pt">
                <v:stroke joinstyle="miter"/>
              </v:oval>
            </w:pict>
          </mc:Fallback>
        </mc:AlternateContent>
      </w:r>
      <w:r>
        <w:rPr>
          <w:noProof/>
        </w:rPr>
        <mc:AlternateContent>
          <mc:Choice Requires="wps">
            <w:drawing>
              <wp:anchor distT="0" distB="0" distL="114300" distR="114300" simplePos="0" relativeHeight="251730944" behindDoc="0" locked="0" layoutInCell="1" allowOverlap="1" wp14:anchorId="597E8789" wp14:editId="66227320">
                <wp:simplePos x="0" y="0"/>
                <wp:positionH relativeFrom="column">
                  <wp:posOffset>3460115</wp:posOffset>
                </wp:positionH>
                <wp:positionV relativeFrom="paragraph">
                  <wp:posOffset>48895</wp:posOffset>
                </wp:positionV>
                <wp:extent cx="66675" cy="66675"/>
                <wp:effectExtent l="0" t="0" r="28575" b="28575"/>
                <wp:wrapNone/>
                <wp:docPr id="64" name="Owal 64"/>
                <wp:cNvGraphicFramePr/>
                <a:graphic xmlns:a="http://schemas.openxmlformats.org/drawingml/2006/main">
                  <a:graphicData uri="http://schemas.microsoft.com/office/word/2010/wordprocessingShape">
                    <wps:wsp>
                      <wps:cNvSpPr/>
                      <wps:spPr>
                        <a:xfrm>
                          <a:off x="0" y="0"/>
                          <a:ext cx="66675" cy="6667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5998AA" id="Owal 64" o:spid="_x0000_s1026" style="position:absolute;margin-left:272.45pt;margin-top:3.85pt;width:5.25pt;height:5.2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" fillcolor="windowText" strokeweight="1pt">
                <v:stroke joinstyle="miter"/>
              </v:oval>
            </w:pict>
          </mc:Fallback>
        </mc:AlternateContent>
      </w:r>
      <w:r w:rsidRPr="00CD206D">
        <w:rPr>
          <w:b/>
          <w:bCs/>
          <w:noProof/>
        </w:rPr>
        <w:t>Struktura osadnicza</w:t>
      </w:r>
      <w:r>
        <w:rPr>
          <w:b/>
          <w:bCs/>
          <w:noProof/>
        </w:rPr>
        <w:t xml:space="preserve">: </w:t>
      </w:r>
      <w:r w:rsidRPr="00437B1F">
        <w:rPr>
          <w:noProof/>
        </w:rPr>
        <w:t>ośrodek centralny</w:t>
      </w:r>
      <w:r>
        <w:rPr>
          <w:noProof/>
        </w:rPr>
        <w:t xml:space="preserve">         ośrodki lokalne </w:t>
      </w:r>
      <w:r>
        <w:rPr>
          <w:noProof/>
        </w:rPr>
        <w:tab/>
        <w:t xml:space="preserve">  </w:t>
      </w:r>
      <w:bookmarkStart w:id="123" w:name="_Hlk112916889"/>
      <w:r w:rsidR="005C6B4A" w:rsidRPr="005C6B4A">
        <w:br w:type="page"/>
      </w:r>
    </w:p>
    <w:p w14:paraId="42677B5B" w14:textId="7268F4EB" w:rsidR="005C6B4A" w:rsidRDefault="005C6B4A" w:rsidP="005C6B4A">
      <w:pPr>
        <w:spacing w:after="0" w:line="240" w:lineRule="auto"/>
        <w:ind w:left="851"/>
        <w:jc w:val="center"/>
        <w:rPr>
          <w:noProof/>
          <w:sz w:val="24"/>
        </w:rPr>
      </w:pPr>
      <w:bookmarkStart w:id="124" w:name="_Toc117771108"/>
      <w:bookmarkEnd w:id="123"/>
      <w:r w:rsidRPr="005C6B4A">
        <w:rPr>
          <w:sz w:val="24"/>
        </w:rPr>
        <w:lastRenderedPageBreak/>
        <w:t xml:space="preserve">Mapa </w:t>
      </w:r>
      <w:r w:rsidRPr="005C6B4A">
        <w:rPr>
          <w:sz w:val="24"/>
          <w:lang w:val="en-AU"/>
        </w:rPr>
        <w:fldChar w:fldCharType="begin"/>
      </w:r>
      <w:r w:rsidRPr="005C6B4A">
        <w:rPr>
          <w:sz w:val="24"/>
        </w:rPr>
        <w:instrText xml:space="preserve"> SEQ Mapa \* ARABIC </w:instrText>
      </w:r>
      <w:r w:rsidRPr="005C6B4A">
        <w:rPr>
          <w:sz w:val="24"/>
          <w:lang w:val="en-AU"/>
        </w:rPr>
        <w:fldChar w:fldCharType="separate"/>
      </w:r>
      <w:r w:rsidR="004B6C59">
        <w:rPr>
          <w:noProof/>
          <w:sz w:val="24"/>
        </w:rPr>
        <w:t>16</w:t>
      </w:r>
      <w:r w:rsidRPr="005C6B4A">
        <w:rPr>
          <w:sz w:val="24"/>
          <w:lang w:val="en-AU"/>
        </w:rPr>
        <w:fldChar w:fldCharType="end"/>
      </w:r>
      <w:r w:rsidRPr="005C6B4A">
        <w:rPr>
          <w:sz w:val="24"/>
        </w:rPr>
        <w:t xml:space="preserve"> </w:t>
      </w:r>
      <w:r w:rsidRPr="005C6B4A">
        <w:rPr>
          <w:noProof/>
          <w:sz w:val="24"/>
        </w:rPr>
        <w:t>Model struktury funkcjonalno</w:t>
      </w:r>
      <w:r w:rsidRPr="005C6B4A">
        <w:rPr>
          <w:rFonts w:ascii="Cambria Math" w:hAnsi="Cambria Math" w:cs="Cambria Math"/>
          <w:noProof/>
          <w:sz w:val="24"/>
        </w:rPr>
        <w:t>‑</w:t>
      </w:r>
      <w:r w:rsidRPr="005C6B4A">
        <w:rPr>
          <w:noProof/>
          <w:sz w:val="24"/>
        </w:rPr>
        <w:t>przestrzennej – komunikacja</w:t>
      </w:r>
      <w:bookmarkEnd w:id="124"/>
    </w:p>
    <w:p w14:paraId="6799ADC3" w14:textId="6DEB4C91" w:rsidR="000B6BFB" w:rsidRDefault="007E711A" w:rsidP="007E711A">
      <w:pPr>
        <w:spacing w:after="0" w:line="240" w:lineRule="auto"/>
        <w:ind w:left="-709"/>
        <w:jc w:val="center"/>
        <w:rPr>
          <w:noProof/>
          <w:sz w:val="24"/>
        </w:rPr>
      </w:pPr>
      <w:r>
        <w:rPr>
          <w:noProof/>
        </w:rPr>
        <w:drawing>
          <wp:inline distT="0" distB="0" distL="0" distR="0" wp14:anchorId="6C8C521A" wp14:editId="783D451F">
            <wp:extent cx="9872980" cy="10906125"/>
            <wp:effectExtent l="0" t="0" r="0" b="952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3" cstate="email">
                      <a:extLst>
                        <a:ext uri="{28A0092B-C50C-407E-A947-70E740481C1C}">
                          <a14:useLocalDpi xmlns:a14="http://schemas.microsoft.com/office/drawing/2010/main"/>
                        </a:ext>
                      </a:extLst>
                    </a:blip>
                    <a:srcRect/>
                    <a:stretch/>
                  </pic:blipFill>
                  <pic:spPr bwMode="auto">
                    <a:xfrm>
                      <a:off x="0" y="0"/>
                      <a:ext cx="9875264" cy="10908648"/>
                    </a:xfrm>
                    <a:prstGeom prst="rect">
                      <a:avLst/>
                    </a:prstGeom>
                    <a:noFill/>
                    <a:ln>
                      <a:noFill/>
                    </a:ln>
                    <a:extLst>
                      <a:ext uri="{53640926-AAD7-44D8-BBD7-CCE9431645EC}">
                        <a14:shadowObscured xmlns:a14="http://schemas.microsoft.com/office/drawing/2010/main"/>
                      </a:ext>
                    </a:extLst>
                  </pic:spPr>
                </pic:pic>
              </a:graphicData>
            </a:graphic>
          </wp:inline>
        </w:drawing>
      </w:r>
    </w:p>
    <w:p w14:paraId="79DB17DB" w14:textId="652F385F" w:rsidR="000B6BFB" w:rsidRDefault="000B6BFB" w:rsidP="005C6B4A">
      <w:pPr>
        <w:spacing w:after="0" w:line="240" w:lineRule="auto"/>
        <w:ind w:left="851"/>
        <w:jc w:val="center"/>
        <w:rPr>
          <w:noProof/>
          <w:sz w:val="24"/>
        </w:rPr>
      </w:pPr>
    </w:p>
    <w:p w14:paraId="5F92929D" w14:textId="77777777" w:rsidR="000B6BFB" w:rsidRPr="005C6B4A" w:rsidRDefault="000B6BFB" w:rsidP="005C6B4A">
      <w:pPr>
        <w:spacing w:after="0" w:line="240" w:lineRule="auto"/>
        <w:ind w:left="851"/>
        <w:jc w:val="center"/>
        <w:rPr>
          <w:noProof/>
          <w:sz w:val="24"/>
        </w:rPr>
      </w:pPr>
    </w:p>
    <w:p w14:paraId="150F85C7" w14:textId="785F498F" w:rsidR="000B6BFB" w:rsidRPr="00D667ED" w:rsidRDefault="007E711A" w:rsidP="00C04070">
      <w:pPr>
        <w:spacing w:after="0" w:line="360" w:lineRule="auto"/>
        <w:ind w:left="-851"/>
        <w:jc w:val="center"/>
        <w:rPr>
          <w:noProof/>
        </w:rPr>
      </w:pPr>
      <w:r>
        <w:rPr>
          <w:noProof/>
          <w:sz w:val="24"/>
          <w:szCs w:val="24"/>
        </w:rPr>
        <w:drawing>
          <wp:anchor distT="0" distB="0" distL="114300" distR="114300" simplePos="0" relativeHeight="251811840" behindDoc="1" locked="0" layoutInCell="1" allowOverlap="1" wp14:anchorId="71999D96" wp14:editId="106579C7">
            <wp:simplePos x="0" y="0"/>
            <wp:positionH relativeFrom="column">
              <wp:posOffset>2386965</wp:posOffset>
            </wp:positionH>
            <wp:positionV relativeFrom="paragraph">
              <wp:posOffset>150496</wp:posOffset>
            </wp:positionV>
            <wp:extent cx="396598" cy="325717"/>
            <wp:effectExtent l="92710" t="59690" r="96520" b="58420"/>
            <wp:wrapNone/>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rot="2797678">
                      <a:off x="0" y="0"/>
                      <a:ext cx="396598" cy="325717"/>
                    </a:xfrm>
                    <a:prstGeom prst="rect">
                      <a:avLst/>
                    </a:prstGeom>
                    <a:noFill/>
                    <a:ln>
                      <a:noFill/>
                    </a:ln>
                  </pic:spPr>
                </pic:pic>
              </a:graphicData>
            </a:graphic>
            <wp14:sizeRelH relativeFrom="page">
              <wp14:pctWidth>0</wp14:pctWidth>
            </wp14:sizeRelH>
            <wp14:sizeRelV relativeFrom="page">
              <wp14:pctHeight>0</wp14:pctHeight>
            </wp14:sizeRelV>
          </wp:anchor>
        </w:drawing>
      </w:r>
      <w:r w:rsidR="000B6BFB" w:rsidRPr="00D667ED">
        <w:rPr>
          <w:noProof/>
        </w:rPr>
        <w:t>Źródło: opracowanie własne</w:t>
      </w:r>
    </w:p>
    <w:p w14:paraId="09DD8F37" w14:textId="77777777" w:rsidR="00C04070" w:rsidRDefault="00C04070" w:rsidP="00C04070">
      <w:pPr>
        <w:spacing w:after="0" w:line="360" w:lineRule="auto"/>
        <w:ind w:left="-426"/>
        <w:rPr>
          <w:noProof/>
          <w:sz w:val="24"/>
          <w:szCs w:val="24"/>
        </w:rPr>
      </w:pPr>
      <w:r>
        <w:rPr>
          <w:noProof/>
          <w:sz w:val="24"/>
          <w:szCs w:val="24"/>
        </w:rPr>
        <mc:AlternateContent>
          <mc:Choice Requires="wps">
            <w:drawing>
              <wp:anchor distT="0" distB="0" distL="114300" distR="114300" simplePos="0" relativeHeight="251816960" behindDoc="1" locked="0" layoutInCell="1" allowOverlap="1" wp14:anchorId="6BE1D8F4" wp14:editId="5DC998E8">
                <wp:simplePos x="0" y="0"/>
                <wp:positionH relativeFrom="column">
                  <wp:posOffset>7367270</wp:posOffset>
                </wp:positionH>
                <wp:positionV relativeFrom="paragraph">
                  <wp:posOffset>390525</wp:posOffset>
                </wp:positionV>
                <wp:extent cx="419100" cy="9525"/>
                <wp:effectExtent l="0" t="19050" r="38100" b="47625"/>
                <wp:wrapTight wrapText="bothSides">
                  <wp:wrapPolygon edited="0">
                    <wp:start x="0" y="-43200"/>
                    <wp:lineTo x="0" y="86400"/>
                    <wp:lineTo x="22582" y="86400"/>
                    <wp:lineTo x="22582" y="-43200"/>
                    <wp:lineTo x="0" y="-43200"/>
                  </wp:wrapPolygon>
                </wp:wrapTight>
                <wp:docPr id="112" name="Łącznik prosty 112"/>
                <wp:cNvGraphicFramePr/>
                <a:graphic xmlns:a="http://schemas.openxmlformats.org/drawingml/2006/main">
                  <a:graphicData uri="http://schemas.microsoft.com/office/word/2010/wordprocessingShape">
                    <wps:wsp>
                      <wps:cNvCnPr/>
                      <wps:spPr>
                        <a:xfrm>
                          <a:off x="0" y="0"/>
                          <a:ext cx="419100" cy="9525"/>
                        </a:xfrm>
                        <a:prstGeom prst="line">
                          <a:avLst/>
                        </a:prstGeom>
                        <a:ln w="571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3B4367" id="Łącznik prosty 112" o:spid="_x0000_s1026" style="position:absolute;z-index:-251499520;visibility:visible;mso-wrap-style:square;mso-wrap-distance-left:9pt;mso-wrap-distance-top:0;mso-wrap-distance-right:9pt;mso-wrap-distance-bottom:0;mso-position-horizontal:absolute;mso-position-horizontal-relative:text;mso-position-vertical:absolute;mso-position-vertical-relative:text" from="580.1pt,30.75pt" to="613.1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" strokecolor="blue" strokeweight="4.5pt">
                <v:stroke joinstyle="miter"/>
                <w10:wrap type="tight"/>
              </v:line>
            </w:pict>
          </mc:Fallback>
        </mc:AlternateContent>
      </w:r>
      <w:r>
        <w:rPr>
          <w:noProof/>
          <w:sz w:val="24"/>
          <w:szCs w:val="24"/>
        </w:rPr>
        <mc:AlternateContent>
          <mc:Choice Requires="wps">
            <w:drawing>
              <wp:anchor distT="0" distB="0" distL="114300" distR="114300" simplePos="0" relativeHeight="251815936" behindDoc="1" locked="0" layoutInCell="1" allowOverlap="1" wp14:anchorId="4B7DDB6B" wp14:editId="14B2E1B0">
                <wp:simplePos x="0" y="0"/>
                <wp:positionH relativeFrom="column">
                  <wp:posOffset>4766945</wp:posOffset>
                </wp:positionH>
                <wp:positionV relativeFrom="paragraph">
                  <wp:posOffset>400050</wp:posOffset>
                </wp:positionV>
                <wp:extent cx="428625" cy="9525"/>
                <wp:effectExtent l="19050" t="19050" r="28575" b="28575"/>
                <wp:wrapTight wrapText="bothSides">
                  <wp:wrapPolygon edited="0">
                    <wp:start x="-960" y="-43200"/>
                    <wp:lineTo x="-960" y="43200"/>
                    <wp:lineTo x="22080" y="43200"/>
                    <wp:lineTo x="22080" y="-43200"/>
                    <wp:lineTo x="-960" y="-43200"/>
                  </wp:wrapPolygon>
                </wp:wrapTight>
                <wp:docPr id="110" name="Łącznik prosty 110"/>
                <wp:cNvGraphicFramePr/>
                <a:graphic xmlns:a="http://schemas.openxmlformats.org/drawingml/2006/main">
                  <a:graphicData uri="http://schemas.microsoft.com/office/word/2010/wordprocessingShape">
                    <wps:wsp>
                      <wps:cNvCnPr/>
                      <wps:spPr>
                        <a:xfrm>
                          <a:off x="0" y="0"/>
                          <a:ext cx="428625" cy="9525"/>
                        </a:xfrm>
                        <a:prstGeom prst="line">
                          <a:avLst/>
                        </a:prstGeom>
                        <a:ln w="38100">
                          <a:solidFill>
                            <a:srgbClr val="7030A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D19604" id="Łącznik prosty 110" o:spid="_x0000_s1026" style="position:absolute;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35pt,31.5pt" to="409.1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" strokecolor="#7030a0" strokeweight="3pt">
                <v:stroke joinstyle="miter"/>
                <w10:wrap type="tight"/>
              </v:line>
            </w:pict>
          </mc:Fallback>
        </mc:AlternateContent>
      </w:r>
      <w:r>
        <w:rPr>
          <w:noProof/>
        </w:rPr>
        <w:drawing>
          <wp:anchor distT="0" distB="0" distL="114300" distR="114300" simplePos="0" relativeHeight="251813888" behindDoc="1" locked="0" layoutInCell="1" allowOverlap="1" wp14:anchorId="72C8C01D" wp14:editId="306A5465">
            <wp:simplePos x="0" y="0"/>
            <wp:positionH relativeFrom="column">
              <wp:posOffset>490220</wp:posOffset>
            </wp:positionH>
            <wp:positionV relativeFrom="paragraph">
              <wp:posOffset>276225</wp:posOffset>
            </wp:positionV>
            <wp:extent cx="574040" cy="180975"/>
            <wp:effectExtent l="0" t="0" r="0" b="9525"/>
            <wp:wrapTight wrapText="bothSides">
              <wp:wrapPolygon edited="0">
                <wp:start x="0" y="0"/>
                <wp:lineTo x="0" y="20463"/>
                <wp:lineTo x="20788" y="20463"/>
                <wp:lineTo x="20788" y="0"/>
                <wp:lineTo x="0" y="0"/>
              </wp:wrapPolygon>
            </wp:wrapTight>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57404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4912" behindDoc="1" locked="0" layoutInCell="1" allowOverlap="1" wp14:anchorId="1DA88719" wp14:editId="624FC177">
            <wp:simplePos x="0" y="0"/>
            <wp:positionH relativeFrom="column">
              <wp:posOffset>2195195</wp:posOffset>
            </wp:positionH>
            <wp:positionV relativeFrom="paragraph">
              <wp:posOffset>295275</wp:posOffset>
            </wp:positionV>
            <wp:extent cx="513080" cy="133350"/>
            <wp:effectExtent l="0" t="0" r="1270" b="0"/>
            <wp:wrapTight wrapText="bothSides">
              <wp:wrapPolygon edited="0">
                <wp:start x="0" y="0"/>
                <wp:lineTo x="0" y="18514"/>
                <wp:lineTo x="20851" y="18514"/>
                <wp:lineTo x="20851" y="0"/>
                <wp:lineTo x="0" y="0"/>
              </wp:wrapPolygon>
            </wp:wrapTight>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86" cstate="email">
                      <a:extLst>
                        <a:ext uri="{28A0092B-C50C-407E-A947-70E740481C1C}">
                          <a14:useLocalDpi xmlns:a14="http://schemas.microsoft.com/office/drawing/2010/main"/>
                        </a:ext>
                      </a:extLst>
                    </a:blip>
                    <a:srcRect/>
                    <a:stretch/>
                  </pic:blipFill>
                  <pic:spPr bwMode="auto">
                    <a:xfrm>
                      <a:off x="0" y="0"/>
                      <a:ext cx="513080" cy="133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711A">
        <w:rPr>
          <w:noProof/>
        </w:rPr>
        <w:drawing>
          <wp:anchor distT="0" distB="0" distL="114300" distR="114300" simplePos="0" relativeHeight="251812864" behindDoc="1" locked="0" layoutInCell="1" allowOverlap="1" wp14:anchorId="481151A2" wp14:editId="7076C878">
            <wp:simplePos x="0" y="0"/>
            <wp:positionH relativeFrom="column">
              <wp:posOffset>5375910</wp:posOffset>
            </wp:positionH>
            <wp:positionV relativeFrom="paragraph">
              <wp:posOffset>9525</wp:posOffset>
            </wp:positionV>
            <wp:extent cx="452120" cy="180975"/>
            <wp:effectExtent l="0" t="0" r="5080" b="9525"/>
            <wp:wrapTight wrapText="bothSides">
              <wp:wrapPolygon edited="0">
                <wp:start x="0" y="0"/>
                <wp:lineTo x="0" y="20463"/>
                <wp:lineTo x="20933" y="20463"/>
                <wp:lineTo x="20933" y="0"/>
                <wp:lineTo x="0" y="0"/>
              </wp:wrapPolygon>
            </wp:wrapTight>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45212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E711A" w:rsidRPr="00CD206D">
        <w:rPr>
          <w:b/>
          <w:bCs/>
          <w:noProof/>
        </w:rPr>
        <w:t>Układ transportowy:</w:t>
      </w:r>
      <w:r w:rsidR="007E711A">
        <w:rPr>
          <w:noProof/>
        </w:rPr>
        <w:t xml:space="preserve"> </w:t>
      </w:r>
      <w:r w:rsidR="007E711A">
        <w:t xml:space="preserve">   </w:t>
      </w:r>
      <w:r w:rsidR="007E711A" w:rsidRPr="00DC4034">
        <w:rPr>
          <w:noProof/>
        </w:rPr>
        <w:t>drog</w:t>
      </w:r>
      <w:r w:rsidR="007E711A">
        <w:rPr>
          <w:noProof/>
        </w:rPr>
        <w:t>a ekspresowa S7</w:t>
      </w:r>
      <w:r w:rsidR="007E711A">
        <w:rPr>
          <w:noProof/>
        </w:rPr>
        <w:tab/>
        <w:t xml:space="preserve">            drogi wojewódzkie 728, 786, 762, 763          linie kolejowa     </w:t>
      </w:r>
      <w:r w:rsidR="007E711A">
        <w:rPr>
          <w:noProof/>
        </w:rPr>
        <w:drawing>
          <wp:inline distT="0" distB="0" distL="0" distR="0" wp14:anchorId="54F88AFC" wp14:editId="55693181">
            <wp:extent cx="481584" cy="152400"/>
            <wp:effectExtent l="0" t="0" r="0" b="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8" cstate="email">
                      <a:extLst>
                        <a:ext uri="{28A0092B-C50C-407E-A947-70E740481C1C}">
                          <a14:useLocalDpi xmlns:a14="http://schemas.microsoft.com/office/drawing/2010/main"/>
                        </a:ext>
                      </a:extLst>
                    </a:blip>
                    <a:srcRect/>
                    <a:stretch/>
                  </pic:blipFill>
                  <pic:spPr bwMode="auto">
                    <a:xfrm>
                      <a:off x="0" y="0"/>
                      <a:ext cx="482107" cy="152566"/>
                    </a:xfrm>
                    <a:prstGeom prst="rect">
                      <a:avLst/>
                    </a:prstGeom>
                    <a:noFill/>
                    <a:ln>
                      <a:noFill/>
                    </a:ln>
                    <a:extLst>
                      <a:ext uri="{53640926-AAD7-44D8-BBD7-CCE9431645EC}">
                        <a14:shadowObscured xmlns:a14="http://schemas.microsoft.com/office/drawing/2010/main"/>
                      </a:ext>
                    </a:extLst>
                  </pic:spPr>
                </pic:pic>
              </a:graphicData>
            </a:graphic>
          </wp:inline>
        </w:drawing>
      </w:r>
      <w:r w:rsidR="007E711A">
        <w:rPr>
          <w:noProof/>
        </w:rPr>
        <w:t xml:space="preserve"> glówne drogi gminne i powiatowe               </w:t>
      </w:r>
      <w:r w:rsidR="007E711A" w:rsidRPr="007806C5">
        <w:rPr>
          <w:noProof/>
        </w:rPr>
        <w:t>granice sołec</w:t>
      </w:r>
      <w:r w:rsidR="007E711A">
        <w:rPr>
          <w:noProof/>
        </w:rPr>
        <w:t xml:space="preserve">tw            granice gmin objętych strategią      granice obszaru realizacji strategii        </w:t>
      </w:r>
      <w:r w:rsidRPr="00697626">
        <w:rPr>
          <w:b/>
          <w:bCs/>
        </w:rPr>
        <w:t>Chęciny,</w:t>
      </w:r>
      <w:r>
        <w:t xml:space="preserve"> </w:t>
      </w:r>
      <w:r w:rsidRPr="00697626">
        <w:rPr>
          <w:b/>
          <w:bCs/>
          <w:noProof/>
        </w:rPr>
        <w:t xml:space="preserve">Łopuszno, </w:t>
      </w:r>
      <w:r w:rsidR="007E711A" w:rsidRPr="00697626">
        <w:rPr>
          <w:b/>
          <w:bCs/>
        </w:rPr>
        <w:t>Małogoszcz</w:t>
      </w:r>
      <w:r>
        <w:rPr>
          <w:b/>
          <w:bCs/>
        </w:rPr>
        <w:t>, Piekoszów,</w:t>
      </w:r>
      <w:r w:rsidR="007E711A">
        <w:t xml:space="preserve"> </w:t>
      </w:r>
      <w:r w:rsidR="007E711A" w:rsidRPr="00697626">
        <w:rPr>
          <w:b/>
          <w:bCs/>
          <w:noProof/>
        </w:rPr>
        <w:t xml:space="preserve">Sobków   – </w:t>
      </w:r>
      <w:r w:rsidR="007E711A" w:rsidRPr="000D57EB">
        <w:rPr>
          <w:noProof/>
        </w:rPr>
        <w:t>nazwy miejscowości</w:t>
      </w:r>
    </w:p>
    <w:p w14:paraId="5E382F83" w14:textId="77777777" w:rsidR="00C04070" w:rsidRDefault="00C04070" w:rsidP="00C04070">
      <w:pPr>
        <w:spacing w:after="0" w:line="360" w:lineRule="auto"/>
        <w:ind w:left="-426"/>
        <w:rPr>
          <w:noProof/>
          <w:sz w:val="24"/>
          <w:szCs w:val="24"/>
        </w:rPr>
      </w:pPr>
      <w:r>
        <w:rPr>
          <w:noProof/>
        </w:rPr>
        <mc:AlternateContent>
          <mc:Choice Requires="wps">
            <w:drawing>
              <wp:anchor distT="0" distB="0" distL="114300" distR="114300" simplePos="0" relativeHeight="251820032" behindDoc="0" locked="0" layoutInCell="1" allowOverlap="1" wp14:anchorId="59E1DE14" wp14:editId="1A465478">
                <wp:simplePos x="0" y="0"/>
                <wp:positionH relativeFrom="column">
                  <wp:posOffset>2062480</wp:posOffset>
                </wp:positionH>
                <wp:positionV relativeFrom="paragraph">
                  <wp:posOffset>18415</wp:posOffset>
                </wp:positionV>
                <wp:extent cx="180975" cy="142875"/>
                <wp:effectExtent l="0" t="0" r="28575" b="28575"/>
                <wp:wrapNone/>
                <wp:docPr id="116" name="Prostokąt 116"/>
                <wp:cNvGraphicFramePr/>
                <a:graphic xmlns:a="http://schemas.openxmlformats.org/drawingml/2006/main">
                  <a:graphicData uri="http://schemas.microsoft.com/office/word/2010/wordprocessingShape">
                    <wps:wsp>
                      <wps:cNvSpPr/>
                      <wps:spPr>
                        <a:xfrm>
                          <a:off x="0" y="0"/>
                          <a:ext cx="180975" cy="142875"/>
                        </a:xfrm>
                        <a:prstGeom prst="rect">
                          <a:avLst/>
                        </a:prstGeom>
                        <a:solidFill>
                          <a:schemeClr val="accent6">
                            <a:lumMod val="40000"/>
                            <a:lumOff val="60000"/>
                          </a:schemeClr>
                        </a:solidFill>
                        <a:ln w="12700" cap="flat" cmpd="sng" algn="ctr">
                          <a:solidFill>
                            <a:schemeClr val="accent6">
                              <a:lumMod val="40000"/>
                              <a:lumOff val="6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C9D32" id="Prostokąt 116" o:spid="_x0000_s1026" style="position:absolute;margin-left:162.4pt;margin-top:1.45pt;width:14.25pt;height:11.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" fillcolor="#c5e0b3 [1305]" strokecolor="#c5e0b3 [1305]" strokeweight="1pt"/>
            </w:pict>
          </mc:Fallback>
        </mc:AlternateContent>
      </w:r>
      <w:r w:rsidRPr="00812BE4">
        <w:rPr>
          <w:b/>
          <w:bCs/>
          <w:noProof/>
        </w:rPr>
        <w:t>Elementy zielonej infrastruktury:</w:t>
      </w:r>
      <w:r>
        <w:t xml:space="preserve">   lasy</w:t>
      </w:r>
      <w:r>
        <w:tab/>
      </w:r>
    </w:p>
    <w:p w14:paraId="06F40148" w14:textId="485CC3B7" w:rsidR="00C04070" w:rsidRPr="00C04070" w:rsidRDefault="00C04070" w:rsidP="00C04070">
      <w:pPr>
        <w:spacing w:after="0" w:line="360" w:lineRule="auto"/>
        <w:ind w:left="-426"/>
        <w:rPr>
          <w:noProof/>
          <w:sz w:val="24"/>
          <w:szCs w:val="24"/>
        </w:rPr>
      </w:pPr>
      <w:r>
        <w:rPr>
          <w:noProof/>
        </w:rPr>
        <mc:AlternateContent>
          <mc:Choice Requires="wps">
            <w:drawing>
              <wp:anchor distT="0" distB="0" distL="114300" distR="114300" simplePos="0" relativeHeight="251821056" behindDoc="0" locked="0" layoutInCell="1" allowOverlap="1" wp14:anchorId="4017D70A" wp14:editId="3F5871C2">
                <wp:simplePos x="0" y="0"/>
                <wp:positionH relativeFrom="column">
                  <wp:posOffset>3500755</wp:posOffset>
                </wp:positionH>
                <wp:positionV relativeFrom="paragraph">
                  <wp:posOffset>36830</wp:posOffset>
                </wp:positionV>
                <wp:extent cx="238125" cy="77497"/>
                <wp:effectExtent l="19050" t="19050" r="47625" b="36830"/>
                <wp:wrapNone/>
                <wp:docPr id="117" name="Dowolny kształt: kształt 117"/>
                <wp:cNvGraphicFramePr/>
                <a:graphic xmlns:a="http://schemas.openxmlformats.org/drawingml/2006/main">
                  <a:graphicData uri="http://schemas.microsoft.com/office/word/2010/wordprocessingShape">
                    <wps:wsp>
                      <wps:cNvSpPr/>
                      <wps:spPr>
                        <a:xfrm>
                          <a:off x="0" y="0"/>
                          <a:ext cx="238125" cy="77497"/>
                        </a:xfrm>
                        <a:custGeom>
                          <a:avLst/>
                          <a:gdLst>
                            <a:gd name="connsiteX0" fmla="*/ 0 w 238125"/>
                            <a:gd name="connsiteY0" fmla="*/ 77497 h 77497"/>
                            <a:gd name="connsiteX1" fmla="*/ 47625 w 238125"/>
                            <a:gd name="connsiteY1" fmla="*/ 29872 h 77497"/>
                            <a:gd name="connsiteX2" fmla="*/ 57150 w 238125"/>
                            <a:gd name="connsiteY2" fmla="*/ 1297 h 77497"/>
                            <a:gd name="connsiteX3" fmla="*/ 104775 w 238125"/>
                            <a:gd name="connsiteY3" fmla="*/ 10822 h 77497"/>
                            <a:gd name="connsiteX4" fmla="*/ 152400 w 238125"/>
                            <a:gd name="connsiteY4" fmla="*/ 67972 h 77497"/>
                            <a:gd name="connsiteX5" fmla="*/ 180975 w 238125"/>
                            <a:gd name="connsiteY5" fmla="*/ 48922 h 77497"/>
                            <a:gd name="connsiteX6" fmla="*/ 190500 w 238125"/>
                            <a:gd name="connsiteY6" fmla="*/ 10822 h 77497"/>
                            <a:gd name="connsiteX7" fmla="*/ 238125 w 238125"/>
                            <a:gd name="connsiteY7" fmla="*/ 39397 h 77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38125" h="77497">
                              <a:moveTo>
                                <a:pt x="0" y="77497"/>
                              </a:moveTo>
                              <a:cubicBezTo>
                                <a:pt x="15875" y="61622"/>
                                <a:pt x="34155" y="47833"/>
                                <a:pt x="47625" y="29872"/>
                              </a:cubicBezTo>
                              <a:cubicBezTo>
                                <a:pt x="53649" y="21840"/>
                                <a:pt x="47625" y="4472"/>
                                <a:pt x="57150" y="1297"/>
                              </a:cubicBezTo>
                              <a:cubicBezTo>
                                <a:pt x="72509" y="-3823"/>
                                <a:pt x="88900" y="7647"/>
                                <a:pt x="104775" y="10822"/>
                              </a:cubicBezTo>
                              <a:cubicBezTo>
                                <a:pt x="113120" y="35857"/>
                                <a:pt x="116071" y="62782"/>
                                <a:pt x="152400" y="67972"/>
                              </a:cubicBezTo>
                              <a:cubicBezTo>
                                <a:pt x="163733" y="69591"/>
                                <a:pt x="171450" y="55272"/>
                                <a:pt x="180975" y="48922"/>
                              </a:cubicBezTo>
                              <a:cubicBezTo>
                                <a:pt x="184150" y="36222"/>
                                <a:pt x="179275" y="17557"/>
                                <a:pt x="190500" y="10822"/>
                              </a:cubicBezTo>
                              <a:cubicBezTo>
                                <a:pt x="220780" y="-7346"/>
                                <a:pt x="230722" y="24591"/>
                                <a:pt x="238125" y="39397"/>
                              </a:cubicBezTo>
                            </a:path>
                          </a:pathLst>
                        </a:custGeom>
                        <a:solidFill>
                          <a:schemeClr val="accent5">
                            <a:lumMod val="40000"/>
                            <a:lumOff val="60000"/>
                          </a:schemeClr>
                        </a:solidFill>
                        <a:ln w="57150" cap="flat" cmpd="sng" algn="ctr">
                          <a:solidFill>
                            <a:schemeClr val="accent5">
                              <a:lumMod val="40000"/>
                              <a:lumOff val="6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92E258" id="Dowolny kształt: kształt 117" o:spid="_x0000_s1026" style="position:absolute;margin-left:275.65pt;margin-top:2.9pt;width:18.75pt;height:6.1pt;z-index:251821056;visibility:visible;mso-wrap-style:square;mso-wrap-distance-left:9pt;mso-wrap-distance-top:0;mso-wrap-distance-right:9pt;mso-wrap-distance-bottom:0;mso-position-horizontal:absolute;mso-position-horizontal-relative:text;mso-position-vertical:absolute;mso-position-vertical-relative:text;v-text-anchor:middle" coordsize="238125,77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" path="m,77497c15875,61622,34155,47833,47625,29872v6024,-8032,,-25400,9525,-28575c72509,-3823,88900,7647,104775,10822v8345,25035,11296,51960,47625,57150c163733,69591,171450,55272,180975,48922v3175,-12700,-1700,-31365,9525,-38100c220780,-7346,230722,24591,238125,39397e" fillcolor="#bdd6ee [1304]" strokecolor="#bdd6ee [1304]" strokeweight="4.5pt">
                <v:stroke joinstyle="miter"/>
                <v:path arrowok="t" o:connecttype="custom" o:connectlocs="0,77497;47625,29872;57150,1297;104775,10822;152400,67972;180975,48922;190500,10822;238125,39397" o:connectangles="0,0,0,0,0,0,0,0"/>
              </v:shape>
            </w:pict>
          </mc:Fallback>
        </mc:AlternateContent>
      </w:r>
      <w:r w:rsidRPr="00CB6770">
        <w:rPr>
          <w:b/>
          <w:bCs/>
          <w:noProof/>
        </w:rPr>
        <mc:AlternateContent>
          <mc:Choice Requires="wps">
            <w:drawing>
              <wp:anchor distT="0" distB="0" distL="114300" distR="114300" simplePos="0" relativeHeight="251819008" behindDoc="0" locked="0" layoutInCell="1" allowOverlap="1" wp14:anchorId="66D5ADED" wp14:editId="4B557856">
                <wp:simplePos x="0" y="0"/>
                <wp:positionH relativeFrom="column">
                  <wp:posOffset>2919730</wp:posOffset>
                </wp:positionH>
                <wp:positionV relativeFrom="paragraph">
                  <wp:posOffset>12065</wp:posOffset>
                </wp:positionV>
                <wp:extent cx="171450" cy="133350"/>
                <wp:effectExtent l="0" t="0" r="19050" b="19050"/>
                <wp:wrapNone/>
                <wp:docPr id="118" name="Prostokąt 118"/>
                <wp:cNvGraphicFramePr/>
                <a:graphic xmlns:a="http://schemas.openxmlformats.org/drawingml/2006/main">
                  <a:graphicData uri="http://schemas.microsoft.com/office/word/2010/wordprocessingShape">
                    <wps:wsp>
                      <wps:cNvSpPr/>
                      <wps:spPr>
                        <a:xfrm>
                          <a:off x="0" y="0"/>
                          <a:ext cx="171450" cy="133350"/>
                        </a:xfrm>
                        <a:prstGeom prst="rect">
                          <a:avLst/>
                        </a:prstGeom>
                        <a:solidFill>
                          <a:schemeClr val="accent5">
                            <a:lumMod val="40000"/>
                            <a:lumOff val="60000"/>
                          </a:schemeClr>
                        </a:solidFill>
                        <a:ln w="12700" cap="flat" cmpd="sng" algn="ctr">
                          <a:solidFill>
                            <a:schemeClr val="accent1">
                              <a:lumMod val="40000"/>
                              <a:lumOff val="6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1D2CB" id="Prostokąt 118" o:spid="_x0000_s1026" style="position:absolute;margin-left:229.9pt;margin-top:.95pt;width:13.5pt;height:1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" fillcolor="#bdd6ee [1304]" strokecolor="#b4c6e7 [1300]" strokeweight="1pt"/>
            </w:pict>
          </mc:Fallback>
        </mc:AlternateContent>
      </w:r>
      <w:r w:rsidRPr="00CB6770">
        <w:rPr>
          <w:b/>
          <w:bCs/>
        </w:rPr>
        <w:t>Elementy niebieskiej infrastruktury</w:t>
      </w:r>
      <w:r>
        <w:t xml:space="preserve">:    zbiorniki wodne         rzeki         </w:t>
      </w:r>
    </w:p>
    <w:p w14:paraId="5EC8C4AD" w14:textId="137D1835" w:rsidR="005C6B4A" w:rsidRPr="005C6B4A" w:rsidRDefault="005C6B4A" w:rsidP="005C6B4A">
      <w:pPr>
        <w:spacing w:after="0" w:line="240" w:lineRule="auto"/>
        <w:ind w:left="851"/>
        <w:jc w:val="center"/>
        <w:rPr>
          <w:noProof/>
          <w:sz w:val="24"/>
        </w:rPr>
      </w:pPr>
      <w:bookmarkStart w:id="125" w:name="_Toc117771109"/>
      <w:r w:rsidRPr="005C6B4A">
        <w:rPr>
          <w:sz w:val="24"/>
        </w:rPr>
        <w:lastRenderedPageBreak/>
        <w:t xml:space="preserve">Mapa </w:t>
      </w:r>
      <w:r w:rsidRPr="005C6B4A">
        <w:rPr>
          <w:sz w:val="24"/>
          <w:lang w:val="en-AU"/>
        </w:rPr>
        <w:fldChar w:fldCharType="begin"/>
      </w:r>
      <w:r w:rsidRPr="005C6B4A">
        <w:rPr>
          <w:sz w:val="24"/>
        </w:rPr>
        <w:instrText xml:space="preserve"> SEQ Mapa \* ARABIC </w:instrText>
      </w:r>
      <w:r w:rsidRPr="005C6B4A">
        <w:rPr>
          <w:sz w:val="24"/>
          <w:lang w:val="en-AU"/>
        </w:rPr>
        <w:fldChar w:fldCharType="separate"/>
      </w:r>
      <w:r w:rsidR="004B6C59">
        <w:rPr>
          <w:noProof/>
          <w:sz w:val="24"/>
        </w:rPr>
        <w:t>17</w:t>
      </w:r>
      <w:r w:rsidRPr="005C6B4A">
        <w:rPr>
          <w:sz w:val="24"/>
          <w:lang w:val="en-AU"/>
        </w:rPr>
        <w:fldChar w:fldCharType="end"/>
      </w:r>
      <w:r w:rsidRPr="005C6B4A">
        <w:rPr>
          <w:sz w:val="24"/>
        </w:rPr>
        <w:t xml:space="preserve"> </w:t>
      </w:r>
      <w:r w:rsidRPr="005C6B4A">
        <w:rPr>
          <w:noProof/>
          <w:sz w:val="24"/>
        </w:rPr>
        <w:t>Model struktury funkcjonalno</w:t>
      </w:r>
      <w:r w:rsidRPr="005C6B4A">
        <w:rPr>
          <w:rFonts w:ascii="Cambria Math" w:hAnsi="Cambria Math" w:cs="Cambria Math"/>
          <w:noProof/>
          <w:sz w:val="24"/>
        </w:rPr>
        <w:t>‑</w:t>
      </w:r>
      <w:r w:rsidRPr="005C6B4A">
        <w:rPr>
          <w:noProof/>
          <w:sz w:val="24"/>
        </w:rPr>
        <w:t>przestrzennej – obszary chronione</w:t>
      </w:r>
      <w:bookmarkEnd w:id="125"/>
    </w:p>
    <w:p w14:paraId="572E0D31" w14:textId="6F050945" w:rsidR="005C6B4A" w:rsidRDefault="007E711A" w:rsidP="005C6B4A">
      <w:pPr>
        <w:spacing w:after="0" w:line="240" w:lineRule="auto"/>
        <w:ind w:left="-709"/>
        <w:jc w:val="center"/>
      </w:pPr>
      <w:r>
        <w:rPr>
          <w:noProof/>
        </w:rPr>
        <w:drawing>
          <wp:inline distT="0" distB="0" distL="0" distR="0" wp14:anchorId="51FEB9CF" wp14:editId="6E02BA82">
            <wp:extent cx="9534525" cy="11147742"/>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9" cstate="email">
                      <a:extLst>
                        <a:ext uri="{28A0092B-C50C-407E-A947-70E740481C1C}">
                          <a14:useLocalDpi xmlns:a14="http://schemas.microsoft.com/office/drawing/2010/main"/>
                        </a:ext>
                      </a:extLst>
                    </a:blip>
                    <a:srcRect/>
                    <a:stretch/>
                  </pic:blipFill>
                  <pic:spPr bwMode="auto">
                    <a:xfrm>
                      <a:off x="0" y="0"/>
                      <a:ext cx="9543252" cy="11157945"/>
                    </a:xfrm>
                    <a:prstGeom prst="rect">
                      <a:avLst/>
                    </a:prstGeom>
                    <a:noFill/>
                    <a:ln>
                      <a:noFill/>
                    </a:ln>
                    <a:extLst>
                      <a:ext uri="{53640926-AAD7-44D8-BBD7-CCE9431645EC}">
                        <a14:shadowObscured xmlns:a14="http://schemas.microsoft.com/office/drawing/2010/main"/>
                      </a:ext>
                    </a:extLst>
                  </pic:spPr>
                </pic:pic>
              </a:graphicData>
            </a:graphic>
          </wp:inline>
        </w:drawing>
      </w:r>
    </w:p>
    <w:p w14:paraId="3AC650CA" w14:textId="77777777" w:rsidR="000B6BFB" w:rsidRPr="00D667ED" w:rsidRDefault="000B6BFB" w:rsidP="000B6BFB">
      <w:pPr>
        <w:spacing w:after="0" w:line="240" w:lineRule="auto"/>
        <w:ind w:left="-851"/>
        <w:jc w:val="center"/>
        <w:rPr>
          <w:noProof/>
        </w:rPr>
      </w:pPr>
      <w:r w:rsidRPr="00D667ED">
        <w:rPr>
          <w:noProof/>
        </w:rPr>
        <w:t>Źródło: opracowanie własne</w:t>
      </w:r>
    </w:p>
    <w:p w14:paraId="2AE042E5" w14:textId="77777777" w:rsidR="000B6BFB" w:rsidRPr="00CB6770" w:rsidRDefault="000B6BFB" w:rsidP="000B6BFB">
      <w:pPr>
        <w:autoSpaceDE w:val="0"/>
        <w:autoSpaceDN w:val="0"/>
        <w:adjustRightInd w:val="0"/>
        <w:spacing w:after="0" w:line="240" w:lineRule="auto"/>
        <w:jc w:val="both"/>
        <w:rPr>
          <w:rFonts w:cstheme="minorHAnsi"/>
          <w:b/>
          <w:bCs/>
          <w:sz w:val="24"/>
          <w:szCs w:val="24"/>
        </w:rPr>
      </w:pPr>
      <w:r>
        <w:t>Legenda:</w:t>
      </w:r>
      <w:r w:rsidRPr="00812BE4">
        <w:rPr>
          <w:noProof/>
        </w:rPr>
        <w:t xml:space="preserve"> </w:t>
      </w:r>
    </w:p>
    <w:p w14:paraId="7873040F" w14:textId="32BDD620" w:rsidR="000B6BFB" w:rsidRDefault="000B6BFB" w:rsidP="000B6BFB">
      <w:pPr>
        <w:spacing w:after="0" w:line="276" w:lineRule="auto"/>
        <w:jc w:val="both"/>
        <w:rPr>
          <w:noProof/>
        </w:rPr>
      </w:pPr>
      <w:r>
        <w:rPr>
          <w:noProof/>
        </w:rPr>
        <w:drawing>
          <wp:anchor distT="0" distB="0" distL="114300" distR="114300" simplePos="0" relativeHeight="251744256" behindDoc="1" locked="0" layoutInCell="1" allowOverlap="1" wp14:anchorId="27594B86" wp14:editId="27B328E0">
            <wp:simplePos x="0" y="0"/>
            <wp:positionH relativeFrom="column">
              <wp:posOffset>2348230</wp:posOffset>
            </wp:positionH>
            <wp:positionV relativeFrom="paragraph">
              <wp:posOffset>229235</wp:posOffset>
            </wp:positionV>
            <wp:extent cx="104775" cy="139700"/>
            <wp:effectExtent l="0" t="0" r="9525" b="0"/>
            <wp:wrapTight wrapText="bothSides">
              <wp:wrapPolygon edited="0">
                <wp:start x="0" y="0"/>
                <wp:lineTo x="0" y="17673"/>
                <wp:lineTo x="19636" y="17673"/>
                <wp:lineTo x="19636" y="0"/>
                <wp:lineTo x="0" y="0"/>
              </wp:wrapPolygon>
            </wp:wrapTight>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cstate="email">
                      <a:extLst>
                        <a:ext uri="{28A0092B-C50C-407E-A947-70E740481C1C}">
                          <a14:useLocalDpi xmlns:a14="http://schemas.microsoft.com/office/drawing/2010/main"/>
                        </a:ext>
                      </a:extLst>
                    </a:blip>
                    <a:srcRect/>
                    <a:stretch/>
                  </pic:blipFill>
                  <pic:spPr bwMode="auto">
                    <a:xfrm>
                      <a:off x="0" y="0"/>
                      <a:ext cx="104775" cy="13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rPr>
        <w:t>O</w:t>
      </w:r>
      <w:r w:rsidRPr="00812BE4">
        <w:rPr>
          <w:b/>
          <w:bCs/>
          <w:noProof/>
        </w:rPr>
        <w:t>bszary chronione</w:t>
      </w:r>
      <w:r>
        <w:rPr>
          <w:noProof/>
        </w:rPr>
        <w:t xml:space="preserve">: </w:t>
      </w:r>
      <w:r w:rsidRPr="002922F8">
        <w:rPr>
          <w:rFonts w:eastAsia="Calibri" w:cstheme="minorHAnsi"/>
        </w:rPr>
        <w:t xml:space="preserve"> </w:t>
      </w:r>
      <w:r w:rsidRPr="002922F8">
        <w:rPr>
          <w:rFonts w:eastAsia="Calibri" w:cstheme="minorHAnsi"/>
          <w:color w:val="00B0F0"/>
        </w:rPr>
        <w:sym w:font="Wingdings" w:char="F06E"/>
      </w:r>
      <w:r w:rsidRPr="002922F8">
        <w:rPr>
          <w:rFonts w:eastAsia="Calibri" w:cstheme="minorHAnsi"/>
        </w:rPr>
        <w:t xml:space="preserve"> Natura 2000 – obszary ptasie </w:t>
      </w:r>
      <w:r w:rsidRPr="002922F8">
        <w:rPr>
          <w:rFonts w:eastAsia="Calibri" w:cstheme="minorHAnsi"/>
          <w:color w:val="FF0000"/>
        </w:rPr>
        <w:sym w:font="Wingdings" w:char="F06E"/>
      </w:r>
      <w:r w:rsidRPr="002922F8">
        <w:rPr>
          <w:rFonts w:eastAsia="Calibri" w:cstheme="minorHAnsi"/>
        </w:rPr>
        <w:t xml:space="preserve"> Natura 2000 Obszary siedliskowe</w:t>
      </w:r>
      <w:r w:rsidRPr="002922F8">
        <w:rPr>
          <w:rFonts w:eastAsia="Calibri" w:cstheme="minorHAnsi"/>
          <w:color w:val="E36C0A"/>
        </w:rPr>
        <w:t xml:space="preserve"> </w:t>
      </w:r>
      <w:r w:rsidRPr="002922F8">
        <w:rPr>
          <w:rFonts w:eastAsia="Calibri" w:cstheme="minorHAnsi"/>
          <w:color w:val="E36C0A"/>
        </w:rPr>
        <w:sym w:font="Wingdings" w:char="F06E"/>
      </w:r>
      <w:r w:rsidRPr="002922F8">
        <w:rPr>
          <w:rFonts w:eastAsia="Calibri" w:cstheme="minorHAnsi"/>
          <w:color w:val="E36C0A"/>
        </w:rPr>
        <w:t xml:space="preserve"> </w:t>
      </w:r>
      <w:r w:rsidRPr="002922F8">
        <w:rPr>
          <w:rFonts w:eastAsia="Calibri" w:cstheme="minorHAnsi"/>
        </w:rPr>
        <w:t xml:space="preserve">Rezerwaty </w:t>
      </w:r>
      <w:r w:rsidRPr="002922F8">
        <w:rPr>
          <w:rFonts w:eastAsia="Calibri" w:cstheme="minorHAnsi"/>
          <w:color w:val="FFFF00"/>
        </w:rPr>
        <w:sym w:font="Wingdings" w:char="F06E"/>
      </w:r>
      <w:r w:rsidRPr="002922F8">
        <w:rPr>
          <w:rFonts w:eastAsia="Calibri" w:cstheme="minorHAnsi"/>
          <w:color w:val="FFFF00"/>
        </w:rPr>
        <w:t xml:space="preserve"> </w:t>
      </w:r>
      <w:r w:rsidRPr="002922F8">
        <w:rPr>
          <w:rFonts w:eastAsia="Calibri" w:cstheme="minorHAnsi"/>
        </w:rPr>
        <w:t xml:space="preserve">Parki Krajobrazowe </w:t>
      </w:r>
      <w:r w:rsidRPr="002922F8">
        <w:rPr>
          <w:rFonts w:eastAsia="Calibri" w:cstheme="minorHAnsi"/>
          <w:color w:val="943634"/>
        </w:rPr>
        <w:sym w:font="Wingdings" w:char="F06E"/>
      </w:r>
      <w:r w:rsidRPr="002922F8">
        <w:rPr>
          <w:rFonts w:eastAsia="Calibri" w:cstheme="minorHAnsi"/>
        </w:rPr>
        <w:t xml:space="preserve"> Obszar Chronionego Krajobrazu </w:t>
      </w:r>
      <w:r w:rsidRPr="002922F8">
        <w:rPr>
          <w:rFonts w:eastAsia="Calibri" w:cstheme="minorHAnsi"/>
          <w:color w:val="FF0066"/>
        </w:rPr>
        <w:sym w:font="Wingdings" w:char="F06E"/>
      </w:r>
      <w:r w:rsidRPr="002922F8">
        <w:rPr>
          <w:rFonts w:eastAsia="Calibri" w:cstheme="minorHAnsi"/>
        </w:rPr>
        <w:t xml:space="preserve"> Zespoły Przyrodniczo</w:t>
      </w:r>
      <w:r>
        <w:rPr>
          <w:rFonts w:eastAsia="Calibri" w:cstheme="minorHAnsi"/>
        </w:rPr>
        <w:t xml:space="preserve"> </w:t>
      </w:r>
      <w:r w:rsidR="00EA0089">
        <w:rPr>
          <w:rFonts w:eastAsia="Calibri" w:cstheme="minorHAnsi"/>
        </w:rPr>
        <w:t>–</w:t>
      </w:r>
      <w:r>
        <w:rPr>
          <w:rFonts w:eastAsia="Calibri" w:cstheme="minorHAnsi"/>
        </w:rPr>
        <w:t xml:space="preserve"> Krajobrazowe          </w:t>
      </w:r>
      <w:r w:rsidRPr="002C3563">
        <w:rPr>
          <w:rFonts w:eastAsia="SimSun" w:cstheme="minorHAnsi"/>
          <w:noProof/>
          <w:lang w:eastAsia="pl-PL"/>
        </w:rPr>
        <w:t>Pomnik przyrody</w:t>
      </w:r>
    </w:p>
    <w:p w14:paraId="6F6FAE7B" w14:textId="77777777" w:rsidR="000B6BFB" w:rsidRDefault="000B6BFB" w:rsidP="000B6BFB">
      <w:pPr>
        <w:spacing w:after="0" w:line="276" w:lineRule="auto"/>
        <w:jc w:val="both"/>
      </w:pPr>
      <w:r>
        <w:rPr>
          <w:noProof/>
        </w:rPr>
        <mc:AlternateContent>
          <mc:Choice Requires="wps">
            <w:drawing>
              <wp:anchor distT="0" distB="0" distL="114300" distR="114300" simplePos="0" relativeHeight="251743232" behindDoc="0" locked="0" layoutInCell="1" allowOverlap="1" wp14:anchorId="1F33E102" wp14:editId="244BD615">
                <wp:simplePos x="0" y="0"/>
                <wp:positionH relativeFrom="column">
                  <wp:posOffset>2300605</wp:posOffset>
                </wp:positionH>
                <wp:positionV relativeFrom="paragraph">
                  <wp:posOffset>18415</wp:posOffset>
                </wp:positionV>
                <wp:extent cx="180975" cy="142875"/>
                <wp:effectExtent l="0" t="0" r="28575" b="28575"/>
                <wp:wrapNone/>
                <wp:docPr id="69" name="Prostokąt 69"/>
                <wp:cNvGraphicFramePr/>
                <a:graphic xmlns:a="http://schemas.openxmlformats.org/drawingml/2006/main">
                  <a:graphicData uri="http://schemas.microsoft.com/office/word/2010/wordprocessingShape">
                    <wps:wsp>
                      <wps:cNvSpPr/>
                      <wps:spPr>
                        <a:xfrm>
                          <a:off x="0" y="0"/>
                          <a:ext cx="180975" cy="142875"/>
                        </a:xfrm>
                        <a:prstGeom prst="rect">
                          <a:avLst/>
                        </a:prstGeom>
                        <a:solidFill>
                          <a:srgbClr val="00B050"/>
                        </a:solidFill>
                        <a:ln w="12700" cap="flat" cmpd="sng" algn="ctr">
                          <a:solidFill>
                            <a:srgbClr val="99FF6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D62E8" id="Prostokąt 69" o:spid="_x0000_s1026" style="position:absolute;margin-left:181.15pt;margin-top:1.45pt;width:14.25pt;height:11.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" fillcolor="#00b050" strokecolor="#9f6" strokeweight="1pt"/>
            </w:pict>
          </mc:Fallback>
        </mc:AlternateContent>
      </w:r>
      <w:r w:rsidRPr="00812BE4">
        <w:rPr>
          <w:b/>
          <w:bCs/>
          <w:noProof/>
        </w:rPr>
        <w:t>Elementy zielonej infrastruktury:</w:t>
      </w:r>
      <w:r>
        <w:t xml:space="preserve">   lasy</w:t>
      </w:r>
      <w:r>
        <w:tab/>
      </w:r>
    </w:p>
    <w:p w14:paraId="2A85886A" w14:textId="77777777" w:rsidR="000B6BFB" w:rsidRDefault="000B6BFB" w:rsidP="000B6BFB">
      <w:pPr>
        <w:spacing w:after="0" w:line="276" w:lineRule="auto"/>
        <w:jc w:val="both"/>
      </w:pPr>
      <w:r>
        <w:rPr>
          <w:noProof/>
        </w:rPr>
        <mc:AlternateContent>
          <mc:Choice Requires="wps">
            <w:drawing>
              <wp:anchor distT="0" distB="0" distL="114300" distR="114300" simplePos="0" relativeHeight="251745280" behindDoc="0" locked="0" layoutInCell="1" allowOverlap="1" wp14:anchorId="0C609AA1" wp14:editId="7118D266">
                <wp:simplePos x="0" y="0"/>
                <wp:positionH relativeFrom="column">
                  <wp:posOffset>3805555</wp:posOffset>
                </wp:positionH>
                <wp:positionV relativeFrom="paragraph">
                  <wp:posOffset>46355</wp:posOffset>
                </wp:positionV>
                <wp:extent cx="238125" cy="77497"/>
                <wp:effectExtent l="19050" t="19050" r="47625" b="36830"/>
                <wp:wrapNone/>
                <wp:docPr id="70" name="Dowolny kształt: kształt 70"/>
                <wp:cNvGraphicFramePr/>
                <a:graphic xmlns:a="http://schemas.openxmlformats.org/drawingml/2006/main">
                  <a:graphicData uri="http://schemas.microsoft.com/office/word/2010/wordprocessingShape">
                    <wps:wsp>
                      <wps:cNvSpPr/>
                      <wps:spPr>
                        <a:xfrm>
                          <a:off x="0" y="0"/>
                          <a:ext cx="238125" cy="77497"/>
                        </a:xfrm>
                        <a:custGeom>
                          <a:avLst/>
                          <a:gdLst>
                            <a:gd name="connsiteX0" fmla="*/ 0 w 238125"/>
                            <a:gd name="connsiteY0" fmla="*/ 77497 h 77497"/>
                            <a:gd name="connsiteX1" fmla="*/ 47625 w 238125"/>
                            <a:gd name="connsiteY1" fmla="*/ 29872 h 77497"/>
                            <a:gd name="connsiteX2" fmla="*/ 57150 w 238125"/>
                            <a:gd name="connsiteY2" fmla="*/ 1297 h 77497"/>
                            <a:gd name="connsiteX3" fmla="*/ 104775 w 238125"/>
                            <a:gd name="connsiteY3" fmla="*/ 10822 h 77497"/>
                            <a:gd name="connsiteX4" fmla="*/ 152400 w 238125"/>
                            <a:gd name="connsiteY4" fmla="*/ 67972 h 77497"/>
                            <a:gd name="connsiteX5" fmla="*/ 180975 w 238125"/>
                            <a:gd name="connsiteY5" fmla="*/ 48922 h 77497"/>
                            <a:gd name="connsiteX6" fmla="*/ 190500 w 238125"/>
                            <a:gd name="connsiteY6" fmla="*/ 10822 h 77497"/>
                            <a:gd name="connsiteX7" fmla="*/ 238125 w 238125"/>
                            <a:gd name="connsiteY7" fmla="*/ 39397 h 77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38125" h="77497">
                              <a:moveTo>
                                <a:pt x="0" y="77497"/>
                              </a:moveTo>
                              <a:cubicBezTo>
                                <a:pt x="15875" y="61622"/>
                                <a:pt x="34155" y="47833"/>
                                <a:pt x="47625" y="29872"/>
                              </a:cubicBezTo>
                              <a:cubicBezTo>
                                <a:pt x="53649" y="21840"/>
                                <a:pt x="47625" y="4472"/>
                                <a:pt x="57150" y="1297"/>
                              </a:cubicBezTo>
                              <a:cubicBezTo>
                                <a:pt x="72509" y="-3823"/>
                                <a:pt x="88900" y="7647"/>
                                <a:pt x="104775" y="10822"/>
                              </a:cubicBezTo>
                              <a:cubicBezTo>
                                <a:pt x="113120" y="35857"/>
                                <a:pt x="116071" y="62782"/>
                                <a:pt x="152400" y="67972"/>
                              </a:cubicBezTo>
                              <a:cubicBezTo>
                                <a:pt x="163733" y="69591"/>
                                <a:pt x="171450" y="55272"/>
                                <a:pt x="180975" y="48922"/>
                              </a:cubicBezTo>
                              <a:cubicBezTo>
                                <a:pt x="184150" y="36222"/>
                                <a:pt x="179275" y="17557"/>
                                <a:pt x="190500" y="10822"/>
                              </a:cubicBezTo>
                              <a:cubicBezTo>
                                <a:pt x="220780" y="-7346"/>
                                <a:pt x="230722" y="24591"/>
                                <a:pt x="238125" y="39397"/>
                              </a:cubicBezTo>
                            </a:path>
                          </a:pathLst>
                        </a:custGeom>
                        <a:noFill/>
                        <a:ln w="57150" cap="flat" cmpd="sng" algn="ctr">
                          <a:solidFill>
                            <a:srgbClr val="66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97A75A" id="Dowolny kształt: kształt 70" o:spid="_x0000_s1026" style="position:absolute;margin-left:299.65pt;margin-top:3.65pt;width:18.75pt;height:6.1pt;z-index:251745280;visibility:visible;mso-wrap-style:square;mso-wrap-distance-left:9pt;mso-wrap-distance-top:0;mso-wrap-distance-right:9pt;mso-wrap-distance-bottom:0;mso-position-horizontal:absolute;mso-position-horizontal-relative:text;mso-position-vertical:absolute;mso-position-vertical-relative:text;v-text-anchor:middle" coordsize="238125,77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" path="m,77497c15875,61622,34155,47833,47625,29872v6024,-8032,,-25400,9525,-28575c72509,-3823,88900,7647,104775,10822v8345,25035,11296,51960,47625,57150c163733,69591,171450,55272,180975,48922v3175,-12700,-1700,-31365,9525,-38100c220780,-7346,230722,24591,238125,39397e" filled="f" strokecolor="#6ff" strokeweight="4.5pt">
                <v:stroke joinstyle="miter"/>
                <v:path arrowok="t" o:connecttype="custom" o:connectlocs="0,77497;47625,29872;57150,1297;104775,10822;152400,67972;180975,48922;190500,10822;238125,39397" o:connectangles="0,0,0,0,0,0,0,0"/>
              </v:shape>
            </w:pict>
          </mc:Fallback>
        </mc:AlternateContent>
      </w:r>
      <w:r w:rsidRPr="00CB6770">
        <w:rPr>
          <w:b/>
          <w:bCs/>
          <w:noProof/>
        </w:rPr>
        <mc:AlternateContent>
          <mc:Choice Requires="wps">
            <w:drawing>
              <wp:anchor distT="0" distB="0" distL="114300" distR="114300" simplePos="0" relativeHeight="251742208" behindDoc="0" locked="0" layoutInCell="1" allowOverlap="1" wp14:anchorId="604C90EF" wp14:editId="746100A8">
                <wp:simplePos x="0" y="0"/>
                <wp:positionH relativeFrom="column">
                  <wp:posOffset>3129280</wp:posOffset>
                </wp:positionH>
                <wp:positionV relativeFrom="paragraph">
                  <wp:posOffset>12065</wp:posOffset>
                </wp:positionV>
                <wp:extent cx="171450" cy="133350"/>
                <wp:effectExtent l="0" t="0" r="19050" b="19050"/>
                <wp:wrapNone/>
                <wp:docPr id="11" name="Prostokąt 11"/>
                <wp:cNvGraphicFramePr/>
                <a:graphic xmlns:a="http://schemas.openxmlformats.org/drawingml/2006/main">
                  <a:graphicData uri="http://schemas.microsoft.com/office/word/2010/wordprocessingShape">
                    <wps:wsp>
                      <wps:cNvSpPr/>
                      <wps:spPr>
                        <a:xfrm>
                          <a:off x="0" y="0"/>
                          <a:ext cx="171450" cy="133350"/>
                        </a:xfrm>
                        <a:prstGeom prst="rect">
                          <a:avLst/>
                        </a:prstGeom>
                        <a:solidFill>
                          <a:srgbClr val="00FFFF"/>
                        </a:solidFill>
                        <a:ln w="12700" cap="flat" cmpd="sng" algn="ctr">
                          <a:solidFill>
                            <a:srgbClr val="00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EFFDC" id="Prostokąt 11" o:spid="_x0000_s1026" style="position:absolute;margin-left:246.4pt;margin-top:.95pt;width:13.5pt;height:1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" fillcolor="aqua" strokecolor="aqua" strokeweight="1pt"/>
            </w:pict>
          </mc:Fallback>
        </mc:AlternateContent>
      </w:r>
      <w:r w:rsidRPr="00CB6770">
        <w:rPr>
          <w:b/>
          <w:bCs/>
        </w:rPr>
        <w:t>Elementy niebieskiej infrastruktury</w:t>
      </w:r>
      <w:r>
        <w:t xml:space="preserve">:    zbiorniki wodne         rzeki         </w:t>
      </w:r>
    </w:p>
    <w:p w14:paraId="039E0320" w14:textId="0C25FAB9" w:rsidR="005C6B4A" w:rsidRPr="007E711A" w:rsidRDefault="000B6BFB" w:rsidP="007E711A">
      <w:pPr>
        <w:spacing w:after="0" w:line="276" w:lineRule="auto"/>
        <w:jc w:val="both"/>
        <w:rPr>
          <w:noProof/>
        </w:rPr>
      </w:pPr>
      <w:r w:rsidRPr="00EF26B9">
        <w:rPr>
          <w:noProof/>
          <w:color w:val="000000" w:themeColor="text1"/>
        </w:rPr>
        <mc:AlternateContent>
          <mc:Choice Requires="wpi">
            <w:drawing>
              <wp:anchor distT="0" distB="0" distL="114300" distR="114300" simplePos="0" relativeHeight="251749376" behindDoc="1" locked="0" layoutInCell="1" allowOverlap="1" wp14:anchorId="48631315" wp14:editId="1BDFF5C1">
                <wp:simplePos x="0" y="0"/>
                <wp:positionH relativeFrom="margin">
                  <wp:posOffset>7731125</wp:posOffset>
                </wp:positionH>
                <wp:positionV relativeFrom="paragraph">
                  <wp:posOffset>337185</wp:posOffset>
                </wp:positionV>
                <wp:extent cx="208915" cy="10160"/>
                <wp:effectExtent l="38100" t="57150" r="57785" b="66040"/>
                <wp:wrapTight wrapText="bothSides">
                  <wp:wrapPolygon edited="0">
                    <wp:start x="5909" y="-121500"/>
                    <wp:lineTo x="-3939" y="-40500"/>
                    <wp:lineTo x="-3939" y="121500"/>
                    <wp:lineTo x="7878" y="121500"/>
                    <wp:lineTo x="9848" y="81000"/>
                    <wp:lineTo x="25605" y="-121500"/>
                    <wp:lineTo x="5909" y="-121500"/>
                  </wp:wrapPolygon>
                </wp:wrapTight>
                <wp:docPr id="71" name="Pismo odręczne 71"/>
                <wp:cNvGraphicFramePr/>
                <a:graphic xmlns:a="http://schemas.openxmlformats.org/drawingml/2006/main">
                  <a:graphicData uri="http://schemas.microsoft.com/office/word/2010/wordprocessingInk">
                    <w14:contentPart bwMode="auto" r:id="rId91">
                      <w14:nvContentPartPr>
                        <w14:cNvContentPartPr/>
                      </w14:nvContentPartPr>
                      <w14:xfrm>
                        <a:off x="0" y="0"/>
                        <a:ext cx="208915" cy="10160"/>
                      </w14:xfrm>
                    </w14:contentPart>
                  </a:graphicData>
                </a:graphic>
              </wp:anchor>
            </w:drawing>
          </mc:Choice>
          <mc:Fallback>
            <w:pict>
              <v:shape w14:anchorId="367D62FB" id="Pismo odręczne 71" o:spid="_x0000_s1026" type="#_x0000_t75" style="position:absolute;margin-left:607.65pt;margin-top:25.85pt;width:18.6pt;height:2.15pt;z-index:-251567104;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">
                <v:imagedata r:id="rId70" o:title=""/>
                <w10:wrap type="tight" anchorx="margin"/>
              </v:shape>
            </w:pict>
          </mc:Fallback>
        </mc:AlternateContent>
      </w:r>
      <w:r w:rsidRPr="00EF26B9">
        <w:rPr>
          <w:noProof/>
          <w:color w:val="000000" w:themeColor="text1"/>
        </w:rPr>
        <mc:AlternateContent>
          <mc:Choice Requires="wpi">
            <w:drawing>
              <wp:anchor distT="0" distB="0" distL="114300" distR="114300" simplePos="0" relativeHeight="251748352" behindDoc="1" locked="0" layoutInCell="1" allowOverlap="1" wp14:anchorId="79E3C0E1" wp14:editId="316B7ACA">
                <wp:simplePos x="0" y="0"/>
                <wp:positionH relativeFrom="margin">
                  <wp:posOffset>5090795</wp:posOffset>
                </wp:positionH>
                <wp:positionV relativeFrom="paragraph">
                  <wp:posOffset>347980</wp:posOffset>
                </wp:positionV>
                <wp:extent cx="208915" cy="10160"/>
                <wp:effectExtent l="38100" t="57150" r="57785" b="66040"/>
                <wp:wrapTight wrapText="bothSides">
                  <wp:wrapPolygon edited="0">
                    <wp:start x="5909" y="-121500"/>
                    <wp:lineTo x="-3939" y="-40500"/>
                    <wp:lineTo x="-3939" y="121500"/>
                    <wp:lineTo x="7878" y="121500"/>
                    <wp:lineTo x="9848" y="81000"/>
                    <wp:lineTo x="25605" y="-121500"/>
                    <wp:lineTo x="5909" y="-121500"/>
                  </wp:wrapPolygon>
                </wp:wrapTight>
                <wp:docPr id="72" name="Pismo odręczne 72"/>
                <wp:cNvGraphicFramePr/>
                <a:graphic xmlns:a="http://schemas.openxmlformats.org/drawingml/2006/main">
                  <a:graphicData uri="http://schemas.microsoft.com/office/word/2010/wordprocessingInk">
                    <w14:contentPart bwMode="auto" r:id="rId92">
                      <w14:nvContentPartPr>
                        <w14:cNvContentPartPr/>
                      </w14:nvContentPartPr>
                      <w14:xfrm>
                        <a:off x="0" y="0"/>
                        <a:ext cx="208915" cy="10160"/>
                      </w14:xfrm>
                    </w14:contentPart>
                  </a:graphicData>
                </a:graphic>
              </wp:anchor>
            </w:drawing>
          </mc:Choice>
          <mc:Fallback>
            <w:pict>
              <v:shape w14:anchorId="2878131A" id="Pismo odręczne 72" o:spid="_x0000_s1026" type="#_x0000_t75" style="position:absolute;margin-left:399.75pt;margin-top:26.7pt;width:18.6pt;height:2.15pt;z-index:-251568128;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">
                <v:imagedata r:id="rId93" o:title=""/>
                <w10:wrap type="tight" anchorx="margin"/>
              </v:shape>
            </w:pict>
          </mc:Fallback>
        </mc:AlternateContent>
      </w:r>
      <w:r w:rsidRPr="00CD206D">
        <w:rPr>
          <w:b/>
          <w:bCs/>
          <w:noProof/>
        </w:rPr>
        <w:drawing>
          <wp:anchor distT="0" distB="0" distL="114300" distR="114300" simplePos="0" relativeHeight="251747328" behindDoc="1" locked="0" layoutInCell="1" allowOverlap="1" wp14:anchorId="03526563" wp14:editId="0B083DD1">
            <wp:simplePos x="0" y="0"/>
            <wp:positionH relativeFrom="rightMargin">
              <wp:posOffset>-6276975</wp:posOffset>
            </wp:positionH>
            <wp:positionV relativeFrom="paragraph">
              <wp:posOffset>254000</wp:posOffset>
            </wp:positionV>
            <wp:extent cx="349250" cy="174625"/>
            <wp:effectExtent l="0" t="0" r="0" b="0"/>
            <wp:wrapTight wrapText="bothSides">
              <wp:wrapPolygon edited="0">
                <wp:start x="0" y="0"/>
                <wp:lineTo x="0" y="18851"/>
                <wp:lineTo x="20029" y="18851"/>
                <wp:lineTo x="20029" y="0"/>
                <wp:lineTo x="0" y="0"/>
              </wp:wrapPolygon>
            </wp:wrapTight>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email">
                      <a:extLst>
                        <a:ext uri="{28A0092B-C50C-407E-A947-70E740481C1C}">
                          <a14:useLocalDpi xmlns:a14="http://schemas.microsoft.com/office/drawing/2010/main"/>
                        </a:ext>
                      </a:extLst>
                    </a:blip>
                    <a:srcRect/>
                    <a:stretch/>
                  </pic:blipFill>
                  <pic:spPr bwMode="auto">
                    <a:xfrm>
                      <a:off x="0" y="0"/>
                      <a:ext cx="349250" cy="17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304" behindDoc="1" locked="0" layoutInCell="1" allowOverlap="1" wp14:anchorId="56382CE7" wp14:editId="441F90AC">
            <wp:simplePos x="0" y="0"/>
            <wp:positionH relativeFrom="column">
              <wp:posOffset>4709795</wp:posOffset>
            </wp:positionH>
            <wp:positionV relativeFrom="paragraph">
              <wp:posOffset>10795</wp:posOffset>
            </wp:positionV>
            <wp:extent cx="385445" cy="133350"/>
            <wp:effectExtent l="0" t="0" r="0" b="0"/>
            <wp:wrapTight wrapText="bothSides">
              <wp:wrapPolygon edited="0">
                <wp:start x="0" y="0"/>
                <wp:lineTo x="0" y="18514"/>
                <wp:lineTo x="20283" y="18514"/>
                <wp:lineTo x="20283" y="0"/>
                <wp:lineTo x="0" y="0"/>
              </wp:wrapPolygon>
            </wp:wrapTight>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85445" cy="133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1184" behindDoc="0" locked="0" layoutInCell="1" allowOverlap="1" wp14:anchorId="09FDDD38" wp14:editId="6B1C72CD">
                <wp:simplePos x="0" y="0"/>
                <wp:positionH relativeFrom="column">
                  <wp:posOffset>3014980</wp:posOffset>
                </wp:positionH>
                <wp:positionV relativeFrom="paragraph">
                  <wp:posOffset>11430</wp:posOffset>
                </wp:positionV>
                <wp:extent cx="180975" cy="133350"/>
                <wp:effectExtent l="0" t="0" r="28575" b="19050"/>
                <wp:wrapNone/>
                <wp:docPr id="73" name="Prostokąt 73"/>
                <wp:cNvGraphicFramePr/>
                <a:graphic xmlns:a="http://schemas.openxmlformats.org/drawingml/2006/main">
                  <a:graphicData uri="http://schemas.microsoft.com/office/word/2010/wordprocessingShape">
                    <wps:wsp>
                      <wps:cNvSpPr/>
                      <wps:spPr>
                        <a:xfrm>
                          <a:off x="0" y="0"/>
                          <a:ext cx="180975" cy="13335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BBB08" id="Prostokąt 73" o:spid="_x0000_s1026" style="position:absolute;margin-left:237.4pt;margin-top:.9pt;width:14.25pt;height:1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" fillcolor="#d9d9d9" strokecolor="#d9d9d9" strokeweight="1pt"/>
            </w:pict>
          </mc:Fallback>
        </mc:AlternateContent>
      </w:r>
      <w:r>
        <w:rPr>
          <w:b/>
          <w:bCs/>
        </w:rPr>
        <w:t xml:space="preserve">Infrastruktura uzupełniająca:   </w:t>
      </w:r>
      <w:r>
        <w:t xml:space="preserve">tereny zabudowane           </w:t>
      </w:r>
      <w:r>
        <w:rPr>
          <w:noProof/>
        </w:rPr>
        <w:t xml:space="preserve"> </w:t>
      </w:r>
      <w:r w:rsidRPr="003F5E35">
        <w:rPr>
          <w:noProof/>
        </w:rPr>
        <w:t xml:space="preserve"> </w:t>
      </w:r>
      <w:r>
        <w:rPr>
          <w:noProof/>
        </w:rPr>
        <w:t xml:space="preserve"> droga ekspresowa S7 drogi wojewódzkie 728, 786, 762, 763    </w:t>
      </w:r>
      <w:r>
        <w:rPr>
          <w:noProof/>
        </w:rPr>
        <w:drawing>
          <wp:inline distT="0" distB="0" distL="0" distR="0" wp14:anchorId="3D6D0AEC" wp14:editId="1B48E1AB">
            <wp:extent cx="504825" cy="152400"/>
            <wp:effectExtent l="0" t="0" r="9525"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cstate="email">
                      <a:extLst>
                        <a:ext uri="{28A0092B-C50C-407E-A947-70E740481C1C}">
                          <a14:useLocalDpi xmlns:a14="http://schemas.microsoft.com/office/drawing/2010/main"/>
                        </a:ext>
                      </a:extLst>
                    </a:blip>
                    <a:srcRect/>
                    <a:stretch/>
                  </pic:blipFill>
                  <pic:spPr bwMode="auto">
                    <a:xfrm>
                      <a:off x="0" y="0"/>
                      <a:ext cx="504825" cy="1524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linie kolejowa      </w:t>
      </w:r>
      <w:r>
        <w:rPr>
          <w:noProof/>
        </w:rPr>
        <w:drawing>
          <wp:inline distT="0" distB="0" distL="0" distR="0" wp14:anchorId="5606201B" wp14:editId="440A947C">
            <wp:extent cx="438150" cy="152400"/>
            <wp:effectExtent l="0" t="0" r="0" b="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438150" cy="1524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glówne drogi gminne i powiatowe               granice gmin objętych strategią      granice obszaru realizacji Strategii     </w:t>
      </w:r>
      <w:r w:rsidR="00C04070" w:rsidRPr="00C04070">
        <w:rPr>
          <w:b/>
          <w:bCs/>
        </w:rPr>
        <w:t xml:space="preserve">Chęciny, Łopuszno, Małogoszcz, Piekoszów, Sobków  </w:t>
      </w:r>
      <w:r w:rsidRPr="00697626">
        <w:rPr>
          <w:b/>
          <w:bCs/>
          <w:noProof/>
        </w:rPr>
        <w:t xml:space="preserve">   – </w:t>
      </w:r>
      <w:r w:rsidRPr="000D57EB">
        <w:rPr>
          <w:noProof/>
        </w:rPr>
        <w:t xml:space="preserve">nazwy </w:t>
      </w:r>
      <w:r>
        <w:rPr>
          <w:noProof/>
        </w:rPr>
        <w:t xml:space="preserve">miast i </w:t>
      </w:r>
      <w:r w:rsidRPr="000D57EB">
        <w:rPr>
          <w:noProof/>
        </w:rPr>
        <w:t>miejscowości</w:t>
      </w:r>
    </w:p>
    <w:p w14:paraId="5FEA9487" w14:textId="4E093379" w:rsidR="005C6B4A" w:rsidRDefault="005C6B4A" w:rsidP="005C6B4A">
      <w:pPr>
        <w:spacing w:after="0" w:line="240" w:lineRule="auto"/>
        <w:ind w:left="851"/>
        <w:jc w:val="center"/>
        <w:rPr>
          <w:noProof/>
        </w:rPr>
      </w:pPr>
      <w:bookmarkStart w:id="126" w:name="_Toc117771110"/>
      <w:r w:rsidRPr="005C6B4A">
        <w:lastRenderedPageBreak/>
        <w:t xml:space="preserve">Mapa </w:t>
      </w:r>
      <w:fldSimple w:instr=" SEQ Mapa \* ARABIC ">
        <w:r w:rsidR="004B6C59">
          <w:rPr>
            <w:noProof/>
          </w:rPr>
          <w:t>18</w:t>
        </w:r>
      </w:fldSimple>
      <w:r w:rsidRPr="005C6B4A">
        <w:t xml:space="preserve"> </w:t>
      </w:r>
      <w:r w:rsidRPr="005C6B4A">
        <w:rPr>
          <w:noProof/>
        </w:rPr>
        <w:t>Model struktury funkcjonalno</w:t>
      </w:r>
      <w:r w:rsidRPr="005C6B4A">
        <w:rPr>
          <w:rFonts w:ascii="Cambria Math" w:hAnsi="Cambria Math" w:cs="Cambria Math"/>
          <w:noProof/>
        </w:rPr>
        <w:t>‑</w:t>
      </w:r>
      <w:r w:rsidRPr="005C6B4A">
        <w:rPr>
          <w:noProof/>
        </w:rPr>
        <w:t>przestrzennej – turystyka</w:t>
      </w:r>
      <w:bookmarkEnd w:id="126"/>
    </w:p>
    <w:p w14:paraId="1EFD60D5" w14:textId="1A8F8B8B" w:rsidR="000B6BFB" w:rsidRDefault="007E711A" w:rsidP="007E711A">
      <w:pPr>
        <w:spacing w:after="0" w:line="240" w:lineRule="auto"/>
        <w:jc w:val="center"/>
        <w:rPr>
          <w:noProof/>
        </w:rPr>
      </w:pPr>
      <w:r>
        <w:rPr>
          <w:noProof/>
        </w:rPr>
        <w:drawing>
          <wp:inline distT="0" distB="0" distL="0" distR="0" wp14:anchorId="394790E3" wp14:editId="57F2F180">
            <wp:extent cx="8858574" cy="9591675"/>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7" cstate="email">
                      <a:extLst>
                        <a:ext uri="{28A0092B-C50C-407E-A947-70E740481C1C}">
                          <a14:useLocalDpi xmlns:a14="http://schemas.microsoft.com/office/drawing/2010/main"/>
                        </a:ext>
                      </a:extLst>
                    </a:blip>
                    <a:srcRect/>
                    <a:stretch/>
                  </pic:blipFill>
                  <pic:spPr bwMode="auto">
                    <a:xfrm>
                      <a:off x="0" y="0"/>
                      <a:ext cx="8862861" cy="9596317"/>
                    </a:xfrm>
                    <a:prstGeom prst="rect">
                      <a:avLst/>
                    </a:prstGeom>
                    <a:noFill/>
                    <a:ln>
                      <a:noFill/>
                    </a:ln>
                    <a:extLst>
                      <a:ext uri="{53640926-AAD7-44D8-BBD7-CCE9431645EC}">
                        <a14:shadowObscured xmlns:a14="http://schemas.microsoft.com/office/drawing/2010/main"/>
                      </a:ext>
                    </a:extLst>
                  </pic:spPr>
                </pic:pic>
              </a:graphicData>
            </a:graphic>
          </wp:inline>
        </w:drawing>
      </w:r>
    </w:p>
    <w:p w14:paraId="6230F689" w14:textId="77777777" w:rsidR="000B6BFB" w:rsidRPr="00D667ED" w:rsidRDefault="000B6BFB" w:rsidP="000B6BFB">
      <w:pPr>
        <w:spacing w:after="0" w:line="240" w:lineRule="auto"/>
        <w:ind w:left="-851"/>
        <w:jc w:val="center"/>
        <w:rPr>
          <w:noProof/>
        </w:rPr>
      </w:pPr>
      <w:r w:rsidRPr="00D667ED">
        <w:rPr>
          <w:noProof/>
        </w:rPr>
        <w:t>Źródło: opracowanie własne</w:t>
      </w:r>
    </w:p>
    <w:p w14:paraId="4550D7D5" w14:textId="75F8767D" w:rsidR="005C6B4A" w:rsidRPr="005C6B4A" w:rsidRDefault="005C6B4A" w:rsidP="005C6B4A">
      <w:pPr>
        <w:spacing w:after="0" w:line="240" w:lineRule="auto"/>
        <w:ind w:left="-851"/>
        <w:jc w:val="center"/>
        <w:rPr>
          <w:noProof/>
        </w:rPr>
      </w:pPr>
    </w:p>
    <w:p w14:paraId="2E4A3FBC" w14:textId="338033B7" w:rsidR="00643753" w:rsidRPr="00CB6770" w:rsidRDefault="00643753" w:rsidP="00643753">
      <w:pPr>
        <w:autoSpaceDE w:val="0"/>
        <w:autoSpaceDN w:val="0"/>
        <w:adjustRightInd w:val="0"/>
        <w:spacing w:after="0" w:line="360" w:lineRule="auto"/>
        <w:jc w:val="both"/>
        <w:rPr>
          <w:rFonts w:cstheme="minorHAnsi"/>
          <w:b/>
          <w:bCs/>
          <w:sz w:val="24"/>
          <w:szCs w:val="24"/>
        </w:rPr>
      </w:pPr>
      <w:r>
        <w:t>Legenda:</w:t>
      </w:r>
      <w:r w:rsidRPr="00812BE4">
        <w:rPr>
          <w:noProof/>
        </w:rPr>
        <w:t xml:space="preserve"> </w:t>
      </w:r>
    </w:p>
    <w:p w14:paraId="717BE696" w14:textId="77777777" w:rsidR="00643753" w:rsidRPr="0088142F" w:rsidRDefault="00643753" w:rsidP="00643753">
      <w:pPr>
        <w:spacing w:after="0" w:line="360" w:lineRule="auto"/>
        <w:jc w:val="both"/>
        <w:rPr>
          <w:noProof/>
        </w:rPr>
      </w:pPr>
      <w:r>
        <w:rPr>
          <w:noProof/>
        </w:rPr>
        <mc:AlternateContent>
          <mc:Choice Requires="wps">
            <w:drawing>
              <wp:anchor distT="0" distB="0" distL="114300" distR="114300" simplePos="0" relativeHeight="251755520" behindDoc="0" locked="0" layoutInCell="1" allowOverlap="1" wp14:anchorId="109BCA9B" wp14:editId="43B850FC">
                <wp:simplePos x="0" y="0"/>
                <wp:positionH relativeFrom="column">
                  <wp:posOffset>3976370</wp:posOffset>
                </wp:positionH>
                <wp:positionV relativeFrom="paragraph">
                  <wp:posOffset>32385</wp:posOffset>
                </wp:positionV>
                <wp:extent cx="171450" cy="171450"/>
                <wp:effectExtent l="19050" t="19050" r="19050" b="19050"/>
                <wp:wrapNone/>
                <wp:docPr id="76" name="Owal 76"/>
                <wp:cNvGraphicFramePr/>
                <a:graphic xmlns:a="http://schemas.openxmlformats.org/drawingml/2006/main">
                  <a:graphicData uri="http://schemas.microsoft.com/office/word/2010/wordprocessingShape">
                    <wps:wsp>
                      <wps:cNvSpPr/>
                      <wps:spPr>
                        <a:xfrm>
                          <a:off x="0" y="0"/>
                          <a:ext cx="171450" cy="171450"/>
                        </a:xfrm>
                        <a:prstGeom prst="ellipse">
                          <a:avLst/>
                        </a:prstGeom>
                        <a:solidFill>
                          <a:sysClr val="window" lastClr="FFFFFF"/>
                        </a:solid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D83B9E" id="Owal 76" o:spid="_x0000_s1026" style="position:absolute;margin-left:313.1pt;margin-top:2.55pt;width:13.5pt;height:1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" fillcolor="window" strokecolor="red" strokeweight="3pt">
                <v:stroke joinstyle="miter"/>
              </v:oval>
            </w:pict>
          </mc:Fallback>
        </mc:AlternateContent>
      </w:r>
      <w:r>
        <w:rPr>
          <w:noProof/>
        </w:rPr>
        <mc:AlternateContent>
          <mc:Choice Requires="wps">
            <w:drawing>
              <wp:anchor distT="0" distB="0" distL="114300" distR="114300" simplePos="0" relativeHeight="251754496" behindDoc="0" locked="0" layoutInCell="1" allowOverlap="1" wp14:anchorId="1107A1A0" wp14:editId="6CD034F0">
                <wp:simplePos x="0" y="0"/>
                <wp:positionH relativeFrom="column">
                  <wp:posOffset>1886585</wp:posOffset>
                </wp:positionH>
                <wp:positionV relativeFrom="paragraph">
                  <wp:posOffset>26035</wp:posOffset>
                </wp:positionV>
                <wp:extent cx="385671" cy="123825"/>
                <wp:effectExtent l="19050" t="19050" r="33655" b="47625"/>
                <wp:wrapNone/>
                <wp:docPr id="79" name="Dowolny kształt: kształt 79"/>
                <wp:cNvGraphicFramePr/>
                <a:graphic xmlns:a="http://schemas.openxmlformats.org/drawingml/2006/main">
                  <a:graphicData uri="http://schemas.microsoft.com/office/word/2010/wordprocessingShape">
                    <wps:wsp>
                      <wps:cNvSpPr/>
                      <wps:spPr>
                        <a:xfrm>
                          <a:off x="0" y="0"/>
                          <a:ext cx="385671" cy="123825"/>
                        </a:xfrm>
                        <a:custGeom>
                          <a:avLst/>
                          <a:gdLst>
                            <a:gd name="connsiteX0" fmla="*/ 14196 w 385671"/>
                            <a:gd name="connsiteY0" fmla="*/ 242 h 190742"/>
                            <a:gd name="connsiteX1" fmla="*/ 14196 w 385671"/>
                            <a:gd name="connsiteY1" fmla="*/ 242 h 190742"/>
                            <a:gd name="connsiteX2" fmla="*/ 23721 w 385671"/>
                            <a:gd name="connsiteY2" fmla="*/ 95492 h 190742"/>
                            <a:gd name="connsiteX3" fmla="*/ 42771 w 385671"/>
                            <a:gd name="connsiteY3" fmla="*/ 143117 h 190742"/>
                            <a:gd name="connsiteX4" fmla="*/ 109446 w 385671"/>
                            <a:gd name="connsiteY4" fmla="*/ 152642 h 190742"/>
                            <a:gd name="connsiteX5" fmla="*/ 309471 w 385671"/>
                            <a:gd name="connsiteY5" fmla="*/ 190742 h 190742"/>
                            <a:gd name="connsiteX6" fmla="*/ 347571 w 385671"/>
                            <a:gd name="connsiteY6" fmla="*/ 181217 h 190742"/>
                            <a:gd name="connsiteX7" fmla="*/ 366621 w 385671"/>
                            <a:gd name="connsiteY7" fmla="*/ 143117 h 190742"/>
                            <a:gd name="connsiteX8" fmla="*/ 376146 w 385671"/>
                            <a:gd name="connsiteY8" fmla="*/ 105017 h 190742"/>
                            <a:gd name="connsiteX9" fmla="*/ 385671 w 385671"/>
                            <a:gd name="connsiteY9" fmla="*/ 76442 h 190742"/>
                            <a:gd name="connsiteX10" fmla="*/ 338046 w 385671"/>
                            <a:gd name="connsiteY10" fmla="*/ 28817 h 190742"/>
                            <a:gd name="connsiteX11" fmla="*/ 80871 w 385671"/>
                            <a:gd name="connsiteY11" fmla="*/ 28817 h 190742"/>
                            <a:gd name="connsiteX12" fmla="*/ 71346 w 385671"/>
                            <a:gd name="connsiteY12" fmla="*/ 57392 h 190742"/>
                            <a:gd name="connsiteX13" fmla="*/ 52296 w 385671"/>
                            <a:gd name="connsiteY13" fmla="*/ 28817 h 190742"/>
                            <a:gd name="connsiteX14" fmla="*/ 4671 w 385671"/>
                            <a:gd name="connsiteY14" fmla="*/ 242 h 190742"/>
                            <a:gd name="connsiteX15" fmla="*/ 14196 w 385671"/>
                            <a:gd name="connsiteY15" fmla="*/ 242 h 1907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85671" h="190742">
                              <a:moveTo>
                                <a:pt x="14196" y="242"/>
                              </a:moveTo>
                              <a:lnTo>
                                <a:pt x="14196" y="242"/>
                              </a:lnTo>
                              <a:cubicBezTo>
                                <a:pt x="17371" y="31992"/>
                                <a:pt x="17463" y="64203"/>
                                <a:pt x="23721" y="95492"/>
                              </a:cubicBezTo>
                              <a:cubicBezTo>
                                <a:pt x="27074" y="112258"/>
                                <a:pt x="28545" y="133633"/>
                                <a:pt x="42771" y="143117"/>
                              </a:cubicBezTo>
                              <a:cubicBezTo>
                                <a:pt x="61451" y="155570"/>
                                <a:pt x="87192" y="149675"/>
                                <a:pt x="109446" y="152642"/>
                              </a:cubicBezTo>
                              <a:cubicBezTo>
                                <a:pt x="237791" y="169755"/>
                                <a:pt x="143970" y="152550"/>
                                <a:pt x="309471" y="190742"/>
                              </a:cubicBezTo>
                              <a:cubicBezTo>
                                <a:pt x="322171" y="187567"/>
                                <a:pt x="337514" y="189598"/>
                                <a:pt x="347571" y="181217"/>
                              </a:cubicBezTo>
                              <a:cubicBezTo>
                                <a:pt x="358479" y="172127"/>
                                <a:pt x="361635" y="156412"/>
                                <a:pt x="366621" y="143117"/>
                              </a:cubicBezTo>
                              <a:cubicBezTo>
                                <a:pt x="371218" y="130860"/>
                                <a:pt x="372550" y="117604"/>
                                <a:pt x="376146" y="105017"/>
                              </a:cubicBezTo>
                              <a:cubicBezTo>
                                <a:pt x="378904" y="95363"/>
                                <a:pt x="382496" y="85967"/>
                                <a:pt x="385671" y="76442"/>
                              </a:cubicBezTo>
                              <a:cubicBezTo>
                                <a:pt x="369796" y="60567"/>
                                <a:pt x="357438" y="40129"/>
                                <a:pt x="338046" y="28817"/>
                              </a:cubicBezTo>
                              <a:cubicBezTo>
                                <a:pt x="265775" y="-13341"/>
                                <a:pt x="140408" y="22863"/>
                                <a:pt x="80871" y="28817"/>
                              </a:cubicBezTo>
                              <a:cubicBezTo>
                                <a:pt x="77696" y="38342"/>
                                <a:pt x="81386" y="57392"/>
                                <a:pt x="71346" y="57392"/>
                              </a:cubicBezTo>
                              <a:cubicBezTo>
                                <a:pt x="59898" y="57392"/>
                                <a:pt x="60988" y="36267"/>
                                <a:pt x="52296" y="28817"/>
                              </a:cubicBezTo>
                              <a:cubicBezTo>
                                <a:pt x="38240" y="16769"/>
                                <a:pt x="22998" y="-2376"/>
                                <a:pt x="4671" y="242"/>
                              </a:cubicBezTo>
                              <a:cubicBezTo>
                                <a:pt x="-9385" y="2250"/>
                                <a:pt x="12609" y="242"/>
                                <a:pt x="14196" y="242"/>
                              </a:cubicBezTo>
                              <a:close/>
                            </a:path>
                          </a:pathLst>
                        </a:custGeom>
                        <a:noFill/>
                        <a:ln w="381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6AB50C" id="Dowolny kształt: kształt 79" o:spid="_x0000_s1026" style="position:absolute;margin-left:148.55pt;margin-top:2.05pt;width:30.35pt;height:9.7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85671,190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" path="m14196,242r,c17371,31992,17463,64203,23721,95492v3353,16766,4824,38141,19050,47625c61451,155570,87192,149675,109446,152642v128345,17113,34524,-92,200025,38100c322171,187567,337514,189598,347571,181217v10908,-9090,14064,-24805,19050,-38100c371218,130860,372550,117604,376146,105017v2758,-9654,6350,-19050,9525,-28575c369796,60567,357438,40129,338046,28817v-72271,-42158,-197638,-5954,-257175,c77696,38342,81386,57392,71346,57392,59898,57392,60988,36267,52296,28817,38240,16769,22998,-2376,4671,242v-14056,2008,7938,,9525,xe" filled="f" strokecolor="#7030a0" strokeweight="3pt">
                <v:stroke joinstyle="miter"/>
                <v:path arrowok="t" o:connecttype="custom" o:connectlocs="14196,157;14196,157;23721,61991;42771,92908;109446,99091;309471,123825;347571,117642;366621,92908;376146,68174;385671,49624;338046,18707;80871,18707;71346,37257;52296,18707;4671,157;14196,157" o:connectangles="0,0,0,0,0,0,0,0,0,0,0,0,0,0,0,0"/>
              </v:shape>
            </w:pict>
          </mc:Fallback>
        </mc:AlternateContent>
      </w:r>
      <w:r>
        <w:rPr>
          <w:noProof/>
        </w:rPr>
        <w:t>obszar turystyczno rekreacyjny                     miejscowości turystyczne</w:t>
      </w:r>
    </w:p>
    <w:p w14:paraId="3949F9C9" w14:textId="3472DC09" w:rsidR="00643753" w:rsidRDefault="00643753" w:rsidP="00643753">
      <w:pPr>
        <w:spacing w:after="0" w:line="360" w:lineRule="auto"/>
        <w:jc w:val="both"/>
        <w:rPr>
          <w:noProof/>
        </w:rPr>
      </w:pPr>
      <w:r>
        <w:rPr>
          <w:noProof/>
        </w:rPr>
        <mc:AlternateContent>
          <mc:Choice Requires="wpi">
            <w:drawing>
              <wp:anchor distT="0" distB="0" distL="114300" distR="114300" simplePos="0" relativeHeight="251765760" behindDoc="1" locked="0" layoutInCell="1" allowOverlap="1" wp14:anchorId="0A8BD5C6" wp14:editId="3194C6B3">
                <wp:simplePos x="0" y="0"/>
                <wp:positionH relativeFrom="column">
                  <wp:posOffset>7581900</wp:posOffset>
                </wp:positionH>
                <wp:positionV relativeFrom="paragraph">
                  <wp:posOffset>341630</wp:posOffset>
                </wp:positionV>
                <wp:extent cx="541655" cy="10160"/>
                <wp:effectExtent l="38100" t="57150" r="67945" b="66040"/>
                <wp:wrapTight wrapText="bothSides">
                  <wp:wrapPolygon edited="0">
                    <wp:start x="-1519" y="-121500"/>
                    <wp:lineTo x="-1519" y="121500"/>
                    <wp:lineTo x="23550" y="121500"/>
                    <wp:lineTo x="5318" y="-40500"/>
                    <wp:lineTo x="4558" y="-121500"/>
                    <wp:lineTo x="-1519" y="-121500"/>
                  </wp:wrapPolygon>
                </wp:wrapTight>
                <wp:docPr id="145" name="Pismo odręczne 145"/>
                <wp:cNvGraphicFramePr/>
                <a:graphic xmlns:a="http://schemas.openxmlformats.org/drawingml/2006/main">
                  <a:graphicData uri="http://schemas.microsoft.com/office/word/2010/wordprocessingInk">
                    <w14:contentPart bwMode="auto" r:id="rId98">
                      <w14:nvContentPartPr>
                        <w14:cNvContentPartPr/>
                      </w14:nvContentPartPr>
                      <w14:xfrm>
                        <a:off x="0" y="0"/>
                        <a:ext cx="541655" cy="10160"/>
                      </w14:xfrm>
                    </w14:contentPart>
                  </a:graphicData>
                </a:graphic>
              </wp:anchor>
            </w:drawing>
          </mc:Choice>
          <mc:Fallback>
            <w:pict>
              <v:shape w14:anchorId="61F0BC58" id="Pismo odręczne 145" o:spid="_x0000_s1026" type="#_x0000_t75" style="position:absolute;margin-left:595.5pt;margin-top:25.45pt;width:45.65pt;height:3.7pt;z-index:-25155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&#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">
                <v:imagedata r:id="rId99" o:title=""/>
                <w10:wrap type="tight"/>
              </v:shape>
            </w:pict>
          </mc:Fallback>
        </mc:AlternateContent>
      </w:r>
      <w:r>
        <w:rPr>
          <w:noProof/>
        </w:rPr>
        <mc:AlternateContent>
          <mc:Choice Requires="wpi">
            <w:drawing>
              <wp:anchor distT="0" distB="0" distL="114300" distR="114300" simplePos="0" relativeHeight="251764736" behindDoc="1" locked="0" layoutInCell="1" allowOverlap="1" wp14:anchorId="33979C97" wp14:editId="5A5F2558">
                <wp:simplePos x="0" y="0"/>
                <wp:positionH relativeFrom="column">
                  <wp:posOffset>4472940</wp:posOffset>
                </wp:positionH>
                <wp:positionV relativeFrom="paragraph">
                  <wp:posOffset>347980</wp:posOffset>
                </wp:positionV>
                <wp:extent cx="541655" cy="10160"/>
                <wp:effectExtent l="38100" t="57150" r="67945" b="66040"/>
                <wp:wrapTight wrapText="bothSides">
                  <wp:wrapPolygon edited="0">
                    <wp:start x="-1519" y="-121500"/>
                    <wp:lineTo x="-1519" y="121500"/>
                    <wp:lineTo x="23550" y="121500"/>
                    <wp:lineTo x="5318" y="-40500"/>
                    <wp:lineTo x="4558" y="-121500"/>
                    <wp:lineTo x="-1519" y="-121500"/>
                  </wp:wrapPolygon>
                </wp:wrapTight>
                <wp:docPr id="144" name="Pismo odręczne 144"/>
                <wp:cNvGraphicFramePr/>
                <a:graphic xmlns:a="http://schemas.openxmlformats.org/drawingml/2006/main">
                  <a:graphicData uri="http://schemas.microsoft.com/office/word/2010/wordprocessingInk">
                    <w14:contentPart bwMode="auto" r:id="rId100">
                      <w14:nvContentPartPr>
                        <w14:cNvContentPartPr/>
                      </w14:nvContentPartPr>
                      <w14:xfrm>
                        <a:off x="0" y="0"/>
                        <a:ext cx="541655" cy="10160"/>
                      </w14:xfrm>
                    </w14:contentPart>
                  </a:graphicData>
                </a:graphic>
              </wp:anchor>
            </w:drawing>
          </mc:Choice>
          <mc:Fallback>
            <w:pict>
              <v:shape w14:anchorId="6712224A" id="Pismo odręczne 144" o:spid="_x0000_s1026" type="#_x0000_t75" style="position:absolute;margin-left:350.7pt;margin-top:25.95pt;width:45.65pt;height:3.7pt;z-index:-25155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">
                <v:imagedata r:id="rId101" o:title=""/>
                <w10:wrap type="tight"/>
              </v:shape>
            </w:pict>
          </mc:Fallback>
        </mc:AlternateContent>
      </w:r>
      <w:r w:rsidRPr="00FC30C7">
        <w:rPr>
          <w:noProof/>
          <w:color w:val="00B0F0"/>
        </w:rPr>
        <mc:AlternateContent>
          <mc:Choice Requires="wpi">
            <w:drawing>
              <wp:anchor distT="0" distB="0" distL="114300" distR="114300" simplePos="0" relativeHeight="251763712" behindDoc="1" locked="0" layoutInCell="1" allowOverlap="1" wp14:anchorId="0F288EAB" wp14:editId="21F5E69A">
                <wp:simplePos x="0" y="0"/>
                <wp:positionH relativeFrom="column">
                  <wp:posOffset>1476375</wp:posOffset>
                </wp:positionH>
                <wp:positionV relativeFrom="paragraph">
                  <wp:posOffset>360045</wp:posOffset>
                </wp:positionV>
                <wp:extent cx="541655" cy="10160"/>
                <wp:effectExtent l="38100" t="57150" r="67945" b="66040"/>
                <wp:wrapTight wrapText="bothSides">
                  <wp:wrapPolygon edited="0">
                    <wp:start x="-1519" y="-121500"/>
                    <wp:lineTo x="-1519" y="121500"/>
                    <wp:lineTo x="23550" y="121500"/>
                    <wp:lineTo x="5318" y="-40500"/>
                    <wp:lineTo x="4558" y="-121500"/>
                    <wp:lineTo x="-1519" y="-121500"/>
                  </wp:wrapPolygon>
                </wp:wrapTight>
                <wp:docPr id="143" name="Pismo odręczne 143"/>
                <wp:cNvGraphicFramePr/>
                <a:graphic xmlns:a="http://schemas.openxmlformats.org/drawingml/2006/main">
                  <a:graphicData uri="http://schemas.microsoft.com/office/word/2010/wordprocessingInk">
                    <w14:contentPart bwMode="auto" r:id="rId102">
                      <w14:nvContentPartPr>
                        <w14:cNvContentPartPr/>
                      </w14:nvContentPartPr>
                      <w14:xfrm>
                        <a:off x="0" y="0"/>
                        <a:ext cx="541655" cy="10160"/>
                      </w14:xfrm>
                    </w14:contentPart>
                  </a:graphicData>
                </a:graphic>
              </wp:anchor>
            </w:drawing>
          </mc:Choice>
          <mc:Fallback>
            <w:pict>
              <v:shape w14:anchorId="38D12B32" id="Pismo odręczne 143" o:spid="_x0000_s1026" type="#_x0000_t75" style="position:absolute;margin-left:114.75pt;margin-top:26.9pt;width:45.65pt;height:3.7pt;z-index:-25155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">
                <v:imagedata r:id="rId103" o:title=""/>
                <w10:wrap type="tight"/>
              </v:shape>
            </w:pict>
          </mc:Fallback>
        </mc:AlternateContent>
      </w:r>
      <w:r>
        <w:rPr>
          <w:noProof/>
        </w:rPr>
        <mc:AlternateContent>
          <mc:Choice Requires="wpi">
            <w:drawing>
              <wp:anchor distT="0" distB="0" distL="114300" distR="114300" simplePos="0" relativeHeight="251762688" behindDoc="1" locked="0" layoutInCell="1" allowOverlap="1" wp14:anchorId="719C696D" wp14:editId="18855F61">
                <wp:simplePos x="0" y="0"/>
                <wp:positionH relativeFrom="column">
                  <wp:posOffset>4686300</wp:posOffset>
                </wp:positionH>
                <wp:positionV relativeFrom="paragraph">
                  <wp:posOffset>67310</wp:posOffset>
                </wp:positionV>
                <wp:extent cx="541655" cy="10160"/>
                <wp:effectExtent l="38100" t="57150" r="67945" b="66040"/>
                <wp:wrapTight wrapText="bothSides">
                  <wp:wrapPolygon edited="0">
                    <wp:start x="-1519" y="-121500"/>
                    <wp:lineTo x="-1519" y="121500"/>
                    <wp:lineTo x="23550" y="121500"/>
                    <wp:lineTo x="5318" y="-40500"/>
                    <wp:lineTo x="4558" y="-121500"/>
                    <wp:lineTo x="-1519" y="-121500"/>
                  </wp:wrapPolygon>
                </wp:wrapTight>
                <wp:docPr id="142" name="Pismo odręczne 142"/>
                <wp:cNvGraphicFramePr/>
                <a:graphic xmlns:a="http://schemas.openxmlformats.org/drawingml/2006/main">
                  <a:graphicData uri="http://schemas.microsoft.com/office/word/2010/wordprocessingInk">
                    <w14:contentPart bwMode="auto" r:id="rId104">
                      <w14:nvContentPartPr>
                        <w14:cNvContentPartPr/>
                      </w14:nvContentPartPr>
                      <w14:xfrm>
                        <a:off x="0" y="0"/>
                        <a:ext cx="541655" cy="10160"/>
                      </w14:xfrm>
                    </w14:contentPart>
                  </a:graphicData>
                </a:graphic>
              </wp:anchor>
            </w:drawing>
          </mc:Choice>
          <mc:Fallback>
            <w:pict>
              <v:shape w14:anchorId="7671FCE6" id="Pismo odręczne 142" o:spid="_x0000_s1026" type="#_x0000_t75" style="position:absolute;margin-left:367.5pt;margin-top:3.85pt;width:45.65pt;height:3.7pt;z-index:-25155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">
                <v:imagedata r:id="rId105" o:title=""/>
                <w10:wrap type="tight"/>
              </v:shape>
            </w:pict>
          </mc:Fallback>
        </mc:AlternateContent>
      </w:r>
      <w:r w:rsidRPr="00252750">
        <w:rPr>
          <w:b/>
          <w:bCs/>
          <w:noProof/>
        </w:rPr>
        <w:t>Wybrane szlaki turystyczne</w:t>
      </w:r>
      <w:r>
        <w:rPr>
          <w:b/>
          <w:bCs/>
          <w:noProof/>
        </w:rPr>
        <w:t xml:space="preserve"> piesze: </w:t>
      </w:r>
      <w:r>
        <w:rPr>
          <w:noProof/>
        </w:rPr>
        <w:t xml:space="preserve">  </w:t>
      </w:r>
      <w:r w:rsidRPr="00082FF0">
        <w:rPr>
          <w:noProof/>
        </w:rPr>
        <w:t xml:space="preserve">szlak </w:t>
      </w:r>
      <w:r>
        <w:rPr>
          <w:noProof/>
        </w:rPr>
        <w:t>czerwony Chęciny – Kielce Karczówka</w:t>
      </w:r>
      <w:r>
        <w:rPr>
          <w:noProof/>
        </w:rPr>
        <w:tab/>
        <w:t xml:space="preserve">  szlaki niebieskie [1]  Chęciny – Łagów, [2] Jedlnica – Jędrzejów [3] Kuźniaki </w:t>
      </w:r>
      <w:r w:rsidR="00EA0089">
        <w:rPr>
          <w:noProof/>
        </w:rPr>
        <w:t>–</w:t>
      </w:r>
      <w:r>
        <w:rPr>
          <w:noProof/>
        </w:rPr>
        <w:t xml:space="preserve"> Pogorzałe   szlak czarny Piekoszów Góra Zielona szlak Zółty Wierna Rzeka PKP – Chęciny</w:t>
      </w:r>
    </w:p>
    <w:p w14:paraId="66006012" w14:textId="291D95EA" w:rsidR="00643753" w:rsidRPr="00DD4DAA" w:rsidRDefault="00643753" w:rsidP="00643753">
      <w:pPr>
        <w:spacing w:after="0" w:line="360" w:lineRule="auto"/>
        <w:jc w:val="both"/>
        <w:rPr>
          <w:b/>
          <w:bCs/>
          <w:noProof/>
        </w:rPr>
      </w:pPr>
      <w:r>
        <w:rPr>
          <w:b/>
          <w:bCs/>
          <w:noProof/>
        </w:rPr>
        <w:drawing>
          <wp:anchor distT="0" distB="0" distL="114300" distR="114300" simplePos="0" relativeHeight="251766784" behindDoc="1" locked="0" layoutInCell="1" allowOverlap="1" wp14:anchorId="4FA8CB8D" wp14:editId="1995CCB9">
            <wp:simplePos x="0" y="0"/>
            <wp:positionH relativeFrom="column">
              <wp:posOffset>8491220</wp:posOffset>
            </wp:positionH>
            <wp:positionV relativeFrom="paragraph">
              <wp:posOffset>8255</wp:posOffset>
            </wp:positionV>
            <wp:extent cx="323850" cy="104775"/>
            <wp:effectExtent l="0" t="0" r="0" b="9525"/>
            <wp:wrapTight wrapText="bothSides">
              <wp:wrapPolygon edited="0">
                <wp:start x="0" y="0"/>
                <wp:lineTo x="0" y="19636"/>
                <wp:lineTo x="20329" y="19636"/>
                <wp:lineTo x="20329" y="0"/>
                <wp:lineTo x="0" y="0"/>
              </wp:wrapPolygon>
            </wp:wrapTight>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323850" cy="10477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767808" behindDoc="1" locked="0" layoutInCell="1" allowOverlap="1" wp14:anchorId="22DB8949" wp14:editId="5B2E7236">
            <wp:simplePos x="0" y="0"/>
            <wp:positionH relativeFrom="column">
              <wp:posOffset>4738370</wp:posOffset>
            </wp:positionH>
            <wp:positionV relativeFrom="paragraph">
              <wp:posOffset>17780</wp:posOffset>
            </wp:positionV>
            <wp:extent cx="342900" cy="114935"/>
            <wp:effectExtent l="0" t="0" r="0" b="0"/>
            <wp:wrapTight wrapText="bothSides">
              <wp:wrapPolygon edited="0">
                <wp:start x="0" y="0"/>
                <wp:lineTo x="0" y="17901"/>
                <wp:lineTo x="20400" y="17901"/>
                <wp:lineTo x="20400" y="0"/>
                <wp:lineTo x="0" y="0"/>
              </wp:wrapPolygon>
            </wp:wrapTight>
            <wp:docPr id="170" name="Obraz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342900" cy="114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30C7">
        <w:rPr>
          <w:b/>
          <w:bCs/>
          <w:noProof/>
        </w:rPr>
        <w:t>Inne szlaki turystyczne:</w:t>
      </w:r>
      <w:r>
        <w:rPr>
          <w:b/>
          <w:bCs/>
          <w:noProof/>
        </w:rPr>
        <w:t xml:space="preserve">  </w:t>
      </w:r>
      <w:r w:rsidRPr="00FC30C7">
        <w:rPr>
          <w:noProof/>
        </w:rPr>
        <w:t>ścieżka rowerowa green Velo Końskie – Sandomierz Wisła</w:t>
      </w:r>
      <w:r>
        <w:rPr>
          <w:b/>
          <w:bCs/>
          <w:noProof/>
        </w:rPr>
        <w:t xml:space="preserve"> </w:t>
      </w:r>
      <w:r>
        <w:rPr>
          <w:b/>
          <w:bCs/>
          <w:noProof/>
        </w:rPr>
        <w:tab/>
      </w:r>
      <w:r w:rsidRPr="00DD4DAA">
        <w:rPr>
          <w:noProof/>
        </w:rPr>
        <w:t>ściezka rowerowa</w:t>
      </w:r>
      <w:r>
        <w:rPr>
          <w:b/>
          <w:bCs/>
          <w:noProof/>
        </w:rPr>
        <w:t xml:space="preserve"> </w:t>
      </w:r>
      <w:r w:rsidRPr="00FC30C7">
        <w:rPr>
          <w:noProof/>
        </w:rPr>
        <w:t>MTB Pasmo Zgórkie i Zelejowskie</w:t>
      </w:r>
    </w:p>
    <w:p w14:paraId="37727A64" w14:textId="77777777" w:rsidR="00643753" w:rsidRDefault="00643753" w:rsidP="00643753">
      <w:pPr>
        <w:spacing w:after="0" w:line="360" w:lineRule="auto"/>
        <w:jc w:val="both"/>
        <w:rPr>
          <w:noProof/>
        </w:rPr>
      </w:pPr>
      <w:r>
        <w:rPr>
          <w:noProof/>
        </w:rPr>
        <w:drawing>
          <wp:anchor distT="0" distB="0" distL="114300" distR="114300" simplePos="0" relativeHeight="251771904" behindDoc="1" locked="0" layoutInCell="1" allowOverlap="1" wp14:anchorId="1FE06067" wp14:editId="7DDF20A3">
            <wp:simplePos x="0" y="0"/>
            <wp:positionH relativeFrom="column">
              <wp:posOffset>8561070</wp:posOffset>
            </wp:positionH>
            <wp:positionV relativeFrom="paragraph">
              <wp:posOffset>224790</wp:posOffset>
            </wp:positionV>
            <wp:extent cx="180975" cy="230505"/>
            <wp:effectExtent l="0" t="0" r="9525" b="0"/>
            <wp:wrapTight wrapText="bothSides">
              <wp:wrapPolygon edited="0">
                <wp:start x="0" y="0"/>
                <wp:lineTo x="0" y="19636"/>
                <wp:lineTo x="20463" y="19636"/>
                <wp:lineTo x="20463" y="0"/>
                <wp:lineTo x="0" y="0"/>
              </wp:wrapPolygon>
            </wp:wrapTight>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180975" cy="230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1" locked="0" layoutInCell="1" allowOverlap="1" wp14:anchorId="73F40985" wp14:editId="741E1A57">
            <wp:simplePos x="0" y="0"/>
            <wp:positionH relativeFrom="column">
              <wp:posOffset>7014845</wp:posOffset>
            </wp:positionH>
            <wp:positionV relativeFrom="paragraph">
              <wp:posOffset>190860</wp:posOffset>
            </wp:positionV>
            <wp:extent cx="333375" cy="247650"/>
            <wp:effectExtent l="0" t="0" r="9525" b="0"/>
            <wp:wrapTight wrapText="bothSides">
              <wp:wrapPolygon edited="0">
                <wp:start x="0" y="0"/>
                <wp:lineTo x="0" y="19938"/>
                <wp:lineTo x="20983" y="19938"/>
                <wp:lineTo x="20983" y="0"/>
                <wp:lineTo x="0" y="0"/>
              </wp:wrapPolygon>
            </wp:wrapTight>
            <wp:docPr id="182" name="Obraz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9" cstate="email">
                      <a:extLst>
                        <a:ext uri="{28A0092B-C50C-407E-A947-70E740481C1C}">
                          <a14:useLocalDpi xmlns:a14="http://schemas.microsoft.com/office/drawing/2010/main"/>
                        </a:ext>
                      </a:extLst>
                    </a:blip>
                    <a:srcRect/>
                    <a:stretch/>
                  </pic:blipFill>
                  <pic:spPr bwMode="auto">
                    <a:xfrm>
                      <a:off x="0" y="0"/>
                      <a:ext cx="333375" cy="24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0640" behindDoc="1" locked="0" layoutInCell="1" allowOverlap="1" wp14:anchorId="41E57284" wp14:editId="1A6715FC">
            <wp:simplePos x="0" y="0"/>
            <wp:positionH relativeFrom="margin">
              <wp:posOffset>5284470</wp:posOffset>
            </wp:positionH>
            <wp:positionV relativeFrom="paragraph">
              <wp:posOffset>261620</wp:posOffset>
            </wp:positionV>
            <wp:extent cx="381000" cy="196215"/>
            <wp:effectExtent l="0" t="0" r="0" b="0"/>
            <wp:wrapTight wrapText="bothSides">
              <wp:wrapPolygon edited="0">
                <wp:start x="0" y="0"/>
                <wp:lineTo x="0" y="18874"/>
                <wp:lineTo x="20520" y="18874"/>
                <wp:lineTo x="20520" y="0"/>
                <wp:lineTo x="0" y="0"/>
              </wp:wrapPolygon>
            </wp:wrapTight>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381000" cy="196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1" locked="0" layoutInCell="1" allowOverlap="1" wp14:anchorId="7FC32AD3" wp14:editId="7D4EEF63">
            <wp:simplePos x="0" y="0"/>
            <wp:positionH relativeFrom="margin">
              <wp:posOffset>3430905</wp:posOffset>
            </wp:positionH>
            <wp:positionV relativeFrom="paragraph">
              <wp:posOffset>234950</wp:posOffset>
            </wp:positionV>
            <wp:extent cx="175260" cy="220345"/>
            <wp:effectExtent l="0" t="0" r="0" b="8255"/>
            <wp:wrapTight wrapText="bothSides">
              <wp:wrapPolygon edited="0">
                <wp:start x="0" y="0"/>
                <wp:lineTo x="0" y="20542"/>
                <wp:lineTo x="18783" y="20542"/>
                <wp:lineTo x="18783" y="0"/>
                <wp:lineTo x="0" y="0"/>
              </wp:wrapPolygon>
            </wp:wrapTight>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175260" cy="220345"/>
                    </a:xfrm>
                    <a:prstGeom prst="rect">
                      <a:avLst/>
                    </a:prstGeom>
                    <a:noFill/>
                  </pic:spPr>
                </pic:pic>
              </a:graphicData>
            </a:graphic>
            <wp14:sizeRelH relativeFrom="page">
              <wp14:pctWidth>0</wp14:pctWidth>
            </wp14:sizeRelH>
            <wp14:sizeRelV relativeFrom="page">
              <wp14:pctHeight>0</wp14:pctHeight>
            </wp14:sizeRelV>
          </wp:anchor>
        </w:drawing>
      </w:r>
      <w:r>
        <w:rPr>
          <w:b/>
          <w:bCs/>
          <w:noProof/>
        </w:rPr>
        <mc:AlternateContent>
          <mc:Choice Requires="wpi">
            <w:drawing>
              <wp:anchor distT="0" distB="0" distL="114300" distR="114300" simplePos="0" relativeHeight="251769856" behindDoc="0" locked="0" layoutInCell="1" allowOverlap="1" wp14:anchorId="5842AA37" wp14:editId="1088E68F">
                <wp:simplePos x="0" y="0"/>
                <wp:positionH relativeFrom="column">
                  <wp:posOffset>1061720</wp:posOffset>
                </wp:positionH>
                <wp:positionV relativeFrom="paragraph">
                  <wp:posOffset>71755</wp:posOffset>
                </wp:positionV>
                <wp:extent cx="525165" cy="84640"/>
                <wp:effectExtent l="57150" t="57150" r="65405" b="67945"/>
                <wp:wrapNone/>
                <wp:docPr id="181" name="Pismo odręczne 181"/>
                <wp:cNvGraphicFramePr/>
                <a:graphic xmlns:a="http://schemas.openxmlformats.org/drawingml/2006/main">
                  <a:graphicData uri="http://schemas.microsoft.com/office/word/2010/wordprocessingInk">
                    <w14:contentPart bwMode="auto" r:id="rId112">
                      <w14:nvContentPartPr>
                        <w14:cNvContentPartPr/>
                      </w14:nvContentPartPr>
                      <w14:xfrm>
                        <a:off x="0" y="0"/>
                        <a:ext cx="525165" cy="84640"/>
                      </w14:xfrm>
                    </w14:contentPart>
                  </a:graphicData>
                </a:graphic>
              </wp:anchor>
            </w:drawing>
          </mc:Choice>
          <mc:Fallback>
            <w:pict>
              <v:shape w14:anchorId="72FF9179" id="Pismo odręczne 181" o:spid="_x0000_s1026" type="#_x0000_t75" style="position:absolute;margin-left:82.1pt;margin-top:4.15pt;width:44.35pt;height:9.6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">
                <v:imagedata r:id="rId113" o:title=""/>
              </v:shape>
            </w:pict>
          </mc:Fallback>
        </mc:AlternateContent>
      </w:r>
      <w:r>
        <w:rPr>
          <w:noProof/>
        </w:rPr>
        <mc:AlternateContent>
          <mc:Choice Requires="aink">
            <w:drawing>
              <wp:anchor distT="0" distB="0" distL="114300" distR="114300" simplePos="0" relativeHeight="251768832" behindDoc="0" locked="0" layoutInCell="1" allowOverlap="1" wp14:anchorId="6F01C8F9" wp14:editId="3287EE2C">
                <wp:simplePos x="0" y="0"/>
                <wp:positionH relativeFrom="column">
                  <wp:posOffset>1289520</wp:posOffset>
                </wp:positionH>
                <wp:positionV relativeFrom="paragraph">
                  <wp:posOffset>189845</wp:posOffset>
                </wp:positionV>
                <wp:extent cx="360" cy="360"/>
                <wp:effectExtent l="57150" t="38100" r="38100" b="57150"/>
                <wp:wrapNone/>
                <wp:docPr id="176" name="Pismo odręczne 176"/>
                <wp:cNvGraphicFramePr/>
                <a:graphic xmlns:a="http://schemas.openxmlformats.org/drawingml/2006/main">
                  <a:graphicData uri="http://schemas.microsoft.com/office/word/2010/wordprocessingInk">
                    <w14:contentPart bwMode="auto" r:id="rId114">
                      <w14:nvContentPartPr>
                        <w14:cNvContentPartPr/>
                      </w14:nvContentPartPr>
                      <w14:xfrm>
                        <a:off x="0" y="0"/>
                        <a:ext cx="360" cy="360"/>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68832" behindDoc="0" locked="0" layoutInCell="1" allowOverlap="1" wp14:anchorId="6F01C8F9" wp14:editId="3287EE2C">
                <wp:simplePos x="0" y="0"/>
                <wp:positionH relativeFrom="column">
                  <wp:posOffset>1289520</wp:posOffset>
                </wp:positionH>
                <wp:positionV relativeFrom="paragraph">
                  <wp:posOffset>189845</wp:posOffset>
                </wp:positionV>
                <wp:extent cx="360" cy="360"/>
                <wp:effectExtent l="57150" t="38100" r="38100" b="57150"/>
                <wp:wrapNone/>
                <wp:docPr id="176" name="Pismo odręczne 176"/>
                <wp:cNvGraphicFramePr/>
                <a:graphic xmlns:a="http://schemas.openxmlformats.org/drawingml/2006/main">
                  <a:graphicData uri="http://schemas.openxmlformats.org/drawingml/2006/picture">
                    <pic:pic xmlns:pic="http://schemas.openxmlformats.org/drawingml/2006/picture">
                      <pic:nvPicPr>
                        <pic:cNvPr id="176" name="Pismo odręczne 176"/>
                        <pic:cNvPicPr/>
                      </pic:nvPicPr>
                      <pic:blipFill>
                        <a:blip r:embed="rId115"/>
                        <a:stretch>
                          <a:fillRect/>
                        </a:stretch>
                      </pic:blipFill>
                      <pic:spPr>
                        <a:xfrm>
                          <a:off x="0" y="0"/>
                          <a:ext cx="36000" cy="21600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Pr>
          <w:noProof/>
        </w:rPr>
        <w:t>spływ kajakowy</w:t>
      </w:r>
    </w:p>
    <w:p w14:paraId="3DCE1EBA" w14:textId="77777777" w:rsidR="00643753" w:rsidRDefault="00643753" w:rsidP="00643753">
      <w:pPr>
        <w:spacing w:after="0" w:line="360" w:lineRule="auto"/>
        <w:jc w:val="both"/>
        <w:rPr>
          <w:noProof/>
        </w:rPr>
      </w:pPr>
      <w:r>
        <w:rPr>
          <w:noProof/>
        </w:rPr>
        <w:drawing>
          <wp:anchor distT="0" distB="0" distL="114300" distR="114300" simplePos="0" relativeHeight="251757568" behindDoc="1" locked="0" layoutInCell="1" allowOverlap="1" wp14:anchorId="23C8CF40" wp14:editId="69C385BE">
            <wp:simplePos x="0" y="0"/>
            <wp:positionH relativeFrom="column">
              <wp:posOffset>4545330</wp:posOffset>
            </wp:positionH>
            <wp:positionV relativeFrom="paragraph">
              <wp:posOffset>259715</wp:posOffset>
            </wp:positionV>
            <wp:extent cx="255270" cy="219075"/>
            <wp:effectExtent l="0" t="0" r="0" b="9525"/>
            <wp:wrapTight wrapText="bothSides">
              <wp:wrapPolygon edited="0">
                <wp:start x="0" y="0"/>
                <wp:lineTo x="0" y="20661"/>
                <wp:lineTo x="19343" y="20661"/>
                <wp:lineTo x="19343" y="0"/>
                <wp:lineTo x="0" y="0"/>
              </wp:wrapPolygon>
            </wp:wrapTight>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cstate="email">
                      <a:extLst>
                        <a:ext uri="{28A0092B-C50C-407E-A947-70E740481C1C}">
                          <a14:useLocalDpi xmlns:a14="http://schemas.microsoft.com/office/drawing/2010/main"/>
                        </a:ext>
                      </a:extLst>
                    </a:blip>
                    <a:srcRect/>
                    <a:stretch/>
                  </pic:blipFill>
                  <pic:spPr bwMode="auto">
                    <a:xfrm>
                      <a:off x="0" y="0"/>
                      <a:ext cx="255270" cy="219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4" behindDoc="1" locked="0" layoutInCell="1" allowOverlap="1" wp14:anchorId="0CEEAC68" wp14:editId="3B58D837">
            <wp:simplePos x="0" y="0"/>
            <wp:positionH relativeFrom="column">
              <wp:posOffset>3037205</wp:posOffset>
            </wp:positionH>
            <wp:positionV relativeFrom="paragraph">
              <wp:posOffset>229235</wp:posOffset>
            </wp:positionV>
            <wp:extent cx="248920" cy="247650"/>
            <wp:effectExtent l="0" t="0" r="0" b="0"/>
            <wp:wrapTight wrapText="bothSides">
              <wp:wrapPolygon edited="0">
                <wp:start x="0" y="0"/>
                <wp:lineTo x="0" y="19938"/>
                <wp:lineTo x="19837" y="19938"/>
                <wp:lineTo x="19837" y="0"/>
                <wp:lineTo x="0" y="0"/>
              </wp:wrapPolygon>
            </wp:wrapTight>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7" cstate="print">
                      <a:extLst>
                        <a:ext uri="{28A0092B-C50C-407E-A947-70E740481C1C}">
                          <a14:useLocalDpi xmlns:a14="http://schemas.microsoft.com/office/drawing/2010/main"/>
                        </a:ext>
                      </a:extLst>
                    </a:blip>
                    <a:srcRect/>
                    <a:stretch/>
                  </pic:blipFill>
                  <pic:spPr bwMode="auto">
                    <a:xfrm>
                      <a:off x="0" y="0"/>
                      <a:ext cx="248920" cy="24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92" behindDoc="1" locked="0" layoutInCell="1" allowOverlap="1" wp14:anchorId="5A6B85ED" wp14:editId="69FDCE08">
            <wp:simplePos x="0" y="0"/>
            <wp:positionH relativeFrom="column">
              <wp:posOffset>1476375</wp:posOffset>
            </wp:positionH>
            <wp:positionV relativeFrom="paragraph">
              <wp:posOffset>237490</wp:posOffset>
            </wp:positionV>
            <wp:extent cx="154940" cy="152400"/>
            <wp:effectExtent l="0" t="0" r="0" b="0"/>
            <wp:wrapTight wrapText="bothSides">
              <wp:wrapPolygon edited="0">
                <wp:start x="0" y="0"/>
                <wp:lineTo x="0" y="18900"/>
                <wp:lineTo x="18590" y="18900"/>
                <wp:lineTo x="18590" y="0"/>
                <wp:lineTo x="0" y="0"/>
              </wp:wrapPolygon>
            </wp:wrapTight>
            <wp:docPr id="92" name="Obraz 92" descr="Co to jest legenda m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 to jest legenda mapy?"/>
                    <pic:cNvPicPr>
                      <a:picLocks noChangeAspect="1" noChangeArrowheads="1"/>
                    </pic:cNvPicPr>
                  </pic:nvPicPr>
                  <pic:blipFill rotWithShape="1">
                    <a:blip r:embed="rId118" cstate="email">
                      <a:extLst>
                        <a:ext uri="{28A0092B-C50C-407E-A947-70E740481C1C}">
                          <a14:useLocalDpi xmlns:a14="http://schemas.microsoft.com/office/drawing/2010/main"/>
                        </a:ext>
                      </a:extLst>
                    </a:blip>
                    <a:srcRect/>
                    <a:stretch/>
                  </pic:blipFill>
                  <pic:spPr bwMode="auto">
                    <a:xfrm>
                      <a:off x="0" y="0"/>
                      <a:ext cx="154940" cy="15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664" behindDoc="1" locked="0" layoutInCell="1" allowOverlap="1" wp14:anchorId="48D5E930" wp14:editId="515FBFF0">
            <wp:simplePos x="0" y="0"/>
            <wp:positionH relativeFrom="column">
              <wp:posOffset>1947545</wp:posOffset>
            </wp:positionH>
            <wp:positionV relativeFrom="paragraph">
              <wp:posOffset>8890</wp:posOffset>
            </wp:positionV>
            <wp:extent cx="161925" cy="161925"/>
            <wp:effectExtent l="0" t="0" r="9525" b="9525"/>
            <wp:wrapTight wrapText="bothSides">
              <wp:wrapPolygon edited="0">
                <wp:start x="2541" y="0"/>
                <wp:lineTo x="0" y="2541"/>
                <wp:lineTo x="0" y="20329"/>
                <wp:lineTo x="20329" y="20329"/>
                <wp:lineTo x="20329" y="0"/>
                <wp:lineTo x="2541" y="0"/>
              </wp:wrapPolygon>
            </wp:wrapTight>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flipH="1">
                      <a:off x="0" y="0"/>
                      <a:ext cx="16192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67AD">
        <w:rPr>
          <w:b/>
          <w:bCs/>
          <w:noProof/>
        </w:rPr>
        <w:t>Atrakcje turystyczne:</w:t>
      </w:r>
      <w:r>
        <w:rPr>
          <w:b/>
          <w:bCs/>
          <w:noProof/>
        </w:rPr>
        <w:t xml:space="preserve"> </w:t>
      </w:r>
      <w:r>
        <w:rPr>
          <w:noProof/>
        </w:rPr>
        <w:t>muzeum zabytkowe kościóły</w:t>
      </w:r>
      <w:r w:rsidRPr="002E67AD">
        <w:rPr>
          <w:noProof/>
        </w:rPr>
        <w:t xml:space="preserve"> </w:t>
      </w:r>
      <w:r>
        <w:rPr>
          <w:noProof/>
        </w:rPr>
        <w:t>pałace i dwory zabytkowe</w:t>
      </w:r>
      <w:r>
        <w:rPr>
          <w:noProof/>
        </w:rPr>
        <w:tab/>
        <w:t>zabytkowe zamki zabytkowe parki</w:t>
      </w:r>
    </w:p>
    <w:p w14:paraId="277D9B97" w14:textId="77777777" w:rsidR="00643753" w:rsidRPr="00243BCD" w:rsidRDefault="00643753" w:rsidP="00643753">
      <w:pPr>
        <w:spacing w:after="0" w:line="360" w:lineRule="auto"/>
        <w:jc w:val="both"/>
        <w:rPr>
          <w:noProof/>
        </w:rPr>
      </w:pPr>
      <w:r>
        <w:rPr>
          <w:noProof/>
        </w:rPr>
        <w:t>inne obiekty zabytkowe</w:t>
      </w:r>
      <w:r>
        <w:rPr>
          <w:noProof/>
        </w:rPr>
        <w:tab/>
        <w:t>miejsca nocelgowe</w:t>
      </w:r>
      <w:r>
        <w:rPr>
          <w:noProof/>
        </w:rPr>
        <w:tab/>
        <w:t>agroturystyka</w:t>
      </w:r>
      <w:r>
        <w:t xml:space="preserve">          </w:t>
      </w:r>
    </w:p>
    <w:p w14:paraId="18C6B76A" w14:textId="77777777" w:rsidR="00643753" w:rsidRDefault="00643753" w:rsidP="00643753">
      <w:pPr>
        <w:spacing w:after="0" w:line="360" w:lineRule="auto"/>
        <w:jc w:val="both"/>
      </w:pPr>
      <w:r>
        <w:rPr>
          <w:noProof/>
        </w:rPr>
        <mc:AlternateContent>
          <mc:Choice Requires="wps">
            <w:drawing>
              <wp:anchor distT="0" distB="0" distL="114300" distR="114300" simplePos="0" relativeHeight="251752448" behindDoc="0" locked="0" layoutInCell="1" allowOverlap="1" wp14:anchorId="61532A6F" wp14:editId="4E8FD2C5">
                <wp:simplePos x="0" y="0"/>
                <wp:positionH relativeFrom="column">
                  <wp:posOffset>5300980</wp:posOffset>
                </wp:positionH>
                <wp:positionV relativeFrom="paragraph">
                  <wp:posOffset>38100</wp:posOffset>
                </wp:positionV>
                <wp:extent cx="152400" cy="123825"/>
                <wp:effectExtent l="0" t="0" r="19050" b="28575"/>
                <wp:wrapNone/>
                <wp:docPr id="82" name="Prostokąt 82"/>
                <wp:cNvGraphicFramePr/>
                <a:graphic xmlns:a="http://schemas.openxmlformats.org/drawingml/2006/main">
                  <a:graphicData uri="http://schemas.microsoft.com/office/word/2010/wordprocessingShape">
                    <wps:wsp>
                      <wps:cNvSpPr/>
                      <wps:spPr>
                        <a:xfrm>
                          <a:off x="0" y="0"/>
                          <a:ext cx="152400" cy="123825"/>
                        </a:xfrm>
                        <a:prstGeom prst="rect">
                          <a:avLst/>
                        </a:prstGeom>
                        <a:solidFill>
                          <a:srgbClr val="99FF66"/>
                        </a:solidFill>
                        <a:ln w="12700" cap="flat" cmpd="sng" algn="ctr">
                          <a:solidFill>
                            <a:srgbClr val="99FF6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C6CFD" id="Prostokąt 82" o:spid="_x0000_s1026" style="position:absolute;margin-left:417.4pt;margin-top:3pt;width:12pt;height:9.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" fillcolor="#9f6" strokecolor="#9f6" strokeweight="1pt"/>
            </w:pict>
          </mc:Fallback>
        </mc:AlternateContent>
      </w:r>
      <w:r>
        <w:rPr>
          <w:noProof/>
        </w:rPr>
        <mc:AlternateContent>
          <mc:Choice Requires="wps">
            <w:drawing>
              <wp:anchor distT="0" distB="0" distL="114300" distR="114300" simplePos="0" relativeHeight="251753472" behindDoc="1" locked="0" layoutInCell="1" allowOverlap="1" wp14:anchorId="7E959F5D" wp14:editId="4D0F9DC8">
                <wp:simplePos x="0" y="0"/>
                <wp:positionH relativeFrom="column">
                  <wp:posOffset>4566920</wp:posOffset>
                </wp:positionH>
                <wp:positionV relativeFrom="paragraph">
                  <wp:posOffset>52070</wp:posOffset>
                </wp:positionV>
                <wp:extent cx="238125" cy="77497"/>
                <wp:effectExtent l="19050" t="19050" r="47625" b="36830"/>
                <wp:wrapTight wrapText="bothSides">
                  <wp:wrapPolygon edited="0">
                    <wp:start x="0" y="-5311"/>
                    <wp:lineTo x="-1728" y="0"/>
                    <wp:lineTo x="-1728" y="26557"/>
                    <wp:lineTo x="20736" y="26557"/>
                    <wp:lineTo x="24192" y="0"/>
                    <wp:lineTo x="24192" y="-5311"/>
                    <wp:lineTo x="0" y="-5311"/>
                  </wp:wrapPolygon>
                </wp:wrapTight>
                <wp:docPr id="83" name="Dowolny kształt: kształt 83"/>
                <wp:cNvGraphicFramePr/>
                <a:graphic xmlns:a="http://schemas.openxmlformats.org/drawingml/2006/main">
                  <a:graphicData uri="http://schemas.microsoft.com/office/word/2010/wordprocessingShape">
                    <wps:wsp>
                      <wps:cNvSpPr/>
                      <wps:spPr>
                        <a:xfrm>
                          <a:off x="0" y="0"/>
                          <a:ext cx="238125" cy="77497"/>
                        </a:xfrm>
                        <a:custGeom>
                          <a:avLst/>
                          <a:gdLst>
                            <a:gd name="connsiteX0" fmla="*/ 0 w 238125"/>
                            <a:gd name="connsiteY0" fmla="*/ 77497 h 77497"/>
                            <a:gd name="connsiteX1" fmla="*/ 47625 w 238125"/>
                            <a:gd name="connsiteY1" fmla="*/ 29872 h 77497"/>
                            <a:gd name="connsiteX2" fmla="*/ 57150 w 238125"/>
                            <a:gd name="connsiteY2" fmla="*/ 1297 h 77497"/>
                            <a:gd name="connsiteX3" fmla="*/ 104775 w 238125"/>
                            <a:gd name="connsiteY3" fmla="*/ 10822 h 77497"/>
                            <a:gd name="connsiteX4" fmla="*/ 152400 w 238125"/>
                            <a:gd name="connsiteY4" fmla="*/ 67972 h 77497"/>
                            <a:gd name="connsiteX5" fmla="*/ 180975 w 238125"/>
                            <a:gd name="connsiteY5" fmla="*/ 48922 h 77497"/>
                            <a:gd name="connsiteX6" fmla="*/ 190500 w 238125"/>
                            <a:gd name="connsiteY6" fmla="*/ 10822 h 77497"/>
                            <a:gd name="connsiteX7" fmla="*/ 238125 w 238125"/>
                            <a:gd name="connsiteY7" fmla="*/ 39397 h 77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38125" h="77497">
                              <a:moveTo>
                                <a:pt x="0" y="77497"/>
                              </a:moveTo>
                              <a:cubicBezTo>
                                <a:pt x="15875" y="61622"/>
                                <a:pt x="34155" y="47833"/>
                                <a:pt x="47625" y="29872"/>
                              </a:cubicBezTo>
                              <a:cubicBezTo>
                                <a:pt x="53649" y="21840"/>
                                <a:pt x="47625" y="4472"/>
                                <a:pt x="57150" y="1297"/>
                              </a:cubicBezTo>
                              <a:cubicBezTo>
                                <a:pt x="72509" y="-3823"/>
                                <a:pt x="88900" y="7647"/>
                                <a:pt x="104775" y="10822"/>
                              </a:cubicBezTo>
                              <a:cubicBezTo>
                                <a:pt x="113120" y="35857"/>
                                <a:pt x="116071" y="62782"/>
                                <a:pt x="152400" y="67972"/>
                              </a:cubicBezTo>
                              <a:cubicBezTo>
                                <a:pt x="163733" y="69591"/>
                                <a:pt x="171450" y="55272"/>
                                <a:pt x="180975" y="48922"/>
                              </a:cubicBezTo>
                              <a:cubicBezTo>
                                <a:pt x="184150" y="36222"/>
                                <a:pt x="179275" y="17557"/>
                                <a:pt x="190500" y="10822"/>
                              </a:cubicBezTo>
                              <a:cubicBezTo>
                                <a:pt x="220780" y="-7346"/>
                                <a:pt x="230722" y="24591"/>
                                <a:pt x="238125" y="39397"/>
                              </a:cubicBezTo>
                            </a:path>
                          </a:pathLst>
                        </a:custGeom>
                        <a:noFill/>
                        <a:ln w="57150" cap="flat" cmpd="sng" algn="ctr">
                          <a:solidFill>
                            <a:srgbClr val="66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F61384" id="Dowolny kształt: kształt 83" o:spid="_x0000_s1026" style="position:absolute;margin-left:359.6pt;margin-top:4.1pt;width:18.75pt;height:6.1pt;z-index:-251563008;visibility:visible;mso-wrap-style:square;mso-wrap-distance-left:9pt;mso-wrap-distance-top:0;mso-wrap-distance-right:9pt;mso-wrap-distance-bottom:0;mso-position-horizontal:absolute;mso-position-horizontal-relative:text;mso-position-vertical:absolute;mso-position-vertical-relative:text;v-text-anchor:middle" coordsize="238125,77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" path="m,77497c15875,61622,34155,47833,47625,29872v6024,-8032,,-25400,9525,-28575c72509,-3823,88900,7647,104775,10822v8345,25035,11296,51960,47625,57150c163733,69591,171450,55272,180975,48922v3175,-12700,-1700,-31365,9525,-38100c220780,-7346,230722,24591,238125,39397e" filled="f" strokecolor="#6ff" strokeweight="4.5pt">
                <v:stroke joinstyle="miter"/>
                <v:path arrowok="t" o:connecttype="custom" o:connectlocs="0,77497;47625,29872;57150,1297;104775,10822;152400,67972;180975,48922;190500,10822;238125,39397" o:connectangles="0,0,0,0,0,0,0,0"/>
                <w10:wrap type="tight"/>
              </v:shape>
            </w:pict>
          </mc:Fallback>
        </mc:AlternateContent>
      </w:r>
      <w:r w:rsidRPr="00CB6770">
        <w:rPr>
          <w:b/>
          <w:bCs/>
          <w:noProof/>
        </w:rPr>
        <mc:AlternateContent>
          <mc:Choice Requires="wps">
            <w:drawing>
              <wp:anchor distT="0" distB="0" distL="114300" distR="114300" simplePos="0" relativeHeight="251751424" behindDoc="0" locked="0" layoutInCell="1" allowOverlap="1" wp14:anchorId="6B24EA2E" wp14:editId="0238CF77">
                <wp:simplePos x="0" y="0"/>
                <wp:positionH relativeFrom="column">
                  <wp:posOffset>3815080</wp:posOffset>
                </wp:positionH>
                <wp:positionV relativeFrom="paragraph">
                  <wp:posOffset>20955</wp:posOffset>
                </wp:positionV>
                <wp:extent cx="171450" cy="133350"/>
                <wp:effectExtent l="0" t="0" r="19050" b="19050"/>
                <wp:wrapNone/>
                <wp:docPr id="84" name="Prostokąt 84"/>
                <wp:cNvGraphicFramePr/>
                <a:graphic xmlns:a="http://schemas.openxmlformats.org/drawingml/2006/main">
                  <a:graphicData uri="http://schemas.microsoft.com/office/word/2010/wordprocessingShape">
                    <wps:wsp>
                      <wps:cNvSpPr/>
                      <wps:spPr>
                        <a:xfrm>
                          <a:off x="0" y="0"/>
                          <a:ext cx="171450" cy="133350"/>
                        </a:xfrm>
                        <a:prstGeom prst="rect">
                          <a:avLst/>
                        </a:prstGeom>
                        <a:solidFill>
                          <a:srgbClr val="00FFFF"/>
                        </a:solidFill>
                        <a:ln w="12700" cap="flat" cmpd="sng" algn="ctr">
                          <a:solidFill>
                            <a:srgbClr val="00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4918F" id="Prostokąt 84" o:spid="_x0000_s1026" style="position:absolute;margin-left:300.4pt;margin-top:1.65pt;width:13.5pt;height:1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" fillcolor="aqua" strokecolor="aqua" strokeweight="1pt"/>
            </w:pict>
          </mc:Fallback>
        </mc:AlternateContent>
      </w:r>
      <w:r w:rsidRPr="00CB6770">
        <w:rPr>
          <w:b/>
          <w:bCs/>
        </w:rPr>
        <w:t>Elementy niebieskiej</w:t>
      </w:r>
      <w:r>
        <w:rPr>
          <w:b/>
          <w:bCs/>
        </w:rPr>
        <w:t xml:space="preserve"> i zielonej</w:t>
      </w:r>
      <w:r w:rsidRPr="00CB6770">
        <w:rPr>
          <w:b/>
          <w:bCs/>
        </w:rPr>
        <w:t xml:space="preserve"> infrastruktury</w:t>
      </w:r>
      <w:r>
        <w:t xml:space="preserve">:    zbiorniki wodne  </w:t>
      </w:r>
      <w:r>
        <w:tab/>
        <w:t xml:space="preserve">   rzeki         lasy</w:t>
      </w:r>
    </w:p>
    <w:p w14:paraId="1A7722E5" w14:textId="2D90821C" w:rsidR="00643753" w:rsidRPr="00B819FD" w:rsidRDefault="00643753" w:rsidP="00643753">
      <w:pPr>
        <w:spacing w:after="0" w:line="276" w:lineRule="auto"/>
        <w:jc w:val="both"/>
        <w:rPr>
          <w:noProof/>
        </w:rPr>
      </w:pPr>
      <w:r w:rsidRPr="00EF26B9">
        <w:rPr>
          <w:noProof/>
          <w:color w:val="000000" w:themeColor="text1"/>
        </w:rPr>
        <w:lastRenderedPageBreak/>
        <mc:AlternateContent>
          <mc:Choice Requires="wpi">
            <w:drawing>
              <wp:anchor distT="0" distB="0" distL="114300" distR="114300" simplePos="0" relativeHeight="251776000" behindDoc="1" locked="0" layoutInCell="1" allowOverlap="1" wp14:anchorId="587BB94F" wp14:editId="1D80E492">
                <wp:simplePos x="0" y="0"/>
                <wp:positionH relativeFrom="margin">
                  <wp:posOffset>5149850</wp:posOffset>
                </wp:positionH>
                <wp:positionV relativeFrom="paragraph">
                  <wp:posOffset>327660</wp:posOffset>
                </wp:positionV>
                <wp:extent cx="208915" cy="10160"/>
                <wp:effectExtent l="38100" t="57150" r="57785" b="66040"/>
                <wp:wrapTight wrapText="bothSides">
                  <wp:wrapPolygon edited="0">
                    <wp:start x="5909" y="-121500"/>
                    <wp:lineTo x="-3939" y="-40500"/>
                    <wp:lineTo x="-3939" y="121500"/>
                    <wp:lineTo x="7878" y="121500"/>
                    <wp:lineTo x="9848" y="81000"/>
                    <wp:lineTo x="25605" y="-121500"/>
                    <wp:lineTo x="5909" y="-121500"/>
                  </wp:wrapPolygon>
                </wp:wrapTight>
                <wp:docPr id="183" name="Pismo odręczne 183"/>
                <wp:cNvGraphicFramePr/>
                <a:graphic xmlns:a="http://schemas.openxmlformats.org/drawingml/2006/main">
                  <a:graphicData uri="http://schemas.microsoft.com/office/word/2010/wordprocessingInk">
                    <w14:contentPart bwMode="auto" r:id="rId120">
                      <w14:nvContentPartPr>
                        <w14:cNvContentPartPr/>
                      </w14:nvContentPartPr>
                      <w14:xfrm>
                        <a:off x="0" y="0"/>
                        <a:ext cx="208915" cy="10160"/>
                      </w14:xfrm>
                    </w14:contentPart>
                  </a:graphicData>
                </a:graphic>
              </wp:anchor>
            </w:drawing>
          </mc:Choice>
          <mc:Fallback>
            <w:pict>
              <v:shape w14:anchorId="4371DD6A" id="Pismo odręczne 183" o:spid="_x0000_s1026" type="#_x0000_t75" style="position:absolute;margin-left:404.4pt;margin-top:25.1pt;width:18.6pt;height:2.15pt;z-index:-251540480;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">
                <v:imagedata r:id="rId121" o:title=""/>
                <w10:wrap type="tight" anchorx="margin"/>
              </v:shape>
            </w:pict>
          </mc:Fallback>
        </mc:AlternateContent>
      </w:r>
      <w:r w:rsidRPr="00CD206D">
        <w:rPr>
          <w:b/>
          <w:bCs/>
          <w:noProof/>
        </w:rPr>
        <w:drawing>
          <wp:anchor distT="0" distB="0" distL="114300" distR="114300" simplePos="0" relativeHeight="251774976" behindDoc="1" locked="0" layoutInCell="1" allowOverlap="1" wp14:anchorId="74CD697C" wp14:editId="0754BFF3">
            <wp:simplePos x="0" y="0"/>
            <wp:positionH relativeFrom="rightMargin">
              <wp:posOffset>-6276975</wp:posOffset>
            </wp:positionH>
            <wp:positionV relativeFrom="paragraph">
              <wp:posOffset>254000</wp:posOffset>
            </wp:positionV>
            <wp:extent cx="349250" cy="174625"/>
            <wp:effectExtent l="0" t="0" r="0" b="0"/>
            <wp:wrapTight wrapText="bothSides">
              <wp:wrapPolygon edited="0">
                <wp:start x="0" y="0"/>
                <wp:lineTo x="0" y="18851"/>
                <wp:lineTo x="20029" y="18851"/>
                <wp:lineTo x="20029" y="0"/>
                <wp:lineTo x="0" y="0"/>
              </wp:wrapPolygon>
            </wp:wrapTight>
            <wp:docPr id="186" name="Obraz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email">
                      <a:extLst>
                        <a:ext uri="{28A0092B-C50C-407E-A947-70E740481C1C}">
                          <a14:useLocalDpi xmlns:a14="http://schemas.microsoft.com/office/drawing/2010/main"/>
                        </a:ext>
                      </a:extLst>
                    </a:blip>
                    <a:srcRect/>
                    <a:stretch/>
                  </pic:blipFill>
                  <pic:spPr bwMode="auto">
                    <a:xfrm>
                      <a:off x="0" y="0"/>
                      <a:ext cx="349250" cy="17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1" locked="0" layoutInCell="1" allowOverlap="1" wp14:anchorId="5954712B" wp14:editId="178658B0">
            <wp:simplePos x="0" y="0"/>
            <wp:positionH relativeFrom="column">
              <wp:posOffset>4709795</wp:posOffset>
            </wp:positionH>
            <wp:positionV relativeFrom="paragraph">
              <wp:posOffset>10795</wp:posOffset>
            </wp:positionV>
            <wp:extent cx="385445" cy="133350"/>
            <wp:effectExtent l="0" t="0" r="0" b="0"/>
            <wp:wrapTight wrapText="bothSides">
              <wp:wrapPolygon edited="0">
                <wp:start x="0" y="0"/>
                <wp:lineTo x="0" y="18514"/>
                <wp:lineTo x="20283" y="18514"/>
                <wp:lineTo x="20283" y="0"/>
                <wp:lineTo x="0" y="0"/>
              </wp:wrapPolygon>
            </wp:wrapTight>
            <wp:docPr id="187" name="Obraz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85445" cy="133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2928" behindDoc="0" locked="0" layoutInCell="1" allowOverlap="1" wp14:anchorId="18051827" wp14:editId="167C5D32">
                <wp:simplePos x="0" y="0"/>
                <wp:positionH relativeFrom="column">
                  <wp:posOffset>3014980</wp:posOffset>
                </wp:positionH>
                <wp:positionV relativeFrom="paragraph">
                  <wp:posOffset>11430</wp:posOffset>
                </wp:positionV>
                <wp:extent cx="180975" cy="133350"/>
                <wp:effectExtent l="0" t="0" r="28575" b="19050"/>
                <wp:wrapNone/>
                <wp:docPr id="185" name="Prostokąt 185"/>
                <wp:cNvGraphicFramePr/>
                <a:graphic xmlns:a="http://schemas.openxmlformats.org/drawingml/2006/main">
                  <a:graphicData uri="http://schemas.microsoft.com/office/word/2010/wordprocessingShape">
                    <wps:wsp>
                      <wps:cNvSpPr/>
                      <wps:spPr>
                        <a:xfrm>
                          <a:off x="0" y="0"/>
                          <a:ext cx="180975" cy="13335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D284C" id="Prostokąt 185" o:spid="_x0000_s1026" style="position:absolute;margin-left:237.4pt;margin-top:.9pt;width:14.25pt;height:1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" fillcolor="#d9d9d9" strokecolor="#d9d9d9" strokeweight="1pt"/>
            </w:pict>
          </mc:Fallback>
        </mc:AlternateContent>
      </w:r>
      <w:r>
        <w:rPr>
          <w:b/>
          <w:bCs/>
        </w:rPr>
        <w:t xml:space="preserve">Infrastruktura uzupełniająca:   </w:t>
      </w:r>
      <w:r>
        <w:t xml:space="preserve">tereny zabudowane           </w:t>
      </w:r>
      <w:r>
        <w:rPr>
          <w:noProof/>
        </w:rPr>
        <w:t xml:space="preserve"> </w:t>
      </w:r>
      <w:r w:rsidRPr="003F5E35">
        <w:rPr>
          <w:noProof/>
        </w:rPr>
        <w:t xml:space="preserve"> </w:t>
      </w:r>
      <w:r>
        <w:rPr>
          <w:noProof/>
        </w:rPr>
        <w:t xml:space="preserve"> droga ekspresowa S7 drogi wojewódzkie 728, 786, 762, 763    </w:t>
      </w:r>
      <w:r>
        <w:rPr>
          <w:noProof/>
        </w:rPr>
        <w:drawing>
          <wp:inline distT="0" distB="0" distL="0" distR="0" wp14:anchorId="3C101684" wp14:editId="503C8724">
            <wp:extent cx="504825" cy="152400"/>
            <wp:effectExtent l="0" t="0" r="9525" b="0"/>
            <wp:docPr id="188"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cstate="email">
                      <a:extLst>
                        <a:ext uri="{28A0092B-C50C-407E-A947-70E740481C1C}">
                          <a14:useLocalDpi xmlns:a14="http://schemas.microsoft.com/office/drawing/2010/main"/>
                        </a:ext>
                      </a:extLst>
                    </a:blip>
                    <a:srcRect/>
                    <a:stretch/>
                  </pic:blipFill>
                  <pic:spPr bwMode="auto">
                    <a:xfrm>
                      <a:off x="0" y="0"/>
                      <a:ext cx="504825" cy="1524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linie kolejowa      </w:t>
      </w:r>
      <w:r>
        <w:rPr>
          <w:noProof/>
        </w:rPr>
        <w:drawing>
          <wp:inline distT="0" distB="0" distL="0" distR="0" wp14:anchorId="3D194AF7" wp14:editId="0E5DCC3C">
            <wp:extent cx="438150" cy="152400"/>
            <wp:effectExtent l="0" t="0" r="0" b="0"/>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438150" cy="1524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glówne drogi gminne i powiatowe               granice obszaru realizacji Strategii        </w:t>
      </w:r>
      <w:r w:rsidR="00C04070" w:rsidRPr="00C04070">
        <w:rPr>
          <w:b/>
          <w:bCs/>
        </w:rPr>
        <w:t xml:space="preserve">Chęciny, Łopuszno, Małogoszcz, Piekoszów, Sobków  </w:t>
      </w:r>
      <w:r w:rsidRPr="00697626">
        <w:rPr>
          <w:b/>
          <w:bCs/>
          <w:noProof/>
        </w:rPr>
        <w:t xml:space="preserve">– </w:t>
      </w:r>
      <w:r w:rsidRPr="000D57EB">
        <w:rPr>
          <w:noProof/>
        </w:rPr>
        <w:t xml:space="preserve">nazwy </w:t>
      </w:r>
      <w:r>
        <w:rPr>
          <w:noProof/>
        </w:rPr>
        <w:t xml:space="preserve">miast i </w:t>
      </w:r>
      <w:r w:rsidRPr="000D57EB">
        <w:rPr>
          <w:noProof/>
        </w:rPr>
        <w:t>miejscowości</w:t>
      </w:r>
    </w:p>
    <w:p w14:paraId="284710BA" w14:textId="77777777" w:rsidR="0004481D" w:rsidRDefault="0004481D" w:rsidP="005C6B4A">
      <w:pPr>
        <w:spacing w:after="0" w:line="240" w:lineRule="auto"/>
        <w:ind w:left="851"/>
        <w:jc w:val="center"/>
        <w:rPr>
          <w:sz w:val="24"/>
        </w:rPr>
      </w:pPr>
    </w:p>
    <w:p w14:paraId="2531E5DA" w14:textId="5CC98798" w:rsidR="005C6B4A" w:rsidRDefault="005C6B4A" w:rsidP="005C6B4A">
      <w:pPr>
        <w:spacing w:after="0" w:line="240" w:lineRule="auto"/>
        <w:ind w:left="851"/>
        <w:jc w:val="center"/>
        <w:rPr>
          <w:noProof/>
          <w:sz w:val="24"/>
        </w:rPr>
      </w:pPr>
      <w:bookmarkStart w:id="127" w:name="_Toc117771111"/>
      <w:r w:rsidRPr="005C6B4A">
        <w:rPr>
          <w:sz w:val="24"/>
        </w:rPr>
        <w:t xml:space="preserve">Mapa </w:t>
      </w:r>
      <w:r w:rsidRPr="005C6B4A">
        <w:rPr>
          <w:sz w:val="24"/>
          <w:lang w:val="en-AU"/>
        </w:rPr>
        <w:fldChar w:fldCharType="begin"/>
      </w:r>
      <w:r w:rsidRPr="005C6B4A">
        <w:rPr>
          <w:sz w:val="24"/>
        </w:rPr>
        <w:instrText xml:space="preserve"> SEQ Mapa \* ARABIC </w:instrText>
      </w:r>
      <w:r w:rsidRPr="005C6B4A">
        <w:rPr>
          <w:sz w:val="24"/>
          <w:lang w:val="en-AU"/>
        </w:rPr>
        <w:fldChar w:fldCharType="separate"/>
      </w:r>
      <w:r w:rsidR="004B6C59">
        <w:rPr>
          <w:noProof/>
          <w:sz w:val="24"/>
        </w:rPr>
        <w:t>19</w:t>
      </w:r>
      <w:r w:rsidRPr="005C6B4A">
        <w:rPr>
          <w:sz w:val="24"/>
          <w:lang w:val="en-AU"/>
        </w:rPr>
        <w:fldChar w:fldCharType="end"/>
      </w:r>
      <w:r w:rsidRPr="005C6B4A">
        <w:rPr>
          <w:sz w:val="24"/>
        </w:rPr>
        <w:t xml:space="preserve"> </w:t>
      </w:r>
      <w:r w:rsidRPr="005C6B4A">
        <w:rPr>
          <w:noProof/>
          <w:sz w:val="24"/>
        </w:rPr>
        <w:t>Model struktury funkcjonalno</w:t>
      </w:r>
      <w:r w:rsidRPr="005C6B4A">
        <w:rPr>
          <w:rFonts w:ascii="Cambria Math" w:hAnsi="Cambria Math" w:cs="Cambria Math"/>
          <w:noProof/>
          <w:sz w:val="24"/>
        </w:rPr>
        <w:t>‑</w:t>
      </w:r>
      <w:r w:rsidRPr="005C6B4A">
        <w:rPr>
          <w:noProof/>
          <w:sz w:val="24"/>
        </w:rPr>
        <w:t>przestrzennej – ochrona zdrowia, opieka społeczna, usługi społeczne</w:t>
      </w:r>
      <w:bookmarkEnd w:id="127"/>
    </w:p>
    <w:p w14:paraId="1A3514E0" w14:textId="014BF837" w:rsidR="000B6BFB" w:rsidRDefault="007E711A" w:rsidP="007E711A">
      <w:pPr>
        <w:spacing w:after="0" w:line="240" w:lineRule="auto"/>
        <w:ind w:left="-426"/>
        <w:jc w:val="center"/>
        <w:rPr>
          <w:noProof/>
          <w:sz w:val="24"/>
        </w:rPr>
      </w:pPr>
      <w:r>
        <w:rPr>
          <w:noProof/>
        </w:rPr>
        <w:drawing>
          <wp:inline distT="0" distB="0" distL="0" distR="0" wp14:anchorId="4DC31FD5" wp14:editId="43F9CEC1">
            <wp:extent cx="9372600" cy="10316445"/>
            <wp:effectExtent l="0" t="0" r="0" b="889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2" cstate="email">
                      <a:extLst>
                        <a:ext uri="{28A0092B-C50C-407E-A947-70E740481C1C}">
                          <a14:useLocalDpi xmlns:a14="http://schemas.microsoft.com/office/drawing/2010/main"/>
                        </a:ext>
                      </a:extLst>
                    </a:blip>
                    <a:srcRect/>
                    <a:stretch/>
                  </pic:blipFill>
                  <pic:spPr bwMode="auto">
                    <a:xfrm>
                      <a:off x="0" y="0"/>
                      <a:ext cx="9378441" cy="10322874"/>
                    </a:xfrm>
                    <a:prstGeom prst="rect">
                      <a:avLst/>
                    </a:prstGeom>
                    <a:noFill/>
                    <a:ln>
                      <a:noFill/>
                    </a:ln>
                    <a:extLst>
                      <a:ext uri="{53640926-AAD7-44D8-BBD7-CCE9431645EC}">
                        <a14:shadowObscured xmlns:a14="http://schemas.microsoft.com/office/drawing/2010/main"/>
                      </a:ext>
                    </a:extLst>
                  </pic:spPr>
                </pic:pic>
              </a:graphicData>
            </a:graphic>
          </wp:inline>
        </w:drawing>
      </w:r>
    </w:p>
    <w:p w14:paraId="0070F7CA" w14:textId="77777777" w:rsidR="000B6BFB" w:rsidRPr="00D667ED" w:rsidRDefault="000B6BFB" w:rsidP="007E711A">
      <w:pPr>
        <w:spacing w:after="0" w:line="240" w:lineRule="auto"/>
        <w:jc w:val="center"/>
        <w:rPr>
          <w:noProof/>
        </w:rPr>
      </w:pPr>
      <w:r w:rsidRPr="00D667ED">
        <w:rPr>
          <w:noProof/>
        </w:rPr>
        <w:t>Źródło: opracowanie własne</w:t>
      </w:r>
    </w:p>
    <w:p w14:paraId="064BA52E" w14:textId="01FB147D" w:rsidR="005C6B4A" w:rsidRPr="005C6B4A" w:rsidRDefault="005C6B4A" w:rsidP="005C6B4A">
      <w:pPr>
        <w:spacing w:after="0" w:line="240" w:lineRule="auto"/>
        <w:ind w:left="-851"/>
        <w:jc w:val="center"/>
      </w:pPr>
    </w:p>
    <w:p w14:paraId="03E702DE" w14:textId="09E3245B" w:rsidR="007E232F" w:rsidRDefault="007E232F" w:rsidP="007E232F">
      <w:pPr>
        <w:spacing w:after="0" w:line="276" w:lineRule="auto"/>
        <w:ind w:left="-851" w:firstLine="851"/>
        <w:jc w:val="both"/>
        <w:rPr>
          <w:b/>
          <w:bCs/>
          <w:noProof/>
        </w:rPr>
      </w:pPr>
      <w:r>
        <w:rPr>
          <w:noProof/>
        </w:rPr>
        <w:drawing>
          <wp:anchor distT="0" distB="0" distL="114300" distR="114300" simplePos="0" relativeHeight="251779072" behindDoc="1" locked="0" layoutInCell="1" allowOverlap="1" wp14:anchorId="2B88E207" wp14:editId="3D53EB41">
            <wp:simplePos x="0" y="0"/>
            <wp:positionH relativeFrom="column">
              <wp:posOffset>4095750</wp:posOffset>
            </wp:positionH>
            <wp:positionV relativeFrom="paragraph">
              <wp:posOffset>125730</wp:posOffset>
            </wp:positionV>
            <wp:extent cx="207010" cy="216535"/>
            <wp:effectExtent l="0" t="0" r="2540" b="0"/>
            <wp:wrapTight wrapText="bothSides">
              <wp:wrapPolygon edited="0">
                <wp:start x="0" y="0"/>
                <wp:lineTo x="0" y="19003"/>
                <wp:lineTo x="19877" y="19003"/>
                <wp:lineTo x="19877" y="0"/>
                <wp:lineTo x="0" y="0"/>
              </wp:wrapPolygon>
            </wp:wrapTight>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cstate="email">
                      <a:extLst>
                        <a:ext uri="{28A0092B-C50C-407E-A947-70E740481C1C}">
                          <a14:useLocalDpi xmlns:a14="http://schemas.microsoft.com/office/drawing/2010/main"/>
                        </a:ext>
                      </a:extLst>
                    </a:blip>
                    <a:srcRect/>
                    <a:stretch/>
                  </pic:blipFill>
                  <pic:spPr bwMode="auto">
                    <a:xfrm>
                      <a:off x="0" y="0"/>
                      <a:ext cx="207010" cy="216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752D">
        <w:rPr>
          <w:b/>
          <w:bCs/>
          <w:noProof/>
        </w:rPr>
        <w:drawing>
          <wp:anchor distT="0" distB="0" distL="114300" distR="114300" simplePos="0" relativeHeight="251778048" behindDoc="1" locked="0" layoutInCell="1" allowOverlap="1" wp14:anchorId="5774E5BE" wp14:editId="3A9E8EA7">
            <wp:simplePos x="0" y="0"/>
            <wp:positionH relativeFrom="margin">
              <wp:posOffset>3157220</wp:posOffset>
            </wp:positionH>
            <wp:positionV relativeFrom="paragraph">
              <wp:posOffset>116205</wp:posOffset>
            </wp:positionV>
            <wp:extent cx="261620" cy="209550"/>
            <wp:effectExtent l="0" t="0" r="5080" b="0"/>
            <wp:wrapTight wrapText="bothSides">
              <wp:wrapPolygon edited="0">
                <wp:start x="0" y="0"/>
                <wp:lineTo x="0" y="19636"/>
                <wp:lineTo x="20447" y="19636"/>
                <wp:lineTo x="20447" y="0"/>
                <wp:lineTo x="0" y="0"/>
              </wp:wrapPolygon>
            </wp:wrapTight>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cstate="email">
                      <a:extLst>
                        <a:ext uri="{28A0092B-C50C-407E-A947-70E740481C1C}">
                          <a14:useLocalDpi xmlns:a14="http://schemas.microsoft.com/office/drawing/2010/main"/>
                        </a:ext>
                      </a:extLst>
                    </a:blip>
                    <a:srcRect/>
                    <a:stretch/>
                  </pic:blipFill>
                  <pic:spPr bwMode="auto">
                    <a:xfrm>
                      <a:off x="0" y="0"/>
                      <a:ext cx="261620" cy="209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1" locked="0" layoutInCell="1" allowOverlap="1" wp14:anchorId="6FD37455" wp14:editId="1E22CEA7">
            <wp:simplePos x="0" y="0"/>
            <wp:positionH relativeFrom="column">
              <wp:posOffset>1690370</wp:posOffset>
            </wp:positionH>
            <wp:positionV relativeFrom="paragraph">
              <wp:posOffset>106680</wp:posOffset>
            </wp:positionV>
            <wp:extent cx="297815" cy="288290"/>
            <wp:effectExtent l="0" t="0" r="6985" b="0"/>
            <wp:wrapTight wrapText="bothSides">
              <wp:wrapPolygon edited="0">
                <wp:start x="0" y="0"/>
                <wp:lineTo x="0" y="19982"/>
                <wp:lineTo x="20725" y="19982"/>
                <wp:lineTo x="20725" y="0"/>
                <wp:lineTo x="0" y="0"/>
              </wp:wrapPolygon>
            </wp:wrapTight>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5" cstate="print">
                      <a:extLst>
                        <a:ext uri="{28A0092B-C50C-407E-A947-70E740481C1C}">
                          <a14:useLocalDpi xmlns:a14="http://schemas.microsoft.com/office/drawing/2010/main"/>
                        </a:ext>
                      </a:extLst>
                    </a:blip>
                    <a:srcRect/>
                    <a:stretch/>
                  </pic:blipFill>
                  <pic:spPr bwMode="auto">
                    <a:xfrm>
                      <a:off x="0" y="0"/>
                      <a:ext cx="297815" cy="288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752D">
        <w:rPr>
          <w:b/>
          <w:bCs/>
        </w:rPr>
        <w:t>Legenda:</w:t>
      </w:r>
      <w:r w:rsidRPr="0012752D">
        <w:rPr>
          <w:b/>
          <w:bCs/>
          <w:noProof/>
        </w:rPr>
        <w:t xml:space="preserve"> </w:t>
      </w:r>
    </w:p>
    <w:p w14:paraId="5065C3CE" w14:textId="60C1C61C" w:rsidR="007E232F" w:rsidRPr="008D78B7" w:rsidRDefault="007E711A" w:rsidP="007E232F">
      <w:pPr>
        <w:spacing w:after="0" w:line="360" w:lineRule="auto"/>
        <w:ind w:left="-851" w:firstLine="851"/>
        <w:jc w:val="both"/>
        <w:rPr>
          <w:noProof/>
        </w:rPr>
      </w:pPr>
      <w:r>
        <w:rPr>
          <w:noProof/>
        </w:rPr>
        <w:drawing>
          <wp:anchor distT="0" distB="0" distL="114300" distR="114300" simplePos="0" relativeHeight="251810816" behindDoc="1" locked="0" layoutInCell="1" allowOverlap="1" wp14:anchorId="2BD23392" wp14:editId="499BEE37">
            <wp:simplePos x="0" y="0"/>
            <wp:positionH relativeFrom="column">
              <wp:posOffset>4928870</wp:posOffset>
            </wp:positionH>
            <wp:positionV relativeFrom="paragraph">
              <wp:posOffset>202565</wp:posOffset>
            </wp:positionV>
            <wp:extent cx="254000" cy="230505"/>
            <wp:effectExtent l="0" t="0" r="0" b="0"/>
            <wp:wrapTight wrapText="bothSides">
              <wp:wrapPolygon edited="0">
                <wp:start x="0" y="0"/>
                <wp:lineTo x="0" y="19636"/>
                <wp:lineTo x="19440" y="19636"/>
                <wp:lineTo x="19440" y="0"/>
                <wp:lineTo x="0" y="0"/>
              </wp:wrapPolygon>
            </wp:wrapTight>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6" cstate="email">
                      <a:extLst>
                        <a:ext uri="{28A0092B-C50C-407E-A947-70E740481C1C}">
                          <a14:useLocalDpi xmlns:a14="http://schemas.microsoft.com/office/drawing/2010/main"/>
                        </a:ext>
                      </a:extLst>
                    </a:blip>
                    <a:srcRect/>
                    <a:stretch/>
                  </pic:blipFill>
                  <pic:spPr bwMode="auto">
                    <a:xfrm>
                      <a:off x="0" y="0"/>
                      <a:ext cx="254000" cy="230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232F" w:rsidRPr="0012752D">
        <w:rPr>
          <w:b/>
          <w:bCs/>
          <w:noProof/>
        </w:rPr>
        <w:t>Ochrona zdrowia:</w:t>
      </w:r>
      <w:r w:rsidR="007E232F" w:rsidRPr="0012752D">
        <w:rPr>
          <w:noProof/>
        </w:rPr>
        <w:t xml:space="preserve">  </w:t>
      </w:r>
      <w:r w:rsidR="007E232F">
        <w:rPr>
          <w:noProof/>
        </w:rPr>
        <w:t xml:space="preserve">szpital  </w:t>
      </w:r>
      <w:r w:rsidR="007E232F" w:rsidRPr="0012752D">
        <w:rPr>
          <w:noProof/>
        </w:rPr>
        <w:t xml:space="preserve">ośrodki zdrowia </w:t>
      </w:r>
      <w:r w:rsidR="007E232F">
        <w:rPr>
          <w:noProof/>
        </w:rPr>
        <w:t xml:space="preserve">               </w:t>
      </w:r>
      <w:r w:rsidR="007E232F" w:rsidRPr="0012752D">
        <w:rPr>
          <w:noProof/>
        </w:rPr>
        <w:t xml:space="preserve">apteka </w:t>
      </w:r>
    </w:p>
    <w:p w14:paraId="6B15A8C6" w14:textId="238E24E8" w:rsidR="007E232F" w:rsidRPr="0012752D" w:rsidRDefault="007E711A" w:rsidP="007E232F">
      <w:pPr>
        <w:spacing w:after="0" w:line="360" w:lineRule="auto"/>
        <w:ind w:left="-851" w:firstLine="851"/>
        <w:jc w:val="both"/>
        <w:rPr>
          <w:noProof/>
        </w:rPr>
      </w:pPr>
      <w:r w:rsidRPr="0012752D">
        <w:rPr>
          <w:b/>
          <w:bCs/>
          <w:noProof/>
        </w:rPr>
        <w:drawing>
          <wp:anchor distT="0" distB="0" distL="114300" distR="114300" simplePos="0" relativeHeight="251787264" behindDoc="1" locked="0" layoutInCell="1" allowOverlap="1" wp14:anchorId="385E9431" wp14:editId="61D895F4">
            <wp:simplePos x="0" y="0"/>
            <wp:positionH relativeFrom="column">
              <wp:posOffset>3726180</wp:posOffset>
            </wp:positionH>
            <wp:positionV relativeFrom="paragraph">
              <wp:posOffset>228600</wp:posOffset>
            </wp:positionV>
            <wp:extent cx="421005" cy="205105"/>
            <wp:effectExtent l="0" t="0" r="0" b="4445"/>
            <wp:wrapTight wrapText="bothSides">
              <wp:wrapPolygon edited="0">
                <wp:start x="0" y="0"/>
                <wp:lineTo x="0" y="20062"/>
                <wp:lineTo x="20525" y="20062"/>
                <wp:lineTo x="20525" y="0"/>
                <wp:lineTo x="0" y="0"/>
              </wp:wrapPolygon>
            </wp:wrapTight>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421005" cy="205105"/>
                    </a:xfrm>
                    <a:prstGeom prst="rect">
                      <a:avLst/>
                    </a:prstGeom>
                    <a:noFill/>
                  </pic:spPr>
                </pic:pic>
              </a:graphicData>
            </a:graphic>
            <wp14:sizeRelH relativeFrom="page">
              <wp14:pctWidth>0</wp14:pctWidth>
            </wp14:sizeRelH>
            <wp14:sizeRelV relativeFrom="page">
              <wp14:pctHeight>0</wp14:pctHeight>
            </wp14:sizeRelV>
          </wp:anchor>
        </w:drawing>
      </w:r>
      <w:r w:rsidRPr="0012752D">
        <w:rPr>
          <w:noProof/>
        </w:rPr>
        <w:drawing>
          <wp:anchor distT="0" distB="0" distL="114300" distR="114300" simplePos="0" relativeHeight="251782144" behindDoc="1" locked="0" layoutInCell="1" allowOverlap="1" wp14:anchorId="26944DFB" wp14:editId="50731F29">
            <wp:simplePos x="0" y="0"/>
            <wp:positionH relativeFrom="column">
              <wp:posOffset>6538595</wp:posOffset>
            </wp:positionH>
            <wp:positionV relativeFrom="paragraph">
              <wp:posOffset>209550</wp:posOffset>
            </wp:positionV>
            <wp:extent cx="302895" cy="219710"/>
            <wp:effectExtent l="0" t="0" r="1905" b="8890"/>
            <wp:wrapTight wrapText="bothSides">
              <wp:wrapPolygon edited="0">
                <wp:start x="0" y="0"/>
                <wp:lineTo x="0" y="20601"/>
                <wp:lineTo x="20377" y="20601"/>
                <wp:lineTo x="20377" y="0"/>
                <wp:lineTo x="0" y="0"/>
              </wp:wrapPolygon>
            </wp:wrapTight>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8" cstate="email">
                      <a:extLst>
                        <a:ext uri="{28A0092B-C50C-407E-A947-70E740481C1C}">
                          <a14:useLocalDpi xmlns:a14="http://schemas.microsoft.com/office/drawing/2010/main"/>
                        </a:ext>
                      </a:extLst>
                    </a:blip>
                    <a:srcRect/>
                    <a:stretch/>
                  </pic:blipFill>
                  <pic:spPr bwMode="auto">
                    <a:xfrm>
                      <a:off x="0" y="0"/>
                      <a:ext cx="302895" cy="219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752D">
        <w:rPr>
          <w:b/>
          <w:bCs/>
          <w:noProof/>
        </w:rPr>
        <w:drawing>
          <wp:anchor distT="0" distB="0" distL="114300" distR="114300" simplePos="0" relativeHeight="251781120" behindDoc="1" locked="0" layoutInCell="1" allowOverlap="1" wp14:anchorId="6FF46105" wp14:editId="78779860">
            <wp:simplePos x="0" y="0"/>
            <wp:positionH relativeFrom="margin">
              <wp:posOffset>7575550</wp:posOffset>
            </wp:positionH>
            <wp:positionV relativeFrom="paragraph">
              <wp:posOffset>258445</wp:posOffset>
            </wp:positionV>
            <wp:extent cx="222250" cy="194310"/>
            <wp:effectExtent l="0" t="0" r="6350" b="0"/>
            <wp:wrapNone/>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9" cstate="email">
                      <a:extLst>
                        <a:ext uri="{28A0092B-C50C-407E-A947-70E740481C1C}">
                          <a14:useLocalDpi xmlns:a14="http://schemas.microsoft.com/office/drawing/2010/main"/>
                        </a:ext>
                      </a:extLst>
                    </a:blip>
                    <a:srcRect/>
                    <a:stretch/>
                  </pic:blipFill>
                  <pic:spPr bwMode="auto">
                    <a:xfrm>
                      <a:off x="0" y="0"/>
                      <a:ext cx="222250" cy="194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232F" w:rsidRPr="0012752D">
        <w:rPr>
          <w:b/>
          <w:bCs/>
          <w:noProof/>
        </w:rPr>
        <mc:AlternateContent>
          <mc:Choice Requires="wps">
            <w:drawing>
              <wp:anchor distT="0" distB="0" distL="114300" distR="114300" simplePos="0" relativeHeight="251780096" behindDoc="0" locked="0" layoutInCell="1" allowOverlap="1" wp14:anchorId="345387FB" wp14:editId="039485B3">
                <wp:simplePos x="0" y="0"/>
                <wp:positionH relativeFrom="column">
                  <wp:posOffset>2788920</wp:posOffset>
                </wp:positionH>
                <wp:positionV relativeFrom="paragraph">
                  <wp:posOffset>6985</wp:posOffset>
                </wp:positionV>
                <wp:extent cx="137463" cy="167859"/>
                <wp:effectExtent l="22860" t="15240" r="38100" b="19050"/>
                <wp:wrapNone/>
                <wp:docPr id="94" name="Strzałka: w prawo 94"/>
                <wp:cNvGraphicFramePr/>
                <a:graphic xmlns:a="http://schemas.openxmlformats.org/drawingml/2006/main">
                  <a:graphicData uri="http://schemas.microsoft.com/office/word/2010/wordprocessingShape">
                    <wps:wsp>
                      <wps:cNvSpPr/>
                      <wps:spPr>
                        <a:xfrm rot="16200000">
                          <a:off x="0" y="0"/>
                          <a:ext cx="137463" cy="167859"/>
                        </a:xfrm>
                        <a:prstGeom prst="rightArrow">
                          <a:avLst>
                            <a:gd name="adj1" fmla="val 50000"/>
                            <a:gd name="adj2" fmla="val 60921"/>
                          </a:avLst>
                        </a:prstGeom>
                        <a:solidFill>
                          <a:srgbClr val="7030A0"/>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509EF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94" o:spid="_x0000_s1026" type="#_x0000_t13" style="position:absolute;margin-left:219.6pt;margin-top:.55pt;width:10.8pt;height:13.2pt;rotation:-9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" adj="8441" fillcolor="#7030a0" strokecolor="#7030a0" strokeweight="1pt"/>
            </w:pict>
          </mc:Fallback>
        </mc:AlternateContent>
      </w:r>
      <w:r w:rsidR="007E232F" w:rsidRPr="0012752D">
        <w:rPr>
          <w:b/>
          <w:bCs/>
          <w:noProof/>
        </w:rPr>
        <w:t>Opieka społeczna:</w:t>
      </w:r>
      <w:r w:rsidR="007E232F" w:rsidRPr="0012752D">
        <w:rPr>
          <w:noProof/>
        </w:rPr>
        <w:t xml:space="preserve"> Ośrodek Pomocy Społecznej </w:t>
      </w:r>
      <w:r>
        <w:rPr>
          <w:noProof/>
        </w:rPr>
        <w:tab/>
        <w:t xml:space="preserve">Dom dla Niepełnosprwanych </w:t>
      </w:r>
    </w:p>
    <w:p w14:paraId="38F8A632" w14:textId="51CFDF88" w:rsidR="007E232F" w:rsidRDefault="007E232F" w:rsidP="007E232F">
      <w:pPr>
        <w:spacing w:after="0" w:line="360" w:lineRule="auto"/>
        <w:ind w:hanging="851"/>
        <w:jc w:val="both"/>
        <w:rPr>
          <w:noProof/>
        </w:rPr>
      </w:pPr>
      <w:r>
        <w:rPr>
          <w:noProof/>
        </w:rPr>
        <w:drawing>
          <wp:anchor distT="0" distB="0" distL="114300" distR="114300" simplePos="0" relativeHeight="251784192" behindDoc="1" locked="0" layoutInCell="1" allowOverlap="1" wp14:anchorId="73D9CB83" wp14:editId="77BC0D62">
            <wp:simplePos x="0" y="0"/>
            <wp:positionH relativeFrom="column">
              <wp:posOffset>582930</wp:posOffset>
            </wp:positionH>
            <wp:positionV relativeFrom="paragraph">
              <wp:posOffset>259080</wp:posOffset>
            </wp:positionV>
            <wp:extent cx="304800" cy="182880"/>
            <wp:effectExtent l="0" t="0" r="0" b="7620"/>
            <wp:wrapTight wrapText="bothSides">
              <wp:wrapPolygon edited="0">
                <wp:start x="0" y="0"/>
                <wp:lineTo x="0" y="20250"/>
                <wp:lineTo x="20250" y="20250"/>
                <wp:lineTo x="20250" y="0"/>
                <wp:lineTo x="0" y="0"/>
              </wp:wrapPolygon>
            </wp:wrapTight>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304800" cy="1828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312" behindDoc="1" locked="0" layoutInCell="1" allowOverlap="1" wp14:anchorId="0235CFCF" wp14:editId="6571D86B">
            <wp:simplePos x="0" y="0"/>
            <wp:positionH relativeFrom="column">
              <wp:posOffset>5805805</wp:posOffset>
            </wp:positionH>
            <wp:positionV relativeFrom="paragraph">
              <wp:posOffset>210185</wp:posOffset>
            </wp:positionV>
            <wp:extent cx="180975" cy="180975"/>
            <wp:effectExtent l="0" t="0" r="9525" b="9525"/>
            <wp:wrapTight wrapText="bothSides">
              <wp:wrapPolygon edited="0">
                <wp:start x="4547" y="0"/>
                <wp:lineTo x="0" y="2274"/>
                <wp:lineTo x="0" y="20463"/>
                <wp:lineTo x="20463" y="20463"/>
                <wp:lineTo x="20463" y="0"/>
                <wp:lineTo x="4547" y="0"/>
              </wp:wrapPolygon>
            </wp:wrapTight>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flipH="1">
                      <a:off x="0" y="0"/>
                      <a:ext cx="18097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360" behindDoc="1" locked="0" layoutInCell="1" allowOverlap="1" wp14:anchorId="5B885EC2" wp14:editId="19A819D0">
            <wp:simplePos x="0" y="0"/>
            <wp:positionH relativeFrom="column">
              <wp:posOffset>4795520</wp:posOffset>
            </wp:positionH>
            <wp:positionV relativeFrom="paragraph">
              <wp:posOffset>180340</wp:posOffset>
            </wp:positionV>
            <wp:extent cx="342900" cy="232410"/>
            <wp:effectExtent l="0" t="0" r="0" b="0"/>
            <wp:wrapTight wrapText="bothSides">
              <wp:wrapPolygon edited="0">
                <wp:start x="0" y="0"/>
                <wp:lineTo x="0" y="19475"/>
                <wp:lineTo x="20400" y="19475"/>
                <wp:lineTo x="20400" y="0"/>
                <wp:lineTo x="0" y="0"/>
              </wp:wrapPolygon>
            </wp:wrapTight>
            <wp:docPr id="191" name="Obraz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flipH="1">
                      <a:off x="0" y="0"/>
                      <a:ext cx="342900" cy="232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52D">
        <w:rPr>
          <w:noProof/>
        </w:rPr>
        <w:drawing>
          <wp:anchor distT="0" distB="0" distL="114300" distR="114300" simplePos="0" relativeHeight="251783168" behindDoc="1" locked="0" layoutInCell="1" allowOverlap="1" wp14:anchorId="60F2F22A" wp14:editId="63411889">
            <wp:simplePos x="0" y="0"/>
            <wp:positionH relativeFrom="column">
              <wp:posOffset>3312160</wp:posOffset>
            </wp:positionH>
            <wp:positionV relativeFrom="paragraph">
              <wp:posOffset>221615</wp:posOffset>
            </wp:positionV>
            <wp:extent cx="215265" cy="201930"/>
            <wp:effectExtent l="0" t="0" r="0" b="7620"/>
            <wp:wrapTight wrapText="bothSides">
              <wp:wrapPolygon edited="0">
                <wp:start x="0" y="0"/>
                <wp:lineTo x="0" y="20377"/>
                <wp:lineTo x="19115" y="20377"/>
                <wp:lineTo x="19115" y="0"/>
                <wp:lineTo x="0" y="0"/>
              </wp:wrapPolygon>
            </wp:wrapTight>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215265" cy="201930"/>
                    </a:xfrm>
                    <a:prstGeom prst="rect">
                      <a:avLst/>
                    </a:prstGeom>
                    <a:noFill/>
                  </pic:spPr>
                </pic:pic>
              </a:graphicData>
            </a:graphic>
            <wp14:sizeRelH relativeFrom="page">
              <wp14:pctWidth>0</wp14:pctWidth>
            </wp14:sizeRelH>
            <wp14:sizeRelV relativeFrom="page">
              <wp14:pctHeight>0</wp14:pctHeight>
            </wp14:sizeRelV>
          </wp:anchor>
        </w:drawing>
      </w:r>
      <w:r w:rsidRPr="0012752D">
        <w:rPr>
          <w:b/>
          <w:bCs/>
          <w:noProof/>
        </w:rPr>
        <w:drawing>
          <wp:anchor distT="0" distB="0" distL="114300" distR="114300" simplePos="0" relativeHeight="251788288" behindDoc="1" locked="0" layoutInCell="1" allowOverlap="1" wp14:anchorId="53573375" wp14:editId="535DFABA">
            <wp:simplePos x="0" y="0"/>
            <wp:positionH relativeFrom="margin">
              <wp:posOffset>4801870</wp:posOffset>
            </wp:positionH>
            <wp:positionV relativeFrom="paragraph">
              <wp:posOffset>1270</wp:posOffset>
            </wp:positionV>
            <wp:extent cx="283845" cy="209550"/>
            <wp:effectExtent l="0" t="0" r="1905" b="0"/>
            <wp:wrapTight wrapText="bothSides">
              <wp:wrapPolygon edited="0">
                <wp:start x="0" y="0"/>
                <wp:lineTo x="0" y="19636"/>
                <wp:lineTo x="20295" y="19636"/>
                <wp:lineTo x="20295" y="0"/>
                <wp:lineTo x="0" y="0"/>
              </wp:wrapPolygon>
            </wp:wrapTight>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283845" cy="209550"/>
                    </a:xfrm>
                    <a:prstGeom prst="rect">
                      <a:avLst/>
                    </a:prstGeom>
                    <a:noFill/>
                  </pic:spPr>
                </pic:pic>
              </a:graphicData>
            </a:graphic>
            <wp14:sizeRelH relativeFrom="page">
              <wp14:pctWidth>0</wp14:pctWidth>
            </wp14:sizeRelH>
            <wp14:sizeRelV relativeFrom="page">
              <wp14:pctHeight>0</wp14:pctHeight>
            </wp14:sizeRelV>
          </wp:anchor>
        </w:drawing>
      </w:r>
      <w:r>
        <w:rPr>
          <w:b/>
          <w:bCs/>
          <w:noProof/>
        </w:rPr>
        <w:tab/>
        <w:t xml:space="preserve">Usługi społeczne: </w:t>
      </w:r>
      <w:r w:rsidRPr="0012752D">
        <w:rPr>
          <w:noProof/>
        </w:rPr>
        <w:t>przedszkola, szkoły podstawowe, licealne</w:t>
      </w:r>
      <w:r w:rsidRPr="004A4876">
        <w:rPr>
          <w:noProof/>
        </w:rPr>
        <w:t xml:space="preserve"> </w:t>
      </w:r>
      <w:r w:rsidRPr="0012752D">
        <w:rPr>
          <w:noProof/>
        </w:rPr>
        <w:t>poczta</w:t>
      </w:r>
      <w:r>
        <w:rPr>
          <w:noProof/>
        </w:rPr>
        <w:t xml:space="preserve"> </w:t>
      </w:r>
      <w:r w:rsidRPr="0012752D">
        <w:rPr>
          <w:noProof/>
        </w:rPr>
        <w:t xml:space="preserve">           </w:t>
      </w:r>
      <w:r>
        <w:rPr>
          <w:noProof/>
        </w:rPr>
        <w:t xml:space="preserve">  </w:t>
      </w:r>
      <w:r w:rsidRPr="00243BCD">
        <w:rPr>
          <w:noProof/>
        </w:rPr>
        <w:t>Urząd Miasta i</w:t>
      </w:r>
      <w:r>
        <w:rPr>
          <w:noProof/>
        </w:rPr>
        <w:t xml:space="preserve"> </w:t>
      </w:r>
      <w:r w:rsidRPr="00243BCD">
        <w:rPr>
          <w:noProof/>
        </w:rPr>
        <w:t>Gminy</w:t>
      </w:r>
      <w:r>
        <w:rPr>
          <w:b/>
          <w:bCs/>
          <w:noProof/>
        </w:rPr>
        <w:t xml:space="preserve">                         </w:t>
      </w:r>
      <w:r>
        <w:rPr>
          <w:noProof/>
        </w:rPr>
        <w:t xml:space="preserve">  </w:t>
      </w:r>
      <w:r w:rsidRPr="0012752D">
        <w:rPr>
          <w:noProof/>
        </w:rPr>
        <w:t xml:space="preserve">Biboteka  </w:t>
      </w:r>
      <w:r>
        <w:rPr>
          <w:noProof/>
        </w:rPr>
        <w:t xml:space="preserve">    Gminny Ośrodek Kultury</w:t>
      </w:r>
      <w:r w:rsidRPr="0012752D">
        <w:rPr>
          <w:noProof/>
        </w:rPr>
        <w:t xml:space="preserve"> </w:t>
      </w:r>
      <w:r>
        <w:rPr>
          <w:noProof/>
        </w:rPr>
        <w:t xml:space="preserve">  infrastruktura sportowa i rekreacyjna        świetlice wiejskie            muzea</w:t>
      </w:r>
    </w:p>
    <w:p w14:paraId="360CA627" w14:textId="77777777" w:rsidR="007E232F" w:rsidRDefault="007E232F" w:rsidP="007E232F">
      <w:pPr>
        <w:spacing w:after="0" w:line="360" w:lineRule="auto"/>
        <w:jc w:val="both"/>
      </w:pPr>
      <w:r w:rsidRPr="00CB6770">
        <w:rPr>
          <w:b/>
          <w:bCs/>
          <w:noProof/>
        </w:rPr>
        <mc:AlternateContent>
          <mc:Choice Requires="wps">
            <w:drawing>
              <wp:anchor distT="0" distB="0" distL="114300" distR="114300" simplePos="0" relativeHeight="251785216" behindDoc="0" locked="0" layoutInCell="1" allowOverlap="1" wp14:anchorId="576888A3" wp14:editId="604EB19A">
                <wp:simplePos x="0" y="0"/>
                <wp:positionH relativeFrom="column">
                  <wp:posOffset>3178810</wp:posOffset>
                </wp:positionH>
                <wp:positionV relativeFrom="paragraph">
                  <wp:posOffset>37465</wp:posOffset>
                </wp:positionV>
                <wp:extent cx="171450" cy="133350"/>
                <wp:effectExtent l="0" t="0" r="19050" b="19050"/>
                <wp:wrapNone/>
                <wp:docPr id="136" name="Prostokąt 136"/>
                <wp:cNvGraphicFramePr/>
                <a:graphic xmlns:a="http://schemas.openxmlformats.org/drawingml/2006/main">
                  <a:graphicData uri="http://schemas.microsoft.com/office/word/2010/wordprocessingShape">
                    <wps:wsp>
                      <wps:cNvSpPr/>
                      <wps:spPr>
                        <a:xfrm>
                          <a:off x="0" y="0"/>
                          <a:ext cx="171450" cy="133350"/>
                        </a:xfrm>
                        <a:prstGeom prst="rect">
                          <a:avLst/>
                        </a:prstGeom>
                        <a:solidFill>
                          <a:srgbClr val="00FFFF"/>
                        </a:solidFill>
                        <a:ln w="12700" cap="flat" cmpd="sng" algn="ctr">
                          <a:solidFill>
                            <a:srgbClr val="00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93467" id="Prostokąt 136" o:spid="_x0000_s1026" style="position:absolute;margin-left:250.3pt;margin-top:2.95pt;width:13.5pt;height:1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" fillcolor="aqua" strokecolor="aqua" strokeweight="1pt"/>
            </w:pict>
          </mc:Fallback>
        </mc:AlternateContent>
      </w:r>
      <w:r>
        <w:rPr>
          <w:noProof/>
        </w:rPr>
        <mc:AlternateContent>
          <mc:Choice Requires="wps">
            <w:drawing>
              <wp:anchor distT="0" distB="0" distL="114300" distR="114300" simplePos="0" relativeHeight="251786240" behindDoc="0" locked="0" layoutInCell="1" allowOverlap="1" wp14:anchorId="4600395C" wp14:editId="11A56527">
                <wp:simplePos x="0" y="0"/>
                <wp:positionH relativeFrom="column">
                  <wp:posOffset>4024630</wp:posOffset>
                </wp:positionH>
                <wp:positionV relativeFrom="paragraph">
                  <wp:posOffset>29210</wp:posOffset>
                </wp:positionV>
                <wp:extent cx="238125" cy="77497"/>
                <wp:effectExtent l="19050" t="19050" r="47625" b="36830"/>
                <wp:wrapNone/>
                <wp:docPr id="138" name="Dowolny kształt: kształt 138"/>
                <wp:cNvGraphicFramePr/>
                <a:graphic xmlns:a="http://schemas.openxmlformats.org/drawingml/2006/main">
                  <a:graphicData uri="http://schemas.microsoft.com/office/word/2010/wordprocessingShape">
                    <wps:wsp>
                      <wps:cNvSpPr/>
                      <wps:spPr>
                        <a:xfrm>
                          <a:off x="0" y="0"/>
                          <a:ext cx="238125" cy="77497"/>
                        </a:xfrm>
                        <a:custGeom>
                          <a:avLst/>
                          <a:gdLst>
                            <a:gd name="connsiteX0" fmla="*/ 0 w 238125"/>
                            <a:gd name="connsiteY0" fmla="*/ 77497 h 77497"/>
                            <a:gd name="connsiteX1" fmla="*/ 47625 w 238125"/>
                            <a:gd name="connsiteY1" fmla="*/ 29872 h 77497"/>
                            <a:gd name="connsiteX2" fmla="*/ 57150 w 238125"/>
                            <a:gd name="connsiteY2" fmla="*/ 1297 h 77497"/>
                            <a:gd name="connsiteX3" fmla="*/ 104775 w 238125"/>
                            <a:gd name="connsiteY3" fmla="*/ 10822 h 77497"/>
                            <a:gd name="connsiteX4" fmla="*/ 152400 w 238125"/>
                            <a:gd name="connsiteY4" fmla="*/ 67972 h 77497"/>
                            <a:gd name="connsiteX5" fmla="*/ 180975 w 238125"/>
                            <a:gd name="connsiteY5" fmla="*/ 48922 h 77497"/>
                            <a:gd name="connsiteX6" fmla="*/ 190500 w 238125"/>
                            <a:gd name="connsiteY6" fmla="*/ 10822 h 77497"/>
                            <a:gd name="connsiteX7" fmla="*/ 238125 w 238125"/>
                            <a:gd name="connsiteY7" fmla="*/ 39397 h 77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38125" h="77497">
                              <a:moveTo>
                                <a:pt x="0" y="77497"/>
                              </a:moveTo>
                              <a:cubicBezTo>
                                <a:pt x="15875" y="61622"/>
                                <a:pt x="34155" y="47833"/>
                                <a:pt x="47625" y="29872"/>
                              </a:cubicBezTo>
                              <a:cubicBezTo>
                                <a:pt x="53649" y="21840"/>
                                <a:pt x="47625" y="4472"/>
                                <a:pt x="57150" y="1297"/>
                              </a:cubicBezTo>
                              <a:cubicBezTo>
                                <a:pt x="72509" y="-3823"/>
                                <a:pt x="88900" y="7647"/>
                                <a:pt x="104775" y="10822"/>
                              </a:cubicBezTo>
                              <a:cubicBezTo>
                                <a:pt x="113120" y="35857"/>
                                <a:pt x="116071" y="62782"/>
                                <a:pt x="152400" y="67972"/>
                              </a:cubicBezTo>
                              <a:cubicBezTo>
                                <a:pt x="163733" y="69591"/>
                                <a:pt x="171450" y="55272"/>
                                <a:pt x="180975" y="48922"/>
                              </a:cubicBezTo>
                              <a:cubicBezTo>
                                <a:pt x="184150" y="36222"/>
                                <a:pt x="179275" y="17557"/>
                                <a:pt x="190500" y="10822"/>
                              </a:cubicBezTo>
                              <a:cubicBezTo>
                                <a:pt x="220780" y="-7346"/>
                                <a:pt x="230722" y="24591"/>
                                <a:pt x="238125" y="39397"/>
                              </a:cubicBezTo>
                            </a:path>
                          </a:pathLst>
                        </a:custGeom>
                        <a:noFill/>
                        <a:ln w="57150" cap="flat" cmpd="sng" algn="ctr">
                          <a:solidFill>
                            <a:srgbClr val="66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596D2D" id="Dowolny kształt: kształt 138" o:spid="_x0000_s1026" style="position:absolute;margin-left:316.9pt;margin-top:2.3pt;width:18.75pt;height:6.1pt;z-index:251786240;visibility:visible;mso-wrap-style:square;mso-wrap-distance-left:9pt;mso-wrap-distance-top:0;mso-wrap-distance-right:9pt;mso-wrap-distance-bottom:0;mso-position-horizontal:absolute;mso-position-horizontal-relative:text;mso-position-vertical:absolute;mso-position-vertical-relative:text;v-text-anchor:middle" coordsize="238125,77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" path="m,77497c15875,61622,34155,47833,47625,29872v6024,-8032,,-25400,9525,-28575c72509,-3823,88900,7647,104775,10822v8345,25035,11296,51960,47625,57150c163733,69591,171450,55272,180975,48922v3175,-12700,-1700,-31365,9525,-38100c220780,-7346,230722,24591,238125,39397e" filled="f" strokecolor="#6ff" strokeweight="4.5pt">
                <v:stroke joinstyle="miter"/>
                <v:path arrowok="t" o:connecttype="custom" o:connectlocs="0,77497;47625,29872;57150,1297;104775,10822;152400,67972;180975,48922;190500,10822;238125,39397" o:connectangles="0,0,0,0,0,0,0,0"/>
              </v:shape>
            </w:pict>
          </mc:Fallback>
        </mc:AlternateContent>
      </w:r>
      <w:r w:rsidRPr="00CB6770">
        <w:rPr>
          <w:b/>
          <w:bCs/>
        </w:rPr>
        <w:t>Elementy niebieskiej infrastruktury</w:t>
      </w:r>
      <w:r>
        <w:t xml:space="preserve">:    zbiorniki wodne          rzeki         </w:t>
      </w:r>
    </w:p>
    <w:p w14:paraId="3E7F0D8B" w14:textId="00B63B0A" w:rsidR="005C6B4A" w:rsidRPr="005C6B4A" w:rsidRDefault="00C04070" w:rsidP="007E711A">
      <w:pPr>
        <w:spacing w:after="0" w:line="360" w:lineRule="auto"/>
        <w:jc w:val="both"/>
        <w:rPr>
          <w:b/>
          <w:bCs/>
          <w:noProof/>
        </w:rPr>
      </w:pPr>
      <w:r w:rsidRPr="00EF26B9">
        <w:rPr>
          <w:noProof/>
          <w:color w:val="000000" w:themeColor="text1"/>
        </w:rPr>
        <w:lastRenderedPageBreak/>
        <mc:AlternateContent>
          <mc:Choice Requires="wpi">
            <w:drawing>
              <wp:anchor distT="0" distB="0" distL="114300" distR="114300" simplePos="0" relativeHeight="251796480" behindDoc="1" locked="0" layoutInCell="1" allowOverlap="1" wp14:anchorId="11263DC5" wp14:editId="0ABCC443">
                <wp:simplePos x="0" y="0"/>
                <wp:positionH relativeFrom="margin">
                  <wp:posOffset>7910830</wp:posOffset>
                </wp:positionH>
                <wp:positionV relativeFrom="paragraph">
                  <wp:posOffset>347345</wp:posOffset>
                </wp:positionV>
                <wp:extent cx="208915" cy="10160"/>
                <wp:effectExtent l="38100" t="57150" r="57785" b="66040"/>
                <wp:wrapTight wrapText="bothSides">
                  <wp:wrapPolygon edited="0">
                    <wp:start x="5909" y="-121500"/>
                    <wp:lineTo x="-3939" y="-40500"/>
                    <wp:lineTo x="-3939" y="121500"/>
                    <wp:lineTo x="7878" y="121500"/>
                    <wp:lineTo x="9848" y="81000"/>
                    <wp:lineTo x="25605" y="-121500"/>
                    <wp:lineTo x="5909" y="-121500"/>
                  </wp:wrapPolygon>
                </wp:wrapTight>
                <wp:docPr id="199" name="Pismo odręczne 199"/>
                <wp:cNvGraphicFramePr/>
                <a:graphic xmlns:a="http://schemas.openxmlformats.org/drawingml/2006/main">
                  <a:graphicData uri="http://schemas.microsoft.com/office/word/2010/wordprocessingInk">
                    <w14:contentPart bwMode="auto" r:id="rId134">
                      <w14:nvContentPartPr>
                        <w14:cNvContentPartPr/>
                      </w14:nvContentPartPr>
                      <w14:xfrm>
                        <a:off x="0" y="0"/>
                        <a:ext cx="208915" cy="10160"/>
                      </w14:xfrm>
                    </w14:contentPart>
                  </a:graphicData>
                </a:graphic>
              </wp:anchor>
            </w:drawing>
          </mc:Choice>
          <mc:Fallback>
            <w:pict>
              <v:shapetype w14:anchorId="14EC3EB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smo odręczne 199" o:spid="_x0000_s1026" type="#_x0000_t75" style="position:absolute;margin-left:621.8pt;margin-top:26.65pt;width:18.6pt;height:2.15pt;z-index:-251520000;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">
                <v:imagedata r:id="rId135" o:title=""/>
                <w10:wrap type="tight" anchorx="margin"/>
              </v:shape>
            </w:pict>
          </mc:Fallback>
        </mc:AlternateContent>
      </w:r>
      <w:r w:rsidRPr="00EF26B9">
        <w:rPr>
          <w:noProof/>
          <w:color w:val="000000" w:themeColor="text1"/>
        </w:rPr>
        <mc:AlternateContent>
          <mc:Choice Requires="wpi">
            <w:drawing>
              <wp:anchor distT="0" distB="0" distL="114300" distR="114300" simplePos="0" relativeHeight="251795456" behindDoc="1" locked="0" layoutInCell="1" allowOverlap="1" wp14:anchorId="75DB2FC8" wp14:editId="6D683638">
                <wp:simplePos x="0" y="0"/>
                <wp:positionH relativeFrom="margin">
                  <wp:posOffset>5114925</wp:posOffset>
                </wp:positionH>
                <wp:positionV relativeFrom="paragraph">
                  <wp:posOffset>358140</wp:posOffset>
                </wp:positionV>
                <wp:extent cx="208915" cy="10160"/>
                <wp:effectExtent l="38100" t="57150" r="57785" b="66040"/>
                <wp:wrapTight wrapText="bothSides">
                  <wp:wrapPolygon edited="0">
                    <wp:start x="5909" y="-121500"/>
                    <wp:lineTo x="-3939" y="-40500"/>
                    <wp:lineTo x="-3939" y="121500"/>
                    <wp:lineTo x="7878" y="121500"/>
                    <wp:lineTo x="9848" y="81000"/>
                    <wp:lineTo x="25605" y="-121500"/>
                    <wp:lineTo x="5909" y="-121500"/>
                  </wp:wrapPolygon>
                </wp:wrapTight>
                <wp:docPr id="200" name="Pismo odręczne 200"/>
                <wp:cNvGraphicFramePr/>
                <a:graphic xmlns:a="http://schemas.openxmlformats.org/drawingml/2006/main">
                  <a:graphicData uri="http://schemas.microsoft.com/office/word/2010/wordprocessingInk">
                    <w14:contentPart bwMode="auto" r:id="rId136">
                      <w14:nvContentPartPr>
                        <w14:cNvContentPartPr/>
                      </w14:nvContentPartPr>
                      <w14:xfrm>
                        <a:off x="0" y="0"/>
                        <a:ext cx="208915" cy="10160"/>
                      </w14:xfrm>
                    </w14:contentPart>
                  </a:graphicData>
                </a:graphic>
              </wp:anchor>
            </w:drawing>
          </mc:Choice>
          <mc:Fallback>
            <w:pict>
              <v:shape w14:anchorId="5943FE68" id="Pismo odręczne 200" o:spid="_x0000_s1026" type="#_x0000_t75" style="position:absolute;margin-left:401.65pt;margin-top:27.5pt;width:18.6pt;height:2.15pt;z-index:-251521024;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">
                <v:imagedata r:id="rId137" o:title=""/>
                <w10:wrap type="tight" anchorx="margin"/>
              </v:shape>
            </w:pict>
          </mc:Fallback>
        </mc:AlternateContent>
      </w:r>
      <w:r>
        <w:rPr>
          <w:noProof/>
        </w:rPr>
        <w:drawing>
          <wp:anchor distT="0" distB="0" distL="114300" distR="114300" simplePos="0" relativeHeight="251797504" behindDoc="1" locked="0" layoutInCell="1" allowOverlap="1" wp14:anchorId="457EE9F1" wp14:editId="155C50E4">
            <wp:simplePos x="0" y="0"/>
            <wp:positionH relativeFrom="column">
              <wp:posOffset>2538095</wp:posOffset>
            </wp:positionH>
            <wp:positionV relativeFrom="paragraph">
              <wp:posOffset>300355</wp:posOffset>
            </wp:positionV>
            <wp:extent cx="447675" cy="133350"/>
            <wp:effectExtent l="0" t="0" r="9525" b="0"/>
            <wp:wrapTight wrapText="bothSides">
              <wp:wrapPolygon edited="0">
                <wp:start x="0" y="0"/>
                <wp:lineTo x="0" y="18514"/>
                <wp:lineTo x="21140" y="18514"/>
                <wp:lineTo x="21140" y="0"/>
                <wp:lineTo x="0" y="0"/>
              </wp:wrapPolygon>
            </wp:wrapTight>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447675"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06D">
        <w:rPr>
          <w:b/>
          <w:bCs/>
          <w:noProof/>
        </w:rPr>
        <w:drawing>
          <wp:anchor distT="0" distB="0" distL="114300" distR="114300" simplePos="0" relativeHeight="251792384" behindDoc="1" locked="0" layoutInCell="1" allowOverlap="1" wp14:anchorId="5C3922FB" wp14:editId="745E5E02">
            <wp:simplePos x="0" y="0"/>
            <wp:positionH relativeFrom="rightMargin">
              <wp:posOffset>-7924800</wp:posOffset>
            </wp:positionH>
            <wp:positionV relativeFrom="paragraph">
              <wp:posOffset>304800</wp:posOffset>
            </wp:positionV>
            <wp:extent cx="349250" cy="174625"/>
            <wp:effectExtent l="0" t="0" r="0" b="0"/>
            <wp:wrapTight wrapText="bothSides">
              <wp:wrapPolygon edited="0">
                <wp:start x="0" y="0"/>
                <wp:lineTo x="0" y="18851"/>
                <wp:lineTo x="20029" y="18851"/>
                <wp:lineTo x="20029" y="0"/>
                <wp:lineTo x="0" y="0"/>
              </wp:wrapPolygon>
            </wp:wrapTight>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email">
                      <a:extLst>
                        <a:ext uri="{28A0092B-C50C-407E-A947-70E740481C1C}">
                          <a14:useLocalDpi xmlns:a14="http://schemas.microsoft.com/office/drawing/2010/main"/>
                        </a:ext>
                      </a:extLst>
                    </a:blip>
                    <a:srcRect/>
                    <a:stretch/>
                  </pic:blipFill>
                  <pic:spPr bwMode="auto">
                    <a:xfrm>
                      <a:off x="0" y="0"/>
                      <a:ext cx="349250" cy="17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232F">
        <w:rPr>
          <w:noProof/>
        </w:rPr>
        <mc:AlternateContent>
          <mc:Choice Requires="wpi">
            <w:drawing>
              <wp:anchor distT="0" distB="0" distL="114300" distR="114300" simplePos="0" relativeHeight="251798528" behindDoc="1" locked="0" layoutInCell="1" allowOverlap="1" wp14:anchorId="6E3F2DA5" wp14:editId="08C6F806">
                <wp:simplePos x="0" y="0"/>
                <wp:positionH relativeFrom="column">
                  <wp:posOffset>6791325</wp:posOffset>
                </wp:positionH>
                <wp:positionV relativeFrom="paragraph">
                  <wp:posOffset>76200</wp:posOffset>
                </wp:positionV>
                <wp:extent cx="485985" cy="19050"/>
                <wp:effectExtent l="38100" t="38100" r="47625" b="57150"/>
                <wp:wrapTight wrapText="bothSides">
                  <wp:wrapPolygon edited="0">
                    <wp:start x="5929" y="-43200"/>
                    <wp:lineTo x="5082" y="0"/>
                    <wp:lineTo x="-1694" y="64800"/>
                    <wp:lineTo x="5929" y="64800"/>
                    <wp:lineTo x="6776" y="43200"/>
                    <wp:lineTo x="22871" y="-43200"/>
                    <wp:lineTo x="5929" y="-43200"/>
                  </wp:wrapPolygon>
                </wp:wrapTight>
                <wp:docPr id="201" name="Pismo odręczne 201"/>
                <wp:cNvGraphicFramePr/>
                <a:graphic xmlns:a="http://schemas.openxmlformats.org/drawingml/2006/main">
                  <a:graphicData uri="http://schemas.microsoft.com/office/word/2010/wordprocessingInk">
                    <w14:contentPart bwMode="auto" r:id="rId138">
                      <w14:nvContentPartPr>
                        <w14:cNvContentPartPr/>
                      </w14:nvContentPartPr>
                      <w14:xfrm>
                        <a:off x="0" y="0"/>
                        <a:ext cx="485985" cy="19050"/>
                      </w14:xfrm>
                    </w14:contentPart>
                  </a:graphicData>
                </a:graphic>
              </wp:anchor>
            </w:drawing>
          </mc:Choice>
          <mc:Fallback>
            <w:pict>
              <v:shape w14:anchorId="17CE2A53" id="Pismo odręczne 201" o:spid="_x0000_s1026" type="#_x0000_t75" style="position:absolute;margin-left:534.05pt;margin-top:5.3pt;width:39.65pt;height:2.9pt;z-index:-25151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">
                <v:imagedata r:id="rId62" o:title=""/>
                <w10:wrap type="tight"/>
              </v:shape>
            </w:pict>
          </mc:Fallback>
        </mc:AlternateContent>
      </w:r>
      <w:r w:rsidR="007E232F" w:rsidRPr="00BD42A9">
        <w:rPr>
          <w:noProof/>
          <w:color w:val="0D0D0D" w:themeColor="text1" w:themeTint="F2"/>
        </w:rPr>
        <mc:AlternateContent>
          <mc:Choice Requires="wpi">
            <w:drawing>
              <wp:anchor distT="0" distB="0" distL="114300" distR="114300" simplePos="0" relativeHeight="251794432" behindDoc="1" locked="0" layoutInCell="1" allowOverlap="1" wp14:anchorId="5425B301" wp14:editId="45510960">
                <wp:simplePos x="0" y="0"/>
                <wp:positionH relativeFrom="column">
                  <wp:posOffset>5467350</wp:posOffset>
                </wp:positionH>
                <wp:positionV relativeFrom="paragraph">
                  <wp:posOffset>85725</wp:posOffset>
                </wp:positionV>
                <wp:extent cx="209160" cy="10440"/>
                <wp:effectExtent l="76200" t="76200" r="57785" b="85090"/>
                <wp:wrapTight wrapText="bothSides">
                  <wp:wrapPolygon edited="0">
                    <wp:start x="-1970" y="-162000"/>
                    <wp:lineTo x="-7878" y="-81000"/>
                    <wp:lineTo x="-5909" y="162000"/>
                    <wp:lineTo x="7878" y="162000"/>
                    <wp:lineTo x="9848" y="121500"/>
                    <wp:lineTo x="25605" y="-162000"/>
                    <wp:lineTo x="-1970" y="-162000"/>
                  </wp:wrapPolygon>
                </wp:wrapTight>
                <wp:docPr id="202" name="Pismo odręczne 202"/>
                <wp:cNvGraphicFramePr/>
                <a:graphic xmlns:a="http://schemas.openxmlformats.org/drawingml/2006/main">
                  <a:graphicData uri="http://schemas.microsoft.com/office/word/2010/wordprocessingInk">
                    <w14:contentPart bwMode="auto" r:id="rId139">
                      <w14:nvContentPartPr>
                        <w14:cNvContentPartPr/>
                      </w14:nvContentPartPr>
                      <w14:xfrm>
                        <a:off x="0" y="0"/>
                        <a:ext cx="209160" cy="10440"/>
                      </w14:xfrm>
                    </w14:contentPart>
                  </a:graphicData>
                </a:graphic>
              </wp:anchor>
            </w:drawing>
          </mc:Choice>
          <mc:Fallback>
            <w:pict>
              <v:shape w14:anchorId="1F04D246" id="Pismo odręczne 202" o:spid="_x0000_s1026" type="#_x0000_t75" style="position:absolute;margin-left:428.3pt;margin-top:5.35pt;width:20.85pt;height:3.6pt;z-index:-25152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">
                <v:imagedata r:id="rId80" o:title=""/>
                <w10:wrap type="tight"/>
              </v:shape>
            </w:pict>
          </mc:Fallback>
        </mc:AlternateContent>
      </w:r>
      <w:r w:rsidR="007E232F" w:rsidRPr="00BD42A9">
        <w:rPr>
          <w:noProof/>
          <w:color w:val="0D0D0D" w:themeColor="text1" w:themeTint="F2"/>
        </w:rPr>
        <mc:AlternateContent>
          <mc:Choice Requires="wpi">
            <w:drawing>
              <wp:anchor distT="0" distB="0" distL="114300" distR="114300" simplePos="0" relativeHeight="251793408" behindDoc="0" locked="0" layoutInCell="1" allowOverlap="1" wp14:anchorId="50E183D0" wp14:editId="768A9787">
                <wp:simplePos x="0" y="0"/>
                <wp:positionH relativeFrom="column">
                  <wp:posOffset>2707958</wp:posOffset>
                </wp:positionH>
                <wp:positionV relativeFrom="paragraph">
                  <wp:posOffset>92075</wp:posOffset>
                </wp:positionV>
                <wp:extent cx="209160" cy="10440"/>
                <wp:effectExtent l="57150" t="76200" r="57785" b="85090"/>
                <wp:wrapNone/>
                <wp:docPr id="203" name="Pismo odręczne 203"/>
                <wp:cNvGraphicFramePr/>
                <a:graphic xmlns:a="http://schemas.openxmlformats.org/drawingml/2006/main">
                  <a:graphicData uri="http://schemas.microsoft.com/office/word/2010/wordprocessingInk">
                    <w14:contentPart bwMode="auto" r:id="rId140">
                      <w14:nvContentPartPr>
                        <w14:cNvContentPartPr/>
                      </w14:nvContentPartPr>
                      <w14:xfrm>
                        <a:off x="0" y="0"/>
                        <a:ext cx="209160" cy="10440"/>
                      </w14:xfrm>
                    </w14:contentPart>
                  </a:graphicData>
                </a:graphic>
              </wp:anchor>
            </w:drawing>
          </mc:Choice>
          <mc:Fallback>
            <w:pict>
              <v:shape w14:anchorId="1F3562C3" id="Pismo odręczne 203" o:spid="_x0000_s1026" type="#_x0000_t75" style="position:absolute;margin-left:211.05pt;margin-top:5.8pt;width:20.85pt;height:3.7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">
                <v:imagedata r:id="rId82" o:title=""/>
              </v:shape>
            </w:pict>
          </mc:Fallback>
        </mc:AlternateContent>
      </w:r>
      <w:r w:rsidR="007E232F" w:rsidRPr="00CD206D">
        <w:rPr>
          <w:b/>
          <w:bCs/>
          <w:noProof/>
        </w:rPr>
        <w:t>Układ transportowy:</w:t>
      </w:r>
      <w:r w:rsidR="007E232F">
        <w:rPr>
          <w:noProof/>
        </w:rPr>
        <w:t xml:space="preserve"> </w:t>
      </w:r>
      <w:r w:rsidR="007E232F">
        <w:t xml:space="preserve">   </w:t>
      </w:r>
      <w:r w:rsidR="007E232F" w:rsidRPr="00DC4034">
        <w:rPr>
          <w:noProof/>
        </w:rPr>
        <w:t>drog</w:t>
      </w:r>
      <w:r w:rsidR="007E232F">
        <w:rPr>
          <w:noProof/>
        </w:rPr>
        <w:t>a ekspresowa S7</w:t>
      </w:r>
      <w:r w:rsidR="007E232F">
        <w:rPr>
          <w:noProof/>
        </w:rPr>
        <w:tab/>
        <w:t xml:space="preserve">            drogi wojewódzkie 728, 786, 762, 763          linie kolejowa      glówne drogi gminne </w:t>
      </w:r>
      <w:r w:rsidR="007E232F">
        <w:rPr>
          <w:noProof/>
        </w:rPr>
        <w:br/>
        <w:t xml:space="preserve">i powiatowe               </w:t>
      </w:r>
      <w:r w:rsidR="007E232F" w:rsidRPr="007806C5">
        <w:rPr>
          <w:noProof/>
        </w:rPr>
        <w:t>granice sołec</w:t>
      </w:r>
      <w:r w:rsidR="007E232F">
        <w:rPr>
          <w:noProof/>
        </w:rPr>
        <w:t xml:space="preserve">tw            granice gmin objętych strategią      granice obszaru realizacji Strategii        </w:t>
      </w:r>
      <w:r w:rsidRPr="00C04070">
        <w:rPr>
          <w:b/>
          <w:bCs/>
        </w:rPr>
        <w:t xml:space="preserve">Chęciny, Łopuszno, Małogoszcz, Piekoszów, Sobków   </w:t>
      </w:r>
      <w:r w:rsidR="007E232F" w:rsidRPr="00697626">
        <w:rPr>
          <w:b/>
          <w:bCs/>
          <w:noProof/>
        </w:rPr>
        <w:t xml:space="preserve">– </w:t>
      </w:r>
      <w:r w:rsidR="007E232F" w:rsidRPr="000D57EB">
        <w:rPr>
          <w:noProof/>
        </w:rPr>
        <w:t xml:space="preserve">nazwy </w:t>
      </w:r>
      <w:r w:rsidR="007E232F">
        <w:rPr>
          <w:noProof/>
        </w:rPr>
        <w:t xml:space="preserve">miast i </w:t>
      </w:r>
      <w:r w:rsidR="007E232F" w:rsidRPr="000D57EB">
        <w:rPr>
          <w:noProof/>
        </w:rPr>
        <w:t>miejscowości</w:t>
      </w:r>
    </w:p>
    <w:p w14:paraId="2B375428" w14:textId="2C0FD4C3" w:rsidR="005C6B4A" w:rsidRDefault="005C6B4A" w:rsidP="005C6B4A">
      <w:pPr>
        <w:spacing w:after="0" w:line="240" w:lineRule="auto"/>
        <w:ind w:left="851"/>
        <w:jc w:val="center"/>
        <w:rPr>
          <w:noProof/>
          <w:sz w:val="24"/>
        </w:rPr>
      </w:pPr>
      <w:bookmarkStart w:id="128" w:name="_Toc117771112"/>
      <w:r w:rsidRPr="005C6B4A">
        <w:rPr>
          <w:sz w:val="24"/>
        </w:rPr>
        <w:t xml:space="preserve">Mapa </w:t>
      </w:r>
      <w:r w:rsidRPr="005C6B4A">
        <w:rPr>
          <w:sz w:val="24"/>
          <w:lang w:val="en-AU"/>
        </w:rPr>
        <w:fldChar w:fldCharType="begin"/>
      </w:r>
      <w:r w:rsidRPr="005C6B4A">
        <w:rPr>
          <w:sz w:val="24"/>
        </w:rPr>
        <w:instrText xml:space="preserve"> SEQ Mapa \* ARABIC </w:instrText>
      </w:r>
      <w:r w:rsidRPr="005C6B4A">
        <w:rPr>
          <w:sz w:val="24"/>
          <w:lang w:val="en-AU"/>
        </w:rPr>
        <w:fldChar w:fldCharType="separate"/>
      </w:r>
      <w:r w:rsidR="004B6C59">
        <w:rPr>
          <w:noProof/>
          <w:sz w:val="24"/>
        </w:rPr>
        <w:t>20</w:t>
      </w:r>
      <w:r w:rsidRPr="005C6B4A">
        <w:rPr>
          <w:sz w:val="24"/>
          <w:lang w:val="en-AU"/>
        </w:rPr>
        <w:fldChar w:fldCharType="end"/>
      </w:r>
      <w:r w:rsidRPr="005C6B4A">
        <w:rPr>
          <w:sz w:val="24"/>
        </w:rPr>
        <w:t xml:space="preserve"> </w:t>
      </w:r>
      <w:r w:rsidRPr="005C6B4A">
        <w:rPr>
          <w:noProof/>
          <w:sz w:val="24"/>
        </w:rPr>
        <w:t>Model struktury funkcjonalno</w:t>
      </w:r>
      <w:r w:rsidRPr="005C6B4A">
        <w:rPr>
          <w:rFonts w:ascii="Cambria Math" w:hAnsi="Cambria Math" w:cs="Cambria Math"/>
          <w:noProof/>
          <w:sz w:val="24"/>
        </w:rPr>
        <w:t>‑</w:t>
      </w:r>
      <w:r w:rsidRPr="005C6B4A">
        <w:rPr>
          <w:noProof/>
          <w:sz w:val="24"/>
        </w:rPr>
        <w:t>przestrzennej – tereny zabudowy</w:t>
      </w:r>
      <w:bookmarkEnd w:id="128"/>
    </w:p>
    <w:p w14:paraId="00F64660" w14:textId="45410377" w:rsidR="000B6BFB" w:rsidRPr="005C6B4A" w:rsidRDefault="007E711A" w:rsidP="007E711A">
      <w:pPr>
        <w:spacing w:after="0" w:line="240" w:lineRule="auto"/>
        <w:ind w:left="-426"/>
        <w:jc w:val="center"/>
        <w:rPr>
          <w:noProof/>
          <w:sz w:val="24"/>
        </w:rPr>
      </w:pPr>
      <w:r>
        <w:rPr>
          <w:noProof/>
        </w:rPr>
        <w:drawing>
          <wp:inline distT="0" distB="0" distL="0" distR="0" wp14:anchorId="496A5B1D" wp14:editId="28082D73">
            <wp:extent cx="9153506" cy="10258425"/>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1" cstate="email">
                      <a:extLst>
                        <a:ext uri="{28A0092B-C50C-407E-A947-70E740481C1C}">
                          <a14:useLocalDpi xmlns:a14="http://schemas.microsoft.com/office/drawing/2010/main"/>
                        </a:ext>
                      </a:extLst>
                    </a:blip>
                    <a:srcRect/>
                    <a:stretch/>
                  </pic:blipFill>
                  <pic:spPr bwMode="auto">
                    <a:xfrm>
                      <a:off x="0" y="0"/>
                      <a:ext cx="9156887" cy="10262214"/>
                    </a:xfrm>
                    <a:prstGeom prst="rect">
                      <a:avLst/>
                    </a:prstGeom>
                    <a:noFill/>
                    <a:ln>
                      <a:noFill/>
                    </a:ln>
                    <a:extLst>
                      <a:ext uri="{53640926-AAD7-44D8-BBD7-CCE9431645EC}">
                        <a14:shadowObscured xmlns:a14="http://schemas.microsoft.com/office/drawing/2010/main"/>
                      </a:ext>
                    </a:extLst>
                  </pic:spPr>
                </pic:pic>
              </a:graphicData>
            </a:graphic>
          </wp:inline>
        </w:drawing>
      </w:r>
    </w:p>
    <w:p w14:paraId="02F692F7" w14:textId="77777777" w:rsidR="000B6BFB" w:rsidRPr="00D667ED" w:rsidRDefault="000B6BFB" w:rsidP="000B6BFB">
      <w:pPr>
        <w:spacing w:after="0" w:line="240" w:lineRule="auto"/>
        <w:ind w:left="-851"/>
        <w:jc w:val="center"/>
        <w:rPr>
          <w:noProof/>
        </w:rPr>
      </w:pPr>
      <w:r w:rsidRPr="00D667ED">
        <w:rPr>
          <w:noProof/>
        </w:rPr>
        <w:t>Źródło: opracowanie własne</w:t>
      </w:r>
    </w:p>
    <w:p w14:paraId="04CBB3A0" w14:textId="27896805" w:rsidR="007E232F" w:rsidRDefault="007E232F" w:rsidP="007E232F">
      <w:pPr>
        <w:spacing w:after="0" w:line="360" w:lineRule="auto"/>
        <w:ind w:left="-851"/>
      </w:pPr>
      <w:r>
        <w:t>Legenda:</w:t>
      </w:r>
      <w:r w:rsidRPr="00812BE4">
        <w:rPr>
          <w:noProof/>
        </w:rPr>
        <w:t xml:space="preserve"> </w:t>
      </w:r>
    </w:p>
    <w:p w14:paraId="15B6AE9C" w14:textId="77777777" w:rsidR="007E232F" w:rsidRDefault="007E232F" w:rsidP="007E232F">
      <w:pPr>
        <w:spacing w:after="0" w:line="360" w:lineRule="auto"/>
        <w:ind w:left="-851"/>
        <w:jc w:val="both"/>
        <w:rPr>
          <w:noProof/>
        </w:rPr>
      </w:pPr>
      <w:r>
        <w:rPr>
          <w:noProof/>
        </w:rPr>
        <w:drawing>
          <wp:anchor distT="0" distB="0" distL="114300" distR="114300" simplePos="0" relativeHeight="251802624" behindDoc="1" locked="0" layoutInCell="1" allowOverlap="1" wp14:anchorId="0AEC0264" wp14:editId="1B2468E8">
            <wp:simplePos x="0" y="0"/>
            <wp:positionH relativeFrom="column">
              <wp:posOffset>6853555</wp:posOffset>
            </wp:positionH>
            <wp:positionV relativeFrom="paragraph">
              <wp:posOffset>29845</wp:posOffset>
            </wp:positionV>
            <wp:extent cx="209550" cy="209550"/>
            <wp:effectExtent l="0" t="0" r="0" b="0"/>
            <wp:wrapTight wrapText="bothSides">
              <wp:wrapPolygon edited="0">
                <wp:start x="0" y="0"/>
                <wp:lineTo x="0" y="19636"/>
                <wp:lineTo x="17673" y="19636"/>
                <wp:lineTo x="19636" y="15709"/>
                <wp:lineTo x="19636" y="0"/>
                <wp:lineTo x="0" y="0"/>
              </wp:wrapPolygon>
            </wp:wrapTight>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209550" cy="2095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600" behindDoc="1" locked="0" layoutInCell="1" allowOverlap="1" wp14:anchorId="5ED9570F" wp14:editId="52EDBEED">
            <wp:simplePos x="0" y="0"/>
            <wp:positionH relativeFrom="rightMargin">
              <wp:posOffset>-3381375</wp:posOffset>
            </wp:positionH>
            <wp:positionV relativeFrom="paragraph">
              <wp:posOffset>10160</wp:posOffset>
            </wp:positionV>
            <wp:extent cx="190500" cy="190500"/>
            <wp:effectExtent l="0" t="0" r="0" b="0"/>
            <wp:wrapTight wrapText="bothSides">
              <wp:wrapPolygon edited="0">
                <wp:start x="0" y="0"/>
                <wp:lineTo x="0" y="19440"/>
                <wp:lineTo x="17280" y="19440"/>
                <wp:lineTo x="19440" y="17280"/>
                <wp:lineTo x="19440" y="0"/>
                <wp:lineTo x="0" y="0"/>
              </wp:wrapPolygon>
            </wp:wrapTight>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0576" behindDoc="0" locked="0" layoutInCell="1" allowOverlap="1" wp14:anchorId="05C27A32" wp14:editId="10D67974">
                <wp:simplePos x="0" y="0"/>
                <wp:positionH relativeFrom="column">
                  <wp:posOffset>2043430</wp:posOffset>
                </wp:positionH>
                <wp:positionV relativeFrom="paragraph">
                  <wp:posOffset>22860</wp:posOffset>
                </wp:positionV>
                <wp:extent cx="214686" cy="147927"/>
                <wp:effectExtent l="0" t="19050" r="13970" b="24130"/>
                <wp:wrapNone/>
                <wp:docPr id="104" name="Dowolny kształt: kształt 104"/>
                <wp:cNvGraphicFramePr/>
                <a:graphic xmlns:a="http://schemas.openxmlformats.org/drawingml/2006/main">
                  <a:graphicData uri="http://schemas.microsoft.com/office/word/2010/wordprocessingShape">
                    <wps:wsp>
                      <wps:cNvSpPr/>
                      <wps:spPr>
                        <a:xfrm>
                          <a:off x="0" y="0"/>
                          <a:ext cx="214686" cy="147927"/>
                        </a:xfrm>
                        <a:custGeom>
                          <a:avLst/>
                          <a:gdLst>
                            <a:gd name="connsiteX0" fmla="*/ 29013 w 269377"/>
                            <a:gd name="connsiteY0" fmla="*/ 95250 h 203815"/>
                            <a:gd name="connsiteX1" fmla="*/ 29013 w 269377"/>
                            <a:gd name="connsiteY1" fmla="*/ 95250 h 203815"/>
                            <a:gd name="connsiteX2" fmla="*/ 190938 w 269377"/>
                            <a:gd name="connsiteY2" fmla="*/ 200025 h 203815"/>
                            <a:gd name="connsiteX3" fmla="*/ 257613 w 269377"/>
                            <a:gd name="connsiteY3" fmla="*/ 152400 h 203815"/>
                            <a:gd name="connsiteX4" fmla="*/ 267138 w 269377"/>
                            <a:gd name="connsiteY4" fmla="*/ 114300 h 203815"/>
                            <a:gd name="connsiteX5" fmla="*/ 209988 w 269377"/>
                            <a:gd name="connsiteY5" fmla="*/ 85725 h 203815"/>
                            <a:gd name="connsiteX6" fmla="*/ 152838 w 269377"/>
                            <a:gd name="connsiteY6" fmla="*/ 0 h 203815"/>
                            <a:gd name="connsiteX7" fmla="*/ 95688 w 269377"/>
                            <a:gd name="connsiteY7" fmla="*/ 38100 h 203815"/>
                            <a:gd name="connsiteX8" fmla="*/ 38538 w 269377"/>
                            <a:gd name="connsiteY8" fmla="*/ 85725 h 203815"/>
                            <a:gd name="connsiteX9" fmla="*/ 438 w 269377"/>
                            <a:gd name="connsiteY9" fmla="*/ 104775 h 203815"/>
                            <a:gd name="connsiteX10" fmla="*/ 29013 w 269377"/>
                            <a:gd name="connsiteY10" fmla="*/ 95250 h 203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69377" h="203815">
                              <a:moveTo>
                                <a:pt x="29013" y="95250"/>
                              </a:moveTo>
                              <a:lnTo>
                                <a:pt x="29013" y="95250"/>
                              </a:lnTo>
                              <a:cubicBezTo>
                                <a:pt x="77824" y="168466"/>
                                <a:pt x="81347" y="218290"/>
                                <a:pt x="190938" y="200025"/>
                              </a:cubicBezTo>
                              <a:cubicBezTo>
                                <a:pt x="217879" y="195535"/>
                                <a:pt x="235388" y="168275"/>
                                <a:pt x="257613" y="152400"/>
                              </a:cubicBezTo>
                              <a:cubicBezTo>
                                <a:pt x="260788" y="139700"/>
                                <a:pt x="274747" y="124952"/>
                                <a:pt x="267138" y="114300"/>
                              </a:cubicBezTo>
                              <a:cubicBezTo>
                                <a:pt x="254758" y="96969"/>
                                <a:pt x="226800" y="98801"/>
                                <a:pt x="209988" y="85725"/>
                              </a:cubicBezTo>
                              <a:cubicBezTo>
                                <a:pt x="195107" y="74151"/>
                                <a:pt x="160657" y="13032"/>
                                <a:pt x="152838" y="0"/>
                              </a:cubicBezTo>
                              <a:cubicBezTo>
                                <a:pt x="133788" y="12700"/>
                                <a:pt x="114004" y="24363"/>
                                <a:pt x="95688" y="38100"/>
                              </a:cubicBezTo>
                              <a:cubicBezTo>
                                <a:pt x="75850" y="52979"/>
                                <a:pt x="58853" y="71505"/>
                                <a:pt x="38538" y="85725"/>
                              </a:cubicBezTo>
                              <a:cubicBezTo>
                                <a:pt x="26906" y="93868"/>
                                <a:pt x="6788" y="92075"/>
                                <a:pt x="438" y="104775"/>
                              </a:cubicBezTo>
                              <a:cubicBezTo>
                                <a:pt x="-3822" y="113294"/>
                                <a:pt x="24251" y="96837"/>
                                <a:pt x="29013" y="95250"/>
                              </a:cubicBezTo>
                              <a:close/>
                            </a:path>
                          </a:pathLst>
                        </a:cu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C36AE" id="Dowolny kształt: kształt 104" o:spid="_x0000_s1026" style="position:absolute;margin-left:160.9pt;margin-top:1.8pt;width:16.9pt;height:11.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377,20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" path="m29013,95250r,c77824,168466,81347,218290,190938,200025v26941,-4490,44450,-31750,66675,-47625c260788,139700,274747,124952,267138,114300,254758,96969,226800,98801,209988,85725,195107,74151,160657,13032,152838,,133788,12700,114004,24363,95688,38100,75850,52979,58853,71505,38538,85725,26906,93868,6788,92075,438,104775v-4260,8519,23813,-7938,28575,-9525xe" fillcolor="#a5a5a5" strokecolor="#787878" strokeweight="1pt">
                <v:stroke joinstyle="miter"/>
                <v:path arrowok="t" o:connecttype="custom" o:connectlocs="23123,69132;23123,69132;152172,145176;205310,110610;212902,82958;167355,62218;121808,0;76261,27653;30714,62218;349,76045;23123,69132" o:connectangles="0,0,0,0,0,0,0,0,0,0,0"/>
              </v:shape>
            </w:pict>
          </mc:Fallback>
        </mc:AlternateContent>
      </w:r>
      <w:r w:rsidRPr="00E93C47">
        <w:rPr>
          <w:b/>
          <w:bCs/>
          <w:noProof/>
        </w:rPr>
        <w:t>Teren zagospodarowania:</w:t>
      </w:r>
      <w:r>
        <w:rPr>
          <w:b/>
          <w:bCs/>
          <w:noProof/>
        </w:rPr>
        <w:t xml:space="preserve"> </w:t>
      </w:r>
      <w:r w:rsidRPr="00316299">
        <w:rPr>
          <w:noProof/>
        </w:rPr>
        <w:t>tereny mieszkalne</w:t>
      </w:r>
      <w:r>
        <w:rPr>
          <w:b/>
          <w:bCs/>
          <w:noProof/>
        </w:rPr>
        <w:t xml:space="preserve">            </w:t>
      </w:r>
      <w:r w:rsidRPr="00E93C47">
        <w:rPr>
          <w:noProof/>
        </w:rPr>
        <w:t xml:space="preserve">tereny </w:t>
      </w:r>
      <w:r>
        <w:rPr>
          <w:noProof/>
        </w:rPr>
        <w:t xml:space="preserve">zabudowy </w:t>
      </w:r>
      <w:r w:rsidRPr="00E93C47">
        <w:rPr>
          <w:noProof/>
        </w:rPr>
        <w:t>mieszkalne</w:t>
      </w:r>
      <w:r>
        <w:rPr>
          <w:noProof/>
        </w:rPr>
        <w:t>j i uslug podstawowych  tereny usługowe</w:t>
      </w:r>
    </w:p>
    <w:p w14:paraId="1C5553F7" w14:textId="125AD727" w:rsidR="007E232F" w:rsidRPr="00B92359" w:rsidRDefault="007E232F" w:rsidP="007E232F">
      <w:pPr>
        <w:spacing w:after="0" w:line="360" w:lineRule="auto"/>
        <w:ind w:left="-851"/>
        <w:jc w:val="both"/>
        <w:rPr>
          <w:noProof/>
        </w:rPr>
      </w:pPr>
      <w:r w:rsidRPr="00EF26B9">
        <w:rPr>
          <w:noProof/>
          <w:color w:val="000000" w:themeColor="text1"/>
        </w:rPr>
        <mc:AlternateContent>
          <mc:Choice Requires="wpi">
            <w:drawing>
              <wp:anchor distT="0" distB="0" distL="114300" distR="114300" simplePos="0" relativeHeight="251807744" behindDoc="1" locked="0" layoutInCell="1" allowOverlap="1" wp14:anchorId="23C4B88F" wp14:editId="282CEC7D">
                <wp:simplePos x="0" y="0"/>
                <wp:positionH relativeFrom="margin">
                  <wp:posOffset>6425565</wp:posOffset>
                </wp:positionH>
                <wp:positionV relativeFrom="paragraph">
                  <wp:posOffset>356870</wp:posOffset>
                </wp:positionV>
                <wp:extent cx="208915" cy="10160"/>
                <wp:effectExtent l="38100" t="57150" r="57785" b="66040"/>
                <wp:wrapTight wrapText="bothSides">
                  <wp:wrapPolygon edited="0">
                    <wp:start x="5909" y="-121500"/>
                    <wp:lineTo x="-3939" y="-40500"/>
                    <wp:lineTo x="-3939" y="121500"/>
                    <wp:lineTo x="7878" y="121500"/>
                    <wp:lineTo x="9848" y="81000"/>
                    <wp:lineTo x="25605" y="-121500"/>
                    <wp:lineTo x="5909" y="-121500"/>
                  </wp:wrapPolygon>
                </wp:wrapTight>
                <wp:docPr id="207" name="Pismo odręczne 207"/>
                <wp:cNvGraphicFramePr/>
                <a:graphic xmlns:a="http://schemas.openxmlformats.org/drawingml/2006/main">
                  <a:graphicData uri="http://schemas.microsoft.com/office/word/2010/wordprocessingInk">
                    <w14:contentPart bwMode="auto" r:id="rId144">
                      <w14:nvContentPartPr>
                        <w14:cNvContentPartPr/>
                      </w14:nvContentPartPr>
                      <w14:xfrm>
                        <a:off x="0" y="0"/>
                        <a:ext cx="208915" cy="10160"/>
                      </w14:xfrm>
                    </w14:contentPart>
                  </a:graphicData>
                </a:graphic>
              </wp:anchor>
            </w:drawing>
          </mc:Choice>
          <mc:Fallback>
            <w:pict>
              <v:shape w14:anchorId="0B33AF5C" id="Pismo odręczne 207" o:spid="_x0000_s1026" type="#_x0000_t75" style="position:absolute;margin-left:504.85pt;margin-top:27.4pt;width:18.6pt;height:2.15pt;z-index:-251508736;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">
                <v:imagedata r:id="rId70" o:title=""/>
                <w10:wrap type="tight" anchorx="margin"/>
              </v:shape>
            </w:pict>
          </mc:Fallback>
        </mc:AlternateContent>
      </w:r>
      <w:r w:rsidRPr="00EF26B9">
        <w:rPr>
          <w:noProof/>
          <w:color w:val="000000" w:themeColor="text1"/>
        </w:rPr>
        <mc:AlternateContent>
          <mc:Choice Requires="wpi">
            <w:drawing>
              <wp:anchor distT="0" distB="0" distL="114300" distR="114300" simplePos="0" relativeHeight="251806720" behindDoc="1" locked="0" layoutInCell="1" allowOverlap="1" wp14:anchorId="23D4B852" wp14:editId="645D1CF8">
                <wp:simplePos x="0" y="0"/>
                <wp:positionH relativeFrom="margin">
                  <wp:align>center</wp:align>
                </wp:positionH>
                <wp:positionV relativeFrom="paragraph">
                  <wp:posOffset>358140</wp:posOffset>
                </wp:positionV>
                <wp:extent cx="208915" cy="10160"/>
                <wp:effectExtent l="38100" t="57150" r="57785" b="66040"/>
                <wp:wrapTight wrapText="bothSides">
                  <wp:wrapPolygon edited="0">
                    <wp:start x="5909" y="-121500"/>
                    <wp:lineTo x="-3939" y="-40500"/>
                    <wp:lineTo x="-3939" y="121500"/>
                    <wp:lineTo x="7878" y="121500"/>
                    <wp:lineTo x="9848" y="81000"/>
                    <wp:lineTo x="25605" y="-121500"/>
                    <wp:lineTo x="5909" y="-121500"/>
                  </wp:wrapPolygon>
                </wp:wrapTight>
                <wp:docPr id="208" name="Pismo odręczne 208"/>
                <wp:cNvGraphicFramePr/>
                <a:graphic xmlns:a="http://schemas.openxmlformats.org/drawingml/2006/main">
                  <a:graphicData uri="http://schemas.microsoft.com/office/word/2010/wordprocessingInk">
                    <w14:contentPart bwMode="auto" r:id="rId145">
                      <w14:nvContentPartPr>
                        <w14:cNvContentPartPr/>
                      </w14:nvContentPartPr>
                      <w14:xfrm>
                        <a:off x="0" y="0"/>
                        <a:ext cx="208915" cy="10160"/>
                      </w14:xfrm>
                    </w14:contentPart>
                  </a:graphicData>
                </a:graphic>
              </wp:anchor>
            </w:drawing>
          </mc:Choice>
          <mc:Fallback>
            <w:pict>
              <v:shape w14:anchorId="04E4C3B5" id="Pismo odręczne 208" o:spid="_x0000_s1026" type="#_x0000_t75" style="position:absolute;margin-left:0;margin-top:27.5pt;width:18.6pt;height:2.15pt;z-index:-251509760;visibility:visible;mso-wrap-style:square;mso-wrap-distance-left:9pt;mso-wrap-distance-top:0;mso-wrap-distance-right:9pt;mso-wrap-distance-bottom:0;mso-position-horizontal:center;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">
                <v:imagedata r:id="rId72" o:title=""/>
                <w10:wrap type="tight" anchorx="margin"/>
              </v:shape>
            </w:pict>
          </mc:Fallback>
        </mc:AlternateContent>
      </w:r>
      <w:r w:rsidRPr="00CD206D">
        <w:rPr>
          <w:b/>
          <w:bCs/>
          <w:noProof/>
        </w:rPr>
        <w:drawing>
          <wp:anchor distT="0" distB="0" distL="114300" distR="114300" simplePos="0" relativeHeight="251803648" behindDoc="1" locked="0" layoutInCell="1" allowOverlap="1" wp14:anchorId="7C5992E7" wp14:editId="7C378742">
            <wp:simplePos x="0" y="0"/>
            <wp:positionH relativeFrom="leftMargin">
              <wp:align>right</wp:align>
            </wp:positionH>
            <wp:positionV relativeFrom="paragraph">
              <wp:posOffset>282575</wp:posOffset>
            </wp:positionV>
            <wp:extent cx="349250" cy="174625"/>
            <wp:effectExtent l="0" t="0" r="0" b="0"/>
            <wp:wrapTight wrapText="bothSides">
              <wp:wrapPolygon edited="0">
                <wp:start x="0" y="0"/>
                <wp:lineTo x="0" y="18851"/>
                <wp:lineTo x="20029" y="18851"/>
                <wp:lineTo x="20029" y="0"/>
                <wp:lineTo x="0" y="0"/>
              </wp:wrapPolygon>
            </wp:wrapTight>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email">
                      <a:extLst>
                        <a:ext uri="{28A0092B-C50C-407E-A947-70E740481C1C}">
                          <a14:useLocalDpi xmlns:a14="http://schemas.microsoft.com/office/drawing/2010/main"/>
                        </a:ext>
                      </a:extLst>
                    </a:blip>
                    <a:srcRect/>
                    <a:stretch/>
                  </pic:blipFill>
                  <pic:spPr bwMode="auto">
                    <a:xfrm>
                      <a:off x="0" y="0"/>
                      <a:ext cx="349250" cy="17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8768" behindDoc="1" locked="0" layoutInCell="1" allowOverlap="1" wp14:anchorId="1F4D5B1A" wp14:editId="6FC9D91E">
            <wp:simplePos x="0" y="0"/>
            <wp:positionH relativeFrom="column">
              <wp:posOffset>1461770</wp:posOffset>
            </wp:positionH>
            <wp:positionV relativeFrom="paragraph">
              <wp:posOffset>294005</wp:posOffset>
            </wp:positionV>
            <wp:extent cx="447675" cy="133350"/>
            <wp:effectExtent l="0" t="0" r="9525" b="0"/>
            <wp:wrapTight wrapText="bothSides">
              <wp:wrapPolygon edited="0">
                <wp:start x="0" y="0"/>
                <wp:lineTo x="0" y="18514"/>
                <wp:lineTo x="21140" y="18514"/>
                <wp:lineTo x="21140" y="0"/>
                <wp:lineTo x="0" y="0"/>
              </wp:wrapPolygon>
            </wp:wrapTight>
            <wp:docPr id="212" name="Obraz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447675"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42A9">
        <w:rPr>
          <w:noProof/>
          <w:color w:val="0D0D0D" w:themeColor="text1" w:themeTint="F2"/>
        </w:rPr>
        <mc:AlternateContent>
          <mc:Choice Requires="wpi">
            <w:drawing>
              <wp:anchor distT="0" distB="0" distL="114300" distR="114300" simplePos="0" relativeHeight="251805696" behindDoc="1" locked="0" layoutInCell="1" allowOverlap="1" wp14:anchorId="0EFE0DD7" wp14:editId="4365BB82">
                <wp:simplePos x="0" y="0"/>
                <wp:positionH relativeFrom="column">
                  <wp:posOffset>4933950</wp:posOffset>
                </wp:positionH>
                <wp:positionV relativeFrom="paragraph">
                  <wp:posOffset>85725</wp:posOffset>
                </wp:positionV>
                <wp:extent cx="209160" cy="10440"/>
                <wp:effectExtent l="76200" t="76200" r="57785" b="85090"/>
                <wp:wrapTight wrapText="bothSides">
                  <wp:wrapPolygon edited="0">
                    <wp:start x="-1970" y="-162000"/>
                    <wp:lineTo x="-7878" y="-81000"/>
                    <wp:lineTo x="-5909" y="162000"/>
                    <wp:lineTo x="7878" y="162000"/>
                    <wp:lineTo x="9848" y="121500"/>
                    <wp:lineTo x="25605" y="-162000"/>
                    <wp:lineTo x="-1970" y="-162000"/>
                  </wp:wrapPolygon>
                </wp:wrapTight>
                <wp:docPr id="210" name="Pismo odręczne 210"/>
                <wp:cNvGraphicFramePr/>
                <a:graphic xmlns:a="http://schemas.openxmlformats.org/drawingml/2006/main">
                  <a:graphicData uri="http://schemas.microsoft.com/office/word/2010/wordprocessingInk">
                    <w14:contentPart bwMode="auto" r:id="rId146">
                      <w14:nvContentPartPr>
                        <w14:cNvContentPartPr/>
                      </w14:nvContentPartPr>
                      <w14:xfrm>
                        <a:off x="0" y="0"/>
                        <a:ext cx="209160" cy="10440"/>
                      </w14:xfrm>
                    </w14:contentPart>
                  </a:graphicData>
                </a:graphic>
              </wp:anchor>
            </w:drawing>
          </mc:Choice>
          <mc:Fallback>
            <w:pict>
              <v:shape w14:anchorId="41498B9C" id="Pismo odręczne 210" o:spid="_x0000_s1026" type="#_x0000_t75" style="position:absolute;margin-left:386.3pt;margin-top:5.4pt;width:20.85pt;height:3.55pt;z-index:-25151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">
                <v:imagedata r:id="rId147" o:title=""/>
                <w10:wrap type="tight"/>
              </v:shape>
            </w:pict>
          </mc:Fallback>
        </mc:AlternateContent>
      </w:r>
      <w:r w:rsidRPr="00BD42A9">
        <w:rPr>
          <w:noProof/>
          <w:color w:val="0D0D0D" w:themeColor="text1" w:themeTint="F2"/>
        </w:rPr>
        <mc:AlternateContent>
          <mc:Choice Requires="wpi">
            <w:drawing>
              <wp:anchor distT="0" distB="0" distL="114300" distR="114300" simplePos="0" relativeHeight="251804672" behindDoc="0" locked="0" layoutInCell="1" allowOverlap="1" wp14:anchorId="30D7523A" wp14:editId="46A99814">
                <wp:simplePos x="0" y="0"/>
                <wp:positionH relativeFrom="column">
                  <wp:posOffset>2193290</wp:posOffset>
                </wp:positionH>
                <wp:positionV relativeFrom="paragraph">
                  <wp:posOffset>120650</wp:posOffset>
                </wp:positionV>
                <wp:extent cx="209160" cy="10440"/>
                <wp:effectExtent l="57150" t="76200" r="57785" b="85090"/>
                <wp:wrapNone/>
                <wp:docPr id="211" name="Pismo odręczne 211"/>
                <wp:cNvGraphicFramePr/>
                <a:graphic xmlns:a="http://schemas.openxmlformats.org/drawingml/2006/main">
                  <a:graphicData uri="http://schemas.microsoft.com/office/word/2010/wordprocessingInk">
                    <w14:contentPart bwMode="auto" r:id="rId148">
                      <w14:nvContentPartPr>
                        <w14:cNvContentPartPr/>
                      </w14:nvContentPartPr>
                      <w14:xfrm>
                        <a:off x="0" y="0"/>
                        <a:ext cx="209160" cy="10440"/>
                      </w14:xfrm>
                    </w14:contentPart>
                  </a:graphicData>
                </a:graphic>
              </wp:anchor>
            </w:drawing>
          </mc:Choice>
          <mc:Fallback>
            <w:pict>
              <v:shape w14:anchorId="42B3189A" id="Pismo odręczne 211" o:spid="_x0000_s1026" type="#_x0000_t75" style="position:absolute;margin-left:170.5pt;margin-top:8.1pt;width:20.85pt;height:3.6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">
                <v:imagedata r:id="rId149" o:title=""/>
              </v:shape>
            </w:pict>
          </mc:Fallback>
        </mc:AlternateContent>
      </w:r>
      <w:r>
        <w:rPr>
          <w:noProof/>
        </w:rPr>
        <mc:AlternateContent>
          <mc:Choice Requires="wpi">
            <w:drawing>
              <wp:anchor distT="0" distB="0" distL="114300" distR="114300" simplePos="0" relativeHeight="251809792" behindDoc="1" locked="0" layoutInCell="1" allowOverlap="1" wp14:anchorId="3C8B0F0C" wp14:editId="3DCD05A4">
                <wp:simplePos x="0" y="0"/>
                <wp:positionH relativeFrom="column">
                  <wp:posOffset>6791325</wp:posOffset>
                </wp:positionH>
                <wp:positionV relativeFrom="paragraph">
                  <wp:posOffset>76200</wp:posOffset>
                </wp:positionV>
                <wp:extent cx="485985" cy="19050"/>
                <wp:effectExtent l="38100" t="38100" r="47625" b="57150"/>
                <wp:wrapTight wrapText="bothSides">
                  <wp:wrapPolygon edited="0">
                    <wp:start x="5929" y="-43200"/>
                    <wp:lineTo x="5082" y="0"/>
                    <wp:lineTo x="-1694" y="64800"/>
                    <wp:lineTo x="5929" y="64800"/>
                    <wp:lineTo x="6776" y="43200"/>
                    <wp:lineTo x="22871" y="-43200"/>
                    <wp:lineTo x="5929" y="-43200"/>
                  </wp:wrapPolygon>
                </wp:wrapTight>
                <wp:docPr id="209" name="Pismo odręczne 209"/>
                <wp:cNvGraphicFramePr/>
                <a:graphic xmlns:a="http://schemas.openxmlformats.org/drawingml/2006/main">
                  <a:graphicData uri="http://schemas.microsoft.com/office/word/2010/wordprocessingInk">
                    <w14:contentPart bwMode="auto" r:id="rId150">
                      <w14:nvContentPartPr>
                        <w14:cNvContentPartPr/>
                      </w14:nvContentPartPr>
                      <w14:xfrm>
                        <a:off x="0" y="0"/>
                        <a:ext cx="485985" cy="19050"/>
                      </w14:xfrm>
                    </w14:contentPart>
                  </a:graphicData>
                </a:graphic>
              </wp:anchor>
            </w:drawing>
          </mc:Choice>
          <mc:Fallback>
            <w:pict>
              <v:shape w14:anchorId="291A08CC" id="Pismo odręczne 209" o:spid="_x0000_s1026" type="#_x0000_t75" style="position:absolute;margin-left:534.05pt;margin-top:5.3pt;width:39.65pt;height:2.9pt;z-index:-25150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">
                <v:imagedata r:id="rId62" o:title=""/>
                <w10:wrap type="tight"/>
              </v:shape>
            </w:pict>
          </mc:Fallback>
        </mc:AlternateContent>
      </w:r>
      <w:r w:rsidRPr="00CD206D">
        <w:rPr>
          <w:b/>
          <w:bCs/>
          <w:noProof/>
        </w:rPr>
        <w:t>Układ transportowy:</w:t>
      </w:r>
      <w:r>
        <w:rPr>
          <w:noProof/>
        </w:rPr>
        <w:t xml:space="preserve"> </w:t>
      </w:r>
      <w:r>
        <w:t xml:space="preserve">   </w:t>
      </w:r>
      <w:r w:rsidRPr="00DC4034">
        <w:rPr>
          <w:noProof/>
        </w:rPr>
        <w:t>drog</w:t>
      </w:r>
      <w:r>
        <w:rPr>
          <w:noProof/>
        </w:rPr>
        <w:t>a ekspresowa S7</w:t>
      </w:r>
      <w:r>
        <w:rPr>
          <w:noProof/>
        </w:rPr>
        <w:tab/>
        <w:t xml:space="preserve">            drogi wojewódzkie 728, 786, 762, 763          linie kolejowa      glówne drogi gminne i powiatowe               </w:t>
      </w:r>
      <w:r w:rsidRPr="007806C5">
        <w:rPr>
          <w:noProof/>
        </w:rPr>
        <w:t>granice sołec</w:t>
      </w:r>
      <w:r>
        <w:rPr>
          <w:noProof/>
        </w:rPr>
        <w:t xml:space="preserve">tw            granice gmin objętych Strategią      obszar realizacji Strategii        </w:t>
      </w:r>
      <w:r w:rsidR="00C04070" w:rsidRPr="00C04070">
        <w:rPr>
          <w:b/>
          <w:bCs/>
        </w:rPr>
        <w:t xml:space="preserve">Chęciny, Łopuszno, Małogoszcz, Piekoszów, Sobków   </w:t>
      </w:r>
      <w:r w:rsidRPr="00697626">
        <w:rPr>
          <w:b/>
          <w:bCs/>
          <w:noProof/>
        </w:rPr>
        <w:t xml:space="preserve">– </w:t>
      </w:r>
      <w:r w:rsidRPr="000D57EB">
        <w:rPr>
          <w:noProof/>
        </w:rPr>
        <w:t xml:space="preserve">nazwy </w:t>
      </w:r>
      <w:r>
        <w:rPr>
          <w:noProof/>
        </w:rPr>
        <w:t xml:space="preserve">miast i </w:t>
      </w:r>
      <w:r w:rsidRPr="000D57EB">
        <w:rPr>
          <w:noProof/>
        </w:rPr>
        <w:t>miejscowości</w:t>
      </w:r>
    </w:p>
    <w:p w14:paraId="2C5F4964" w14:textId="1082F48A" w:rsidR="005C6B4A" w:rsidRPr="005C6B4A" w:rsidRDefault="005C6B4A" w:rsidP="005C6B4A">
      <w:pPr>
        <w:spacing w:line="240" w:lineRule="auto"/>
      </w:pPr>
    </w:p>
    <w:p w14:paraId="2BEBA248" w14:textId="77777777" w:rsidR="00A85008" w:rsidRDefault="00A85008" w:rsidP="004B6C59">
      <w:pPr>
        <w:pStyle w:val="Legenda"/>
        <w:sectPr w:rsidR="00A85008" w:rsidSect="00A85008">
          <w:pgSz w:w="16840" w:h="23808" w:code="8"/>
          <w:pgMar w:top="1418" w:right="1418" w:bottom="1701" w:left="1418" w:header="709" w:footer="709" w:gutter="0"/>
          <w:cols w:space="708"/>
          <w:docGrid w:linePitch="360"/>
        </w:sectPr>
      </w:pPr>
    </w:p>
    <w:p w14:paraId="0B1FD81B" w14:textId="3E7C97AB" w:rsidR="005C6B4A" w:rsidRPr="005C6B4A" w:rsidRDefault="005C6B4A">
      <w:pPr>
        <w:pStyle w:val="Nagwek1"/>
        <w:numPr>
          <w:ilvl w:val="0"/>
          <w:numId w:val="71"/>
        </w:numPr>
      </w:pPr>
      <w:bookmarkStart w:id="129" w:name="_Toc117771133"/>
      <w:r w:rsidRPr="005C6B4A">
        <w:lastRenderedPageBreak/>
        <w:t>Ustalenia i rekomendacje w zakresie kształtowania i prowadzenia polityki przestrzennej w gminach</w:t>
      </w:r>
      <w:bookmarkEnd w:id="129"/>
      <w:r w:rsidRPr="005C6B4A">
        <w:t xml:space="preserve"> </w:t>
      </w:r>
    </w:p>
    <w:p w14:paraId="5FB24525" w14:textId="77777777" w:rsidR="005C6B4A" w:rsidRPr="005C6B4A" w:rsidRDefault="005C6B4A" w:rsidP="005C6B4A">
      <w:pPr>
        <w:spacing w:after="0" w:line="240" w:lineRule="auto"/>
        <w:rPr>
          <w:sz w:val="24"/>
        </w:rPr>
      </w:pPr>
    </w:p>
    <w:p w14:paraId="6A5E76AB" w14:textId="44E8E5C2" w:rsidR="005957B9" w:rsidRDefault="006F45C8" w:rsidP="006F45C8">
      <w:pPr>
        <w:spacing w:after="0" w:line="240" w:lineRule="auto"/>
        <w:jc w:val="both"/>
        <w:rPr>
          <w:rFonts w:ascii="Calibri" w:eastAsia="Calibri" w:hAnsi="Calibri" w:cs="Times New Roman"/>
        </w:rPr>
      </w:pPr>
      <w:r w:rsidRPr="006F45C8">
        <w:rPr>
          <w:rFonts w:ascii="Calibri" w:eastAsia="Calibri" w:hAnsi="Calibri" w:cs="Times New Roman"/>
        </w:rPr>
        <w:t xml:space="preserve">Ważne w dla ustaleń i rekomendacji są również zapisy </w:t>
      </w:r>
      <w:r w:rsidR="005957B9">
        <w:rPr>
          <w:rFonts w:ascii="Calibri" w:eastAsia="Calibri" w:hAnsi="Calibri" w:cs="Times New Roman"/>
        </w:rPr>
        <w:t>dwóch dokumentów wojewódzkich:</w:t>
      </w:r>
    </w:p>
    <w:p w14:paraId="3ADD2FD5" w14:textId="6AC67F3C" w:rsidR="006F45C8" w:rsidRDefault="006F45C8">
      <w:pPr>
        <w:pStyle w:val="Akapitzlist"/>
        <w:numPr>
          <w:ilvl w:val="0"/>
          <w:numId w:val="130"/>
        </w:numPr>
        <w:spacing w:after="0" w:line="240" w:lineRule="auto"/>
        <w:jc w:val="both"/>
        <w:rPr>
          <w:rFonts w:ascii="Calibri" w:eastAsia="Calibri" w:hAnsi="Calibri" w:cs="Times New Roman"/>
        </w:rPr>
      </w:pPr>
      <w:r w:rsidRPr="005957B9">
        <w:rPr>
          <w:rFonts w:ascii="Calibri" w:eastAsia="Calibri" w:hAnsi="Calibri" w:cs="Times New Roman"/>
        </w:rPr>
        <w:t>„Planu Zagospodarowania Przestrzennego Województwa Świętokrzyskiego”</w:t>
      </w:r>
      <w:r w:rsidR="00747F30">
        <w:rPr>
          <w:rFonts w:ascii="Calibri" w:eastAsia="Calibri" w:hAnsi="Calibri" w:cs="Times New Roman"/>
        </w:rPr>
        <w:t xml:space="preserve"> przyjętego uchwałą nr XLVII/833/14 Sejmiku Województwa Świętokrzyskiego z dnia 22 września 2014r.,</w:t>
      </w:r>
    </w:p>
    <w:p w14:paraId="7CCD5F22" w14:textId="3EE29710" w:rsidR="005957B9" w:rsidRPr="005957B9" w:rsidRDefault="00747F30">
      <w:pPr>
        <w:pStyle w:val="Akapitzlist"/>
        <w:numPr>
          <w:ilvl w:val="0"/>
          <w:numId w:val="130"/>
        </w:numPr>
        <w:spacing w:after="0" w:line="240" w:lineRule="auto"/>
        <w:jc w:val="both"/>
        <w:rPr>
          <w:rFonts w:ascii="Calibri" w:eastAsia="Calibri" w:hAnsi="Calibri" w:cs="Times New Roman"/>
        </w:rPr>
      </w:pPr>
      <w:r>
        <w:rPr>
          <w:rFonts w:ascii="Calibri" w:eastAsia="Calibri" w:hAnsi="Calibri" w:cs="Times New Roman"/>
        </w:rPr>
        <w:t>„Strategii Rozwoju Województwa Świętokrzyskiego 2030+” przyjętej uchwałą</w:t>
      </w:r>
      <w:r>
        <w:t xml:space="preserve"> nr XXX/406/21 Sejmiku Województwa Świętokrzyskiego z dnia 29 marca 2021r.</w:t>
      </w:r>
    </w:p>
    <w:p w14:paraId="5280D226" w14:textId="77777777" w:rsidR="006F45C8" w:rsidRDefault="006F45C8" w:rsidP="006F45C8">
      <w:pPr>
        <w:spacing w:after="0" w:line="240" w:lineRule="auto"/>
        <w:jc w:val="both"/>
        <w:rPr>
          <w:rFonts w:ascii="Calibri" w:eastAsia="Calibri" w:hAnsi="Calibri" w:cs="Calibri"/>
        </w:rPr>
      </w:pPr>
    </w:p>
    <w:p w14:paraId="330AD87E" w14:textId="15D113D4" w:rsidR="006F45C8" w:rsidRPr="00F756BC" w:rsidRDefault="00F73D72" w:rsidP="006F45C8">
      <w:pPr>
        <w:spacing w:after="0" w:line="240" w:lineRule="auto"/>
        <w:jc w:val="both"/>
        <w:rPr>
          <w:rFonts w:ascii="Calibri" w:eastAsia="Calibri" w:hAnsi="Calibri" w:cs="Times New Roman"/>
        </w:rPr>
      </w:pPr>
      <w:r>
        <w:rPr>
          <w:rFonts w:ascii="Calibri" w:eastAsia="Calibri" w:hAnsi="Calibri" w:cs="Times New Roman"/>
        </w:rPr>
        <w:t xml:space="preserve">Analizując syntezę ustalań w zakresie polityki przestrzennej oraz główne obszary funkcjonalne (kierunki rozwoju) wg </w:t>
      </w:r>
      <w:r w:rsidR="006F45C8" w:rsidRPr="00F756BC">
        <w:rPr>
          <w:rFonts w:ascii="Calibri" w:eastAsia="Calibri" w:hAnsi="Calibri" w:cs="Times New Roman"/>
        </w:rPr>
        <w:t>Planu Zagospodarowania Przestrzennego Województwa Świętokrzyskiego:</w:t>
      </w:r>
    </w:p>
    <w:p w14:paraId="422027B3" w14:textId="77777777" w:rsidR="006F45C8" w:rsidRPr="00F756BC" w:rsidRDefault="006F45C8">
      <w:pPr>
        <w:pStyle w:val="Akapitzlist"/>
        <w:numPr>
          <w:ilvl w:val="0"/>
          <w:numId w:val="76"/>
        </w:numPr>
        <w:spacing w:after="0" w:line="240" w:lineRule="auto"/>
        <w:jc w:val="both"/>
        <w:rPr>
          <w:rFonts w:ascii="Calibri" w:eastAsia="Calibri" w:hAnsi="Calibri" w:cs="Times New Roman"/>
        </w:rPr>
      </w:pPr>
      <w:r>
        <w:rPr>
          <w:rFonts w:ascii="Calibri" w:eastAsia="Calibri" w:hAnsi="Calibri" w:cs="Times New Roman"/>
        </w:rPr>
        <w:t>gminy Chęciny i Piekoszów wchodzą w skład Kieleckiego Obszaru Funkcjonalnego,</w:t>
      </w:r>
    </w:p>
    <w:p w14:paraId="669FD445" w14:textId="77777777" w:rsidR="006F45C8" w:rsidRPr="00F756BC" w:rsidRDefault="006F45C8">
      <w:pPr>
        <w:pStyle w:val="Akapitzlist"/>
        <w:numPr>
          <w:ilvl w:val="0"/>
          <w:numId w:val="76"/>
        </w:numPr>
        <w:spacing w:after="0" w:line="240" w:lineRule="auto"/>
        <w:jc w:val="both"/>
        <w:rPr>
          <w:rFonts w:ascii="Calibri" w:eastAsia="Calibri" w:hAnsi="Calibri" w:cs="Times New Roman"/>
        </w:rPr>
      </w:pPr>
      <w:r>
        <w:rPr>
          <w:rFonts w:ascii="Calibri" w:eastAsia="Calibri" w:hAnsi="Calibri" w:cs="Times New Roman"/>
        </w:rPr>
        <w:t xml:space="preserve">wszystkie </w:t>
      </w:r>
      <w:r w:rsidRPr="00F756BC">
        <w:rPr>
          <w:rFonts w:ascii="Calibri" w:eastAsia="Calibri" w:hAnsi="Calibri" w:cs="Times New Roman"/>
        </w:rPr>
        <w:t>gminy</w:t>
      </w:r>
      <w:r>
        <w:rPr>
          <w:rFonts w:ascii="Calibri" w:eastAsia="Calibri" w:hAnsi="Calibri" w:cs="Times New Roman"/>
        </w:rPr>
        <w:t xml:space="preserve"> objęte Strategią stanowią</w:t>
      </w:r>
      <w:r w:rsidRPr="00F756BC">
        <w:rPr>
          <w:rFonts w:ascii="Calibri" w:eastAsia="Calibri" w:hAnsi="Calibri" w:cs="Times New Roman"/>
        </w:rPr>
        <w:t xml:space="preserve"> obszar wielokierunkowej aktywizacji społeczno-gospodarczej o przewadze funkcji nierolniczych,</w:t>
      </w:r>
    </w:p>
    <w:p w14:paraId="1C9F3788" w14:textId="77777777" w:rsidR="006F45C8" w:rsidRPr="00F756BC" w:rsidRDefault="006F45C8">
      <w:pPr>
        <w:pStyle w:val="Akapitzlist"/>
        <w:numPr>
          <w:ilvl w:val="0"/>
          <w:numId w:val="76"/>
        </w:numPr>
        <w:spacing w:after="0" w:line="240" w:lineRule="auto"/>
        <w:jc w:val="both"/>
        <w:rPr>
          <w:rFonts w:ascii="Calibri" w:eastAsia="Calibri" w:hAnsi="Calibri" w:cs="Times New Roman"/>
        </w:rPr>
      </w:pPr>
      <w:r w:rsidRPr="00F756BC">
        <w:rPr>
          <w:rFonts w:ascii="Calibri" w:eastAsia="Calibri" w:hAnsi="Calibri" w:cs="Times New Roman"/>
        </w:rPr>
        <w:t xml:space="preserve">gminy </w:t>
      </w:r>
      <w:r>
        <w:rPr>
          <w:rFonts w:ascii="Calibri" w:eastAsia="Calibri" w:hAnsi="Calibri" w:cs="Times New Roman"/>
        </w:rPr>
        <w:t xml:space="preserve">Chęciny, </w:t>
      </w:r>
      <w:r w:rsidRPr="00F756BC">
        <w:rPr>
          <w:rFonts w:ascii="Calibri" w:eastAsia="Calibri" w:hAnsi="Calibri" w:cs="Times New Roman"/>
        </w:rPr>
        <w:t>Sobków</w:t>
      </w:r>
      <w:r>
        <w:rPr>
          <w:rFonts w:ascii="Calibri" w:eastAsia="Calibri" w:hAnsi="Calibri" w:cs="Times New Roman"/>
        </w:rPr>
        <w:t xml:space="preserve">, </w:t>
      </w:r>
      <w:r w:rsidRPr="00F756BC">
        <w:rPr>
          <w:rFonts w:ascii="Calibri" w:eastAsia="Calibri" w:hAnsi="Calibri" w:cs="Times New Roman"/>
        </w:rPr>
        <w:t>Małogoszcz</w:t>
      </w:r>
      <w:r>
        <w:rPr>
          <w:rFonts w:ascii="Calibri" w:eastAsia="Calibri" w:hAnsi="Calibri" w:cs="Times New Roman"/>
        </w:rPr>
        <w:t>, Piekoszów</w:t>
      </w:r>
      <w:r w:rsidRPr="00F756BC">
        <w:rPr>
          <w:rFonts w:ascii="Calibri" w:eastAsia="Calibri" w:hAnsi="Calibri" w:cs="Times New Roman"/>
        </w:rPr>
        <w:t xml:space="preserve"> to podobszary o największym potencjale rozwoju wydobycia i przetwórstwa surowców mineralnych,</w:t>
      </w:r>
    </w:p>
    <w:p w14:paraId="2322156E" w14:textId="298025AE" w:rsidR="006F45C8" w:rsidRDefault="006F45C8">
      <w:pPr>
        <w:pStyle w:val="Akapitzlist"/>
        <w:numPr>
          <w:ilvl w:val="0"/>
          <w:numId w:val="76"/>
        </w:numPr>
        <w:spacing w:after="0" w:line="240" w:lineRule="auto"/>
        <w:jc w:val="both"/>
        <w:rPr>
          <w:rFonts w:ascii="Calibri" w:eastAsia="Calibri" w:hAnsi="Calibri" w:cs="Times New Roman"/>
        </w:rPr>
      </w:pPr>
      <w:r>
        <w:rPr>
          <w:rFonts w:ascii="Calibri" w:eastAsia="Calibri" w:hAnsi="Calibri" w:cs="Times New Roman"/>
        </w:rPr>
        <w:t xml:space="preserve">obsługa ruchu turystycznego </w:t>
      </w:r>
      <w:r w:rsidR="00EA0089">
        <w:rPr>
          <w:rFonts w:ascii="Calibri" w:eastAsia="Calibri" w:hAnsi="Calibri" w:cs="Times New Roman"/>
        </w:rPr>
        <w:t>–</w:t>
      </w:r>
      <w:r>
        <w:rPr>
          <w:rFonts w:ascii="Calibri" w:eastAsia="Calibri" w:hAnsi="Calibri" w:cs="Times New Roman"/>
        </w:rPr>
        <w:t xml:space="preserve"> jedna z głównych funkcji ośrodków dla gmin Chęciny, Łopuszno,</w:t>
      </w:r>
    </w:p>
    <w:p w14:paraId="6D9CD933" w14:textId="77777777" w:rsidR="006F45C8" w:rsidRPr="00F756BC" w:rsidRDefault="006F45C8">
      <w:pPr>
        <w:pStyle w:val="Akapitzlist"/>
        <w:numPr>
          <w:ilvl w:val="0"/>
          <w:numId w:val="76"/>
        </w:numPr>
        <w:spacing w:after="0" w:line="240" w:lineRule="auto"/>
        <w:jc w:val="both"/>
        <w:rPr>
          <w:rFonts w:ascii="Calibri" w:eastAsia="Calibri" w:hAnsi="Calibri" w:cs="Times New Roman"/>
        </w:rPr>
      </w:pPr>
      <w:r w:rsidRPr="00F756BC">
        <w:rPr>
          <w:rFonts w:ascii="Calibri" w:eastAsia="Calibri" w:hAnsi="Calibri" w:cs="Times New Roman"/>
        </w:rPr>
        <w:t>podobszar kumulacji działań w zakresie poprawy dostępności do usług (g</w:t>
      </w:r>
      <w:r>
        <w:rPr>
          <w:rFonts w:ascii="Calibri" w:eastAsia="Calibri" w:hAnsi="Calibri" w:cs="Times New Roman"/>
        </w:rPr>
        <w:t xml:space="preserve">miny Łopuszno </w:t>
      </w:r>
      <w:r>
        <w:rPr>
          <w:rFonts w:ascii="Calibri" w:eastAsia="Calibri" w:hAnsi="Calibri" w:cs="Times New Roman"/>
        </w:rPr>
        <w:br/>
        <w:t>i</w:t>
      </w:r>
      <w:r w:rsidRPr="00F756BC">
        <w:rPr>
          <w:rFonts w:ascii="Calibri" w:eastAsia="Calibri" w:hAnsi="Calibri" w:cs="Times New Roman"/>
        </w:rPr>
        <w:t xml:space="preserve"> Małogoszcz).</w:t>
      </w:r>
    </w:p>
    <w:p w14:paraId="35457B3B" w14:textId="77777777" w:rsidR="006F45C8" w:rsidRPr="00F756BC" w:rsidRDefault="006F45C8" w:rsidP="006F45C8">
      <w:pPr>
        <w:spacing w:after="0" w:line="240" w:lineRule="auto"/>
        <w:jc w:val="both"/>
        <w:rPr>
          <w:rFonts w:ascii="Calibri" w:eastAsia="Calibri" w:hAnsi="Calibri" w:cs="Times New Roman"/>
        </w:rPr>
      </w:pPr>
    </w:p>
    <w:p w14:paraId="45954A18" w14:textId="5E33E188" w:rsidR="006F45C8" w:rsidRPr="00F756BC" w:rsidRDefault="006F45C8" w:rsidP="006F45C8">
      <w:pPr>
        <w:spacing w:after="0" w:line="240" w:lineRule="auto"/>
        <w:jc w:val="center"/>
        <w:rPr>
          <w:rFonts w:ascii="Calibri" w:eastAsia="Calibri" w:hAnsi="Calibri" w:cs="Times New Roman"/>
        </w:rPr>
      </w:pPr>
      <w:bookmarkStart w:id="130" w:name="_Toc117771113"/>
      <w:r w:rsidRPr="00F756BC">
        <w:rPr>
          <w:rFonts w:ascii="Calibri" w:eastAsia="Calibri" w:hAnsi="Calibri" w:cs="Times New Roman"/>
        </w:rPr>
        <w:t xml:space="preserve">Mapa </w:t>
      </w:r>
      <w:r w:rsidRPr="00F756BC">
        <w:rPr>
          <w:rFonts w:ascii="Calibri" w:eastAsia="Calibri" w:hAnsi="Calibri" w:cs="Times New Roman"/>
        </w:rPr>
        <w:fldChar w:fldCharType="begin"/>
      </w:r>
      <w:r w:rsidRPr="00F756BC">
        <w:rPr>
          <w:rFonts w:ascii="Calibri" w:eastAsia="Calibri" w:hAnsi="Calibri" w:cs="Times New Roman"/>
        </w:rPr>
        <w:instrText xml:space="preserve"> SEQ Mapa \* ARABIC </w:instrText>
      </w:r>
      <w:r w:rsidRPr="00F756BC">
        <w:rPr>
          <w:rFonts w:ascii="Calibri" w:eastAsia="Calibri" w:hAnsi="Calibri" w:cs="Times New Roman"/>
        </w:rPr>
        <w:fldChar w:fldCharType="separate"/>
      </w:r>
      <w:r w:rsidR="004B6C59">
        <w:rPr>
          <w:rFonts w:ascii="Calibri" w:eastAsia="Calibri" w:hAnsi="Calibri" w:cs="Times New Roman"/>
          <w:noProof/>
        </w:rPr>
        <w:t>21</w:t>
      </w:r>
      <w:r w:rsidRPr="00F756BC">
        <w:rPr>
          <w:rFonts w:ascii="Calibri" w:eastAsia="Calibri" w:hAnsi="Calibri" w:cs="Times New Roman"/>
        </w:rPr>
        <w:fldChar w:fldCharType="end"/>
      </w:r>
      <w:r w:rsidRPr="00F756BC">
        <w:rPr>
          <w:rFonts w:ascii="Calibri" w:eastAsia="Calibri" w:hAnsi="Calibri" w:cs="Times New Roman"/>
        </w:rPr>
        <w:t xml:space="preserve"> </w:t>
      </w:r>
      <w:bookmarkStart w:id="131" w:name="_Hlk117073433"/>
      <w:r w:rsidRPr="00F756BC">
        <w:rPr>
          <w:rFonts w:ascii="Calibri" w:eastAsia="Calibri" w:hAnsi="Calibri" w:cs="Times New Roman"/>
        </w:rPr>
        <w:t xml:space="preserve">Obszar </w:t>
      </w:r>
      <w:r w:rsidR="00F73D72">
        <w:rPr>
          <w:rFonts w:ascii="Calibri" w:eastAsia="Calibri" w:hAnsi="Calibri" w:cs="Times New Roman"/>
        </w:rPr>
        <w:t>gmin o gorszym dostępie do usług</w:t>
      </w:r>
      <w:bookmarkEnd w:id="130"/>
      <w:r w:rsidR="00F73D72">
        <w:rPr>
          <w:rFonts w:ascii="Calibri" w:eastAsia="Calibri" w:hAnsi="Calibri" w:cs="Times New Roman"/>
        </w:rPr>
        <w:t xml:space="preserve"> </w:t>
      </w:r>
    </w:p>
    <w:bookmarkEnd w:id="131"/>
    <w:p w14:paraId="0B485563" w14:textId="3A451D02" w:rsidR="006F45C8" w:rsidRPr="00F756BC" w:rsidRDefault="006F45C8" w:rsidP="006F45C8">
      <w:pPr>
        <w:spacing w:after="0" w:line="240" w:lineRule="auto"/>
        <w:jc w:val="both"/>
        <w:rPr>
          <w:rFonts w:ascii="Calibri" w:eastAsia="SimSun" w:hAnsi="Calibri" w:cs="Times New Roman"/>
          <w:noProof/>
          <w:lang w:eastAsia="pl-PL"/>
        </w:rPr>
      </w:pPr>
      <w:r w:rsidRPr="00F756BC">
        <w:rPr>
          <w:rFonts w:ascii="Calibri" w:eastAsia="SimSun" w:hAnsi="Calibri" w:cs="Times New Roman"/>
          <w:noProof/>
          <w:lang w:eastAsia="pl-PL"/>
        </w:rPr>
        <w:drawing>
          <wp:inline distT="0" distB="0" distL="0" distR="0" wp14:anchorId="06FE06A2" wp14:editId="0876A5FA">
            <wp:extent cx="5731510" cy="4042410"/>
            <wp:effectExtent l="0" t="0" r="2540" b="0"/>
            <wp:docPr id="38" name="Obraz 38"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Bez tytułu"/>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5731510" cy="4042410"/>
                    </a:xfrm>
                    <a:prstGeom prst="rect">
                      <a:avLst/>
                    </a:prstGeom>
                    <a:noFill/>
                    <a:ln>
                      <a:noFill/>
                    </a:ln>
                  </pic:spPr>
                </pic:pic>
              </a:graphicData>
            </a:graphic>
          </wp:inline>
        </w:drawing>
      </w:r>
    </w:p>
    <w:p w14:paraId="71006232" w14:textId="77777777" w:rsidR="006F45C8" w:rsidRPr="00F756BC" w:rsidRDefault="00000000" w:rsidP="006F45C8">
      <w:pPr>
        <w:spacing w:after="0" w:line="240" w:lineRule="auto"/>
        <w:jc w:val="center"/>
        <w:rPr>
          <w:rFonts w:ascii="Calibri" w:eastAsia="SimSun" w:hAnsi="Calibri" w:cs="Times New Roman"/>
          <w:color w:val="000000"/>
          <w:lang w:eastAsia="zh-CN"/>
        </w:rPr>
      </w:pPr>
      <w:hyperlink r:id="rId152" w:history="1">
        <w:r w:rsidR="006F45C8" w:rsidRPr="00F756BC">
          <w:rPr>
            <w:rFonts w:ascii="Calibri" w:eastAsia="SimSun" w:hAnsi="Calibri" w:cs="Times New Roman"/>
            <w:color w:val="000000"/>
            <w:lang w:eastAsia="zh-CN"/>
          </w:rPr>
          <w:t>Źródło:</w:t>
        </w:r>
      </w:hyperlink>
      <w:r w:rsidR="006F45C8" w:rsidRPr="00F756BC">
        <w:rPr>
          <w:rFonts w:ascii="Calibri" w:eastAsia="SimSun" w:hAnsi="Calibri" w:cs="Times New Roman"/>
          <w:color w:val="000000"/>
          <w:lang w:eastAsia="zh-CN"/>
        </w:rPr>
        <w:t xml:space="preserve"> Urząd Marszałkowski Województwa Świętokrzyskiego</w:t>
      </w:r>
    </w:p>
    <w:p w14:paraId="0BF8F63F" w14:textId="1D197F48" w:rsidR="006F45C8" w:rsidRDefault="00000000" w:rsidP="005957B9">
      <w:pPr>
        <w:spacing w:after="0" w:line="240" w:lineRule="auto"/>
        <w:jc w:val="center"/>
        <w:rPr>
          <w:highlight w:val="yellow"/>
        </w:rPr>
      </w:pPr>
      <w:hyperlink r:id="rId153" w:history="1">
        <w:r w:rsidR="00EA0089" w:rsidRPr="006547C7">
          <w:rPr>
            <w:rStyle w:val="Hipercze"/>
            <w:rFonts w:ascii="Calibri" w:eastAsia="SimSun" w:hAnsi="Calibri" w:cs="Times New Roman"/>
            <w:lang w:eastAsia="zh-CN"/>
          </w:rPr>
          <w:t>http://www</w:t>
        </w:r>
      </w:hyperlink>
      <w:r w:rsidR="006F45C8" w:rsidRPr="00F756BC">
        <w:rPr>
          <w:rFonts w:ascii="Calibri" w:eastAsia="SimSun" w:hAnsi="Calibri" w:cs="Times New Roman"/>
          <w:color w:val="000000"/>
          <w:lang w:eastAsia="zh-CN"/>
        </w:rPr>
        <w:t>.2014-2020.rpo-swietokrzyskie.pl/</w:t>
      </w:r>
    </w:p>
    <w:p w14:paraId="752EE220" w14:textId="7229369A" w:rsidR="0061544D" w:rsidRDefault="0061544D">
      <w:pPr>
        <w:rPr>
          <w:highlight w:val="yellow"/>
        </w:rPr>
      </w:pPr>
      <w:r>
        <w:rPr>
          <w:highlight w:val="yellow"/>
        </w:rPr>
        <w:br w:type="page"/>
      </w:r>
    </w:p>
    <w:p w14:paraId="74D1496E" w14:textId="77777777" w:rsidR="0061544D" w:rsidRDefault="0061544D" w:rsidP="0061544D">
      <w:pPr>
        <w:spacing w:after="0" w:line="240" w:lineRule="auto"/>
        <w:jc w:val="center"/>
        <w:rPr>
          <w:rFonts w:ascii="Calibri" w:eastAsia="Calibri" w:hAnsi="Calibri" w:cs="Times New Roman"/>
        </w:rPr>
        <w:sectPr w:rsidR="0061544D" w:rsidSect="006025BC">
          <w:pgSz w:w="11906" w:h="16838" w:code="9"/>
          <w:pgMar w:top="1440" w:right="1440" w:bottom="1440" w:left="1440" w:header="706" w:footer="706" w:gutter="0"/>
          <w:cols w:space="720"/>
          <w:titlePg/>
          <w:docGrid w:linePitch="360"/>
        </w:sectPr>
      </w:pPr>
      <w:bookmarkStart w:id="132" w:name="_Toc113539713"/>
    </w:p>
    <w:p w14:paraId="60C7DE96" w14:textId="7CE703F1" w:rsidR="0061544D" w:rsidRPr="00F756BC" w:rsidRDefault="0061544D" w:rsidP="0061544D">
      <w:pPr>
        <w:spacing w:after="0" w:line="240" w:lineRule="auto"/>
        <w:jc w:val="center"/>
        <w:rPr>
          <w:rFonts w:ascii="Calibri" w:eastAsia="Calibri" w:hAnsi="Calibri" w:cs="Times New Roman"/>
        </w:rPr>
      </w:pPr>
      <w:bookmarkStart w:id="133" w:name="_Toc117771114"/>
      <w:r w:rsidRPr="00F756BC">
        <w:rPr>
          <w:rFonts w:ascii="Calibri" w:eastAsia="Calibri" w:hAnsi="Calibri" w:cs="Times New Roman"/>
        </w:rPr>
        <w:lastRenderedPageBreak/>
        <w:t xml:space="preserve">Mapa </w:t>
      </w:r>
      <w:r w:rsidRPr="00F756BC">
        <w:rPr>
          <w:rFonts w:ascii="Calibri" w:eastAsia="Calibri" w:hAnsi="Calibri" w:cs="Times New Roman"/>
        </w:rPr>
        <w:fldChar w:fldCharType="begin"/>
      </w:r>
      <w:r w:rsidRPr="00F756BC">
        <w:rPr>
          <w:rFonts w:ascii="Calibri" w:eastAsia="Calibri" w:hAnsi="Calibri" w:cs="Times New Roman"/>
        </w:rPr>
        <w:instrText xml:space="preserve"> SEQ Mapa \* ARABIC </w:instrText>
      </w:r>
      <w:r w:rsidRPr="00F756BC">
        <w:rPr>
          <w:rFonts w:ascii="Calibri" w:eastAsia="Calibri" w:hAnsi="Calibri" w:cs="Times New Roman"/>
        </w:rPr>
        <w:fldChar w:fldCharType="separate"/>
      </w:r>
      <w:r w:rsidR="004B6C59">
        <w:rPr>
          <w:rFonts w:ascii="Calibri" w:eastAsia="Calibri" w:hAnsi="Calibri" w:cs="Times New Roman"/>
          <w:noProof/>
        </w:rPr>
        <w:t>22</w:t>
      </w:r>
      <w:r w:rsidRPr="00F756BC">
        <w:rPr>
          <w:rFonts w:ascii="Calibri" w:eastAsia="Calibri" w:hAnsi="Calibri" w:cs="Times New Roman"/>
        </w:rPr>
        <w:fldChar w:fldCharType="end"/>
      </w:r>
      <w:r>
        <w:rPr>
          <w:rFonts w:ascii="Calibri" w:eastAsia="Calibri" w:hAnsi="Calibri" w:cs="Times New Roman"/>
        </w:rPr>
        <w:t xml:space="preserve"> Mapa „</w:t>
      </w:r>
      <w:r w:rsidRPr="00F756BC">
        <w:rPr>
          <w:rFonts w:ascii="Calibri" w:eastAsia="Calibri" w:hAnsi="Calibri" w:cs="Times New Roman"/>
        </w:rPr>
        <w:t>Kierunki polityki przestrzennej – synteza ustaleń</w:t>
      </w:r>
      <w:r>
        <w:rPr>
          <w:rFonts w:ascii="Calibri" w:eastAsia="Calibri" w:hAnsi="Calibri" w:cs="Times New Roman"/>
        </w:rPr>
        <w:t>”</w:t>
      </w:r>
      <w:r w:rsidRPr="00F756BC">
        <w:rPr>
          <w:rFonts w:ascii="Calibri" w:eastAsia="Calibri" w:hAnsi="Calibri" w:cs="Times New Roman"/>
        </w:rPr>
        <w:t xml:space="preserve"> </w:t>
      </w:r>
      <w:r>
        <w:rPr>
          <w:rFonts w:ascii="Calibri" w:eastAsia="Calibri" w:hAnsi="Calibri" w:cs="Times New Roman"/>
        </w:rPr>
        <w:t>(</w:t>
      </w:r>
      <w:r w:rsidRPr="00F756BC">
        <w:rPr>
          <w:rFonts w:ascii="Calibri" w:eastAsia="Calibri" w:hAnsi="Calibri" w:cs="Times New Roman"/>
        </w:rPr>
        <w:t>Plan Zagospodarowania Przestrzennego Województwa Świętokrzyskiego</w:t>
      </w:r>
      <w:bookmarkEnd w:id="132"/>
      <w:r>
        <w:rPr>
          <w:rFonts w:ascii="Calibri" w:eastAsia="Calibri" w:hAnsi="Calibri" w:cs="Times New Roman"/>
        </w:rPr>
        <w:t>)</w:t>
      </w:r>
      <w:bookmarkEnd w:id="133"/>
    </w:p>
    <w:p w14:paraId="6EB30A5D" w14:textId="77777777" w:rsidR="0061544D" w:rsidRPr="00F756BC" w:rsidRDefault="0061544D" w:rsidP="0061544D">
      <w:pPr>
        <w:spacing w:after="0" w:line="240" w:lineRule="auto"/>
        <w:jc w:val="center"/>
        <w:rPr>
          <w:rFonts w:ascii="Calibri" w:eastAsia="Calibri" w:hAnsi="Calibri" w:cs="Times New Roman"/>
        </w:rPr>
      </w:pPr>
      <w:r w:rsidRPr="00F756BC">
        <w:rPr>
          <w:rFonts w:ascii="Calibri" w:eastAsia="Calibri" w:hAnsi="Calibri" w:cs="Times New Roman"/>
          <w:noProof/>
        </w:rPr>
        <w:drawing>
          <wp:inline distT="0" distB="0" distL="0" distR="0" wp14:anchorId="15EBF7E4" wp14:editId="1891A811">
            <wp:extent cx="7491565" cy="5143500"/>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7495185" cy="5145986"/>
                    </a:xfrm>
                    <a:prstGeom prst="rect">
                      <a:avLst/>
                    </a:prstGeom>
                    <a:noFill/>
                    <a:ln>
                      <a:noFill/>
                    </a:ln>
                  </pic:spPr>
                </pic:pic>
              </a:graphicData>
            </a:graphic>
          </wp:inline>
        </w:drawing>
      </w:r>
    </w:p>
    <w:p w14:paraId="65A184DF" w14:textId="77777777" w:rsidR="0061544D" w:rsidRPr="00F756BC" w:rsidRDefault="0061544D" w:rsidP="0061544D">
      <w:pPr>
        <w:spacing w:after="0" w:line="240" w:lineRule="auto"/>
        <w:jc w:val="center"/>
        <w:rPr>
          <w:rFonts w:ascii="Calibri" w:eastAsia="Calibri" w:hAnsi="Calibri" w:cs="Times New Roman"/>
        </w:rPr>
      </w:pPr>
      <w:r w:rsidRPr="00F756BC">
        <w:rPr>
          <w:rFonts w:ascii="Calibri" w:eastAsia="Calibri" w:hAnsi="Calibri" w:cs="Times New Roman"/>
        </w:rPr>
        <w:t>Źródło: Załącznik nr 1 do Uchwały nr XLVII/833/14 Sejmiku Województwa Świętokrzyskiego z dnia 22 września 2014 r.</w:t>
      </w:r>
    </w:p>
    <w:p w14:paraId="00735F38" w14:textId="77777777" w:rsidR="0061544D" w:rsidRPr="00F756BC" w:rsidRDefault="0061544D" w:rsidP="0061544D">
      <w:pPr>
        <w:rPr>
          <w:rFonts w:ascii="Calibri" w:eastAsia="Calibri" w:hAnsi="Calibri" w:cs="Times New Roman"/>
        </w:rPr>
      </w:pPr>
      <w:r w:rsidRPr="00F756BC">
        <w:rPr>
          <w:rFonts w:ascii="Calibri" w:eastAsia="Calibri" w:hAnsi="Calibri" w:cs="Times New Roman"/>
        </w:rPr>
        <w:br w:type="page"/>
      </w:r>
    </w:p>
    <w:p w14:paraId="651892A6" w14:textId="242C66B3" w:rsidR="0061544D" w:rsidRPr="00F756BC" w:rsidRDefault="0061544D" w:rsidP="0061544D">
      <w:pPr>
        <w:spacing w:after="0" w:line="240" w:lineRule="auto"/>
        <w:jc w:val="center"/>
        <w:rPr>
          <w:rFonts w:ascii="Calibri" w:eastAsia="Calibri" w:hAnsi="Calibri" w:cs="Times New Roman"/>
        </w:rPr>
      </w:pPr>
      <w:bookmarkStart w:id="134" w:name="_Toc113539714"/>
      <w:bookmarkStart w:id="135" w:name="_Toc117771115"/>
      <w:r w:rsidRPr="00F756BC">
        <w:rPr>
          <w:rFonts w:ascii="Calibri" w:eastAsia="Calibri" w:hAnsi="Calibri" w:cs="Times New Roman"/>
        </w:rPr>
        <w:lastRenderedPageBreak/>
        <w:t xml:space="preserve">Mapa </w:t>
      </w:r>
      <w:r w:rsidRPr="00F756BC">
        <w:rPr>
          <w:rFonts w:ascii="Calibri" w:eastAsia="Calibri" w:hAnsi="Calibri" w:cs="Times New Roman"/>
        </w:rPr>
        <w:fldChar w:fldCharType="begin"/>
      </w:r>
      <w:r w:rsidRPr="00F756BC">
        <w:rPr>
          <w:rFonts w:ascii="Calibri" w:eastAsia="Calibri" w:hAnsi="Calibri" w:cs="Times New Roman"/>
        </w:rPr>
        <w:instrText xml:space="preserve"> SEQ Mapa \* ARABIC </w:instrText>
      </w:r>
      <w:r w:rsidRPr="00F756BC">
        <w:rPr>
          <w:rFonts w:ascii="Calibri" w:eastAsia="Calibri" w:hAnsi="Calibri" w:cs="Times New Roman"/>
        </w:rPr>
        <w:fldChar w:fldCharType="separate"/>
      </w:r>
      <w:r w:rsidR="004B6C59">
        <w:rPr>
          <w:rFonts w:ascii="Calibri" w:eastAsia="Calibri" w:hAnsi="Calibri" w:cs="Times New Roman"/>
          <w:noProof/>
        </w:rPr>
        <w:t>23</w:t>
      </w:r>
      <w:r w:rsidRPr="00F756BC">
        <w:rPr>
          <w:rFonts w:ascii="Calibri" w:eastAsia="Calibri" w:hAnsi="Calibri" w:cs="Times New Roman"/>
        </w:rPr>
        <w:fldChar w:fldCharType="end"/>
      </w:r>
      <w:r w:rsidRPr="00F756BC">
        <w:rPr>
          <w:rFonts w:ascii="Calibri" w:eastAsia="Calibri" w:hAnsi="Calibri" w:cs="Times New Roman"/>
        </w:rPr>
        <w:t xml:space="preserve"> Kierunki rozwoju wg Planu Zagospodarowania Przestrzennego Województwa Świętokrzyskiego</w:t>
      </w:r>
      <w:bookmarkEnd w:id="134"/>
      <w:bookmarkEnd w:id="135"/>
    </w:p>
    <w:p w14:paraId="7ABEEA0E" w14:textId="77777777" w:rsidR="0061544D" w:rsidRPr="00F756BC" w:rsidRDefault="0061544D" w:rsidP="0061544D">
      <w:pPr>
        <w:spacing w:after="0" w:line="240" w:lineRule="auto"/>
        <w:jc w:val="center"/>
        <w:rPr>
          <w:rFonts w:ascii="Calibri" w:eastAsia="Calibri" w:hAnsi="Calibri" w:cs="Times New Roman"/>
        </w:rPr>
      </w:pPr>
      <w:r w:rsidRPr="00F756BC">
        <w:rPr>
          <w:rFonts w:ascii="Calibri" w:eastAsia="Calibri" w:hAnsi="Calibri" w:cs="Times New Roman"/>
          <w:noProof/>
        </w:rPr>
        <w:drawing>
          <wp:inline distT="0" distB="0" distL="0" distR="0" wp14:anchorId="26E95D88" wp14:editId="61B5FD93">
            <wp:extent cx="7524750" cy="5368033"/>
            <wp:effectExtent l="0" t="0" r="0" b="444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7534542" cy="5375018"/>
                    </a:xfrm>
                    <a:prstGeom prst="rect">
                      <a:avLst/>
                    </a:prstGeom>
                    <a:noFill/>
                    <a:ln>
                      <a:noFill/>
                    </a:ln>
                  </pic:spPr>
                </pic:pic>
              </a:graphicData>
            </a:graphic>
          </wp:inline>
        </w:drawing>
      </w:r>
    </w:p>
    <w:p w14:paraId="09261B24" w14:textId="77777777" w:rsidR="0061544D" w:rsidRPr="00C874D5" w:rsidRDefault="0061544D" w:rsidP="0061544D">
      <w:pPr>
        <w:spacing w:after="0" w:line="240" w:lineRule="auto"/>
        <w:jc w:val="center"/>
        <w:rPr>
          <w:rFonts w:ascii="Calibri" w:eastAsia="Calibri" w:hAnsi="Calibri" w:cs="Times New Roman"/>
        </w:rPr>
      </w:pPr>
      <w:r w:rsidRPr="00F756BC">
        <w:rPr>
          <w:rFonts w:ascii="Calibri" w:eastAsia="Calibri" w:hAnsi="Calibri" w:cs="Times New Roman"/>
        </w:rPr>
        <w:t>Źródło: Załącznik nr 1 do Uchwały nr XLVII/833/14 Sejmiku Województwa Świętokrzyskiego z dnia 22 września 2014 r.</w:t>
      </w:r>
    </w:p>
    <w:p w14:paraId="1BFAE8AA" w14:textId="77777777" w:rsidR="0061544D" w:rsidRDefault="0061544D">
      <w:pPr>
        <w:rPr>
          <w:highlight w:val="yellow"/>
        </w:rPr>
        <w:sectPr w:rsidR="0061544D" w:rsidSect="0061544D">
          <w:pgSz w:w="16838" w:h="11906" w:orient="landscape" w:code="9"/>
          <w:pgMar w:top="1440" w:right="1440" w:bottom="1440" w:left="1440" w:header="709" w:footer="709" w:gutter="0"/>
          <w:cols w:space="720"/>
          <w:titlePg/>
          <w:docGrid w:linePitch="360"/>
        </w:sectPr>
      </w:pPr>
    </w:p>
    <w:p w14:paraId="637CE12B" w14:textId="6C2CB16A" w:rsidR="005957B9" w:rsidRPr="00C0721C" w:rsidRDefault="00C0721C" w:rsidP="005957B9">
      <w:pPr>
        <w:spacing w:after="0" w:line="240" w:lineRule="auto"/>
        <w:jc w:val="both"/>
        <w:rPr>
          <w:rFonts w:cstheme="minorHAnsi"/>
        </w:rPr>
      </w:pPr>
      <w:r>
        <w:rPr>
          <w:rFonts w:cstheme="minorHAnsi"/>
        </w:rPr>
        <w:lastRenderedPageBreak/>
        <w:t xml:space="preserve">Z kolei analizując „Strategię Rozwoju </w:t>
      </w:r>
      <w:r w:rsidRPr="006F45C8">
        <w:rPr>
          <w:rFonts w:cstheme="minorHAnsi"/>
        </w:rPr>
        <w:t>Województwa Świętokrzyskiego</w:t>
      </w:r>
      <w:r>
        <w:rPr>
          <w:rFonts w:cstheme="minorHAnsi"/>
        </w:rPr>
        <w:t xml:space="preserve"> 2030+” warto zwrócić uwagę, że wszystkie gminy objęte Strategią Ponadlokalną zostały zakalikowane do </w:t>
      </w:r>
      <w:r w:rsidR="005957B9" w:rsidRPr="006F45C8">
        <w:rPr>
          <w:rFonts w:cstheme="minorHAnsi"/>
        </w:rPr>
        <w:t>Obszarów Strategicznej Interwencji (OSI)</w:t>
      </w:r>
      <w:bookmarkStart w:id="136" w:name="_Toc105503494"/>
      <w:r>
        <w:rPr>
          <w:rFonts w:cstheme="minorHAnsi"/>
        </w:rPr>
        <w:t xml:space="preserve">, z czego gmina Sobków jako jedyna należy do dwóch OSI: Ponidzia i MOF Jędrzejowa. </w:t>
      </w:r>
    </w:p>
    <w:p w14:paraId="48D713B3" w14:textId="77777777" w:rsidR="005957B9" w:rsidRPr="006F45C8" w:rsidRDefault="005957B9" w:rsidP="005957B9">
      <w:pPr>
        <w:pStyle w:val="Bezodstpw"/>
        <w:ind w:left="0"/>
        <w:rPr>
          <w:sz w:val="20"/>
          <w:szCs w:val="20"/>
          <w:lang w:val="pl-PL" w:eastAsia="pl-PL" w:bidi="en-US"/>
        </w:rPr>
      </w:pPr>
    </w:p>
    <w:p w14:paraId="7E1B9523" w14:textId="3DD84CF2" w:rsidR="005957B9" w:rsidRPr="006F45C8" w:rsidRDefault="005957B9" w:rsidP="005957B9">
      <w:pPr>
        <w:pStyle w:val="Bezodstpw"/>
        <w:ind w:left="0"/>
        <w:jc w:val="center"/>
        <w:rPr>
          <w:rFonts w:eastAsia="Calibri"/>
          <w:sz w:val="20"/>
          <w:szCs w:val="20"/>
          <w:lang w:val="pl-PL" w:eastAsia="pl-PL" w:bidi="en-US"/>
        </w:rPr>
      </w:pPr>
      <w:bookmarkStart w:id="137" w:name="_Toc117771088"/>
      <w:r w:rsidRPr="006F45C8">
        <w:rPr>
          <w:sz w:val="20"/>
          <w:szCs w:val="20"/>
          <w:lang w:val="pl-PL" w:eastAsia="pl-PL" w:bidi="en-US"/>
        </w:rPr>
        <w:t xml:space="preserve">Tabela </w:t>
      </w:r>
      <w:r w:rsidRPr="006F45C8">
        <w:rPr>
          <w:sz w:val="20"/>
          <w:szCs w:val="20"/>
          <w:lang w:eastAsia="pl-PL" w:bidi="en-US"/>
        </w:rPr>
        <w:fldChar w:fldCharType="begin"/>
      </w:r>
      <w:r w:rsidRPr="006F45C8">
        <w:rPr>
          <w:sz w:val="20"/>
          <w:szCs w:val="20"/>
          <w:lang w:val="pl-PL" w:eastAsia="pl-PL" w:bidi="en-US"/>
        </w:rPr>
        <w:instrText xml:space="preserve"> SEQ Tabela \* ARABIC </w:instrText>
      </w:r>
      <w:r w:rsidRPr="006F45C8">
        <w:rPr>
          <w:sz w:val="20"/>
          <w:szCs w:val="20"/>
          <w:lang w:eastAsia="pl-PL" w:bidi="en-US"/>
        </w:rPr>
        <w:fldChar w:fldCharType="separate"/>
      </w:r>
      <w:r w:rsidR="00097824">
        <w:rPr>
          <w:noProof/>
          <w:sz w:val="20"/>
          <w:szCs w:val="20"/>
          <w:lang w:val="pl-PL" w:eastAsia="pl-PL" w:bidi="en-US"/>
        </w:rPr>
        <w:t>44</w:t>
      </w:r>
      <w:r w:rsidRPr="006F45C8">
        <w:rPr>
          <w:noProof/>
          <w:sz w:val="20"/>
          <w:szCs w:val="20"/>
          <w:lang w:eastAsia="pl-PL" w:bidi="en-US"/>
        </w:rPr>
        <w:fldChar w:fldCharType="end"/>
      </w:r>
      <w:r w:rsidRPr="006F45C8">
        <w:rPr>
          <w:sz w:val="20"/>
          <w:szCs w:val="20"/>
          <w:lang w:val="pl-PL" w:eastAsia="pl-PL" w:bidi="en-US"/>
        </w:rPr>
        <w:t xml:space="preserve"> Gminy objęte Strategią w ramach OSI ujętych w </w:t>
      </w:r>
      <w:r w:rsidRPr="006F45C8">
        <w:rPr>
          <w:rFonts w:eastAsia="Calibri"/>
          <w:sz w:val="20"/>
          <w:szCs w:val="20"/>
          <w:lang w:val="pl-PL" w:eastAsia="pl-PL" w:bidi="en-US"/>
        </w:rPr>
        <w:t>„Strategii Rozwoju Województwa Świętokrzyskiego 2030+”</w:t>
      </w:r>
      <w:bookmarkEnd w:id="136"/>
      <w:bookmarkEnd w:id="137"/>
    </w:p>
    <w:tbl>
      <w:tblPr>
        <w:tblStyle w:val="Tabela-Siatka"/>
        <w:tblW w:w="0" w:type="auto"/>
        <w:tblLook w:val="04A0" w:firstRow="1" w:lastRow="0" w:firstColumn="1" w:lastColumn="0" w:noHBand="0" w:noVBand="1"/>
      </w:tblPr>
      <w:tblGrid>
        <w:gridCol w:w="4504"/>
        <w:gridCol w:w="4512"/>
      </w:tblGrid>
      <w:tr w:rsidR="005957B9" w:rsidRPr="006F45C8" w14:paraId="584AC241" w14:textId="77777777" w:rsidTr="00AE2797">
        <w:tc>
          <w:tcPr>
            <w:tcW w:w="4504" w:type="dxa"/>
            <w:shd w:val="clear" w:color="auto" w:fill="FFF2CC" w:themeFill="accent4" w:themeFillTint="33"/>
          </w:tcPr>
          <w:p w14:paraId="03355B20" w14:textId="77777777" w:rsidR="005957B9" w:rsidRPr="006F45C8" w:rsidRDefault="005957B9" w:rsidP="00AE2797">
            <w:pPr>
              <w:jc w:val="center"/>
              <w:rPr>
                <w:rFonts w:eastAsia="Calibri"/>
              </w:rPr>
            </w:pPr>
            <w:bookmarkStart w:id="138" w:name="_Hlk105141696"/>
            <w:r w:rsidRPr="006F45C8">
              <w:rPr>
                <w:rFonts w:eastAsia="Calibri"/>
              </w:rPr>
              <w:t>Nazwa OSI</w:t>
            </w:r>
          </w:p>
        </w:tc>
        <w:tc>
          <w:tcPr>
            <w:tcW w:w="4512" w:type="dxa"/>
            <w:shd w:val="clear" w:color="auto" w:fill="FFF2CC" w:themeFill="accent4" w:themeFillTint="33"/>
          </w:tcPr>
          <w:p w14:paraId="30F59465" w14:textId="77777777" w:rsidR="005957B9" w:rsidRPr="006F45C8" w:rsidRDefault="005957B9" w:rsidP="00AE2797">
            <w:pPr>
              <w:jc w:val="center"/>
              <w:rPr>
                <w:rFonts w:eastAsia="Calibri"/>
              </w:rPr>
            </w:pPr>
            <w:r w:rsidRPr="006F45C8">
              <w:rPr>
                <w:rFonts w:eastAsia="Calibri"/>
              </w:rPr>
              <w:t>Gminy zakwalifikowane do obszaru</w:t>
            </w:r>
          </w:p>
        </w:tc>
      </w:tr>
      <w:tr w:rsidR="005957B9" w:rsidRPr="006F45C8" w14:paraId="10716F5B" w14:textId="77777777" w:rsidTr="00AE2797">
        <w:tc>
          <w:tcPr>
            <w:tcW w:w="4504" w:type="dxa"/>
          </w:tcPr>
          <w:p w14:paraId="470B271B" w14:textId="77777777" w:rsidR="005957B9" w:rsidRPr="006F45C8" w:rsidRDefault="005957B9" w:rsidP="00AE2797">
            <w:pPr>
              <w:jc w:val="center"/>
              <w:rPr>
                <w:rFonts w:eastAsia="Calibri"/>
              </w:rPr>
            </w:pPr>
            <w:r>
              <w:rPr>
                <w:rFonts w:eastAsia="Calibri"/>
              </w:rPr>
              <w:t>OSI Kielecki Obszar Funkcjonalny</w:t>
            </w:r>
          </w:p>
        </w:tc>
        <w:tc>
          <w:tcPr>
            <w:tcW w:w="4512" w:type="dxa"/>
          </w:tcPr>
          <w:p w14:paraId="11E81B71" w14:textId="77777777" w:rsidR="005957B9" w:rsidRPr="006F45C8" w:rsidRDefault="005957B9" w:rsidP="00AE2797">
            <w:pPr>
              <w:jc w:val="center"/>
              <w:rPr>
                <w:rFonts w:eastAsia="Calibri"/>
              </w:rPr>
            </w:pPr>
            <w:r>
              <w:rPr>
                <w:rFonts w:eastAsia="Calibri"/>
              </w:rPr>
              <w:t>Chęciny, Piekoszów</w:t>
            </w:r>
          </w:p>
        </w:tc>
      </w:tr>
      <w:tr w:rsidR="005957B9" w:rsidRPr="006F45C8" w14:paraId="4FB5D55B" w14:textId="77777777" w:rsidTr="00E0750C">
        <w:tc>
          <w:tcPr>
            <w:tcW w:w="4504" w:type="dxa"/>
            <w:shd w:val="clear" w:color="auto" w:fill="E2EFD9" w:themeFill="accent6" w:themeFillTint="33"/>
          </w:tcPr>
          <w:p w14:paraId="6AC9BD77" w14:textId="77777777" w:rsidR="005957B9" w:rsidRPr="006F45C8" w:rsidRDefault="005957B9" w:rsidP="00AE2797">
            <w:pPr>
              <w:jc w:val="center"/>
            </w:pPr>
            <w:r w:rsidRPr="006F45C8">
              <w:t>OSI Ponidzie</w:t>
            </w:r>
          </w:p>
        </w:tc>
        <w:tc>
          <w:tcPr>
            <w:tcW w:w="4512" w:type="dxa"/>
            <w:shd w:val="clear" w:color="auto" w:fill="E2EFD9" w:themeFill="accent6" w:themeFillTint="33"/>
          </w:tcPr>
          <w:p w14:paraId="58765C0A" w14:textId="77777777" w:rsidR="005957B9" w:rsidRPr="006F45C8" w:rsidRDefault="005957B9" w:rsidP="00AE2797">
            <w:pPr>
              <w:jc w:val="center"/>
              <w:rPr>
                <w:rFonts w:eastAsia="Calibri"/>
              </w:rPr>
            </w:pPr>
            <w:r w:rsidRPr="006F45C8">
              <w:rPr>
                <w:rFonts w:eastAsia="Calibri"/>
              </w:rPr>
              <w:t>Sobków</w:t>
            </w:r>
          </w:p>
        </w:tc>
      </w:tr>
      <w:tr w:rsidR="005957B9" w:rsidRPr="006F45C8" w14:paraId="10EE09F4" w14:textId="77777777" w:rsidTr="00AE2797">
        <w:tc>
          <w:tcPr>
            <w:tcW w:w="4504" w:type="dxa"/>
          </w:tcPr>
          <w:p w14:paraId="0DC6E937" w14:textId="77777777" w:rsidR="005957B9" w:rsidRPr="006F45C8" w:rsidRDefault="005957B9" w:rsidP="00AE2797">
            <w:pPr>
              <w:jc w:val="center"/>
            </w:pPr>
            <w:r w:rsidRPr="006F45C8">
              <w:t>MOF Jędrzejowa</w:t>
            </w:r>
          </w:p>
        </w:tc>
        <w:tc>
          <w:tcPr>
            <w:tcW w:w="4512" w:type="dxa"/>
          </w:tcPr>
          <w:p w14:paraId="22ED9EB3" w14:textId="77777777" w:rsidR="005957B9" w:rsidRPr="006F45C8" w:rsidRDefault="005957B9" w:rsidP="00AE2797">
            <w:pPr>
              <w:jc w:val="center"/>
              <w:rPr>
                <w:rFonts w:eastAsia="Calibri"/>
              </w:rPr>
            </w:pPr>
            <w:r w:rsidRPr="006F45C8">
              <w:rPr>
                <w:rFonts w:eastAsia="Calibri"/>
              </w:rPr>
              <w:t>Małogoszcz, Sobków</w:t>
            </w:r>
          </w:p>
        </w:tc>
      </w:tr>
      <w:tr w:rsidR="005957B9" w:rsidRPr="006F45C8" w14:paraId="1611C1CF" w14:textId="77777777" w:rsidTr="00E0750C">
        <w:tc>
          <w:tcPr>
            <w:tcW w:w="4504" w:type="dxa"/>
            <w:shd w:val="clear" w:color="auto" w:fill="E2EFD9" w:themeFill="accent6" w:themeFillTint="33"/>
          </w:tcPr>
          <w:p w14:paraId="17008FB6" w14:textId="6CCE9225" w:rsidR="005957B9" w:rsidRPr="006F45C8" w:rsidRDefault="00C0721C" w:rsidP="00AE2797">
            <w:pPr>
              <w:jc w:val="center"/>
            </w:pPr>
            <w:r>
              <w:t xml:space="preserve">OSI Obszary zagrożone trwałą marginalizacją </w:t>
            </w:r>
          </w:p>
        </w:tc>
        <w:tc>
          <w:tcPr>
            <w:tcW w:w="4512" w:type="dxa"/>
            <w:shd w:val="clear" w:color="auto" w:fill="E2EFD9" w:themeFill="accent6" w:themeFillTint="33"/>
          </w:tcPr>
          <w:p w14:paraId="0B960A31" w14:textId="77777777" w:rsidR="005957B9" w:rsidRPr="006F45C8" w:rsidRDefault="005957B9" w:rsidP="00AE2797">
            <w:pPr>
              <w:jc w:val="center"/>
              <w:rPr>
                <w:rFonts w:eastAsia="Calibri"/>
              </w:rPr>
            </w:pPr>
            <w:r>
              <w:rPr>
                <w:rFonts w:eastAsia="Calibri"/>
              </w:rPr>
              <w:t>Łopuszno</w:t>
            </w:r>
          </w:p>
        </w:tc>
      </w:tr>
    </w:tbl>
    <w:bookmarkEnd w:id="138"/>
    <w:p w14:paraId="4244EB08" w14:textId="77777777" w:rsidR="005957B9" w:rsidRPr="006F45C8" w:rsidRDefault="005957B9" w:rsidP="005957B9">
      <w:pPr>
        <w:spacing w:after="0" w:line="240" w:lineRule="auto"/>
        <w:jc w:val="center"/>
        <w:rPr>
          <w:rFonts w:eastAsia="Calibri" w:cstheme="minorHAnsi"/>
        </w:rPr>
      </w:pPr>
      <w:r w:rsidRPr="006F45C8">
        <w:rPr>
          <w:rFonts w:eastAsia="Calibri" w:cstheme="minorHAnsi"/>
        </w:rPr>
        <w:t>Źródło: opracowanie własne</w:t>
      </w:r>
    </w:p>
    <w:p w14:paraId="68F95AA9" w14:textId="77777777" w:rsidR="005957B9" w:rsidRPr="005957B9" w:rsidRDefault="005957B9" w:rsidP="005957B9">
      <w:pPr>
        <w:pStyle w:val="Bezodstpw"/>
        <w:ind w:left="0"/>
        <w:jc w:val="both"/>
        <w:rPr>
          <w:sz w:val="22"/>
          <w:lang w:val="pl-PL"/>
        </w:rPr>
      </w:pPr>
    </w:p>
    <w:p w14:paraId="4117ED8C" w14:textId="77777777" w:rsidR="005957B9" w:rsidRPr="005957B9" w:rsidRDefault="005957B9" w:rsidP="005957B9">
      <w:pPr>
        <w:pStyle w:val="Bezodstpw"/>
        <w:ind w:left="0"/>
        <w:rPr>
          <w:rFonts w:eastAsia="Calibri" w:cstheme="minorHAnsi"/>
          <w:b/>
          <w:bCs/>
          <w:sz w:val="22"/>
          <w:lang w:val="pl-PL"/>
        </w:rPr>
      </w:pPr>
      <w:bookmarkStart w:id="139" w:name="_Hlk105143153"/>
      <w:r w:rsidRPr="005957B9">
        <w:rPr>
          <w:rFonts w:cstheme="minorHAnsi"/>
          <w:b/>
          <w:bCs/>
          <w:sz w:val="22"/>
          <w:lang w:val="pl-PL"/>
        </w:rPr>
        <w:t>OSI Kielecki Obszar Funkcjonalny</w:t>
      </w:r>
    </w:p>
    <w:bookmarkEnd w:id="139"/>
    <w:p w14:paraId="4E00D9C4" w14:textId="5C98B1CC" w:rsidR="005957B9" w:rsidRPr="005957B9" w:rsidRDefault="005957B9" w:rsidP="005957B9">
      <w:pPr>
        <w:pStyle w:val="Bezodstpw"/>
        <w:ind w:left="0"/>
        <w:rPr>
          <w:rFonts w:cstheme="minorHAnsi"/>
          <w:sz w:val="22"/>
        </w:rPr>
      </w:pPr>
      <w:r w:rsidRPr="005957B9">
        <w:rPr>
          <w:rFonts w:cstheme="minorHAnsi"/>
          <w:sz w:val="22"/>
          <w:lang w:val="pl-PL"/>
        </w:rPr>
        <w:t xml:space="preserve">W ramach obszaru zakwalifikowane zostały gminy objęte Strategią tj. </w:t>
      </w:r>
      <w:r>
        <w:rPr>
          <w:rFonts w:cstheme="minorHAnsi"/>
          <w:sz w:val="22"/>
        </w:rPr>
        <w:t xml:space="preserve">Chęciny </w:t>
      </w:r>
      <w:r w:rsidR="00EA0089">
        <w:rPr>
          <w:rFonts w:cstheme="minorHAnsi"/>
          <w:sz w:val="22"/>
        </w:rPr>
        <w:t>I</w:t>
      </w:r>
      <w:r>
        <w:rPr>
          <w:rFonts w:cstheme="minorHAnsi"/>
          <w:sz w:val="22"/>
        </w:rPr>
        <w:t xml:space="preserve"> Piekoszów. </w:t>
      </w:r>
    </w:p>
    <w:p w14:paraId="11AF201A" w14:textId="77777777" w:rsidR="005957B9" w:rsidRDefault="005957B9" w:rsidP="005957B9">
      <w:pPr>
        <w:pStyle w:val="Bezodstpw"/>
        <w:ind w:left="0"/>
        <w:rPr>
          <w:rFonts w:eastAsiaTheme="majorEastAsia" w:cstheme="minorHAnsi"/>
          <w:iCs/>
          <w:color w:val="000000" w:themeColor="text1"/>
          <w:spacing w:val="10"/>
          <w:sz w:val="22"/>
          <w:lang w:eastAsia="pl-PL" w:bidi="en-US"/>
        </w:rPr>
      </w:pPr>
      <w:bookmarkStart w:id="140" w:name="_Toc105503470"/>
    </w:p>
    <w:p w14:paraId="066F4E81" w14:textId="3BCFE7C8" w:rsidR="005957B9" w:rsidRPr="005957B9" w:rsidRDefault="005957B9" w:rsidP="005957B9">
      <w:pPr>
        <w:pStyle w:val="Bezodstpw"/>
        <w:ind w:left="0"/>
        <w:jc w:val="center"/>
        <w:rPr>
          <w:rFonts w:eastAsiaTheme="majorEastAsia" w:cstheme="minorHAnsi"/>
          <w:iCs/>
          <w:color w:val="000000" w:themeColor="text1"/>
          <w:spacing w:val="10"/>
          <w:sz w:val="22"/>
          <w:lang w:val="pl-PL" w:eastAsia="pl-PL" w:bidi="en-US"/>
        </w:rPr>
      </w:pPr>
      <w:bookmarkStart w:id="141" w:name="_Toc117771116"/>
      <w:r w:rsidRPr="005957B9">
        <w:rPr>
          <w:rFonts w:eastAsiaTheme="majorEastAsia" w:cstheme="minorHAnsi"/>
          <w:iCs/>
          <w:color w:val="000000" w:themeColor="text1"/>
          <w:spacing w:val="10"/>
          <w:sz w:val="22"/>
          <w:lang w:val="pl-PL" w:eastAsia="pl-PL" w:bidi="en-US"/>
        </w:rPr>
        <w:t xml:space="preserve">Mapa </w:t>
      </w:r>
      <w:r w:rsidRPr="005957B9">
        <w:rPr>
          <w:rFonts w:eastAsiaTheme="majorEastAsia" w:cstheme="minorHAnsi"/>
          <w:iCs/>
          <w:color w:val="000000" w:themeColor="text1"/>
          <w:spacing w:val="10"/>
          <w:sz w:val="22"/>
          <w:lang w:eastAsia="pl-PL" w:bidi="en-US"/>
        </w:rPr>
        <w:fldChar w:fldCharType="begin"/>
      </w:r>
      <w:r w:rsidRPr="005957B9">
        <w:rPr>
          <w:rFonts w:eastAsiaTheme="majorEastAsia" w:cstheme="minorHAnsi"/>
          <w:iCs/>
          <w:color w:val="000000" w:themeColor="text1"/>
          <w:spacing w:val="10"/>
          <w:sz w:val="22"/>
          <w:lang w:val="pl-PL" w:eastAsia="pl-PL" w:bidi="en-US"/>
        </w:rPr>
        <w:instrText xml:space="preserve"> SEQ Mapa \* ARABIC </w:instrText>
      </w:r>
      <w:r w:rsidRPr="005957B9">
        <w:rPr>
          <w:rFonts w:eastAsiaTheme="majorEastAsia" w:cstheme="minorHAnsi"/>
          <w:iCs/>
          <w:color w:val="000000" w:themeColor="text1"/>
          <w:spacing w:val="10"/>
          <w:sz w:val="22"/>
          <w:lang w:eastAsia="pl-PL" w:bidi="en-US"/>
        </w:rPr>
        <w:fldChar w:fldCharType="separate"/>
      </w:r>
      <w:r w:rsidR="004B6C59">
        <w:rPr>
          <w:rFonts w:eastAsiaTheme="majorEastAsia" w:cstheme="minorHAnsi"/>
          <w:iCs/>
          <w:noProof/>
          <w:color w:val="000000" w:themeColor="text1"/>
          <w:spacing w:val="10"/>
          <w:sz w:val="22"/>
          <w:lang w:val="pl-PL" w:eastAsia="pl-PL" w:bidi="en-US"/>
        </w:rPr>
        <w:t>24</w:t>
      </w:r>
      <w:r w:rsidRPr="005957B9">
        <w:rPr>
          <w:rFonts w:eastAsiaTheme="majorEastAsia" w:cstheme="minorHAnsi"/>
          <w:iCs/>
          <w:noProof/>
          <w:color w:val="000000" w:themeColor="text1"/>
          <w:spacing w:val="10"/>
          <w:sz w:val="22"/>
          <w:lang w:eastAsia="pl-PL" w:bidi="en-US"/>
        </w:rPr>
        <w:fldChar w:fldCharType="end"/>
      </w:r>
      <w:r w:rsidRPr="005957B9">
        <w:rPr>
          <w:rFonts w:eastAsiaTheme="majorEastAsia" w:cstheme="minorHAnsi"/>
          <w:iCs/>
          <w:color w:val="000000" w:themeColor="text1"/>
          <w:spacing w:val="10"/>
          <w:sz w:val="22"/>
          <w:lang w:val="pl-PL" w:eastAsia="pl-PL" w:bidi="en-US"/>
        </w:rPr>
        <w:t xml:space="preserve"> OSI Kielecki Obszar Funkcjonalny</w:t>
      </w:r>
      <w:bookmarkEnd w:id="140"/>
      <w:bookmarkEnd w:id="141"/>
    </w:p>
    <w:p w14:paraId="77236228" w14:textId="77777777" w:rsidR="005957B9" w:rsidRPr="005957B9" w:rsidRDefault="005957B9" w:rsidP="005957B9">
      <w:pPr>
        <w:pStyle w:val="Bezodstpw"/>
        <w:jc w:val="center"/>
        <w:rPr>
          <w:rFonts w:eastAsia="Calibri" w:cstheme="minorHAnsi"/>
          <w:sz w:val="22"/>
          <w:highlight w:val="yellow"/>
        </w:rPr>
      </w:pPr>
      <w:r w:rsidRPr="005957B9">
        <w:rPr>
          <w:rFonts w:cstheme="minorHAnsi"/>
          <w:noProof/>
          <w:sz w:val="22"/>
        </w:rPr>
        <w:drawing>
          <wp:inline distT="0" distB="0" distL="0" distR="0" wp14:anchorId="5893E1DC" wp14:editId="518B81AD">
            <wp:extent cx="5086350" cy="3528462"/>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6">
                      <a:extLst>
                        <a:ext uri="{28A0092B-C50C-407E-A947-70E740481C1C}">
                          <a14:useLocalDpi xmlns:a14="http://schemas.microsoft.com/office/drawing/2010/main"/>
                        </a:ext>
                      </a:extLst>
                    </a:blip>
                    <a:srcRect/>
                    <a:stretch>
                      <a:fillRect/>
                    </a:stretch>
                  </pic:blipFill>
                  <pic:spPr bwMode="auto">
                    <a:xfrm>
                      <a:off x="0" y="0"/>
                      <a:ext cx="5089902" cy="3530926"/>
                    </a:xfrm>
                    <a:prstGeom prst="rect">
                      <a:avLst/>
                    </a:prstGeom>
                    <a:noFill/>
                    <a:ln>
                      <a:noFill/>
                    </a:ln>
                  </pic:spPr>
                </pic:pic>
              </a:graphicData>
            </a:graphic>
          </wp:inline>
        </w:drawing>
      </w:r>
    </w:p>
    <w:p w14:paraId="0B2FF2AF" w14:textId="77777777" w:rsidR="005957B9" w:rsidRPr="005957B9" w:rsidRDefault="005957B9" w:rsidP="005957B9">
      <w:pPr>
        <w:pStyle w:val="Bezodstpw"/>
        <w:jc w:val="center"/>
        <w:rPr>
          <w:rFonts w:eastAsia="Calibri" w:cstheme="minorHAnsi"/>
          <w:sz w:val="22"/>
          <w:lang w:val="pl-PL"/>
        </w:rPr>
      </w:pPr>
      <w:r w:rsidRPr="005957B9">
        <w:rPr>
          <w:rFonts w:eastAsia="Calibri" w:cstheme="minorHAnsi"/>
          <w:sz w:val="22"/>
          <w:lang w:val="pl-PL"/>
        </w:rPr>
        <w:t>Źródło: Strategia Rozwoju Województwa Świętokrzyskiego 2030+ s. 62</w:t>
      </w:r>
    </w:p>
    <w:p w14:paraId="497DE583" w14:textId="77777777" w:rsidR="005957B9" w:rsidRPr="005957B9" w:rsidRDefault="005957B9" w:rsidP="005957B9">
      <w:pPr>
        <w:pStyle w:val="Bezodstpw"/>
        <w:rPr>
          <w:rFonts w:eastAsia="Calibri" w:cstheme="minorHAnsi"/>
          <w:sz w:val="22"/>
          <w:lang w:val="pl-PL"/>
        </w:rPr>
      </w:pPr>
    </w:p>
    <w:p w14:paraId="7DDAA66E" w14:textId="77777777" w:rsidR="005957B9" w:rsidRPr="005957B9" w:rsidRDefault="005957B9" w:rsidP="005957B9">
      <w:pPr>
        <w:pStyle w:val="Bezodstpw"/>
        <w:ind w:left="0"/>
        <w:jc w:val="both"/>
        <w:rPr>
          <w:rFonts w:eastAsia="Calibri" w:cstheme="minorHAnsi"/>
          <w:sz w:val="22"/>
          <w:lang w:val="pl-PL"/>
        </w:rPr>
      </w:pPr>
      <w:r w:rsidRPr="005957B9">
        <w:rPr>
          <w:rFonts w:cstheme="minorHAnsi"/>
          <w:sz w:val="22"/>
          <w:lang w:val="pl-PL"/>
        </w:rPr>
        <w:t xml:space="preserve">Głównym kierunkiem rozwoju OSI jest dynamizacja procesów gospodarczych (36% przedsiębiorstwa województwa) oraz wspieranie metropolitalnych funkcji Kielc i ich oddziaływania na obszar regionu. KOF cechuje się najwyższym w regionie poziomem przedsiębiorczości i dochodów samorządów, </w:t>
      </w:r>
      <w:r w:rsidRPr="005957B9">
        <w:rPr>
          <w:rFonts w:cstheme="minorHAnsi"/>
          <w:sz w:val="22"/>
          <w:lang w:val="pl-PL"/>
        </w:rPr>
        <w:br/>
        <w:t xml:space="preserve">a także korzystnym wskaźnikami poziomu życia. </w:t>
      </w:r>
    </w:p>
    <w:p w14:paraId="482FD3FB" w14:textId="77777777" w:rsidR="005957B9" w:rsidRPr="005957B9" w:rsidRDefault="005957B9" w:rsidP="005957B9">
      <w:pPr>
        <w:pStyle w:val="Bezodstpw"/>
        <w:ind w:left="0"/>
        <w:rPr>
          <w:rFonts w:eastAsia="Calibri" w:cstheme="minorHAnsi"/>
          <w:sz w:val="22"/>
          <w:lang w:val="pl-PL"/>
        </w:rPr>
      </w:pPr>
    </w:p>
    <w:p w14:paraId="6DE40E23" w14:textId="463A2C2E" w:rsidR="005957B9" w:rsidRPr="005957B9" w:rsidRDefault="005957B9" w:rsidP="007C6E47">
      <w:pPr>
        <w:pStyle w:val="Bezodstpw"/>
        <w:ind w:left="0"/>
        <w:jc w:val="both"/>
        <w:rPr>
          <w:rFonts w:eastAsia="Calibri" w:cstheme="minorHAnsi"/>
          <w:sz w:val="22"/>
          <w:lang w:val="pl-PL"/>
        </w:rPr>
      </w:pPr>
      <w:r w:rsidRPr="005957B9">
        <w:rPr>
          <w:rFonts w:eastAsia="Calibri" w:cstheme="minorHAnsi"/>
          <w:sz w:val="22"/>
          <w:lang w:val="pl-PL"/>
        </w:rPr>
        <w:t>Zakres planowanych działań</w:t>
      </w:r>
      <w:r w:rsidR="007C6E47">
        <w:rPr>
          <w:rFonts w:eastAsia="Calibri" w:cstheme="minorHAnsi"/>
          <w:sz w:val="22"/>
          <w:lang w:val="pl-PL"/>
        </w:rPr>
        <w:t xml:space="preserve"> (rekomendacji)</w:t>
      </w:r>
      <w:r w:rsidRPr="005957B9">
        <w:rPr>
          <w:rFonts w:eastAsia="Calibri" w:cstheme="minorHAnsi"/>
          <w:sz w:val="22"/>
          <w:lang w:val="pl-PL"/>
        </w:rPr>
        <w:t xml:space="preserve"> w ramach OSI</w:t>
      </w:r>
      <w:r w:rsidR="007C6E47">
        <w:rPr>
          <w:rFonts w:eastAsia="Calibri" w:cstheme="minorHAnsi"/>
          <w:sz w:val="22"/>
          <w:lang w:val="pl-PL"/>
        </w:rPr>
        <w:t xml:space="preserve"> (mających znaczenie dla gmin Chęciny </w:t>
      </w:r>
      <w:r w:rsidR="007C6E47">
        <w:rPr>
          <w:rFonts w:eastAsia="Calibri" w:cstheme="minorHAnsi"/>
          <w:sz w:val="22"/>
          <w:lang w:val="pl-PL"/>
        </w:rPr>
        <w:br/>
        <w:t>i Piekoszów):</w:t>
      </w:r>
    </w:p>
    <w:p w14:paraId="3A44DCEA" w14:textId="77777777" w:rsidR="005957B9" w:rsidRPr="005957B9" w:rsidRDefault="005957B9">
      <w:pPr>
        <w:pStyle w:val="Bezodstpw"/>
        <w:numPr>
          <w:ilvl w:val="0"/>
          <w:numId w:val="131"/>
        </w:numPr>
        <w:jc w:val="both"/>
        <w:rPr>
          <w:rFonts w:eastAsia="Calibri" w:cstheme="minorHAnsi"/>
          <w:sz w:val="22"/>
          <w:lang w:val="pl-PL"/>
        </w:rPr>
      </w:pPr>
      <w:r w:rsidRPr="005957B9">
        <w:rPr>
          <w:rFonts w:eastAsia="Calibri" w:cstheme="minorHAnsi"/>
          <w:sz w:val="22"/>
          <w:lang w:val="pl-PL"/>
        </w:rPr>
        <w:t>p</w:t>
      </w:r>
      <w:r w:rsidRPr="005957B9">
        <w:rPr>
          <w:rFonts w:cstheme="minorHAnsi"/>
          <w:sz w:val="22"/>
          <w:lang w:val="pl-PL"/>
        </w:rPr>
        <w:t>rogramy wsparcia młodych talentów,</w:t>
      </w:r>
    </w:p>
    <w:p w14:paraId="52BFB526" w14:textId="77777777" w:rsidR="005957B9" w:rsidRPr="005957B9" w:rsidRDefault="005957B9">
      <w:pPr>
        <w:pStyle w:val="Bezodstpw"/>
        <w:numPr>
          <w:ilvl w:val="0"/>
          <w:numId w:val="131"/>
        </w:numPr>
        <w:jc w:val="both"/>
        <w:rPr>
          <w:rFonts w:eastAsia="Calibri" w:cstheme="minorHAnsi"/>
          <w:sz w:val="22"/>
          <w:lang w:val="pl-PL"/>
        </w:rPr>
      </w:pPr>
      <w:r w:rsidRPr="005957B9">
        <w:rPr>
          <w:rFonts w:cstheme="minorHAnsi"/>
          <w:sz w:val="22"/>
          <w:lang w:val="pl-PL"/>
        </w:rPr>
        <w:t>rozwój przemysłu czasu wolnego,</w:t>
      </w:r>
    </w:p>
    <w:p w14:paraId="1F9560E0" w14:textId="77777777" w:rsidR="005957B9" w:rsidRPr="005957B9" w:rsidRDefault="005957B9">
      <w:pPr>
        <w:pStyle w:val="Bezodstpw"/>
        <w:numPr>
          <w:ilvl w:val="0"/>
          <w:numId w:val="131"/>
        </w:numPr>
        <w:jc w:val="both"/>
        <w:rPr>
          <w:rFonts w:eastAsia="Calibri" w:cstheme="minorHAnsi"/>
          <w:sz w:val="22"/>
          <w:lang w:val="pl-PL"/>
        </w:rPr>
      </w:pPr>
      <w:r w:rsidRPr="005957B9">
        <w:rPr>
          <w:rFonts w:cstheme="minorHAnsi"/>
          <w:sz w:val="22"/>
          <w:lang w:val="pl-PL"/>
        </w:rPr>
        <w:t>rozwój systemów komunalnych ograniczających wpływ urbanizacji na środowisko: ciepłowniczych, elektroenergetycznych, kanalizacyjnych, gazowych, niskoemisyjnego transportu,</w:t>
      </w:r>
    </w:p>
    <w:p w14:paraId="40B244B2" w14:textId="77777777" w:rsidR="005957B9" w:rsidRPr="005957B9" w:rsidRDefault="005957B9">
      <w:pPr>
        <w:pStyle w:val="Bezodstpw"/>
        <w:numPr>
          <w:ilvl w:val="0"/>
          <w:numId w:val="131"/>
        </w:numPr>
        <w:jc w:val="both"/>
        <w:rPr>
          <w:rFonts w:eastAsia="Calibri" w:cstheme="minorHAnsi"/>
          <w:sz w:val="22"/>
          <w:lang w:val="pl-PL"/>
        </w:rPr>
      </w:pPr>
      <w:r w:rsidRPr="005957B9">
        <w:rPr>
          <w:rFonts w:cstheme="minorHAnsi"/>
          <w:sz w:val="22"/>
          <w:lang w:val="pl-PL"/>
        </w:rPr>
        <w:lastRenderedPageBreak/>
        <w:t>rozwój błękitno-zielonej infrastruktury,</w:t>
      </w:r>
    </w:p>
    <w:p w14:paraId="120239E8" w14:textId="77777777" w:rsidR="005957B9" w:rsidRPr="005957B9" w:rsidRDefault="005957B9">
      <w:pPr>
        <w:pStyle w:val="Bezodstpw"/>
        <w:numPr>
          <w:ilvl w:val="0"/>
          <w:numId w:val="131"/>
        </w:numPr>
        <w:jc w:val="both"/>
        <w:rPr>
          <w:rFonts w:eastAsia="Calibri" w:cstheme="minorHAnsi"/>
          <w:sz w:val="22"/>
          <w:lang w:val="pl-PL"/>
        </w:rPr>
      </w:pPr>
      <w:r w:rsidRPr="005957B9">
        <w:rPr>
          <w:rFonts w:cstheme="minorHAnsi"/>
          <w:sz w:val="22"/>
          <w:lang w:val="pl-PL"/>
        </w:rPr>
        <w:t>rozwój społecznych/komunalnych form mieszkalnictwa, w tym wykorzystanie programów krajowych,</w:t>
      </w:r>
    </w:p>
    <w:p w14:paraId="7A743991" w14:textId="77777777" w:rsidR="005957B9" w:rsidRPr="005957B9" w:rsidRDefault="005957B9">
      <w:pPr>
        <w:pStyle w:val="Bezodstpw"/>
        <w:numPr>
          <w:ilvl w:val="0"/>
          <w:numId w:val="131"/>
        </w:numPr>
        <w:jc w:val="both"/>
        <w:rPr>
          <w:rFonts w:eastAsia="Calibri" w:cstheme="minorHAnsi"/>
          <w:sz w:val="22"/>
          <w:lang w:val="pl-PL"/>
        </w:rPr>
      </w:pPr>
      <w:r w:rsidRPr="005957B9">
        <w:rPr>
          <w:rFonts w:cstheme="minorHAnsi"/>
          <w:sz w:val="22"/>
          <w:lang w:val="pl-PL"/>
        </w:rPr>
        <w:t>wspieranie inicjatyw lokalnych poprawiających jakość życia,</w:t>
      </w:r>
    </w:p>
    <w:p w14:paraId="57D16A08" w14:textId="77777777" w:rsidR="005957B9" w:rsidRPr="005957B9" w:rsidRDefault="005957B9">
      <w:pPr>
        <w:pStyle w:val="Bezodstpw"/>
        <w:numPr>
          <w:ilvl w:val="0"/>
          <w:numId w:val="131"/>
        </w:numPr>
        <w:jc w:val="both"/>
        <w:rPr>
          <w:rFonts w:eastAsia="Calibri" w:cstheme="minorHAnsi"/>
          <w:sz w:val="22"/>
          <w:lang w:val="pl-PL"/>
        </w:rPr>
      </w:pPr>
      <w:r w:rsidRPr="005957B9">
        <w:rPr>
          <w:rFonts w:cstheme="minorHAnsi"/>
          <w:sz w:val="22"/>
          <w:lang w:val="pl-PL"/>
        </w:rPr>
        <w:t>wzmocnienie Kielc jako ośrodka usług wyższego rzędu: zdrowotnych, edukacyjnych, kulturalnych dla KOF, jak również poprawa jakości usług społecznych i zdrowotnych na obszarze KOF,</w:t>
      </w:r>
    </w:p>
    <w:p w14:paraId="17DDA693" w14:textId="77777777" w:rsidR="005957B9" w:rsidRPr="005957B9" w:rsidRDefault="005957B9">
      <w:pPr>
        <w:pStyle w:val="Bezodstpw"/>
        <w:numPr>
          <w:ilvl w:val="0"/>
          <w:numId w:val="131"/>
        </w:numPr>
        <w:jc w:val="both"/>
        <w:rPr>
          <w:rFonts w:eastAsia="Calibri" w:cstheme="minorHAnsi"/>
          <w:sz w:val="22"/>
          <w:lang w:val="pl-PL"/>
        </w:rPr>
      </w:pPr>
      <w:r w:rsidRPr="005957B9">
        <w:rPr>
          <w:rFonts w:eastAsia="Calibri" w:cstheme="minorHAnsi"/>
          <w:sz w:val="22"/>
          <w:lang w:val="pl-PL"/>
        </w:rPr>
        <w:t>r</w:t>
      </w:r>
      <w:r w:rsidRPr="005957B9">
        <w:rPr>
          <w:rFonts w:cstheme="minorHAnsi"/>
          <w:sz w:val="22"/>
          <w:lang w:val="pl-PL"/>
        </w:rPr>
        <w:t>ozwój wewnętrznych i zewnętrznych połączeń transportowych KOF,</w:t>
      </w:r>
    </w:p>
    <w:p w14:paraId="2D4C1DEF" w14:textId="77777777" w:rsidR="005957B9" w:rsidRPr="005957B9" w:rsidRDefault="005957B9">
      <w:pPr>
        <w:pStyle w:val="Bezodstpw"/>
        <w:numPr>
          <w:ilvl w:val="0"/>
          <w:numId w:val="131"/>
        </w:numPr>
        <w:jc w:val="both"/>
        <w:rPr>
          <w:rFonts w:eastAsia="Calibri" w:cstheme="minorHAnsi"/>
          <w:sz w:val="22"/>
          <w:lang w:val="pl-PL"/>
        </w:rPr>
      </w:pPr>
      <w:r w:rsidRPr="005957B9">
        <w:rPr>
          <w:rFonts w:eastAsia="Calibri" w:cstheme="minorHAnsi"/>
          <w:sz w:val="22"/>
          <w:lang w:val="pl-PL"/>
        </w:rPr>
        <w:t>r</w:t>
      </w:r>
      <w:r w:rsidRPr="005957B9">
        <w:rPr>
          <w:rFonts w:cstheme="minorHAnsi"/>
          <w:sz w:val="22"/>
          <w:lang w:val="pl-PL"/>
        </w:rPr>
        <w:t>ozwój zintegrowanego transportu publicznego w KOF,</w:t>
      </w:r>
    </w:p>
    <w:p w14:paraId="5C252D11" w14:textId="77777777" w:rsidR="005957B9" w:rsidRPr="005957B9" w:rsidRDefault="005957B9">
      <w:pPr>
        <w:pStyle w:val="Bezodstpw"/>
        <w:numPr>
          <w:ilvl w:val="0"/>
          <w:numId w:val="131"/>
        </w:numPr>
        <w:jc w:val="both"/>
        <w:rPr>
          <w:rFonts w:eastAsia="Calibri" w:cstheme="minorHAnsi"/>
          <w:sz w:val="22"/>
          <w:lang w:val="pl-PL"/>
        </w:rPr>
      </w:pPr>
      <w:r w:rsidRPr="005957B9">
        <w:rPr>
          <w:rFonts w:eastAsia="Calibri" w:cstheme="minorHAnsi"/>
          <w:sz w:val="22"/>
          <w:lang w:val="pl-PL"/>
        </w:rPr>
        <w:t>z</w:t>
      </w:r>
      <w:r w:rsidRPr="005957B9">
        <w:rPr>
          <w:rFonts w:cstheme="minorHAnsi"/>
          <w:sz w:val="22"/>
          <w:lang w:val="pl-PL"/>
        </w:rPr>
        <w:t>apobieganie dalszej żywiołowej suburbanizacji,</w:t>
      </w:r>
    </w:p>
    <w:p w14:paraId="193EDDD0" w14:textId="288D3921" w:rsidR="005957B9" w:rsidRPr="005957B9" w:rsidRDefault="005957B9">
      <w:pPr>
        <w:pStyle w:val="Bezodstpw"/>
        <w:numPr>
          <w:ilvl w:val="0"/>
          <w:numId w:val="131"/>
        </w:numPr>
        <w:jc w:val="both"/>
        <w:rPr>
          <w:rFonts w:eastAsia="Calibri" w:cstheme="minorHAnsi"/>
          <w:sz w:val="22"/>
          <w:lang w:val="pl-PL"/>
        </w:rPr>
      </w:pPr>
      <w:r w:rsidRPr="005957B9">
        <w:rPr>
          <w:rFonts w:cstheme="minorHAnsi"/>
          <w:sz w:val="22"/>
          <w:lang w:val="pl-PL"/>
        </w:rPr>
        <w:t>rewitalizacja i reurbanizacja miast</w:t>
      </w:r>
      <w:r w:rsidR="00B83EF9">
        <w:rPr>
          <w:rFonts w:cstheme="minorHAnsi"/>
          <w:sz w:val="22"/>
          <w:lang w:val="pl-PL"/>
        </w:rPr>
        <w:t>a Chęciny,</w:t>
      </w:r>
    </w:p>
    <w:p w14:paraId="1BD038F9" w14:textId="77777777" w:rsidR="005957B9" w:rsidRPr="005957B9" w:rsidRDefault="005957B9">
      <w:pPr>
        <w:pStyle w:val="Bezodstpw"/>
        <w:numPr>
          <w:ilvl w:val="0"/>
          <w:numId w:val="131"/>
        </w:numPr>
        <w:jc w:val="both"/>
        <w:rPr>
          <w:rFonts w:eastAsia="Calibri" w:cstheme="minorHAnsi"/>
          <w:sz w:val="22"/>
          <w:lang w:val="pl-PL"/>
        </w:rPr>
      </w:pPr>
      <w:r w:rsidRPr="005957B9">
        <w:rPr>
          <w:rFonts w:cstheme="minorHAnsi"/>
          <w:sz w:val="22"/>
          <w:lang w:val="pl-PL"/>
        </w:rPr>
        <w:t>ochrona terenów przyrodniczo cennych i krajobrazu kulturowego z uwzględnieniem architektury regionalnej,</w:t>
      </w:r>
    </w:p>
    <w:p w14:paraId="1E267C14" w14:textId="77777777" w:rsidR="005957B9" w:rsidRPr="005957B9" w:rsidRDefault="005957B9">
      <w:pPr>
        <w:pStyle w:val="Bezodstpw"/>
        <w:numPr>
          <w:ilvl w:val="0"/>
          <w:numId w:val="131"/>
        </w:numPr>
        <w:jc w:val="both"/>
        <w:rPr>
          <w:rFonts w:eastAsia="Calibri" w:cstheme="minorHAnsi"/>
          <w:sz w:val="22"/>
          <w:lang w:val="pl-PL"/>
        </w:rPr>
      </w:pPr>
      <w:r w:rsidRPr="005957B9">
        <w:rPr>
          <w:rFonts w:cstheme="minorHAnsi"/>
          <w:sz w:val="22"/>
          <w:lang w:val="pl-PL"/>
        </w:rPr>
        <w:t>tworzenie i promocja wspólnych marek lokalnych KOF – w tym wykorzystanie georóżnorodności jako jednej z najważniejszych marek OSI,</w:t>
      </w:r>
    </w:p>
    <w:p w14:paraId="4572DA04" w14:textId="77777777" w:rsidR="005957B9" w:rsidRPr="005957B9" w:rsidRDefault="005957B9">
      <w:pPr>
        <w:pStyle w:val="Bezodstpw"/>
        <w:numPr>
          <w:ilvl w:val="0"/>
          <w:numId w:val="131"/>
        </w:numPr>
        <w:jc w:val="both"/>
        <w:rPr>
          <w:rFonts w:eastAsia="Calibri" w:cstheme="minorHAnsi"/>
          <w:sz w:val="22"/>
          <w:lang w:val="pl-PL"/>
        </w:rPr>
      </w:pPr>
      <w:r w:rsidRPr="005957B9">
        <w:rPr>
          <w:rFonts w:cstheme="minorHAnsi"/>
          <w:sz w:val="22"/>
          <w:lang w:val="pl-PL"/>
        </w:rPr>
        <w:t>rozwój instytucjonalnych form współpracy między samorządami KOF, w tym w celu wspólnego świadczenia usług publicznych.</w:t>
      </w:r>
    </w:p>
    <w:p w14:paraId="6222A19E" w14:textId="77777777" w:rsidR="005957B9" w:rsidRDefault="005957B9" w:rsidP="005957B9">
      <w:pPr>
        <w:pStyle w:val="Bezodstpw"/>
        <w:ind w:left="0"/>
        <w:jc w:val="both"/>
        <w:rPr>
          <w:sz w:val="22"/>
          <w:lang w:val="pl-PL"/>
        </w:rPr>
      </w:pPr>
    </w:p>
    <w:p w14:paraId="659F2641" w14:textId="77777777" w:rsidR="005957B9" w:rsidRPr="005957B9" w:rsidRDefault="005957B9" w:rsidP="005957B9">
      <w:pPr>
        <w:pStyle w:val="Bezodstpw"/>
        <w:ind w:left="0"/>
        <w:jc w:val="both"/>
        <w:rPr>
          <w:b/>
          <w:bCs/>
          <w:sz w:val="22"/>
          <w:lang w:val="pl-PL"/>
        </w:rPr>
      </w:pPr>
      <w:r w:rsidRPr="005957B9">
        <w:rPr>
          <w:b/>
          <w:bCs/>
          <w:sz w:val="22"/>
          <w:lang w:val="pl-PL"/>
        </w:rPr>
        <w:t>MOF Jędrzejowa</w:t>
      </w:r>
    </w:p>
    <w:p w14:paraId="258B6F1F" w14:textId="3A4611E6" w:rsidR="005957B9" w:rsidRPr="006F45C8" w:rsidRDefault="00A36FCA" w:rsidP="005957B9">
      <w:pPr>
        <w:pStyle w:val="Bezodstpw"/>
        <w:ind w:left="0"/>
        <w:jc w:val="both"/>
        <w:rPr>
          <w:sz w:val="22"/>
          <w:lang w:val="pl-PL"/>
        </w:rPr>
      </w:pPr>
      <w:r>
        <w:rPr>
          <w:sz w:val="22"/>
          <w:lang w:val="pl-PL"/>
        </w:rPr>
        <w:t xml:space="preserve">Miejski Obszar Funkcjonalny </w:t>
      </w:r>
      <w:r w:rsidR="00F9414C">
        <w:rPr>
          <w:sz w:val="22"/>
          <w:lang w:val="pl-PL"/>
        </w:rPr>
        <w:t xml:space="preserve">obejmuje miasto </w:t>
      </w:r>
      <w:r w:rsidR="005957B9" w:rsidRPr="006F45C8">
        <w:rPr>
          <w:sz w:val="22"/>
          <w:lang w:val="pl-PL"/>
        </w:rPr>
        <w:t>Jędrzejów</w:t>
      </w:r>
      <w:r w:rsidR="00F9414C">
        <w:rPr>
          <w:sz w:val="22"/>
          <w:lang w:val="pl-PL"/>
        </w:rPr>
        <w:t>, które</w:t>
      </w:r>
      <w:r w:rsidR="005957B9" w:rsidRPr="006F45C8">
        <w:rPr>
          <w:sz w:val="22"/>
          <w:lang w:val="pl-PL"/>
        </w:rPr>
        <w:t xml:space="preserve"> zostało określone jako „stagnujące”  co oznacza „umiarkowane powiększanie niekorzystnego dystansu, zła sytuacja społeczno-gospodarcza”</w:t>
      </w:r>
      <w:r w:rsidR="00F9414C">
        <w:rPr>
          <w:sz w:val="22"/>
          <w:lang w:val="pl-PL"/>
        </w:rPr>
        <w:t xml:space="preserve"> oraz dwie gminy objęte niniejszą Strategią tj. </w:t>
      </w:r>
      <w:r w:rsidR="005957B9" w:rsidRPr="006F45C8">
        <w:rPr>
          <w:sz w:val="22"/>
          <w:lang w:val="pl-PL"/>
        </w:rPr>
        <w:t>Małogoszcz i Sobków.</w:t>
      </w:r>
    </w:p>
    <w:p w14:paraId="7132B420" w14:textId="77777777" w:rsidR="005957B9" w:rsidRPr="006F45C8" w:rsidRDefault="005957B9" w:rsidP="005957B9">
      <w:pPr>
        <w:pStyle w:val="Bezodstpw"/>
        <w:ind w:left="0"/>
        <w:jc w:val="both"/>
        <w:rPr>
          <w:sz w:val="22"/>
          <w:lang w:val="pl-PL"/>
        </w:rPr>
      </w:pPr>
    </w:p>
    <w:p w14:paraId="7C8614BD" w14:textId="289FE08A" w:rsidR="005957B9" w:rsidRPr="006F45C8" w:rsidRDefault="005957B9" w:rsidP="005957B9">
      <w:pPr>
        <w:pStyle w:val="Bezodstpw"/>
        <w:jc w:val="center"/>
        <w:rPr>
          <w:rFonts w:eastAsia="Calibri"/>
          <w:iCs/>
          <w:color w:val="000000" w:themeColor="text1"/>
          <w:spacing w:val="10"/>
          <w:sz w:val="20"/>
          <w:szCs w:val="20"/>
          <w:lang w:val="pl-PL" w:eastAsia="pl-PL" w:bidi="en-US"/>
        </w:rPr>
      </w:pPr>
      <w:bookmarkStart w:id="142" w:name="_Toc105503471"/>
      <w:bookmarkStart w:id="143" w:name="_Toc117771117"/>
      <w:r w:rsidRPr="006F45C8">
        <w:rPr>
          <w:rFonts w:eastAsiaTheme="majorEastAsia"/>
          <w:iCs/>
          <w:color w:val="000000" w:themeColor="text1"/>
          <w:spacing w:val="10"/>
          <w:sz w:val="20"/>
          <w:szCs w:val="20"/>
          <w:lang w:val="pl-PL" w:eastAsia="pl-PL" w:bidi="en-US"/>
        </w:rPr>
        <w:t xml:space="preserve">Mapa </w:t>
      </w:r>
      <w:r w:rsidRPr="006F45C8">
        <w:rPr>
          <w:rFonts w:eastAsiaTheme="majorEastAsia"/>
          <w:iCs/>
          <w:color w:val="000000" w:themeColor="text1"/>
          <w:spacing w:val="10"/>
          <w:sz w:val="20"/>
          <w:szCs w:val="20"/>
          <w:lang w:eastAsia="pl-PL" w:bidi="en-US"/>
        </w:rPr>
        <w:fldChar w:fldCharType="begin"/>
      </w:r>
      <w:r w:rsidRPr="006F45C8">
        <w:rPr>
          <w:rFonts w:eastAsiaTheme="majorEastAsia"/>
          <w:iCs/>
          <w:color w:val="000000" w:themeColor="text1"/>
          <w:spacing w:val="10"/>
          <w:sz w:val="20"/>
          <w:szCs w:val="20"/>
          <w:lang w:val="pl-PL" w:eastAsia="pl-PL" w:bidi="en-US"/>
        </w:rPr>
        <w:instrText xml:space="preserve"> SEQ Mapa \* ARABIC </w:instrText>
      </w:r>
      <w:r w:rsidRPr="006F45C8">
        <w:rPr>
          <w:rFonts w:eastAsiaTheme="majorEastAsia"/>
          <w:iCs/>
          <w:color w:val="000000" w:themeColor="text1"/>
          <w:spacing w:val="10"/>
          <w:sz w:val="20"/>
          <w:szCs w:val="20"/>
          <w:lang w:eastAsia="pl-PL" w:bidi="en-US"/>
        </w:rPr>
        <w:fldChar w:fldCharType="separate"/>
      </w:r>
      <w:r w:rsidR="004B6C59">
        <w:rPr>
          <w:rFonts w:eastAsiaTheme="majorEastAsia"/>
          <w:iCs/>
          <w:noProof/>
          <w:color w:val="000000" w:themeColor="text1"/>
          <w:spacing w:val="10"/>
          <w:sz w:val="20"/>
          <w:szCs w:val="20"/>
          <w:lang w:val="pl-PL" w:eastAsia="pl-PL" w:bidi="en-US"/>
        </w:rPr>
        <w:t>25</w:t>
      </w:r>
      <w:r w:rsidRPr="006F45C8">
        <w:rPr>
          <w:rFonts w:eastAsiaTheme="majorEastAsia"/>
          <w:iCs/>
          <w:noProof/>
          <w:color w:val="000000" w:themeColor="text1"/>
          <w:spacing w:val="10"/>
          <w:sz w:val="20"/>
          <w:szCs w:val="20"/>
          <w:lang w:eastAsia="pl-PL" w:bidi="en-US"/>
        </w:rPr>
        <w:fldChar w:fldCharType="end"/>
      </w:r>
      <w:r w:rsidRPr="006F45C8">
        <w:rPr>
          <w:rFonts w:eastAsiaTheme="majorEastAsia"/>
          <w:iCs/>
          <w:color w:val="000000" w:themeColor="text1"/>
          <w:spacing w:val="10"/>
          <w:sz w:val="20"/>
          <w:szCs w:val="20"/>
          <w:lang w:val="pl-PL" w:eastAsia="pl-PL" w:bidi="en-US"/>
        </w:rPr>
        <w:t xml:space="preserve"> OSI MOF Miast średnich tracących funkcje społeczno-gospodarcze</w:t>
      </w:r>
      <w:bookmarkEnd w:id="142"/>
      <w:bookmarkEnd w:id="143"/>
    </w:p>
    <w:p w14:paraId="3ED69C1C" w14:textId="5108EB52" w:rsidR="005957B9" w:rsidRPr="006F45C8" w:rsidRDefault="005957B9" w:rsidP="005957B9">
      <w:pPr>
        <w:pStyle w:val="Bezodstpw"/>
        <w:jc w:val="both"/>
        <w:rPr>
          <w:rFonts w:eastAsia="Calibri"/>
          <w:sz w:val="22"/>
        </w:rPr>
      </w:pPr>
      <w:r w:rsidRPr="006F45C8">
        <w:rPr>
          <w:noProof/>
        </w:rPr>
        <w:drawing>
          <wp:inline distT="0" distB="0" distL="0" distR="0" wp14:anchorId="2B7BDCB1" wp14:editId="5E3890DD">
            <wp:extent cx="5124450" cy="3800475"/>
            <wp:effectExtent l="0" t="0" r="0" b="952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a:extLst>
                        <a:ext uri="{28A0092B-C50C-407E-A947-70E740481C1C}">
                          <a14:useLocalDpi xmlns:a14="http://schemas.microsoft.com/office/drawing/2010/main"/>
                        </a:ext>
                      </a:extLst>
                    </a:blip>
                    <a:srcRect/>
                    <a:stretch>
                      <a:fillRect/>
                    </a:stretch>
                  </pic:blipFill>
                  <pic:spPr bwMode="auto">
                    <a:xfrm>
                      <a:off x="0" y="0"/>
                      <a:ext cx="5124450" cy="3800475"/>
                    </a:xfrm>
                    <a:prstGeom prst="rect">
                      <a:avLst/>
                    </a:prstGeom>
                    <a:noFill/>
                    <a:ln>
                      <a:noFill/>
                    </a:ln>
                  </pic:spPr>
                </pic:pic>
              </a:graphicData>
            </a:graphic>
          </wp:inline>
        </w:drawing>
      </w:r>
    </w:p>
    <w:p w14:paraId="4A2FA4FB" w14:textId="77777777" w:rsidR="005957B9" w:rsidRPr="006F45C8" w:rsidRDefault="005957B9" w:rsidP="005957B9">
      <w:pPr>
        <w:pStyle w:val="Bezodstpw"/>
        <w:jc w:val="both"/>
        <w:rPr>
          <w:rFonts w:eastAsia="Calibri"/>
          <w:sz w:val="22"/>
        </w:rPr>
      </w:pPr>
    </w:p>
    <w:p w14:paraId="20D8FD9D" w14:textId="77777777" w:rsidR="005957B9" w:rsidRPr="006F45C8" w:rsidRDefault="005957B9" w:rsidP="005957B9">
      <w:pPr>
        <w:pStyle w:val="Bezodstpw"/>
        <w:jc w:val="center"/>
        <w:rPr>
          <w:rFonts w:eastAsia="Calibri"/>
          <w:sz w:val="20"/>
          <w:szCs w:val="20"/>
          <w:lang w:val="pl-PL"/>
        </w:rPr>
      </w:pPr>
      <w:r w:rsidRPr="006F45C8">
        <w:rPr>
          <w:rFonts w:eastAsia="Calibri"/>
          <w:sz w:val="20"/>
          <w:szCs w:val="20"/>
          <w:lang w:val="pl-PL"/>
        </w:rPr>
        <w:t>Źródło: Strategia Rozwoju Województwa Świętokrzyskiego 2030+ s. 64</w:t>
      </w:r>
    </w:p>
    <w:p w14:paraId="199F9829" w14:textId="7D5E0C1A" w:rsidR="005957B9" w:rsidRPr="006F45C8" w:rsidRDefault="005957B9" w:rsidP="005957B9">
      <w:pPr>
        <w:pStyle w:val="Bezodstpw"/>
        <w:ind w:left="0"/>
        <w:jc w:val="both"/>
        <w:rPr>
          <w:rFonts w:eastAsia="Calibri"/>
          <w:sz w:val="22"/>
          <w:lang w:val="pl-PL"/>
        </w:rPr>
      </w:pPr>
      <w:r w:rsidRPr="006F45C8">
        <w:rPr>
          <w:rFonts w:eastAsia="Calibri"/>
          <w:sz w:val="22"/>
          <w:lang w:val="pl-PL"/>
        </w:rPr>
        <w:t>Wybrane planowane kierunki działań w ramach MOF, które są możliwe do realizacji na obszarze objęty</w:t>
      </w:r>
      <w:r w:rsidR="00F9414C">
        <w:rPr>
          <w:rFonts w:eastAsia="Calibri"/>
          <w:sz w:val="22"/>
          <w:lang w:val="pl-PL"/>
        </w:rPr>
        <w:t>m</w:t>
      </w:r>
      <w:r w:rsidRPr="006F45C8">
        <w:rPr>
          <w:rFonts w:eastAsia="Calibri"/>
          <w:sz w:val="22"/>
          <w:lang w:val="pl-PL"/>
        </w:rPr>
        <w:t xml:space="preserve"> Strategią:</w:t>
      </w:r>
    </w:p>
    <w:p w14:paraId="1A9D0E6D" w14:textId="77777777" w:rsidR="005957B9" w:rsidRPr="006F45C8" w:rsidRDefault="005957B9">
      <w:pPr>
        <w:pStyle w:val="Bezodstpw"/>
        <w:numPr>
          <w:ilvl w:val="0"/>
          <w:numId w:val="25"/>
        </w:numPr>
        <w:jc w:val="both"/>
        <w:rPr>
          <w:rFonts w:eastAsia="Calibri"/>
          <w:noProof/>
          <w:sz w:val="22"/>
          <w:lang w:val="pl-PL"/>
        </w:rPr>
      </w:pPr>
      <w:r w:rsidRPr="006F45C8">
        <w:rPr>
          <w:noProof/>
          <w:sz w:val="22"/>
          <w:lang w:val="pl-PL"/>
        </w:rPr>
        <w:t>rozwój funkcji turystycznych w oparciu o zasoby dziedzictwa kulturowego i przyrodniczego,</w:t>
      </w:r>
    </w:p>
    <w:p w14:paraId="163F218D" w14:textId="77777777" w:rsidR="005957B9" w:rsidRPr="006F45C8" w:rsidRDefault="005957B9">
      <w:pPr>
        <w:pStyle w:val="Bezodstpw"/>
        <w:numPr>
          <w:ilvl w:val="0"/>
          <w:numId w:val="25"/>
        </w:numPr>
        <w:jc w:val="both"/>
        <w:rPr>
          <w:rFonts w:eastAsia="Calibri"/>
          <w:noProof/>
          <w:sz w:val="22"/>
          <w:lang w:val="pl-PL"/>
        </w:rPr>
      </w:pPr>
      <w:r w:rsidRPr="006F45C8">
        <w:rPr>
          <w:noProof/>
          <w:sz w:val="22"/>
        </w:rPr>
        <w:lastRenderedPageBreak/>
        <w:t>ochrona różnorodności biologicznej,</w:t>
      </w:r>
    </w:p>
    <w:p w14:paraId="0EF6C94F" w14:textId="77777777" w:rsidR="005957B9" w:rsidRPr="006F45C8" w:rsidRDefault="005957B9">
      <w:pPr>
        <w:pStyle w:val="Bezodstpw"/>
        <w:numPr>
          <w:ilvl w:val="0"/>
          <w:numId w:val="25"/>
        </w:numPr>
        <w:jc w:val="both"/>
        <w:rPr>
          <w:rFonts w:eastAsia="Calibri"/>
          <w:noProof/>
          <w:sz w:val="22"/>
          <w:lang w:val="pl-PL"/>
        </w:rPr>
      </w:pPr>
      <w:r w:rsidRPr="006F45C8">
        <w:rPr>
          <w:noProof/>
          <w:sz w:val="22"/>
          <w:lang w:val="pl-PL"/>
        </w:rPr>
        <w:t>ochrona i rozwój dziedzictwa kulturowego i przyrodniczego,</w:t>
      </w:r>
    </w:p>
    <w:p w14:paraId="2C95A02F" w14:textId="77777777" w:rsidR="005957B9" w:rsidRPr="006F45C8" w:rsidRDefault="005957B9">
      <w:pPr>
        <w:pStyle w:val="Bezodstpw"/>
        <w:numPr>
          <w:ilvl w:val="0"/>
          <w:numId w:val="25"/>
        </w:numPr>
        <w:jc w:val="both"/>
        <w:rPr>
          <w:rFonts w:eastAsia="Calibri"/>
          <w:noProof/>
          <w:sz w:val="22"/>
          <w:lang w:val="pl-PL"/>
        </w:rPr>
      </w:pPr>
      <w:r w:rsidRPr="006F45C8">
        <w:rPr>
          <w:noProof/>
          <w:sz w:val="22"/>
          <w:lang w:val="pl-PL"/>
        </w:rPr>
        <w:t xml:space="preserve">zabezpieczenie przed skutkami ograniczonego dostępu do wody, niskimi zasobami wodnymi,  </w:t>
      </w:r>
    </w:p>
    <w:p w14:paraId="032F05AB" w14:textId="77777777" w:rsidR="005957B9" w:rsidRPr="006F45C8" w:rsidRDefault="005957B9">
      <w:pPr>
        <w:pStyle w:val="Bezodstpw"/>
        <w:numPr>
          <w:ilvl w:val="0"/>
          <w:numId w:val="25"/>
        </w:numPr>
        <w:jc w:val="both"/>
        <w:rPr>
          <w:rFonts w:eastAsia="Calibri"/>
          <w:noProof/>
          <w:sz w:val="22"/>
          <w:lang w:val="pl-PL"/>
        </w:rPr>
      </w:pPr>
      <w:r w:rsidRPr="006F45C8">
        <w:rPr>
          <w:noProof/>
          <w:sz w:val="22"/>
        </w:rPr>
        <w:t xml:space="preserve">rozwój błękitno-zielonej infrastruktury, </w:t>
      </w:r>
    </w:p>
    <w:p w14:paraId="3DF91563" w14:textId="77777777" w:rsidR="005957B9" w:rsidRPr="006F45C8" w:rsidRDefault="005957B9">
      <w:pPr>
        <w:pStyle w:val="Bezodstpw"/>
        <w:numPr>
          <w:ilvl w:val="0"/>
          <w:numId w:val="25"/>
        </w:numPr>
        <w:jc w:val="both"/>
        <w:rPr>
          <w:rFonts w:eastAsia="Calibri"/>
          <w:noProof/>
          <w:sz w:val="22"/>
          <w:lang w:val="pl-PL"/>
        </w:rPr>
      </w:pPr>
      <w:r w:rsidRPr="006F45C8">
        <w:rPr>
          <w:noProof/>
          <w:sz w:val="22"/>
          <w:lang w:val="pl-PL"/>
        </w:rPr>
        <w:t>wspieranie termomodernizacji zabudowy i wykorzystania energii odnawialnej w obiektach użyteczności publicznej,</w:t>
      </w:r>
    </w:p>
    <w:p w14:paraId="17B64D83" w14:textId="77777777" w:rsidR="005957B9" w:rsidRPr="006F45C8" w:rsidRDefault="005957B9">
      <w:pPr>
        <w:pStyle w:val="Bezodstpw"/>
        <w:numPr>
          <w:ilvl w:val="0"/>
          <w:numId w:val="25"/>
        </w:numPr>
        <w:jc w:val="both"/>
        <w:rPr>
          <w:rFonts w:eastAsia="Calibri"/>
          <w:noProof/>
          <w:sz w:val="22"/>
          <w:lang w:val="pl-PL"/>
        </w:rPr>
      </w:pPr>
      <w:r w:rsidRPr="006F45C8">
        <w:rPr>
          <w:noProof/>
          <w:sz w:val="22"/>
          <w:lang w:val="pl-PL"/>
        </w:rPr>
        <w:t>rozwój społecznych/komunalnych form mieszkalnictwa, w tym wykorzystanie programów krajowych,</w:t>
      </w:r>
    </w:p>
    <w:p w14:paraId="47C85D33" w14:textId="77777777" w:rsidR="005957B9" w:rsidRPr="006F45C8" w:rsidRDefault="005957B9">
      <w:pPr>
        <w:pStyle w:val="Bezodstpw"/>
        <w:numPr>
          <w:ilvl w:val="0"/>
          <w:numId w:val="25"/>
        </w:numPr>
        <w:jc w:val="both"/>
        <w:rPr>
          <w:rFonts w:eastAsia="Calibri"/>
          <w:noProof/>
          <w:sz w:val="22"/>
          <w:lang w:val="pl-PL"/>
        </w:rPr>
      </w:pPr>
      <w:r w:rsidRPr="006F45C8">
        <w:rPr>
          <w:noProof/>
          <w:sz w:val="22"/>
          <w:lang w:val="pl-PL"/>
        </w:rPr>
        <w:t>wspieranie inicjatyw lokalnych poprawiających jakość życia,</w:t>
      </w:r>
    </w:p>
    <w:p w14:paraId="6CAC59B9" w14:textId="77777777" w:rsidR="005957B9" w:rsidRPr="006F45C8" w:rsidRDefault="005957B9">
      <w:pPr>
        <w:pStyle w:val="Bezodstpw"/>
        <w:numPr>
          <w:ilvl w:val="0"/>
          <w:numId w:val="25"/>
        </w:numPr>
        <w:jc w:val="both"/>
        <w:rPr>
          <w:rFonts w:eastAsia="Calibri"/>
          <w:noProof/>
          <w:sz w:val="22"/>
          <w:lang w:val="pl-PL"/>
        </w:rPr>
      </w:pPr>
      <w:r w:rsidRPr="006F45C8">
        <w:rPr>
          <w:noProof/>
          <w:sz w:val="22"/>
          <w:lang w:val="pl-PL"/>
        </w:rPr>
        <w:t>rozwój podstawowych usług publicznych: społecznych, zdrowotnych oraz w zakresie edukacji, kultury, turystyki sportu i rekreacji,</w:t>
      </w:r>
    </w:p>
    <w:p w14:paraId="2AFAF323" w14:textId="77777777" w:rsidR="005957B9" w:rsidRPr="006F45C8" w:rsidRDefault="005957B9">
      <w:pPr>
        <w:pStyle w:val="Bezodstpw"/>
        <w:numPr>
          <w:ilvl w:val="0"/>
          <w:numId w:val="25"/>
        </w:numPr>
        <w:jc w:val="both"/>
        <w:rPr>
          <w:rFonts w:eastAsia="Calibri"/>
          <w:noProof/>
          <w:sz w:val="22"/>
          <w:lang w:val="pl-PL"/>
        </w:rPr>
      </w:pPr>
      <w:r w:rsidRPr="006F45C8">
        <w:rPr>
          <w:noProof/>
          <w:sz w:val="22"/>
          <w:lang w:val="pl-PL"/>
        </w:rPr>
        <w:t>rozwój usług publicznych w ośrodkach lokalnych,</w:t>
      </w:r>
    </w:p>
    <w:p w14:paraId="784E52F6" w14:textId="77777777" w:rsidR="005957B9" w:rsidRPr="006F45C8" w:rsidRDefault="005957B9">
      <w:pPr>
        <w:pStyle w:val="Bezodstpw"/>
        <w:numPr>
          <w:ilvl w:val="0"/>
          <w:numId w:val="25"/>
        </w:numPr>
        <w:jc w:val="both"/>
        <w:rPr>
          <w:rFonts w:eastAsia="Calibri"/>
          <w:noProof/>
          <w:sz w:val="22"/>
          <w:lang w:val="pl-PL"/>
        </w:rPr>
      </w:pPr>
      <w:r w:rsidRPr="006F45C8">
        <w:rPr>
          <w:noProof/>
          <w:sz w:val="22"/>
          <w:lang w:val="pl-PL"/>
        </w:rPr>
        <w:t>podnoszenie standardów wyposażenia w infrastrukturę techniczną i społeczną, w tym rozwój sieci telekomunikacyjnych,</w:t>
      </w:r>
    </w:p>
    <w:p w14:paraId="6FD1B1FB" w14:textId="77777777" w:rsidR="005957B9" w:rsidRPr="006F45C8" w:rsidRDefault="005957B9">
      <w:pPr>
        <w:pStyle w:val="Bezodstpw"/>
        <w:numPr>
          <w:ilvl w:val="0"/>
          <w:numId w:val="25"/>
        </w:numPr>
        <w:jc w:val="both"/>
        <w:rPr>
          <w:rFonts w:eastAsia="Calibri"/>
          <w:noProof/>
          <w:sz w:val="22"/>
          <w:lang w:val="pl-PL"/>
        </w:rPr>
      </w:pPr>
      <w:r w:rsidRPr="006F45C8">
        <w:rPr>
          <w:noProof/>
          <w:sz w:val="22"/>
          <w:lang w:val="pl-PL"/>
        </w:rPr>
        <w:t>rozwój zewnętrznej dostępności transportowej średnich miast w skali regionalnej i krajowej,</w:t>
      </w:r>
    </w:p>
    <w:p w14:paraId="5AA5EBE2" w14:textId="77777777" w:rsidR="005957B9" w:rsidRPr="006F45C8" w:rsidRDefault="005957B9">
      <w:pPr>
        <w:pStyle w:val="Bezodstpw"/>
        <w:numPr>
          <w:ilvl w:val="0"/>
          <w:numId w:val="25"/>
        </w:numPr>
        <w:jc w:val="both"/>
        <w:rPr>
          <w:rFonts w:eastAsia="Calibri"/>
          <w:noProof/>
          <w:sz w:val="22"/>
          <w:lang w:val="pl-PL"/>
        </w:rPr>
      </w:pPr>
      <w:r w:rsidRPr="006F45C8">
        <w:rPr>
          <w:noProof/>
          <w:sz w:val="22"/>
          <w:lang w:val="pl-PL"/>
        </w:rPr>
        <w:t xml:space="preserve">rozwój systemów transportu publicznego zapobiegających wykluczeniu transportowemu, </w:t>
      </w:r>
    </w:p>
    <w:p w14:paraId="2A572720" w14:textId="77777777" w:rsidR="005957B9" w:rsidRPr="006F45C8" w:rsidRDefault="005957B9">
      <w:pPr>
        <w:pStyle w:val="Bezodstpw"/>
        <w:numPr>
          <w:ilvl w:val="0"/>
          <w:numId w:val="25"/>
        </w:numPr>
        <w:jc w:val="both"/>
        <w:rPr>
          <w:rFonts w:eastAsia="Calibri"/>
          <w:noProof/>
          <w:sz w:val="22"/>
          <w:lang w:val="pl-PL"/>
        </w:rPr>
      </w:pPr>
      <w:r w:rsidRPr="006F45C8">
        <w:rPr>
          <w:noProof/>
          <w:sz w:val="22"/>
          <w:lang w:val="pl-PL"/>
        </w:rPr>
        <w:t>likwidacja kolizyjnych skrzyżowań kolejowo – drogowych,</w:t>
      </w:r>
    </w:p>
    <w:p w14:paraId="6C84D149" w14:textId="6BBEF90C" w:rsidR="005957B9" w:rsidRPr="006F45C8" w:rsidRDefault="005957B9">
      <w:pPr>
        <w:pStyle w:val="Bezodstpw"/>
        <w:numPr>
          <w:ilvl w:val="0"/>
          <w:numId w:val="25"/>
        </w:numPr>
        <w:jc w:val="both"/>
        <w:rPr>
          <w:rFonts w:eastAsia="Calibri"/>
          <w:noProof/>
          <w:sz w:val="22"/>
          <w:lang w:val="pl-PL"/>
        </w:rPr>
      </w:pPr>
      <w:r w:rsidRPr="006F45C8">
        <w:rPr>
          <w:noProof/>
          <w:sz w:val="22"/>
          <w:lang w:val="pl-PL"/>
        </w:rPr>
        <w:t xml:space="preserve">budowa ścieżek rowerowych </w:t>
      </w:r>
      <w:r w:rsidR="00EA0089">
        <w:rPr>
          <w:noProof/>
          <w:sz w:val="22"/>
          <w:lang w:val="pl-PL"/>
        </w:rPr>
        <w:t>–</w:t>
      </w:r>
      <w:r w:rsidRPr="006F45C8">
        <w:rPr>
          <w:noProof/>
          <w:sz w:val="22"/>
          <w:lang w:val="pl-PL"/>
        </w:rPr>
        <w:t xml:space="preserve"> oddzielonych od pasa drogi przeznaczonego do ruchu pojazdów samochodowych,</w:t>
      </w:r>
    </w:p>
    <w:p w14:paraId="3E5DD57B" w14:textId="77777777" w:rsidR="005957B9" w:rsidRPr="006F45C8" w:rsidRDefault="005957B9">
      <w:pPr>
        <w:pStyle w:val="Bezodstpw"/>
        <w:numPr>
          <w:ilvl w:val="0"/>
          <w:numId w:val="25"/>
        </w:numPr>
        <w:jc w:val="both"/>
        <w:rPr>
          <w:rFonts w:eastAsia="Calibri"/>
          <w:noProof/>
          <w:sz w:val="22"/>
          <w:lang w:val="pl-PL"/>
        </w:rPr>
      </w:pPr>
      <w:r w:rsidRPr="006F45C8">
        <w:rPr>
          <w:noProof/>
          <w:sz w:val="22"/>
        </w:rPr>
        <w:t>rozwój sieci telekomunikacyjnych,</w:t>
      </w:r>
    </w:p>
    <w:p w14:paraId="30D3A22E" w14:textId="77777777" w:rsidR="005957B9" w:rsidRPr="006F45C8" w:rsidRDefault="005957B9">
      <w:pPr>
        <w:pStyle w:val="Bezodstpw"/>
        <w:numPr>
          <w:ilvl w:val="0"/>
          <w:numId w:val="25"/>
        </w:numPr>
        <w:jc w:val="both"/>
        <w:rPr>
          <w:rFonts w:eastAsia="Calibri"/>
          <w:noProof/>
          <w:sz w:val="22"/>
          <w:lang w:val="pl-PL"/>
        </w:rPr>
      </w:pPr>
      <w:r w:rsidRPr="006F45C8">
        <w:rPr>
          <w:noProof/>
          <w:sz w:val="22"/>
        </w:rPr>
        <w:t>rewitalizacja przestrzeni miejskiej,</w:t>
      </w:r>
    </w:p>
    <w:p w14:paraId="42019807" w14:textId="77777777" w:rsidR="005957B9" w:rsidRPr="006F45C8" w:rsidRDefault="005957B9">
      <w:pPr>
        <w:pStyle w:val="Bezodstpw"/>
        <w:numPr>
          <w:ilvl w:val="0"/>
          <w:numId w:val="25"/>
        </w:numPr>
        <w:jc w:val="both"/>
        <w:rPr>
          <w:rFonts w:eastAsia="Calibri"/>
          <w:noProof/>
          <w:sz w:val="22"/>
          <w:lang w:val="pl-PL"/>
        </w:rPr>
      </w:pPr>
      <w:r w:rsidRPr="006F45C8">
        <w:rPr>
          <w:noProof/>
          <w:sz w:val="22"/>
          <w:lang w:val="pl-PL"/>
        </w:rPr>
        <w:t>zapobieganie rozpraszaniu się zabudowy w obszarach podmiejskich,</w:t>
      </w:r>
    </w:p>
    <w:p w14:paraId="52320BCD" w14:textId="77777777" w:rsidR="005957B9" w:rsidRPr="006F45C8" w:rsidRDefault="005957B9">
      <w:pPr>
        <w:pStyle w:val="Bezodstpw"/>
        <w:numPr>
          <w:ilvl w:val="0"/>
          <w:numId w:val="25"/>
        </w:numPr>
        <w:jc w:val="both"/>
        <w:rPr>
          <w:rFonts w:eastAsia="Calibri"/>
          <w:noProof/>
          <w:sz w:val="22"/>
          <w:lang w:val="pl-PL"/>
        </w:rPr>
      </w:pPr>
      <w:r w:rsidRPr="006F45C8">
        <w:rPr>
          <w:noProof/>
          <w:sz w:val="22"/>
          <w:lang w:val="pl-PL"/>
        </w:rPr>
        <w:t>tworzenie i promocja wspólnych marek lokalnych,</w:t>
      </w:r>
    </w:p>
    <w:p w14:paraId="64FB8758" w14:textId="77777777" w:rsidR="005957B9" w:rsidRPr="006F45C8" w:rsidRDefault="005957B9">
      <w:pPr>
        <w:pStyle w:val="Bezodstpw"/>
        <w:numPr>
          <w:ilvl w:val="0"/>
          <w:numId w:val="25"/>
        </w:numPr>
        <w:jc w:val="both"/>
        <w:rPr>
          <w:rFonts w:eastAsia="Calibri"/>
          <w:noProof/>
          <w:sz w:val="22"/>
          <w:lang w:val="pl-PL"/>
        </w:rPr>
      </w:pPr>
      <w:r w:rsidRPr="006F45C8">
        <w:rPr>
          <w:noProof/>
          <w:sz w:val="22"/>
          <w:lang w:val="pl-PL"/>
        </w:rPr>
        <w:t>budowa partnerstw w ramach obszarów funkcjonalnych miast.</w:t>
      </w:r>
    </w:p>
    <w:p w14:paraId="20842CF0" w14:textId="77777777" w:rsidR="005957B9" w:rsidRPr="006F45C8" w:rsidRDefault="005957B9" w:rsidP="005957B9">
      <w:pPr>
        <w:pStyle w:val="Bezodstpw"/>
        <w:ind w:left="0"/>
        <w:jc w:val="both"/>
        <w:rPr>
          <w:sz w:val="22"/>
          <w:lang w:val="pl-PL"/>
        </w:rPr>
      </w:pPr>
    </w:p>
    <w:p w14:paraId="09BCB13B" w14:textId="5CEDFE2A" w:rsidR="005957B9" w:rsidRPr="006F45C8" w:rsidRDefault="005957B9" w:rsidP="005957B9">
      <w:pPr>
        <w:pStyle w:val="Bezodstpw"/>
        <w:ind w:left="0"/>
        <w:jc w:val="both"/>
        <w:rPr>
          <w:sz w:val="22"/>
          <w:lang w:val="pl-PL" w:eastAsia="pl-PL"/>
        </w:rPr>
      </w:pPr>
      <w:r w:rsidRPr="006F45C8">
        <w:rPr>
          <w:sz w:val="22"/>
          <w:lang w:val="pl-PL"/>
        </w:rPr>
        <w:t xml:space="preserve">Z kolei w skład </w:t>
      </w:r>
      <w:r w:rsidRPr="006F45C8">
        <w:rPr>
          <w:b/>
          <w:bCs/>
          <w:sz w:val="22"/>
          <w:lang w:val="pl-PL" w:eastAsia="pl-PL"/>
        </w:rPr>
        <w:t>OSI Pondzie</w:t>
      </w:r>
      <w:r w:rsidRPr="006F45C8">
        <w:rPr>
          <w:sz w:val="22"/>
          <w:lang w:val="pl-PL" w:eastAsia="pl-PL"/>
        </w:rPr>
        <w:t xml:space="preserve"> wchodz</w:t>
      </w:r>
      <w:r w:rsidR="00F9414C">
        <w:rPr>
          <w:sz w:val="22"/>
          <w:lang w:val="pl-PL" w:eastAsia="pl-PL"/>
        </w:rPr>
        <w:t xml:space="preserve">i gmina </w:t>
      </w:r>
      <w:r w:rsidRPr="006F45C8">
        <w:rPr>
          <w:sz w:val="22"/>
          <w:lang w:val="pl-PL" w:eastAsia="pl-PL"/>
        </w:rPr>
        <w:t xml:space="preserve">Sobków wspólnie z </w:t>
      </w:r>
      <w:r w:rsidR="00F9414C">
        <w:rPr>
          <w:sz w:val="22"/>
          <w:lang w:val="pl-PL" w:eastAsia="pl-PL"/>
        </w:rPr>
        <w:t>8</w:t>
      </w:r>
      <w:r w:rsidRPr="006F45C8">
        <w:rPr>
          <w:sz w:val="22"/>
          <w:lang w:val="pl-PL" w:eastAsia="pl-PL"/>
        </w:rPr>
        <w:t xml:space="preserve"> innymi samorządami. OSI jest wynikiem oddolnej współpracy samorządów położonych w makroregionie Niecki Nidziańskiej, </w:t>
      </w:r>
      <w:r w:rsidRPr="006F45C8">
        <w:rPr>
          <w:sz w:val="22"/>
          <w:lang w:val="pl-PL" w:eastAsia="pl-PL"/>
        </w:rPr>
        <w:br/>
        <w:t>w zlewni rzeki Nidy. Gminy OSI łączą cechy przyrodniczo-krajobrazowe oraz dominująca funkcja rolnicza.</w:t>
      </w:r>
    </w:p>
    <w:p w14:paraId="26E7E732" w14:textId="77777777" w:rsidR="005957B9" w:rsidRPr="006F45C8" w:rsidRDefault="005957B9" w:rsidP="005957B9">
      <w:pPr>
        <w:pStyle w:val="Bezodstpw"/>
        <w:rPr>
          <w:sz w:val="22"/>
          <w:lang w:val="pl-PL" w:eastAsia="pl-PL"/>
        </w:rPr>
      </w:pPr>
    </w:p>
    <w:p w14:paraId="299D3CF0" w14:textId="77777777" w:rsidR="005957B9" w:rsidRPr="006F45C8" w:rsidRDefault="005957B9" w:rsidP="005957B9">
      <w:pPr>
        <w:pStyle w:val="Bezodstpw"/>
        <w:ind w:left="0"/>
        <w:rPr>
          <w:sz w:val="22"/>
          <w:lang w:val="pl-PL" w:eastAsia="pl-PL"/>
        </w:rPr>
      </w:pPr>
      <w:r w:rsidRPr="006F45C8">
        <w:rPr>
          <w:sz w:val="22"/>
          <w:lang w:val="pl-PL" w:eastAsia="pl-PL"/>
        </w:rPr>
        <w:t>Wybrane kierunki działań w ramach OSI</w:t>
      </w:r>
      <w:r w:rsidRPr="006F45C8">
        <w:rPr>
          <w:rStyle w:val="Odwoanieprzypisudolnego"/>
          <w:sz w:val="22"/>
          <w:lang w:val="pl-PL" w:eastAsia="pl-PL"/>
        </w:rPr>
        <w:footnoteReference w:id="15"/>
      </w:r>
      <w:r w:rsidRPr="006F45C8">
        <w:rPr>
          <w:sz w:val="22"/>
          <w:lang w:val="pl-PL" w:eastAsia="pl-PL"/>
        </w:rPr>
        <w:t>:</w:t>
      </w:r>
    </w:p>
    <w:p w14:paraId="10377984" w14:textId="77777777" w:rsidR="005957B9" w:rsidRPr="006F45C8" w:rsidRDefault="005957B9">
      <w:pPr>
        <w:pStyle w:val="Bezodstpw"/>
        <w:numPr>
          <w:ilvl w:val="0"/>
          <w:numId w:val="27"/>
        </w:numPr>
        <w:jc w:val="both"/>
        <w:rPr>
          <w:sz w:val="22"/>
          <w:lang w:val="pl-PL" w:eastAsia="pl-PL"/>
        </w:rPr>
      </w:pPr>
      <w:r w:rsidRPr="006F45C8">
        <w:rPr>
          <w:sz w:val="22"/>
          <w:lang w:val="pl-PL" w:eastAsia="pl-PL"/>
        </w:rPr>
        <w:t xml:space="preserve">rozwój inteligentnej specjalizacji regionu tj. nowoczesnego rolnictwa i przetwórstwa spożywczego, w tym poprawa jakości produktów rolnych poprzez wspieranie innowacyjności </w:t>
      </w:r>
      <w:r w:rsidRPr="006F45C8">
        <w:rPr>
          <w:sz w:val="22"/>
          <w:lang w:val="pl-PL" w:eastAsia="pl-PL"/>
        </w:rPr>
        <w:br/>
        <w:t>i usług sieciowych w zakresie wykorzystania produktów rolniczych,</w:t>
      </w:r>
    </w:p>
    <w:p w14:paraId="3B3D6484" w14:textId="77777777" w:rsidR="005957B9" w:rsidRPr="006F45C8" w:rsidRDefault="005957B9">
      <w:pPr>
        <w:pStyle w:val="Bezodstpw"/>
        <w:numPr>
          <w:ilvl w:val="0"/>
          <w:numId w:val="27"/>
        </w:numPr>
        <w:jc w:val="both"/>
        <w:rPr>
          <w:sz w:val="22"/>
          <w:lang w:val="pl-PL" w:eastAsia="pl-PL"/>
        </w:rPr>
      </w:pPr>
      <w:r w:rsidRPr="006F45C8">
        <w:rPr>
          <w:sz w:val="22"/>
          <w:lang w:val="pl-PL" w:eastAsia="pl-PL"/>
        </w:rPr>
        <w:t xml:space="preserve">rozwój turystyki, opartej o bogate dziedzictwo kulturowe regionu świętokrzyskiego oraz unikatowe zasoby przyrodnicze, </w:t>
      </w:r>
    </w:p>
    <w:p w14:paraId="3D45F232" w14:textId="77777777" w:rsidR="005957B9" w:rsidRPr="006F45C8" w:rsidRDefault="005957B9">
      <w:pPr>
        <w:pStyle w:val="Bezodstpw"/>
        <w:numPr>
          <w:ilvl w:val="0"/>
          <w:numId w:val="27"/>
        </w:numPr>
        <w:jc w:val="both"/>
        <w:rPr>
          <w:sz w:val="22"/>
          <w:lang w:val="pl-PL" w:eastAsia="pl-PL"/>
        </w:rPr>
      </w:pPr>
      <w:r w:rsidRPr="006F45C8">
        <w:rPr>
          <w:sz w:val="22"/>
          <w:lang w:val="pl-PL" w:eastAsia="pl-PL"/>
        </w:rPr>
        <w:t>rozwój OSI jako obszaru srebrnej gospodarki (silver economy),</w:t>
      </w:r>
    </w:p>
    <w:p w14:paraId="3F6944A0" w14:textId="77777777" w:rsidR="005957B9" w:rsidRPr="006F45C8" w:rsidRDefault="005957B9">
      <w:pPr>
        <w:pStyle w:val="Bezodstpw"/>
        <w:numPr>
          <w:ilvl w:val="0"/>
          <w:numId w:val="27"/>
        </w:numPr>
        <w:jc w:val="both"/>
        <w:rPr>
          <w:sz w:val="22"/>
          <w:lang w:val="pl-PL" w:eastAsia="pl-PL"/>
        </w:rPr>
      </w:pPr>
      <w:r w:rsidRPr="006F45C8">
        <w:rPr>
          <w:sz w:val="22"/>
          <w:lang w:val="pl-PL" w:eastAsia="pl-PL"/>
        </w:rPr>
        <w:t>rozwój systemów oczyszczania ścieków i odpadów komunalnych,</w:t>
      </w:r>
    </w:p>
    <w:p w14:paraId="447A8D82" w14:textId="77777777" w:rsidR="005957B9" w:rsidRPr="006F45C8" w:rsidRDefault="005957B9">
      <w:pPr>
        <w:pStyle w:val="Bezodstpw"/>
        <w:numPr>
          <w:ilvl w:val="0"/>
          <w:numId w:val="27"/>
        </w:numPr>
        <w:jc w:val="both"/>
        <w:rPr>
          <w:sz w:val="22"/>
          <w:lang w:val="pl-PL" w:eastAsia="pl-PL"/>
        </w:rPr>
      </w:pPr>
      <w:r w:rsidRPr="006F45C8">
        <w:rPr>
          <w:sz w:val="22"/>
          <w:lang w:val="pl-PL" w:eastAsia="pl-PL"/>
        </w:rPr>
        <w:t xml:space="preserve">utrzymanie wysokiej jakości środowiska przyrodniczego i zachowanie bioróżnorodności, </w:t>
      </w:r>
      <w:r w:rsidRPr="006F45C8">
        <w:rPr>
          <w:sz w:val="22"/>
          <w:lang w:val="pl-PL" w:eastAsia="pl-PL"/>
        </w:rPr>
        <w:br/>
        <w:t>w tym siedlisk półnaturalnych,</w:t>
      </w:r>
    </w:p>
    <w:p w14:paraId="2C9396D5" w14:textId="77777777" w:rsidR="005957B9" w:rsidRPr="006F45C8" w:rsidRDefault="005957B9">
      <w:pPr>
        <w:pStyle w:val="Bezodstpw"/>
        <w:numPr>
          <w:ilvl w:val="0"/>
          <w:numId w:val="27"/>
        </w:numPr>
        <w:jc w:val="both"/>
        <w:rPr>
          <w:sz w:val="22"/>
          <w:lang w:val="pl-PL" w:eastAsia="pl-PL"/>
        </w:rPr>
      </w:pPr>
      <w:r w:rsidRPr="006F45C8">
        <w:rPr>
          <w:sz w:val="22"/>
          <w:lang w:val="pl-PL" w:eastAsia="pl-PL"/>
        </w:rPr>
        <w:t>zabezpieczenie przed skutkami suszy, w tym dostosowanie rolnictwa do zmian klimatycznych,</w:t>
      </w:r>
    </w:p>
    <w:p w14:paraId="350E44B8" w14:textId="77777777" w:rsidR="005957B9" w:rsidRPr="006F45C8" w:rsidRDefault="005957B9">
      <w:pPr>
        <w:pStyle w:val="Bezodstpw"/>
        <w:numPr>
          <w:ilvl w:val="0"/>
          <w:numId w:val="27"/>
        </w:numPr>
        <w:jc w:val="both"/>
        <w:rPr>
          <w:sz w:val="22"/>
          <w:lang w:val="pl-PL" w:eastAsia="pl-PL"/>
        </w:rPr>
      </w:pPr>
      <w:r w:rsidRPr="006F45C8">
        <w:rPr>
          <w:sz w:val="22"/>
          <w:lang w:val="pl-PL" w:eastAsia="pl-PL"/>
        </w:rPr>
        <w:t>wdrożenie kompleksowego programu ochrony przeciwpowodziowej,</w:t>
      </w:r>
    </w:p>
    <w:p w14:paraId="7F6F0A6D" w14:textId="77777777" w:rsidR="005957B9" w:rsidRPr="006F45C8" w:rsidRDefault="005957B9">
      <w:pPr>
        <w:pStyle w:val="Bezodstpw"/>
        <w:numPr>
          <w:ilvl w:val="0"/>
          <w:numId w:val="27"/>
        </w:numPr>
        <w:jc w:val="both"/>
        <w:rPr>
          <w:sz w:val="22"/>
          <w:lang w:val="pl-PL" w:eastAsia="pl-PL"/>
        </w:rPr>
      </w:pPr>
      <w:r w:rsidRPr="006F45C8">
        <w:rPr>
          <w:sz w:val="22"/>
          <w:lang w:val="pl-PL" w:eastAsia="pl-PL"/>
        </w:rPr>
        <w:t>ochrona zasobów dziedzictwa kulturowego i krajobrazowych (w tym architektury regionalnej),</w:t>
      </w:r>
    </w:p>
    <w:p w14:paraId="61EFF1A7" w14:textId="77777777" w:rsidR="005957B9" w:rsidRPr="006F45C8" w:rsidRDefault="005957B9">
      <w:pPr>
        <w:pStyle w:val="Bezodstpw"/>
        <w:numPr>
          <w:ilvl w:val="0"/>
          <w:numId w:val="27"/>
        </w:numPr>
        <w:jc w:val="both"/>
        <w:rPr>
          <w:sz w:val="22"/>
          <w:lang w:val="pl-PL" w:eastAsia="pl-PL"/>
        </w:rPr>
      </w:pPr>
      <w:r w:rsidRPr="006F45C8">
        <w:rPr>
          <w:sz w:val="22"/>
          <w:lang w:val="pl-PL" w:eastAsia="pl-PL"/>
        </w:rPr>
        <w:t>rozwój oferty kulturalnej, rekreacyjnej i przemysłu czasu wolnego,</w:t>
      </w:r>
    </w:p>
    <w:p w14:paraId="4D168FD3" w14:textId="77777777" w:rsidR="005957B9" w:rsidRPr="006F45C8" w:rsidRDefault="005957B9">
      <w:pPr>
        <w:pStyle w:val="Bezodstpw"/>
        <w:numPr>
          <w:ilvl w:val="0"/>
          <w:numId w:val="27"/>
        </w:numPr>
        <w:jc w:val="both"/>
        <w:rPr>
          <w:sz w:val="22"/>
          <w:lang w:val="pl-PL" w:eastAsia="pl-PL"/>
        </w:rPr>
      </w:pPr>
      <w:r w:rsidRPr="006F45C8">
        <w:rPr>
          <w:sz w:val="22"/>
          <w:lang w:val="pl-PL" w:eastAsia="pl-PL"/>
        </w:rPr>
        <w:t>wspieranie inicjatyw lokalnych poprawiających jakość życia,</w:t>
      </w:r>
    </w:p>
    <w:p w14:paraId="75986AAA" w14:textId="77777777" w:rsidR="005957B9" w:rsidRPr="006F45C8" w:rsidRDefault="005957B9">
      <w:pPr>
        <w:pStyle w:val="Bezodstpw"/>
        <w:numPr>
          <w:ilvl w:val="0"/>
          <w:numId w:val="27"/>
        </w:numPr>
        <w:jc w:val="both"/>
        <w:rPr>
          <w:sz w:val="22"/>
          <w:lang w:val="pl-PL" w:eastAsia="pl-PL"/>
        </w:rPr>
      </w:pPr>
      <w:r w:rsidRPr="006F45C8">
        <w:rPr>
          <w:sz w:val="22"/>
          <w:lang w:val="pl-PL" w:eastAsia="pl-PL"/>
        </w:rPr>
        <w:t>rozwój podstawowych usług publicznych: społecznych, zdrowotnych oraz w zakresie edukacji, kultury, turystyki sportu i rekreacji,</w:t>
      </w:r>
    </w:p>
    <w:p w14:paraId="7340F3DD" w14:textId="77777777" w:rsidR="005957B9" w:rsidRPr="006F45C8" w:rsidRDefault="005957B9">
      <w:pPr>
        <w:pStyle w:val="Bezodstpw"/>
        <w:numPr>
          <w:ilvl w:val="0"/>
          <w:numId w:val="27"/>
        </w:numPr>
        <w:jc w:val="both"/>
        <w:rPr>
          <w:sz w:val="22"/>
          <w:lang w:val="pl-PL" w:eastAsia="pl-PL"/>
        </w:rPr>
      </w:pPr>
      <w:r w:rsidRPr="006F45C8">
        <w:rPr>
          <w:sz w:val="22"/>
          <w:lang w:val="pl-PL" w:eastAsia="pl-PL"/>
        </w:rPr>
        <w:t>poprawa dostępności komunikacyjnej, w tym rozwój niskoemisyjnego transportu publicznego,</w:t>
      </w:r>
    </w:p>
    <w:p w14:paraId="1DD86C15" w14:textId="77777777" w:rsidR="005957B9" w:rsidRPr="006F45C8" w:rsidRDefault="005957B9">
      <w:pPr>
        <w:pStyle w:val="Bezodstpw"/>
        <w:numPr>
          <w:ilvl w:val="0"/>
          <w:numId w:val="27"/>
        </w:numPr>
        <w:jc w:val="both"/>
        <w:rPr>
          <w:sz w:val="22"/>
          <w:lang w:val="pl-PL" w:eastAsia="pl-PL"/>
        </w:rPr>
      </w:pPr>
      <w:r w:rsidRPr="006F45C8">
        <w:rPr>
          <w:sz w:val="22"/>
          <w:lang w:val="pl-PL" w:eastAsia="pl-PL"/>
        </w:rPr>
        <w:t>poprawa dostępności do szerokopasmowego internetu,</w:t>
      </w:r>
    </w:p>
    <w:p w14:paraId="12B732C8" w14:textId="77777777" w:rsidR="005957B9" w:rsidRPr="006F45C8" w:rsidRDefault="005957B9">
      <w:pPr>
        <w:pStyle w:val="Bezodstpw"/>
        <w:numPr>
          <w:ilvl w:val="0"/>
          <w:numId w:val="27"/>
        </w:numPr>
        <w:jc w:val="both"/>
        <w:rPr>
          <w:sz w:val="22"/>
          <w:lang w:val="pl-PL" w:eastAsia="pl-PL"/>
        </w:rPr>
      </w:pPr>
      <w:r w:rsidRPr="006F45C8">
        <w:rPr>
          <w:sz w:val="22"/>
          <w:lang w:val="pl-PL" w:eastAsia="pl-PL"/>
        </w:rPr>
        <w:lastRenderedPageBreak/>
        <w:t>zapobieganie rozpraszaniu się zabudowy,</w:t>
      </w:r>
    </w:p>
    <w:p w14:paraId="1923CB45" w14:textId="77777777" w:rsidR="005957B9" w:rsidRPr="006F45C8" w:rsidRDefault="005957B9">
      <w:pPr>
        <w:pStyle w:val="Bezodstpw"/>
        <w:numPr>
          <w:ilvl w:val="0"/>
          <w:numId w:val="27"/>
        </w:numPr>
        <w:jc w:val="both"/>
        <w:rPr>
          <w:sz w:val="22"/>
          <w:lang w:val="pl-PL" w:eastAsia="pl-PL"/>
        </w:rPr>
      </w:pPr>
      <w:r w:rsidRPr="006F45C8">
        <w:rPr>
          <w:sz w:val="22"/>
          <w:lang w:val="pl-PL" w:eastAsia="pl-PL"/>
        </w:rPr>
        <w:t>tworzenie i promocja wspólnych marek lokalnych,</w:t>
      </w:r>
    </w:p>
    <w:p w14:paraId="0D39DAC7" w14:textId="77777777" w:rsidR="005957B9" w:rsidRPr="006F45C8" w:rsidRDefault="005957B9">
      <w:pPr>
        <w:pStyle w:val="Bezodstpw"/>
        <w:numPr>
          <w:ilvl w:val="0"/>
          <w:numId w:val="27"/>
        </w:numPr>
        <w:jc w:val="both"/>
        <w:rPr>
          <w:sz w:val="22"/>
          <w:lang w:val="pl-PL" w:eastAsia="pl-PL"/>
        </w:rPr>
      </w:pPr>
      <w:r w:rsidRPr="006F45C8">
        <w:rPr>
          <w:sz w:val="22"/>
          <w:lang w:val="pl-PL" w:eastAsia="pl-PL"/>
        </w:rPr>
        <w:t>koordynacja dokumentów planistycznych, programów ochrony i rozwoju.</w:t>
      </w:r>
    </w:p>
    <w:p w14:paraId="7F8ACD6B" w14:textId="77777777" w:rsidR="005957B9" w:rsidRPr="006F45C8" w:rsidRDefault="005957B9" w:rsidP="005957B9">
      <w:pPr>
        <w:pStyle w:val="Bezodstpw"/>
        <w:rPr>
          <w:sz w:val="22"/>
          <w:lang w:val="pl-PL" w:eastAsia="pl-PL"/>
        </w:rPr>
      </w:pPr>
    </w:p>
    <w:p w14:paraId="0AF78CDE" w14:textId="77777777" w:rsidR="005957B9" w:rsidRPr="006F45C8" w:rsidRDefault="005957B9" w:rsidP="005957B9">
      <w:pPr>
        <w:pStyle w:val="Bezodstpw"/>
        <w:ind w:left="0"/>
        <w:jc w:val="center"/>
        <w:rPr>
          <w:sz w:val="20"/>
          <w:szCs w:val="20"/>
          <w:lang w:val="pl-PL" w:eastAsia="pl-PL"/>
        </w:rPr>
      </w:pPr>
      <w:r w:rsidRPr="006F45C8">
        <w:rPr>
          <w:sz w:val="20"/>
          <w:szCs w:val="20"/>
          <w:lang w:val="pl-PL" w:eastAsia="pl-PL"/>
        </w:rPr>
        <w:t>Mapa 12. OSI Obszar Strategicznej Interwencji „Ponidzie”</w:t>
      </w:r>
    </w:p>
    <w:p w14:paraId="55E3D206" w14:textId="77777777" w:rsidR="005957B9" w:rsidRPr="006F45C8" w:rsidRDefault="005957B9" w:rsidP="005957B9">
      <w:pPr>
        <w:pStyle w:val="Bezodstpw"/>
        <w:ind w:left="0"/>
        <w:jc w:val="center"/>
        <w:rPr>
          <w:sz w:val="20"/>
          <w:szCs w:val="20"/>
          <w:lang w:eastAsia="pl-PL"/>
        </w:rPr>
      </w:pPr>
      <w:r w:rsidRPr="006F45C8">
        <w:rPr>
          <w:noProof/>
          <w:sz w:val="20"/>
          <w:szCs w:val="20"/>
          <w:lang w:eastAsia="pl-PL"/>
        </w:rPr>
        <w:drawing>
          <wp:inline distT="0" distB="0" distL="0" distR="0" wp14:anchorId="08D063D3" wp14:editId="3D924F93">
            <wp:extent cx="5534025" cy="4057650"/>
            <wp:effectExtent l="0" t="0" r="9525"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8">
                      <a:extLst>
                        <a:ext uri="{28A0092B-C50C-407E-A947-70E740481C1C}">
                          <a14:useLocalDpi xmlns:a14="http://schemas.microsoft.com/office/drawing/2010/main"/>
                        </a:ext>
                      </a:extLst>
                    </a:blip>
                    <a:srcRect/>
                    <a:stretch>
                      <a:fillRect/>
                    </a:stretch>
                  </pic:blipFill>
                  <pic:spPr bwMode="auto">
                    <a:xfrm>
                      <a:off x="0" y="0"/>
                      <a:ext cx="5534025" cy="4057650"/>
                    </a:xfrm>
                    <a:prstGeom prst="rect">
                      <a:avLst/>
                    </a:prstGeom>
                    <a:noFill/>
                    <a:ln>
                      <a:noFill/>
                    </a:ln>
                  </pic:spPr>
                </pic:pic>
              </a:graphicData>
            </a:graphic>
          </wp:inline>
        </w:drawing>
      </w:r>
    </w:p>
    <w:p w14:paraId="1FFD24EC" w14:textId="77777777" w:rsidR="005957B9" w:rsidRPr="006F45C8" w:rsidRDefault="005957B9" w:rsidP="005957B9">
      <w:pPr>
        <w:pStyle w:val="Bezodstpw"/>
        <w:ind w:left="0"/>
        <w:jc w:val="center"/>
        <w:rPr>
          <w:sz w:val="20"/>
          <w:szCs w:val="20"/>
          <w:lang w:val="pl-PL" w:eastAsia="pl-PL"/>
        </w:rPr>
      </w:pPr>
      <w:r w:rsidRPr="006F45C8">
        <w:rPr>
          <w:sz w:val="20"/>
          <w:szCs w:val="20"/>
          <w:lang w:val="pl-PL" w:eastAsia="pl-PL"/>
        </w:rPr>
        <w:t>Źródło: Strategia Rozwoju Województwa Świętokrzyskiego 2030+ s. 70-71</w:t>
      </w:r>
    </w:p>
    <w:p w14:paraId="4D7E250F" w14:textId="77777777" w:rsidR="005957B9" w:rsidRPr="006F45C8" w:rsidRDefault="005957B9" w:rsidP="005957B9">
      <w:pPr>
        <w:pStyle w:val="Bezodstpw"/>
        <w:ind w:left="0"/>
        <w:jc w:val="both"/>
        <w:rPr>
          <w:rFonts w:ascii="Calibri" w:eastAsia="Calibri" w:hAnsi="Calibri" w:cs="Times New Roman"/>
          <w:lang w:val="pl-PL"/>
        </w:rPr>
      </w:pPr>
      <w:r w:rsidRPr="006F45C8">
        <w:rPr>
          <w:rFonts w:ascii="Calibri" w:eastAsia="SimSun" w:hAnsi="Calibri" w:cs="Calibri"/>
          <w:i/>
          <w:iCs/>
          <w:lang w:val="pl-PL" w:eastAsia="zh-CN"/>
        </w:rPr>
        <w:t xml:space="preserve"> </w:t>
      </w:r>
    </w:p>
    <w:p w14:paraId="7B609A8B" w14:textId="77777777" w:rsidR="005957B9" w:rsidRPr="005957B9" w:rsidRDefault="005957B9" w:rsidP="005957B9">
      <w:pPr>
        <w:pStyle w:val="Bezodstpw"/>
        <w:ind w:left="0"/>
        <w:jc w:val="both"/>
        <w:rPr>
          <w:sz w:val="22"/>
          <w:lang w:val="pl-PL"/>
        </w:rPr>
      </w:pPr>
    </w:p>
    <w:p w14:paraId="5075A96B" w14:textId="131FEEB6" w:rsidR="00F9414C" w:rsidRPr="005957B9" w:rsidRDefault="005957B9" w:rsidP="00F9414C">
      <w:pPr>
        <w:pStyle w:val="Bezodstpw"/>
        <w:ind w:left="0"/>
        <w:jc w:val="both"/>
        <w:rPr>
          <w:sz w:val="22"/>
          <w:lang w:val="pl-PL"/>
        </w:rPr>
      </w:pPr>
      <w:r w:rsidRPr="005957B9">
        <w:rPr>
          <w:sz w:val="22"/>
          <w:lang w:val="pl-PL"/>
        </w:rPr>
        <w:t xml:space="preserve">Gmina Łopuszno zostało ujęta </w:t>
      </w:r>
      <w:r w:rsidR="00F9414C">
        <w:rPr>
          <w:sz w:val="22"/>
          <w:lang w:val="pl-PL"/>
        </w:rPr>
        <w:t>w ramach</w:t>
      </w:r>
      <w:r w:rsidRPr="005957B9">
        <w:rPr>
          <w:sz w:val="22"/>
          <w:lang w:val="pl-PL"/>
        </w:rPr>
        <w:t xml:space="preserve"> </w:t>
      </w:r>
      <w:r w:rsidRPr="005957B9">
        <w:rPr>
          <w:b/>
          <w:bCs/>
          <w:sz w:val="22"/>
          <w:lang w:val="pl-PL"/>
        </w:rPr>
        <w:t>obszar</w:t>
      </w:r>
      <w:r w:rsidR="00F9414C">
        <w:rPr>
          <w:b/>
          <w:bCs/>
          <w:sz w:val="22"/>
          <w:lang w:val="pl-PL"/>
        </w:rPr>
        <w:t>u gmin</w:t>
      </w:r>
      <w:r w:rsidRPr="005957B9">
        <w:rPr>
          <w:b/>
          <w:bCs/>
          <w:sz w:val="22"/>
          <w:lang w:val="pl-PL"/>
        </w:rPr>
        <w:t xml:space="preserve"> </w:t>
      </w:r>
      <w:r w:rsidR="00F9414C">
        <w:rPr>
          <w:b/>
          <w:bCs/>
          <w:sz w:val="22"/>
          <w:lang w:val="pl-PL"/>
        </w:rPr>
        <w:t xml:space="preserve">zagrożonych </w:t>
      </w:r>
      <w:r w:rsidRPr="005957B9">
        <w:rPr>
          <w:b/>
          <w:bCs/>
          <w:sz w:val="22"/>
          <w:lang w:val="pl-PL"/>
        </w:rPr>
        <w:t>trwałą marginalizacją</w:t>
      </w:r>
      <w:r w:rsidRPr="005957B9">
        <w:rPr>
          <w:sz w:val="22"/>
          <w:lang w:val="pl-PL"/>
        </w:rPr>
        <w:t xml:space="preserve">. </w:t>
      </w:r>
      <w:r w:rsidR="00F9414C" w:rsidRPr="005957B9">
        <w:rPr>
          <w:sz w:val="22"/>
          <w:lang w:val="pl-PL"/>
        </w:rPr>
        <w:t xml:space="preserve">Co oznacza, iż na obszarze </w:t>
      </w:r>
      <w:r w:rsidR="00EA0089">
        <w:rPr>
          <w:sz w:val="22"/>
          <w:lang w:val="pl-PL"/>
        </w:rPr>
        <w:t>np</w:t>
      </w:r>
      <w:r w:rsidR="00F9414C">
        <w:rPr>
          <w:sz w:val="22"/>
          <w:lang w:val="pl-PL"/>
        </w:rPr>
        <w:t>. tej gminy</w:t>
      </w:r>
      <w:r w:rsidR="00F9414C" w:rsidRPr="005957B9">
        <w:rPr>
          <w:sz w:val="22"/>
          <w:lang w:val="pl-PL"/>
        </w:rPr>
        <w:t xml:space="preserve"> zachodzi szybka depopulacja</w:t>
      </w:r>
      <w:r w:rsidR="00F9414C">
        <w:rPr>
          <w:sz w:val="22"/>
          <w:lang w:val="pl-PL"/>
        </w:rPr>
        <w:t xml:space="preserve"> oraz obserwowane są inne niekorzystne zjawiska s</w:t>
      </w:r>
      <w:r w:rsidR="00F9414C" w:rsidRPr="005957B9">
        <w:rPr>
          <w:sz w:val="22"/>
          <w:lang w:val="pl-PL"/>
        </w:rPr>
        <w:t>połeczn</w:t>
      </w:r>
      <w:r w:rsidR="00F9414C">
        <w:rPr>
          <w:sz w:val="22"/>
          <w:lang w:val="pl-PL"/>
        </w:rPr>
        <w:t>e</w:t>
      </w:r>
      <w:r w:rsidR="00F9414C" w:rsidRPr="005957B9">
        <w:rPr>
          <w:sz w:val="22"/>
          <w:lang w:val="pl-PL"/>
        </w:rPr>
        <w:t>:</w:t>
      </w:r>
    </w:p>
    <w:p w14:paraId="4CF15C8A" w14:textId="4E9104DB" w:rsidR="00F9414C" w:rsidRPr="005957B9" w:rsidRDefault="00F9414C">
      <w:pPr>
        <w:pStyle w:val="Bezodstpw"/>
        <w:numPr>
          <w:ilvl w:val="0"/>
          <w:numId w:val="129"/>
        </w:numPr>
        <w:jc w:val="both"/>
        <w:rPr>
          <w:sz w:val="22"/>
          <w:lang w:val="pl-PL"/>
        </w:rPr>
      </w:pPr>
      <w:r w:rsidRPr="005957B9">
        <w:rPr>
          <w:sz w:val="22"/>
          <w:lang w:val="pl-PL"/>
        </w:rPr>
        <w:t>niemal co 10 mieszkaniec</w:t>
      </w:r>
      <w:r>
        <w:rPr>
          <w:sz w:val="22"/>
          <w:lang w:val="pl-PL"/>
        </w:rPr>
        <w:t xml:space="preserve"> OSI</w:t>
      </w:r>
      <w:r w:rsidRPr="005957B9">
        <w:rPr>
          <w:sz w:val="22"/>
          <w:lang w:val="pl-PL"/>
        </w:rPr>
        <w:t xml:space="preserve"> korzysta z pomocy społecznej,</w:t>
      </w:r>
    </w:p>
    <w:p w14:paraId="6277FED6" w14:textId="77777777" w:rsidR="00F9414C" w:rsidRPr="005957B9" w:rsidRDefault="00F9414C">
      <w:pPr>
        <w:pStyle w:val="Bezodstpw"/>
        <w:numPr>
          <w:ilvl w:val="0"/>
          <w:numId w:val="129"/>
        </w:numPr>
        <w:jc w:val="both"/>
        <w:rPr>
          <w:sz w:val="22"/>
          <w:lang w:val="pl-PL"/>
        </w:rPr>
      </w:pPr>
      <w:r w:rsidRPr="005957B9">
        <w:rPr>
          <w:sz w:val="22"/>
          <w:lang w:val="pl-PL"/>
        </w:rPr>
        <w:t xml:space="preserve">OSI cechuje też wysoki poziom bezrobocia, </w:t>
      </w:r>
    </w:p>
    <w:p w14:paraId="30783661" w14:textId="77777777" w:rsidR="00F9414C" w:rsidRPr="005957B9" w:rsidRDefault="00F9414C">
      <w:pPr>
        <w:pStyle w:val="Bezodstpw"/>
        <w:numPr>
          <w:ilvl w:val="0"/>
          <w:numId w:val="129"/>
        </w:numPr>
        <w:jc w:val="both"/>
        <w:rPr>
          <w:sz w:val="22"/>
          <w:lang w:val="pl-PL"/>
        </w:rPr>
      </w:pPr>
      <w:r w:rsidRPr="005957B9">
        <w:rPr>
          <w:sz w:val="22"/>
          <w:lang w:val="pl-PL"/>
        </w:rPr>
        <w:t>niekorzystne są także warunki mieszkaniowe – blisko 30% mieszkań pozbawionych jest łazienek</w:t>
      </w:r>
      <w:r>
        <w:rPr>
          <w:sz w:val="22"/>
          <w:lang w:val="pl-PL"/>
        </w:rPr>
        <w:t>,</w:t>
      </w:r>
    </w:p>
    <w:p w14:paraId="0ECAEA87" w14:textId="77777777" w:rsidR="00F9414C" w:rsidRPr="005957B9" w:rsidRDefault="00F9414C">
      <w:pPr>
        <w:pStyle w:val="Bezodstpw"/>
        <w:numPr>
          <w:ilvl w:val="0"/>
          <w:numId w:val="129"/>
        </w:numPr>
        <w:jc w:val="both"/>
        <w:rPr>
          <w:sz w:val="22"/>
          <w:lang w:val="pl-PL"/>
        </w:rPr>
      </w:pPr>
      <w:r w:rsidRPr="005957B9">
        <w:rPr>
          <w:sz w:val="22"/>
          <w:lang w:val="pl-PL"/>
        </w:rPr>
        <w:t xml:space="preserve">obszar ten ma głównie charakter rolniczy, co implikuje niski poziom przedsiębiorczości. </w:t>
      </w:r>
    </w:p>
    <w:p w14:paraId="1993F4DE" w14:textId="77777777" w:rsidR="00F9414C" w:rsidRPr="005957B9" w:rsidRDefault="00F9414C" w:rsidP="00F9414C">
      <w:pPr>
        <w:pStyle w:val="Bezodstpw"/>
        <w:jc w:val="both"/>
        <w:rPr>
          <w:sz w:val="22"/>
          <w:lang w:val="pl-PL"/>
        </w:rPr>
      </w:pPr>
    </w:p>
    <w:p w14:paraId="139F8554" w14:textId="2C741C7A" w:rsidR="00F9414C" w:rsidRDefault="00F9414C">
      <w:r>
        <w:br w:type="page"/>
      </w:r>
    </w:p>
    <w:p w14:paraId="69CA9AEA" w14:textId="5D6485C9" w:rsidR="005957B9" w:rsidRPr="005957B9" w:rsidRDefault="005957B9" w:rsidP="00F9414C">
      <w:pPr>
        <w:pStyle w:val="Bezodstpw"/>
        <w:ind w:left="0"/>
        <w:jc w:val="center"/>
        <w:rPr>
          <w:sz w:val="22"/>
          <w:lang w:val="pl-PL"/>
        </w:rPr>
      </w:pPr>
      <w:bookmarkStart w:id="144" w:name="_Toc98319036"/>
      <w:bookmarkStart w:id="145" w:name="_Toc108773649"/>
      <w:bookmarkStart w:id="146" w:name="_Toc117771118"/>
      <w:r w:rsidRPr="005957B9">
        <w:rPr>
          <w:sz w:val="22"/>
          <w:lang w:val="pl-PL"/>
        </w:rPr>
        <w:lastRenderedPageBreak/>
        <w:t xml:space="preserve">Mapa </w:t>
      </w:r>
      <w:r w:rsidRPr="005957B9">
        <w:rPr>
          <w:sz w:val="22"/>
        </w:rPr>
        <w:fldChar w:fldCharType="begin"/>
      </w:r>
      <w:r w:rsidRPr="005957B9">
        <w:rPr>
          <w:sz w:val="22"/>
          <w:lang w:val="pl-PL"/>
        </w:rPr>
        <w:instrText xml:space="preserve"> SEQ Mapa \* ARABIC </w:instrText>
      </w:r>
      <w:r w:rsidRPr="005957B9">
        <w:rPr>
          <w:sz w:val="22"/>
        </w:rPr>
        <w:fldChar w:fldCharType="separate"/>
      </w:r>
      <w:r w:rsidR="004B6C59">
        <w:rPr>
          <w:noProof/>
          <w:sz w:val="22"/>
          <w:lang w:val="pl-PL"/>
        </w:rPr>
        <w:t>26</w:t>
      </w:r>
      <w:r w:rsidRPr="005957B9">
        <w:rPr>
          <w:sz w:val="22"/>
        </w:rPr>
        <w:fldChar w:fldCharType="end"/>
      </w:r>
      <w:r w:rsidRPr="005957B9">
        <w:rPr>
          <w:sz w:val="22"/>
          <w:lang w:val="pl-PL"/>
        </w:rPr>
        <w:t>. OSI Obszary zagrożone trwała marginalizacją</w:t>
      </w:r>
      <w:bookmarkEnd w:id="144"/>
      <w:bookmarkEnd w:id="145"/>
      <w:bookmarkEnd w:id="146"/>
    </w:p>
    <w:p w14:paraId="1CA5F414" w14:textId="168F603A" w:rsidR="005957B9" w:rsidRPr="005957B9" w:rsidRDefault="005957B9" w:rsidP="005957B9">
      <w:pPr>
        <w:pStyle w:val="Bezodstpw"/>
        <w:jc w:val="both"/>
        <w:rPr>
          <w:sz w:val="22"/>
        </w:rPr>
      </w:pPr>
      <w:r w:rsidRPr="005957B9">
        <w:rPr>
          <w:noProof/>
          <w:sz w:val="22"/>
          <w:lang w:eastAsia="pl-PL"/>
        </w:rPr>
        <w:drawing>
          <wp:inline distT="0" distB="0" distL="0" distR="0" wp14:anchorId="410062AF" wp14:editId="156B50D6">
            <wp:extent cx="5648325" cy="3838575"/>
            <wp:effectExtent l="0" t="0" r="9525" b="9525"/>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5648325" cy="3838575"/>
                    </a:xfrm>
                    <a:prstGeom prst="rect">
                      <a:avLst/>
                    </a:prstGeom>
                    <a:noFill/>
                    <a:ln>
                      <a:noFill/>
                    </a:ln>
                  </pic:spPr>
                </pic:pic>
              </a:graphicData>
            </a:graphic>
          </wp:inline>
        </w:drawing>
      </w:r>
    </w:p>
    <w:p w14:paraId="25915A6A" w14:textId="77777777" w:rsidR="005957B9" w:rsidRPr="005957B9" w:rsidRDefault="005957B9" w:rsidP="005957B9">
      <w:pPr>
        <w:pStyle w:val="Bezodstpw"/>
        <w:jc w:val="both"/>
        <w:rPr>
          <w:sz w:val="22"/>
          <w:lang w:val="pl-PL"/>
        </w:rPr>
      </w:pPr>
      <w:r w:rsidRPr="005957B9">
        <w:rPr>
          <w:sz w:val="22"/>
          <w:lang w:val="pl-PL"/>
        </w:rPr>
        <w:t>Źródło: Strategia Rozwoju Województwa Świętokrzyskiego 2030+ s. 60.</w:t>
      </w:r>
    </w:p>
    <w:p w14:paraId="5446625B" w14:textId="77777777" w:rsidR="005957B9" w:rsidRPr="005957B9" w:rsidRDefault="005957B9" w:rsidP="005957B9">
      <w:pPr>
        <w:pStyle w:val="Bezodstpw"/>
        <w:ind w:left="0"/>
        <w:jc w:val="both"/>
        <w:rPr>
          <w:sz w:val="22"/>
          <w:lang w:val="pl-PL"/>
        </w:rPr>
      </w:pPr>
    </w:p>
    <w:p w14:paraId="037E5DD5" w14:textId="77777777" w:rsidR="005957B9" w:rsidRPr="005957B9" w:rsidRDefault="005957B9" w:rsidP="005957B9">
      <w:pPr>
        <w:pStyle w:val="Bezodstpw"/>
        <w:ind w:left="0"/>
        <w:jc w:val="both"/>
        <w:rPr>
          <w:sz w:val="22"/>
          <w:lang w:val="pl-PL"/>
        </w:rPr>
      </w:pPr>
      <w:r w:rsidRPr="005957B9">
        <w:rPr>
          <w:sz w:val="22"/>
          <w:lang w:val="pl-PL"/>
        </w:rPr>
        <w:t>Zakres planowanych działań w ramach OSI Obszaru zagrożonego trwałą marginalizacją:</w:t>
      </w:r>
    </w:p>
    <w:p w14:paraId="21E25679" w14:textId="77777777" w:rsidR="005957B9" w:rsidRPr="005957B9" w:rsidRDefault="005957B9">
      <w:pPr>
        <w:pStyle w:val="Bezodstpw"/>
        <w:numPr>
          <w:ilvl w:val="0"/>
          <w:numId w:val="132"/>
        </w:numPr>
        <w:jc w:val="both"/>
        <w:rPr>
          <w:sz w:val="22"/>
          <w:lang w:val="pl-PL"/>
        </w:rPr>
      </w:pPr>
      <w:r w:rsidRPr="005957B9">
        <w:rPr>
          <w:sz w:val="22"/>
          <w:lang w:val="pl-PL"/>
        </w:rPr>
        <w:t>rozwój funkcji turystycznej w oparciu o walory przyrodnicze i kulturowe,</w:t>
      </w:r>
    </w:p>
    <w:p w14:paraId="031C2C3D" w14:textId="77777777" w:rsidR="005957B9" w:rsidRPr="005957B9" w:rsidRDefault="005957B9">
      <w:pPr>
        <w:pStyle w:val="Bezodstpw"/>
        <w:numPr>
          <w:ilvl w:val="0"/>
          <w:numId w:val="132"/>
        </w:numPr>
        <w:jc w:val="both"/>
        <w:rPr>
          <w:sz w:val="22"/>
          <w:lang w:val="pl-PL"/>
        </w:rPr>
      </w:pPr>
      <w:r w:rsidRPr="005957B9">
        <w:rPr>
          <w:sz w:val="22"/>
          <w:lang w:val="pl-PL"/>
        </w:rPr>
        <w:t xml:space="preserve">rozwój inteligentnej specjalizacji regionu tj. nowoczesnego rolnictwa i przetwórstwa spożywczego, ze szczególnym uwzględnieniem sadownictwa i rolnictwa ekologicznego, </w:t>
      </w:r>
      <w:r w:rsidRPr="005957B9">
        <w:rPr>
          <w:sz w:val="22"/>
          <w:lang w:val="pl-PL"/>
        </w:rPr>
        <w:br/>
        <w:t xml:space="preserve">w tym poprawa jakości produktów rolnych poprzez wspieranie innowacyjności </w:t>
      </w:r>
      <w:r w:rsidRPr="005957B9">
        <w:rPr>
          <w:sz w:val="22"/>
          <w:lang w:val="pl-PL"/>
        </w:rPr>
        <w:br/>
        <w:t>i usług sieciowych w zakresie wykorzystania produktów rolniczych;</w:t>
      </w:r>
    </w:p>
    <w:p w14:paraId="6AD9D030" w14:textId="77777777" w:rsidR="005957B9" w:rsidRPr="005957B9" w:rsidRDefault="005957B9">
      <w:pPr>
        <w:pStyle w:val="Bezodstpw"/>
        <w:numPr>
          <w:ilvl w:val="0"/>
          <w:numId w:val="132"/>
        </w:numPr>
        <w:jc w:val="both"/>
        <w:rPr>
          <w:sz w:val="22"/>
          <w:lang w:val="pl-PL"/>
        </w:rPr>
      </w:pPr>
      <w:r w:rsidRPr="005957B9">
        <w:rPr>
          <w:sz w:val="22"/>
          <w:lang w:val="pl-PL"/>
        </w:rPr>
        <w:t>rozwój OSI jako obszaru srebrnej gospodarki (ang. silver economy) oraz smart villages;</w:t>
      </w:r>
    </w:p>
    <w:p w14:paraId="4114ABD7" w14:textId="77777777" w:rsidR="005957B9" w:rsidRPr="005957B9" w:rsidRDefault="005957B9">
      <w:pPr>
        <w:pStyle w:val="Bezodstpw"/>
        <w:numPr>
          <w:ilvl w:val="0"/>
          <w:numId w:val="132"/>
        </w:numPr>
        <w:jc w:val="both"/>
        <w:rPr>
          <w:sz w:val="22"/>
          <w:lang w:val="pl-PL"/>
        </w:rPr>
      </w:pPr>
      <w:r w:rsidRPr="005957B9">
        <w:rPr>
          <w:sz w:val="22"/>
          <w:lang w:val="pl-PL"/>
        </w:rPr>
        <w:t>rozwój systemów oczyszczania ścieków i odpadów komunalnych;</w:t>
      </w:r>
    </w:p>
    <w:p w14:paraId="51111EF6" w14:textId="77777777" w:rsidR="005957B9" w:rsidRPr="005957B9" w:rsidRDefault="005957B9">
      <w:pPr>
        <w:pStyle w:val="Bezodstpw"/>
        <w:numPr>
          <w:ilvl w:val="0"/>
          <w:numId w:val="132"/>
        </w:numPr>
        <w:jc w:val="both"/>
        <w:rPr>
          <w:sz w:val="22"/>
          <w:lang w:val="pl-PL"/>
        </w:rPr>
      </w:pPr>
      <w:r w:rsidRPr="005957B9">
        <w:rPr>
          <w:sz w:val="22"/>
          <w:lang w:val="pl-PL"/>
        </w:rPr>
        <w:t xml:space="preserve">utrzymanie wysokiej jakości środowiska przyrodniczego i zachowanie bioróżnorodności, </w:t>
      </w:r>
      <w:r w:rsidRPr="005957B9">
        <w:rPr>
          <w:sz w:val="22"/>
          <w:lang w:val="pl-PL"/>
        </w:rPr>
        <w:br/>
        <w:t>w tym siedlisk półnaturalnych;</w:t>
      </w:r>
    </w:p>
    <w:p w14:paraId="18DDA4A0" w14:textId="77777777" w:rsidR="005957B9" w:rsidRPr="005957B9" w:rsidRDefault="005957B9">
      <w:pPr>
        <w:pStyle w:val="Bezodstpw"/>
        <w:numPr>
          <w:ilvl w:val="0"/>
          <w:numId w:val="132"/>
        </w:numPr>
        <w:jc w:val="both"/>
        <w:rPr>
          <w:sz w:val="22"/>
          <w:lang w:val="pl-PL"/>
        </w:rPr>
      </w:pPr>
      <w:r w:rsidRPr="005957B9">
        <w:rPr>
          <w:sz w:val="22"/>
          <w:lang w:val="pl-PL"/>
        </w:rPr>
        <w:t>dostosowanie rolnictwa i gospodarki komunalnej do zmian klimatycznych;</w:t>
      </w:r>
    </w:p>
    <w:p w14:paraId="0A015F20" w14:textId="77777777" w:rsidR="005957B9" w:rsidRPr="005957B9" w:rsidRDefault="005957B9">
      <w:pPr>
        <w:pStyle w:val="Bezodstpw"/>
        <w:numPr>
          <w:ilvl w:val="0"/>
          <w:numId w:val="132"/>
        </w:numPr>
        <w:jc w:val="both"/>
        <w:rPr>
          <w:sz w:val="22"/>
          <w:lang w:val="pl-PL"/>
        </w:rPr>
      </w:pPr>
      <w:r w:rsidRPr="005957B9">
        <w:rPr>
          <w:sz w:val="22"/>
          <w:lang w:val="pl-PL"/>
        </w:rPr>
        <w:t>ochrona zasobów dziedzictwa kulturowego i krajobrazowych (w tym architektury regionalnej);</w:t>
      </w:r>
    </w:p>
    <w:p w14:paraId="71AB0FA9" w14:textId="77777777" w:rsidR="005957B9" w:rsidRPr="005957B9" w:rsidRDefault="005957B9">
      <w:pPr>
        <w:pStyle w:val="Bezodstpw"/>
        <w:numPr>
          <w:ilvl w:val="0"/>
          <w:numId w:val="132"/>
        </w:numPr>
        <w:jc w:val="both"/>
        <w:rPr>
          <w:sz w:val="22"/>
          <w:lang w:val="pl-PL"/>
        </w:rPr>
      </w:pPr>
      <w:r w:rsidRPr="005957B9">
        <w:rPr>
          <w:sz w:val="22"/>
          <w:lang w:val="pl-PL"/>
        </w:rPr>
        <w:t>wspieranie inicjatyw lokalnych poprawiających jakość życia;</w:t>
      </w:r>
    </w:p>
    <w:p w14:paraId="4A84B9B5" w14:textId="77777777" w:rsidR="005957B9" w:rsidRPr="005957B9" w:rsidRDefault="005957B9">
      <w:pPr>
        <w:pStyle w:val="Bezodstpw"/>
        <w:numPr>
          <w:ilvl w:val="0"/>
          <w:numId w:val="132"/>
        </w:numPr>
        <w:jc w:val="both"/>
        <w:rPr>
          <w:sz w:val="22"/>
          <w:lang w:val="pl-PL"/>
        </w:rPr>
      </w:pPr>
      <w:r w:rsidRPr="005957B9">
        <w:rPr>
          <w:sz w:val="22"/>
          <w:lang w:val="pl-PL"/>
        </w:rPr>
        <w:t>dywersyfikacja źródeł dochodu mieszkańców, w tym rolników;</w:t>
      </w:r>
    </w:p>
    <w:p w14:paraId="60D54392" w14:textId="77777777" w:rsidR="005957B9" w:rsidRPr="005957B9" w:rsidRDefault="005957B9">
      <w:pPr>
        <w:pStyle w:val="Bezodstpw"/>
        <w:numPr>
          <w:ilvl w:val="0"/>
          <w:numId w:val="132"/>
        </w:numPr>
        <w:jc w:val="both"/>
        <w:rPr>
          <w:sz w:val="22"/>
          <w:lang w:val="pl-PL"/>
        </w:rPr>
      </w:pPr>
      <w:r w:rsidRPr="005957B9">
        <w:rPr>
          <w:sz w:val="22"/>
          <w:lang w:val="pl-PL"/>
        </w:rPr>
        <w:t>rozwój podstawowych usług publicznych: społecznych, zdrowotnych oraz w zakresie edukacji, kultury, turystyki, sportu i rekreacji;</w:t>
      </w:r>
    </w:p>
    <w:p w14:paraId="708E2AAD" w14:textId="77777777" w:rsidR="005957B9" w:rsidRPr="005957B9" w:rsidRDefault="005957B9">
      <w:pPr>
        <w:pStyle w:val="Bezodstpw"/>
        <w:numPr>
          <w:ilvl w:val="0"/>
          <w:numId w:val="132"/>
        </w:numPr>
        <w:jc w:val="both"/>
        <w:rPr>
          <w:sz w:val="22"/>
          <w:lang w:val="pl-PL"/>
        </w:rPr>
      </w:pPr>
      <w:r w:rsidRPr="005957B9">
        <w:rPr>
          <w:sz w:val="22"/>
          <w:lang w:val="pl-PL"/>
        </w:rPr>
        <w:t>rozwój edukacji kulturalnej i turystycznej opartej na bazie dziedzictwa kulturowego regionu;</w:t>
      </w:r>
    </w:p>
    <w:p w14:paraId="19082B9B" w14:textId="77777777" w:rsidR="005957B9" w:rsidRPr="005957B9" w:rsidRDefault="005957B9">
      <w:pPr>
        <w:pStyle w:val="Bezodstpw"/>
        <w:numPr>
          <w:ilvl w:val="0"/>
          <w:numId w:val="132"/>
        </w:numPr>
        <w:jc w:val="both"/>
        <w:rPr>
          <w:sz w:val="22"/>
          <w:lang w:val="pl-PL"/>
        </w:rPr>
      </w:pPr>
      <w:r w:rsidRPr="005957B9">
        <w:rPr>
          <w:sz w:val="22"/>
          <w:lang w:val="pl-PL"/>
        </w:rPr>
        <w:t xml:space="preserve">podnoszenie standardów wyposażenia w infrastrukturę techniczną i społeczną, </w:t>
      </w:r>
      <w:r w:rsidRPr="005957B9">
        <w:rPr>
          <w:sz w:val="22"/>
          <w:lang w:val="pl-PL"/>
        </w:rPr>
        <w:br/>
        <w:t>w tym rozwój sieci telekomunikacyjnych;</w:t>
      </w:r>
    </w:p>
    <w:p w14:paraId="697D9D6B" w14:textId="77777777" w:rsidR="005957B9" w:rsidRPr="005957B9" w:rsidRDefault="005957B9">
      <w:pPr>
        <w:pStyle w:val="Bezodstpw"/>
        <w:numPr>
          <w:ilvl w:val="0"/>
          <w:numId w:val="132"/>
        </w:numPr>
        <w:jc w:val="both"/>
        <w:rPr>
          <w:sz w:val="22"/>
          <w:lang w:val="pl-PL"/>
        </w:rPr>
      </w:pPr>
      <w:r w:rsidRPr="005957B9">
        <w:rPr>
          <w:sz w:val="22"/>
          <w:lang w:val="pl-PL"/>
        </w:rPr>
        <w:t>rozwój systemów transportu publicznego zapobiegających wykluczeniu transportowemu;</w:t>
      </w:r>
    </w:p>
    <w:p w14:paraId="130CEFFC" w14:textId="77777777" w:rsidR="005957B9" w:rsidRPr="005957B9" w:rsidRDefault="005957B9">
      <w:pPr>
        <w:pStyle w:val="Bezodstpw"/>
        <w:numPr>
          <w:ilvl w:val="0"/>
          <w:numId w:val="132"/>
        </w:numPr>
        <w:jc w:val="both"/>
        <w:rPr>
          <w:sz w:val="22"/>
          <w:lang w:val="pl-PL"/>
        </w:rPr>
      </w:pPr>
      <w:r w:rsidRPr="005957B9">
        <w:rPr>
          <w:sz w:val="22"/>
          <w:lang w:val="pl-PL"/>
        </w:rPr>
        <w:t>likwidacja kolizyjnych skrzyżowań kolejowo -drogowych i budowa ścieżek rowerowych;</w:t>
      </w:r>
    </w:p>
    <w:p w14:paraId="725F4F6A" w14:textId="77777777" w:rsidR="005957B9" w:rsidRPr="005957B9" w:rsidRDefault="005957B9">
      <w:pPr>
        <w:pStyle w:val="Bezodstpw"/>
        <w:numPr>
          <w:ilvl w:val="0"/>
          <w:numId w:val="132"/>
        </w:numPr>
        <w:jc w:val="both"/>
        <w:rPr>
          <w:sz w:val="22"/>
          <w:lang w:val="pl-PL"/>
        </w:rPr>
      </w:pPr>
      <w:r w:rsidRPr="005957B9">
        <w:rPr>
          <w:sz w:val="22"/>
          <w:lang w:val="pl-PL"/>
        </w:rPr>
        <w:t>tworzenie i promocja wspólnych marek lokalnych;</w:t>
      </w:r>
    </w:p>
    <w:p w14:paraId="4D76908A" w14:textId="77777777" w:rsidR="005957B9" w:rsidRPr="005957B9" w:rsidRDefault="005957B9">
      <w:pPr>
        <w:pStyle w:val="Bezodstpw"/>
        <w:numPr>
          <w:ilvl w:val="0"/>
          <w:numId w:val="132"/>
        </w:numPr>
        <w:jc w:val="both"/>
        <w:rPr>
          <w:sz w:val="22"/>
          <w:lang w:val="pl-PL"/>
        </w:rPr>
      </w:pPr>
      <w:r w:rsidRPr="005957B9">
        <w:rPr>
          <w:sz w:val="22"/>
          <w:lang w:val="pl-PL"/>
        </w:rPr>
        <w:t>budowa i rozwój partnerstw lokalnych.</w:t>
      </w:r>
    </w:p>
    <w:p w14:paraId="22DE13E8" w14:textId="4D6C1FB5" w:rsidR="000E4D8F" w:rsidRDefault="000E4D8F">
      <w:pPr>
        <w:rPr>
          <w:highlight w:val="yellow"/>
        </w:rPr>
      </w:pPr>
      <w:r>
        <w:rPr>
          <w:highlight w:val="yellow"/>
        </w:rPr>
        <w:br w:type="page"/>
      </w:r>
    </w:p>
    <w:p w14:paraId="3CDC04B2" w14:textId="054EAAC5" w:rsidR="003C7F4E" w:rsidRPr="000E4D8F" w:rsidRDefault="00357ABF" w:rsidP="00357ABF">
      <w:pPr>
        <w:pStyle w:val="Bezodstpw"/>
        <w:ind w:left="0"/>
        <w:jc w:val="both"/>
        <w:rPr>
          <w:sz w:val="22"/>
          <w:lang w:val="pl-PL"/>
        </w:rPr>
      </w:pPr>
      <w:r w:rsidRPr="000E4D8F">
        <w:rPr>
          <w:sz w:val="22"/>
          <w:lang w:val="pl-PL"/>
        </w:rPr>
        <w:lastRenderedPageBreak/>
        <w:t xml:space="preserve">Głównym celem modelowania struktury funkcjonalno-przestrzennej obszaru jest określenie wzajemnych relacji pomiędzy poszczególnymi elementami tej struktury i między tymi elementami </w:t>
      </w:r>
      <w:r w:rsidR="003C7F4E" w:rsidRPr="000E4D8F">
        <w:rPr>
          <w:sz w:val="22"/>
          <w:lang w:val="pl-PL"/>
        </w:rPr>
        <w:br/>
      </w:r>
      <w:r w:rsidRPr="000E4D8F">
        <w:rPr>
          <w:sz w:val="22"/>
          <w:lang w:val="pl-PL"/>
        </w:rPr>
        <w:t xml:space="preserve">a obszarem jako całością oraz kształtowanie tych relacji w sposób zrównoważony. Właściwemu kształtowaniu i harmonizowaniu struktury zarówno w odniesieniu do relacji pomiędzy układem naturalnym i antropogenicznym, jak i w obrębie obu układów służą wytyczne dla lokalnych polityk przestrzennych, tj. przestrzenne warunki realizacji polityki rozwoju </w:t>
      </w:r>
      <w:r w:rsidR="00742CCC">
        <w:rPr>
          <w:sz w:val="22"/>
          <w:lang w:val="pl-PL"/>
        </w:rPr>
        <w:t>gmin objętych Strategią</w:t>
      </w:r>
      <w:r w:rsidRPr="000E4D8F">
        <w:rPr>
          <w:sz w:val="22"/>
          <w:lang w:val="pl-PL"/>
        </w:rPr>
        <w:t xml:space="preserve">. Mając na uwadze elementy i obszary konstytuujące strukturę funkcjonalno-przestrzenną </w:t>
      </w:r>
      <w:r w:rsidR="003C7F4E" w:rsidRPr="000E4D8F">
        <w:rPr>
          <w:sz w:val="22"/>
          <w:lang w:val="pl-PL"/>
        </w:rPr>
        <w:t xml:space="preserve">gmin </w:t>
      </w:r>
      <w:r w:rsidR="00742CCC">
        <w:rPr>
          <w:sz w:val="22"/>
          <w:lang w:val="pl-PL"/>
        </w:rPr>
        <w:t xml:space="preserve">Chęciny, Łopuszno, Małogoszcz, Piekoszów i Sobków </w:t>
      </w:r>
      <w:r w:rsidRPr="000E4D8F">
        <w:rPr>
          <w:sz w:val="22"/>
          <w:lang w:val="pl-PL"/>
        </w:rPr>
        <w:t xml:space="preserve">określa się poniższe ustalenia i rekomendacje do lokalnych polityk przestrzennych: </w:t>
      </w:r>
    </w:p>
    <w:p w14:paraId="4F64A74F" w14:textId="77777777" w:rsidR="003C7F4E" w:rsidRPr="000E4D8F" w:rsidRDefault="003C7F4E" w:rsidP="00357ABF">
      <w:pPr>
        <w:pStyle w:val="Bezodstpw"/>
        <w:ind w:left="0"/>
        <w:jc w:val="both"/>
        <w:rPr>
          <w:sz w:val="22"/>
          <w:lang w:val="pl-PL"/>
        </w:rPr>
      </w:pPr>
    </w:p>
    <w:p w14:paraId="7E229820" w14:textId="0D524E5B" w:rsidR="003C7F4E" w:rsidRPr="000E4D8F" w:rsidRDefault="00357ABF">
      <w:pPr>
        <w:pStyle w:val="Bezodstpw"/>
        <w:numPr>
          <w:ilvl w:val="0"/>
          <w:numId w:val="34"/>
        </w:numPr>
        <w:jc w:val="both"/>
        <w:rPr>
          <w:b/>
          <w:bCs/>
          <w:sz w:val="22"/>
          <w:lang w:val="pl-PL"/>
        </w:rPr>
      </w:pPr>
      <w:r w:rsidRPr="000E4D8F">
        <w:rPr>
          <w:b/>
          <w:bCs/>
          <w:sz w:val="22"/>
          <w:lang w:val="pl-PL"/>
        </w:rPr>
        <w:t>w zakresie kształtowania elementów właściwych dla wzmacniania i rozwoju funkcji społeczno</w:t>
      </w:r>
      <w:r w:rsidR="003C7F4E" w:rsidRPr="000E4D8F">
        <w:rPr>
          <w:b/>
          <w:bCs/>
          <w:sz w:val="22"/>
          <w:lang w:val="pl-PL"/>
        </w:rPr>
        <w:t>-</w:t>
      </w:r>
      <w:r w:rsidRPr="000E4D8F">
        <w:rPr>
          <w:b/>
          <w:bCs/>
          <w:sz w:val="22"/>
          <w:lang w:val="pl-PL"/>
        </w:rPr>
        <w:t xml:space="preserve">gospodarczych </w:t>
      </w:r>
    </w:p>
    <w:p w14:paraId="490D6589" w14:textId="77777777" w:rsidR="003C7F4E" w:rsidRPr="000E4D8F" w:rsidRDefault="003C7F4E" w:rsidP="003C7F4E">
      <w:pPr>
        <w:pStyle w:val="Bezodstpw"/>
        <w:ind w:left="0"/>
        <w:jc w:val="both"/>
        <w:rPr>
          <w:sz w:val="22"/>
          <w:lang w:val="pl-PL"/>
        </w:rPr>
      </w:pPr>
    </w:p>
    <w:p w14:paraId="03752B38" w14:textId="125E5771" w:rsidR="003C7F4E" w:rsidRPr="000E4D8F" w:rsidRDefault="00357ABF" w:rsidP="003C7F4E">
      <w:pPr>
        <w:pStyle w:val="Bezodstpw"/>
        <w:ind w:left="0"/>
        <w:jc w:val="both"/>
        <w:rPr>
          <w:sz w:val="22"/>
          <w:lang w:val="pl-PL"/>
        </w:rPr>
      </w:pPr>
      <w:r w:rsidRPr="000E4D8F">
        <w:rPr>
          <w:sz w:val="22"/>
          <w:lang w:val="pl-PL"/>
        </w:rPr>
        <w:t xml:space="preserve">1. Przestrzenie publiczne należy uwzględniać jako organiczną część ośrodków osadniczych, stanowiącą podstawowy element integrujący układy urbanistyczne lub ruralistyczne </w:t>
      </w:r>
      <w:r w:rsidR="004D24FA" w:rsidRPr="000E4D8F">
        <w:rPr>
          <w:sz w:val="22"/>
          <w:lang w:val="pl-PL"/>
        </w:rPr>
        <w:t xml:space="preserve">(wiejskie) </w:t>
      </w:r>
      <w:r w:rsidRPr="000E4D8F">
        <w:rPr>
          <w:sz w:val="22"/>
          <w:lang w:val="pl-PL"/>
        </w:rPr>
        <w:t xml:space="preserve">i decydujące </w:t>
      </w:r>
      <w:r w:rsidR="004D24FA" w:rsidRPr="000E4D8F">
        <w:rPr>
          <w:sz w:val="22"/>
          <w:lang w:val="pl-PL"/>
        </w:rPr>
        <w:br/>
      </w:r>
      <w:r w:rsidRPr="000E4D8F">
        <w:rPr>
          <w:sz w:val="22"/>
          <w:lang w:val="pl-PL"/>
        </w:rPr>
        <w:t>o atrakcyjności obszaru dla zamieszkania</w:t>
      </w:r>
      <w:r w:rsidR="004D24FA" w:rsidRPr="000E4D8F">
        <w:rPr>
          <w:sz w:val="22"/>
          <w:lang w:val="pl-PL"/>
        </w:rPr>
        <w:t>.</w:t>
      </w:r>
    </w:p>
    <w:p w14:paraId="4D6247CB" w14:textId="7D0CADB6" w:rsidR="003C7F4E" w:rsidRPr="000E4D8F" w:rsidRDefault="00357ABF" w:rsidP="003C7F4E">
      <w:pPr>
        <w:pStyle w:val="Bezodstpw"/>
        <w:ind w:left="0"/>
        <w:jc w:val="both"/>
        <w:rPr>
          <w:sz w:val="22"/>
          <w:lang w:val="pl-PL"/>
        </w:rPr>
      </w:pPr>
      <w:r w:rsidRPr="000E4D8F">
        <w:rPr>
          <w:sz w:val="22"/>
          <w:lang w:val="pl-PL"/>
        </w:rPr>
        <w:t>2. W planowaniu terenów mieszkaniowych, usługowych i innych należy zapewnić ochronę ogólnodostępnych miejsc i możliwości tworzenia nowych przestrzeni publicznych (zieleńców, parków, placów zabaw, pasaży handlowych, terenów sportowo-rekreacyjnych</w:t>
      </w:r>
      <w:r w:rsidR="004D24FA" w:rsidRPr="000E4D8F">
        <w:rPr>
          <w:sz w:val="22"/>
          <w:lang w:val="pl-PL"/>
        </w:rPr>
        <w:t xml:space="preserve">, </w:t>
      </w:r>
      <w:r w:rsidR="00EA0089">
        <w:rPr>
          <w:sz w:val="22"/>
          <w:lang w:val="pl-PL"/>
        </w:rPr>
        <w:t>np</w:t>
      </w:r>
      <w:r w:rsidRPr="000E4D8F">
        <w:rPr>
          <w:sz w:val="22"/>
          <w:lang w:val="pl-PL"/>
        </w:rPr>
        <w:t>.) przy zachowaniu historycznych założeń, układów urbanistycznych i przestrzeni publicznych</w:t>
      </w:r>
      <w:r w:rsidR="004D24FA" w:rsidRPr="000E4D8F">
        <w:rPr>
          <w:sz w:val="22"/>
          <w:lang w:val="pl-PL"/>
        </w:rPr>
        <w:t>.</w:t>
      </w:r>
    </w:p>
    <w:p w14:paraId="71C437CD" w14:textId="77777777" w:rsidR="004D24FA" w:rsidRPr="000E4D8F" w:rsidRDefault="00357ABF" w:rsidP="003C7F4E">
      <w:pPr>
        <w:pStyle w:val="Bezodstpw"/>
        <w:ind w:left="0"/>
        <w:jc w:val="both"/>
        <w:rPr>
          <w:sz w:val="22"/>
          <w:lang w:val="pl-PL"/>
        </w:rPr>
      </w:pPr>
      <w:r w:rsidRPr="000E4D8F">
        <w:rPr>
          <w:sz w:val="22"/>
          <w:lang w:val="pl-PL"/>
        </w:rPr>
        <w:t xml:space="preserve">3. W procesie planowania struktur osadniczych należy uwzględniać: </w:t>
      </w:r>
    </w:p>
    <w:p w14:paraId="2C9A9EF1" w14:textId="42D043C4" w:rsidR="004D24FA" w:rsidRPr="000E4D8F" w:rsidRDefault="00357ABF">
      <w:pPr>
        <w:pStyle w:val="Bezodstpw"/>
        <w:numPr>
          <w:ilvl w:val="0"/>
          <w:numId w:val="38"/>
        </w:numPr>
        <w:jc w:val="both"/>
        <w:rPr>
          <w:sz w:val="22"/>
          <w:lang w:val="pl-PL"/>
        </w:rPr>
      </w:pPr>
      <w:r w:rsidRPr="000E4D8F">
        <w:rPr>
          <w:sz w:val="22"/>
          <w:lang w:val="pl-PL"/>
        </w:rPr>
        <w:t xml:space="preserve">porządkowanie struktur przestrzennych (ruralistycznych i urbanistycznych), szczególnie </w:t>
      </w:r>
      <w:r w:rsidR="004D24FA" w:rsidRPr="000E4D8F">
        <w:rPr>
          <w:sz w:val="22"/>
          <w:lang w:val="pl-PL"/>
        </w:rPr>
        <w:br/>
      </w:r>
      <w:r w:rsidRPr="000E4D8F">
        <w:rPr>
          <w:sz w:val="22"/>
          <w:lang w:val="pl-PL"/>
        </w:rPr>
        <w:t xml:space="preserve">w obszarach funkcjonalnych miast, możliwie z zachowaniem skali i form zabudowy charakterystycznych dla terenów wiejskich, </w:t>
      </w:r>
    </w:p>
    <w:p w14:paraId="0149DC7D" w14:textId="5882CA60" w:rsidR="003C7F4E" w:rsidRPr="000E4D8F" w:rsidRDefault="00357ABF">
      <w:pPr>
        <w:pStyle w:val="Bezodstpw"/>
        <w:numPr>
          <w:ilvl w:val="0"/>
          <w:numId w:val="38"/>
        </w:numPr>
        <w:jc w:val="both"/>
        <w:rPr>
          <w:sz w:val="22"/>
          <w:lang w:val="pl-PL"/>
        </w:rPr>
      </w:pPr>
      <w:r w:rsidRPr="000E4D8F">
        <w:rPr>
          <w:sz w:val="22"/>
          <w:lang w:val="pl-PL"/>
        </w:rPr>
        <w:t xml:space="preserve">planowanie terenów urbanizacji warunkowanych równoczesną realizacją sieci wodociągowej </w:t>
      </w:r>
      <w:r w:rsidR="004D24FA" w:rsidRPr="000E4D8F">
        <w:rPr>
          <w:sz w:val="22"/>
          <w:lang w:val="pl-PL"/>
        </w:rPr>
        <w:br/>
      </w:r>
      <w:r w:rsidRPr="000E4D8F">
        <w:rPr>
          <w:sz w:val="22"/>
          <w:lang w:val="pl-PL"/>
        </w:rPr>
        <w:t>i kanalizacyjnej</w:t>
      </w:r>
      <w:r w:rsidR="004D24FA" w:rsidRPr="000E4D8F">
        <w:rPr>
          <w:sz w:val="22"/>
          <w:lang w:val="pl-PL"/>
        </w:rPr>
        <w:t>.</w:t>
      </w:r>
    </w:p>
    <w:p w14:paraId="71847146" w14:textId="56F1814A" w:rsidR="00BB76E0" w:rsidRPr="00A14E9D" w:rsidRDefault="00357ABF" w:rsidP="00BB76E0">
      <w:pPr>
        <w:pStyle w:val="Bezodstpw"/>
        <w:ind w:left="0"/>
        <w:jc w:val="both"/>
        <w:rPr>
          <w:sz w:val="22"/>
          <w:lang w:val="pl-PL"/>
        </w:rPr>
      </w:pPr>
      <w:r w:rsidRPr="000E4D8F">
        <w:rPr>
          <w:sz w:val="22"/>
          <w:lang w:val="pl-PL"/>
        </w:rPr>
        <w:t xml:space="preserve">4. Za główne ogniwa organizacji przestrzeni gospodarczej </w:t>
      </w:r>
      <w:r w:rsidR="00BB76E0" w:rsidRPr="000E4D8F">
        <w:rPr>
          <w:sz w:val="22"/>
          <w:lang w:val="pl-PL"/>
        </w:rPr>
        <w:t xml:space="preserve">na obszarze </w:t>
      </w:r>
      <w:r w:rsidR="00742CCC">
        <w:rPr>
          <w:sz w:val="22"/>
          <w:lang w:val="pl-PL"/>
        </w:rPr>
        <w:t>gmin objętych Strategią</w:t>
      </w:r>
      <w:r w:rsidR="00BB76E0" w:rsidRPr="000E4D8F">
        <w:rPr>
          <w:sz w:val="22"/>
          <w:lang w:val="pl-PL"/>
        </w:rPr>
        <w:t xml:space="preserve"> uznaje się </w:t>
      </w:r>
      <w:r w:rsidR="00BB76E0" w:rsidRPr="00A14E9D">
        <w:rPr>
          <w:sz w:val="22"/>
          <w:lang w:val="pl-PL"/>
        </w:rPr>
        <w:t>i</w:t>
      </w:r>
      <w:r w:rsidRPr="00A14E9D">
        <w:rPr>
          <w:sz w:val="22"/>
          <w:lang w:val="pl-PL"/>
        </w:rPr>
        <w:t>stniejąc</w:t>
      </w:r>
      <w:r w:rsidR="00742CCC" w:rsidRPr="00A14E9D">
        <w:rPr>
          <w:sz w:val="22"/>
          <w:lang w:val="pl-PL"/>
        </w:rPr>
        <w:t>e obszary Specjalnej Strefy Ekonomicznej „Starachowice”.</w:t>
      </w:r>
    </w:p>
    <w:p w14:paraId="4D381512" w14:textId="0C0A2945" w:rsidR="003C7F4E" w:rsidRPr="00A14E9D" w:rsidRDefault="00357ABF" w:rsidP="003C7F4E">
      <w:pPr>
        <w:pStyle w:val="Bezodstpw"/>
        <w:ind w:left="0"/>
        <w:jc w:val="both"/>
        <w:rPr>
          <w:sz w:val="22"/>
          <w:lang w:val="pl-PL"/>
        </w:rPr>
      </w:pPr>
      <w:r w:rsidRPr="00A14E9D">
        <w:rPr>
          <w:sz w:val="22"/>
          <w:lang w:val="pl-PL"/>
        </w:rPr>
        <w:t>5. Za podstawowe strefy rozwoju gospodarczego wskazuje się obszary atrakcyjne inwestycyjnie dla rozwoju przedsiębiorczości pozarolniczej obejmujące tereny podmiejskie i w ośrodkach gminnych na kierunkach głównych powiązań transportowych</w:t>
      </w:r>
      <w:r w:rsidR="00BB76E0" w:rsidRPr="00A14E9D">
        <w:rPr>
          <w:sz w:val="22"/>
          <w:lang w:val="pl-PL"/>
        </w:rPr>
        <w:t>.</w:t>
      </w:r>
    </w:p>
    <w:p w14:paraId="723F41F1" w14:textId="1A66F02D" w:rsidR="003C7F4E" w:rsidRPr="000E4D8F" w:rsidRDefault="00357ABF" w:rsidP="003C7F4E">
      <w:pPr>
        <w:pStyle w:val="Bezodstpw"/>
        <w:ind w:left="0"/>
        <w:jc w:val="both"/>
        <w:rPr>
          <w:sz w:val="22"/>
          <w:lang w:val="pl-PL"/>
        </w:rPr>
      </w:pPr>
      <w:r w:rsidRPr="00A14E9D">
        <w:rPr>
          <w:sz w:val="22"/>
          <w:lang w:val="pl-PL"/>
        </w:rPr>
        <w:t xml:space="preserve">6. Uciążliwe lub wysokospecjalistyczne aktywności/przedsięwzięcia gospodarcze należy lokalizować </w:t>
      </w:r>
      <w:r w:rsidR="00BB76E0" w:rsidRPr="00A14E9D">
        <w:rPr>
          <w:sz w:val="22"/>
          <w:lang w:val="pl-PL"/>
        </w:rPr>
        <w:br/>
      </w:r>
      <w:r w:rsidRPr="00A14E9D">
        <w:rPr>
          <w:sz w:val="22"/>
          <w:lang w:val="pl-PL"/>
        </w:rPr>
        <w:t>w wyodrębnionych strefach umożliwiających eliminację środowiskowych kolizji</w:t>
      </w:r>
      <w:r w:rsidRPr="000E4D8F">
        <w:rPr>
          <w:sz w:val="22"/>
          <w:lang w:val="pl-PL"/>
        </w:rPr>
        <w:t xml:space="preserve"> funkcjonalnych oraz kształtowanie powiązań pomiędzy sferą produkcyjną a bazą badawczo</w:t>
      </w:r>
      <w:r w:rsidR="003C7F4E" w:rsidRPr="000E4D8F">
        <w:rPr>
          <w:sz w:val="22"/>
          <w:lang w:val="pl-PL"/>
        </w:rPr>
        <w:t>-</w:t>
      </w:r>
      <w:r w:rsidRPr="000E4D8F">
        <w:rPr>
          <w:sz w:val="22"/>
          <w:lang w:val="pl-PL"/>
        </w:rPr>
        <w:t>rozwojową</w:t>
      </w:r>
      <w:r w:rsidR="00BB76E0" w:rsidRPr="000E4D8F">
        <w:rPr>
          <w:sz w:val="22"/>
          <w:lang w:val="pl-PL"/>
        </w:rPr>
        <w:t>.</w:t>
      </w:r>
    </w:p>
    <w:p w14:paraId="1A5202C0" w14:textId="0B5235C5" w:rsidR="00EB1AA8" w:rsidRPr="000E4D8F" w:rsidRDefault="00357ABF" w:rsidP="003C7F4E">
      <w:pPr>
        <w:pStyle w:val="Bezodstpw"/>
        <w:ind w:left="0"/>
        <w:jc w:val="both"/>
        <w:rPr>
          <w:sz w:val="22"/>
          <w:lang w:val="pl-PL"/>
        </w:rPr>
      </w:pPr>
      <w:r w:rsidRPr="000E4D8F">
        <w:rPr>
          <w:sz w:val="22"/>
          <w:lang w:val="pl-PL"/>
        </w:rPr>
        <w:t>7. Planowanie lokalizacji terenów aktywności gospodarczej w obszarach z istniejącym lub zaplanowanym pełnym uzbrojeniem terenów inwestycyjnych umożliwiających osiąganie wysokich standardów zagospodarowania</w:t>
      </w:r>
      <w:r w:rsidR="00A14E9D">
        <w:rPr>
          <w:sz w:val="22"/>
          <w:lang w:val="pl-PL"/>
        </w:rPr>
        <w:t>.</w:t>
      </w:r>
    </w:p>
    <w:p w14:paraId="357095D5" w14:textId="77777777" w:rsidR="00EB1AA8" w:rsidRPr="000E4D8F" w:rsidRDefault="00357ABF" w:rsidP="003C7F4E">
      <w:pPr>
        <w:pStyle w:val="Bezodstpw"/>
        <w:ind w:left="0"/>
        <w:jc w:val="both"/>
        <w:rPr>
          <w:sz w:val="22"/>
          <w:lang w:val="pl-PL"/>
        </w:rPr>
      </w:pPr>
      <w:r w:rsidRPr="000E4D8F">
        <w:rPr>
          <w:sz w:val="22"/>
          <w:lang w:val="pl-PL"/>
        </w:rPr>
        <w:t xml:space="preserve">8. W celu zwiększenia atrakcyjności kultury lokalnej rekomenduje się poszerzenie oferty instytucji kultury o nowe funkcje oraz ich eksponowanie w przestrzeni, a także powiązanie potencjałów kulturowych z turystyką poprzez: </w:t>
      </w:r>
    </w:p>
    <w:p w14:paraId="596DCA52" w14:textId="27EC12FA" w:rsidR="003F6444" w:rsidRPr="000E4D8F" w:rsidRDefault="00357ABF">
      <w:pPr>
        <w:pStyle w:val="Bezodstpw"/>
        <w:numPr>
          <w:ilvl w:val="0"/>
          <w:numId w:val="39"/>
        </w:numPr>
        <w:jc w:val="both"/>
        <w:rPr>
          <w:sz w:val="22"/>
          <w:lang w:val="pl-PL"/>
        </w:rPr>
      </w:pPr>
      <w:r w:rsidRPr="000E4D8F">
        <w:rPr>
          <w:sz w:val="22"/>
          <w:lang w:val="pl-PL"/>
        </w:rPr>
        <w:t>włączenie do programów rozwoju turystyki: obiektów muzealnych, dawnych budowli obronnych, dawnych zespołów rezydencjonalnych, zespołów sakralnych, zabytków techniki, budynków użyteczności publicznej,</w:t>
      </w:r>
      <w:r w:rsidR="00EB1AA8" w:rsidRPr="000E4D8F">
        <w:rPr>
          <w:sz w:val="22"/>
          <w:lang w:val="pl-PL"/>
        </w:rPr>
        <w:t xml:space="preserve"> </w:t>
      </w:r>
      <w:r w:rsidRPr="000E4D8F">
        <w:rPr>
          <w:sz w:val="22"/>
          <w:lang w:val="pl-PL"/>
        </w:rPr>
        <w:t>zagospodarowani</w:t>
      </w:r>
      <w:r w:rsidR="00B65F1D">
        <w:rPr>
          <w:sz w:val="22"/>
          <w:lang w:val="pl-PL"/>
        </w:rPr>
        <w:t>a</w:t>
      </w:r>
      <w:r w:rsidRPr="000E4D8F">
        <w:rPr>
          <w:sz w:val="22"/>
          <w:lang w:val="pl-PL"/>
        </w:rPr>
        <w:t xml:space="preserve"> w formie szlaków turystycznych lub tras rowerowych historycznych szlaków kulturowych, </w:t>
      </w:r>
    </w:p>
    <w:p w14:paraId="6A04CA19" w14:textId="02A3E612" w:rsidR="003F6444" w:rsidRPr="000E4D8F" w:rsidRDefault="00357ABF">
      <w:pPr>
        <w:pStyle w:val="Bezodstpw"/>
        <w:numPr>
          <w:ilvl w:val="0"/>
          <w:numId w:val="39"/>
        </w:numPr>
        <w:jc w:val="both"/>
        <w:rPr>
          <w:sz w:val="22"/>
          <w:lang w:val="pl-PL"/>
        </w:rPr>
      </w:pPr>
      <w:r w:rsidRPr="000E4D8F">
        <w:rPr>
          <w:sz w:val="22"/>
          <w:lang w:val="pl-PL"/>
        </w:rPr>
        <w:t xml:space="preserve">wykorzystywanie ocalałych obiektów dziedzictwa kulturowego jako wzorników </w:t>
      </w:r>
      <w:r w:rsidR="00B65F1D">
        <w:rPr>
          <w:sz w:val="22"/>
          <w:lang w:val="pl-PL"/>
        </w:rPr>
        <w:br/>
      </w:r>
      <w:r w:rsidRPr="000E4D8F">
        <w:rPr>
          <w:sz w:val="22"/>
          <w:lang w:val="pl-PL"/>
        </w:rPr>
        <w:t xml:space="preserve">w kształtowaniu lokalnej przestrzeni, a także bazy dla tworzenia instytucji kultury, </w:t>
      </w:r>
    </w:p>
    <w:p w14:paraId="180E01A5" w14:textId="4AF7B6C3" w:rsidR="000054B0" w:rsidRPr="000E4D8F" w:rsidRDefault="00357ABF">
      <w:pPr>
        <w:pStyle w:val="Bezodstpw"/>
        <w:numPr>
          <w:ilvl w:val="0"/>
          <w:numId w:val="39"/>
        </w:numPr>
        <w:jc w:val="both"/>
        <w:rPr>
          <w:sz w:val="22"/>
          <w:lang w:val="pl-PL"/>
        </w:rPr>
      </w:pPr>
      <w:r w:rsidRPr="000E4D8F">
        <w:rPr>
          <w:sz w:val="22"/>
          <w:lang w:val="pl-PL"/>
        </w:rPr>
        <w:t>wspieranie rozwoju sieci muzeów</w:t>
      </w:r>
      <w:r w:rsidR="003F6444" w:rsidRPr="000E4D8F">
        <w:rPr>
          <w:sz w:val="22"/>
          <w:lang w:val="pl-PL"/>
        </w:rPr>
        <w:t xml:space="preserve"> oraz tworzenia izb regionalnych</w:t>
      </w:r>
      <w:r w:rsidR="000054B0" w:rsidRPr="000E4D8F">
        <w:rPr>
          <w:sz w:val="22"/>
          <w:lang w:val="pl-PL"/>
        </w:rPr>
        <w:t xml:space="preserve"> (historii lokalnej)</w:t>
      </w:r>
      <w:r w:rsidR="003F6444" w:rsidRPr="000E4D8F">
        <w:rPr>
          <w:sz w:val="22"/>
          <w:lang w:val="pl-PL"/>
        </w:rPr>
        <w:t>,</w:t>
      </w:r>
    </w:p>
    <w:p w14:paraId="6620CCCB" w14:textId="77777777" w:rsidR="000054B0" w:rsidRPr="000E4D8F" w:rsidRDefault="000054B0">
      <w:pPr>
        <w:pStyle w:val="Bezodstpw"/>
        <w:numPr>
          <w:ilvl w:val="0"/>
          <w:numId w:val="39"/>
        </w:numPr>
        <w:jc w:val="both"/>
        <w:rPr>
          <w:sz w:val="22"/>
          <w:lang w:val="pl-PL"/>
        </w:rPr>
      </w:pPr>
      <w:r w:rsidRPr="000E4D8F">
        <w:rPr>
          <w:sz w:val="22"/>
          <w:lang w:val="pl-PL"/>
        </w:rPr>
        <w:t>o</w:t>
      </w:r>
      <w:r w:rsidR="00357ABF" w:rsidRPr="000E4D8F">
        <w:rPr>
          <w:sz w:val="22"/>
          <w:lang w:val="pl-PL"/>
        </w:rPr>
        <w:t>bjęcie ochroną wszelkich przejawów działalności kulturowej i kulturotwórczej, przetrwałych tradycji, obrzędów, stroju ludowego oraz wspieranie współczesnych form kontynuacji tradycji lokalnych,</w:t>
      </w:r>
    </w:p>
    <w:p w14:paraId="0301C345" w14:textId="77777777" w:rsidR="00DA679B" w:rsidRDefault="00357ABF" w:rsidP="00DA679B">
      <w:pPr>
        <w:pStyle w:val="Bezodstpw"/>
        <w:numPr>
          <w:ilvl w:val="0"/>
          <w:numId w:val="39"/>
        </w:numPr>
        <w:jc w:val="both"/>
        <w:rPr>
          <w:sz w:val="22"/>
          <w:lang w:val="pl-PL"/>
        </w:rPr>
      </w:pPr>
      <w:r w:rsidRPr="000E4D8F">
        <w:rPr>
          <w:sz w:val="22"/>
          <w:lang w:val="pl-PL"/>
        </w:rPr>
        <w:lastRenderedPageBreak/>
        <w:t>ochronę i eksponowanie miejsc pamięci narodowej, w tym miejsc wydarzeń i walk historycznych</w:t>
      </w:r>
      <w:r w:rsidR="00B67D8C" w:rsidRPr="000E4D8F">
        <w:rPr>
          <w:sz w:val="22"/>
          <w:lang w:val="pl-PL"/>
        </w:rPr>
        <w:t xml:space="preserve"> (</w:t>
      </w:r>
      <w:r w:rsidR="00EA0089">
        <w:rPr>
          <w:sz w:val="22"/>
          <w:lang w:val="pl-PL"/>
        </w:rPr>
        <w:t>np</w:t>
      </w:r>
      <w:r w:rsidR="00B67D8C" w:rsidRPr="000E4D8F">
        <w:rPr>
          <w:sz w:val="22"/>
          <w:lang w:val="pl-PL"/>
        </w:rPr>
        <w:t>. Małogoszcz</w:t>
      </w:r>
      <w:r w:rsidR="000054B0" w:rsidRPr="000E4D8F">
        <w:rPr>
          <w:sz w:val="22"/>
          <w:lang w:val="pl-PL"/>
        </w:rPr>
        <w:t xml:space="preserve"> i jego rola w Powstaniu Styczniowym).</w:t>
      </w:r>
    </w:p>
    <w:p w14:paraId="1ACC8702" w14:textId="0E6C2B35" w:rsidR="00DA679B" w:rsidRPr="00DA679B" w:rsidRDefault="00DA679B" w:rsidP="00DA679B">
      <w:pPr>
        <w:pStyle w:val="Bezodstpw"/>
        <w:ind w:left="0"/>
        <w:jc w:val="both"/>
        <w:rPr>
          <w:sz w:val="22"/>
          <w:lang w:val="pl-PL"/>
        </w:rPr>
      </w:pPr>
      <w:r>
        <w:rPr>
          <w:sz w:val="22"/>
          <w:lang w:val="pl-PL"/>
        </w:rPr>
        <w:t xml:space="preserve">9. </w:t>
      </w:r>
      <w:r w:rsidR="00B65F1D" w:rsidRPr="00DA679B">
        <w:rPr>
          <w:sz w:val="22"/>
          <w:lang w:val="pl-PL"/>
        </w:rPr>
        <w:t>rozwijanie Świętokrzyskiego Szlaku Archeo-Geologicznego</w:t>
      </w:r>
      <w:r w:rsidR="007C2672" w:rsidRPr="00DA679B">
        <w:rPr>
          <w:sz w:val="22"/>
          <w:lang w:val="pl-PL"/>
        </w:rPr>
        <w:t xml:space="preserve"> oraz inwestycje związane </w:t>
      </w:r>
      <w:r w:rsidRPr="00DA679B">
        <w:rPr>
          <w:sz w:val="22"/>
          <w:lang w:val="pl-PL"/>
        </w:rPr>
        <w:t>z realizacją projektu pn. „Wykorzystanie zasobów dziedzictwa przyrodniczo – kulturowego na obszarze Geoparku Świętokrzyskiego dla wzmocnienia marki terytorialnej Światowego Geoparku UNESCO”</w:t>
      </w:r>
      <w:r>
        <w:rPr>
          <w:sz w:val="22"/>
          <w:lang w:val="pl-PL"/>
        </w:rPr>
        <w:t>,</w:t>
      </w:r>
    </w:p>
    <w:p w14:paraId="13BBFB77" w14:textId="689EF22B" w:rsidR="00AE5410" w:rsidRDefault="003F6444" w:rsidP="00AE5410">
      <w:pPr>
        <w:pStyle w:val="Bezodstpw"/>
        <w:ind w:left="0"/>
        <w:jc w:val="both"/>
        <w:rPr>
          <w:rFonts w:cstheme="minorHAnsi"/>
          <w:sz w:val="22"/>
          <w:lang w:val="pl-PL"/>
        </w:rPr>
      </w:pPr>
      <w:r w:rsidRPr="000E4D8F">
        <w:rPr>
          <w:sz w:val="22"/>
          <w:lang w:val="pl-PL"/>
        </w:rPr>
        <w:t xml:space="preserve">10. budowa tras rowerowych na obszarze </w:t>
      </w:r>
      <w:r w:rsidR="00B65F1D">
        <w:rPr>
          <w:sz w:val="22"/>
          <w:lang w:val="pl-PL"/>
        </w:rPr>
        <w:t xml:space="preserve">gmin objętych Strategią zgodnie </w:t>
      </w:r>
      <w:r w:rsidR="00B65F1D" w:rsidRPr="000E4D8F">
        <w:rPr>
          <w:sz w:val="22"/>
          <w:lang w:val="pl-PL"/>
        </w:rPr>
        <w:t xml:space="preserve">z założeniami </w:t>
      </w:r>
      <w:r w:rsidR="00B65F1D" w:rsidRPr="000E4D8F">
        <w:rPr>
          <w:rFonts w:ascii="Calibri" w:eastAsia="Times New Roman" w:hAnsi="Calibri" w:cs="Times New Roman"/>
          <w:bCs/>
          <w:color w:val="000000"/>
          <w:sz w:val="22"/>
          <w:lang w:val="pl-PL" w:eastAsia="pl-PL"/>
        </w:rPr>
        <w:t>„</w:t>
      </w:r>
      <w:r w:rsidR="00B65F1D" w:rsidRPr="000E4D8F">
        <w:rPr>
          <w:rFonts w:ascii="Calibri" w:eastAsia="Times New Roman" w:hAnsi="Calibri" w:cs="Times New Roman"/>
          <w:bCs/>
          <w:color w:val="000000"/>
          <w:sz w:val="22"/>
          <w:lang w:val="pl-PL" w:eastAsia="ar-SA"/>
        </w:rPr>
        <w:t xml:space="preserve">Koncepcji przebiegu tras rowerowych na terenie województwa świętokrzyskiego” przyjętej uchwałą </w:t>
      </w:r>
      <w:r w:rsidR="00B65F1D" w:rsidRPr="000E4D8F">
        <w:rPr>
          <w:rFonts w:cstheme="minorHAnsi"/>
          <w:sz w:val="22"/>
          <w:lang w:val="pl-PL"/>
        </w:rPr>
        <w:t>Zarządu Województwa Świętokrzyskiego nr 4962/2022 z 2 marca 2022r.</w:t>
      </w:r>
    </w:p>
    <w:p w14:paraId="5CBCE4BE" w14:textId="77777777" w:rsidR="00B65F1D" w:rsidRPr="000E4D8F" w:rsidRDefault="00B65F1D" w:rsidP="00AE5410">
      <w:pPr>
        <w:pStyle w:val="Bezodstpw"/>
        <w:ind w:left="0"/>
        <w:jc w:val="both"/>
        <w:rPr>
          <w:sz w:val="22"/>
          <w:lang w:val="pl-PL"/>
        </w:rPr>
      </w:pPr>
    </w:p>
    <w:p w14:paraId="696F208B" w14:textId="45456586" w:rsidR="00AE5410" w:rsidRPr="000E4D8F" w:rsidRDefault="00AE5410" w:rsidP="00AE5410">
      <w:pPr>
        <w:suppressAutoHyphens/>
        <w:snapToGrid w:val="0"/>
        <w:spacing w:after="0" w:line="240" w:lineRule="auto"/>
        <w:jc w:val="center"/>
        <w:rPr>
          <w:rFonts w:ascii="Calibri" w:eastAsia="Times New Roman" w:hAnsi="Calibri" w:cs="Times New Roman"/>
          <w:color w:val="000000"/>
          <w:lang w:eastAsia="ar-SA"/>
        </w:rPr>
      </w:pPr>
      <w:bookmarkStart w:id="147" w:name="_Toc113967210"/>
      <w:bookmarkStart w:id="148" w:name="_Toc114217953"/>
      <w:bookmarkStart w:id="149" w:name="_Toc117771119"/>
      <w:r w:rsidRPr="000E4D8F">
        <w:rPr>
          <w:rFonts w:ascii="Calibri" w:eastAsia="Times New Roman" w:hAnsi="Calibri" w:cs="Times New Roman"/>
          <w:color w:val="000000"/>
          <w:sz w:val="20"/>
          <w:lang w:eastAsia="ar-SA"/>
        </w:rPr>
        <w:t xml:space="preserve">Mapa </w:t>
      </w:r>
      <w:r w:rsidRPr="000E4D8F">
        <w:rPr>
          <w:rFonts w:ascii="Calibri" w:eastAsia="Times New Roman" w:hAnsi="Calibri" w:cs="Times New Roman"/>
          <w:color w:val="000000"/>
          <w:sz w:val="20"/>
          <w:lang w:eastAsia="ar-SA"/>
        </w:rPr>
        <w:fldChar w:fldCharType="begin"/>
      </w:r>
      <w:r w:rsidRPr="000E4D8F">
        <w:rPr>
          <w:rFonts w:ascii="Calibri" w:eastAsia="Times New Roman" w:hAnsi="Calibri" w:cs="Times New Roman"/>
          <w:color w:val="000000"/>
          <w:sz w:val="20"/>
          <w:lang w:eastAsia="ar-SA"/>
        </w:rPr>
        <w:instrText xml:space="preserve"> SEQ Mapa \* ARABIC </w:instrText>
      </w:r>
      <w:r w:rsidRPr="000E4D8F">
        <w:rPr>
          <w:rFonts w:ascii="Calibri" w:eastAsia="Times New Roman" w:hAnsi="Calibri" w:cs="Times New Roman"/>
          <w:color w:val="000000"/>
          <w:sz w:val="20"/>
          <w:lang w:eastAsia="ar-SA"/>
        </w:rPr>
        <w:fldChar w:fldCharType="separate"/>
      </w:r>
      <w:r w:rsidR="004B6C59">
        <w:rPr>
          <w:rFonts w:ascii="Calibri" w:eastAsia="Times New Roman" w:hAnsi="Calibri" w:cs="Times New Roman"/>
          <w:noProof/>
          <w:color w:val="000000"/>
          <w:sz w:val="20"/>
          <w:lang w:eastAsia="ar-SA"/>
        </w:rPr>
        <w:t>27</w:t>
      </w:r>
      <w:r w:rsidRPr="000E4D8F">
        <w:rPr>
          <w:rFonts w:ascii="Calibri" w:eastAsia="Times New Roman" w:hAnsi="Calibri" w:cs="Times New Roman"/>
          <w:noProof/>
          <w:color w:val="000000"/>
          <w:sz w:val="20"/>
          <w:lang w:eastAsia="ar-SA"/>
        </w:rPr>
        <w:fldChar w:fldCharType="end"/>
      </w:r>
      <w:r w:rsidRPr="000E4D8F">
        <w:rPr>
          <w:rFonts w:ascii="Calibri" w:eastAsia="Times New Roman" w:hAnsi="Calibri" w:cs="Times New Roman"/>
          <w:color w:val="000000"/>
          <w:sz w:val="20"/>
          <w:lang w:eastAsia="ar-SA"/>
        </w:rPr>
        <w:t xml:space="preserve"> Planowane trasy rowerowe w Województwie Świętokrzyskim (przebieg korytarzowy)</w:t>
      </w:r>
      <w:bookmarkEnd w:id="147"/>
      <w:bookmarkEnd w:id="148"/>
      <w:bookmarkEnd w:id="149"/>
    </w:p>
    <w:p w14:paraId="674060FD" w14:textId="77777777" w:rsidR="00AE5410" w:rsidRPr="000E4D8F" w:rsidRDefault="00AE5410" w:rsidP="00AE5410">
      <w:pPr>
        <w:suppressAutoHyphens/>
        <w:snapToGrid w:val="0"/>
        <w:spacing w:after="0" w:line="240" w:lineRule="auto"/>
        <w:jc w:val="center"/>
        <w:rPr>
          <w:rFonts w:ascii="Calibri" w:eastAsia="Times New Roman" w:hAnsi="Calibri" w:cs="Times New Roman"/>
          <w:bCs/>
          <w:color w:val="000000"/>
          <w:sz w:val="20"/>
          <w:szCs w:val="20"/>
          <w:lang w:eastAsia="ar-SA"/>
        </w:rPr>
      </w:pPr>
      <w:r w:rsidRPr="000E4D8F">
        <w:rPr>
          <w:rFonts w:ascii="Calibri" w:eastAsia="Times New Roman" w:hAnsi="Calibri" w:cs="Times New Roman"/>
          <w:bCs/>
          <w:noProof/>
          <w:color w:val="000000"/>
          <w:sz w:val="20"/>
          <w:szCs w:val="20"/>
          <w:lang w:eastAsia="ar-SA"/>
        </w:rPr>
        <w:drawing>
          <wp:inline distT="0" distB="0" distL="0" distR="0" wp14:anchorId="438A57CA" wp14:editId="7CDB0E74">
            <wp:extent cx="4876800" cy="5530481"/>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4891628" cy="5547297"/>
                    </a:xfrm>
                    <a:prstGeom prst="rect">
                      <a:avLst/>
                    </a:prstGeom>
                    <a:noFill/>
                    <a:ln>
                      <a:noFill/>
                    </a:ln>
                  </pic:spPr>
                </pic:pic>
              </a:graphicData>
            </a:graphic>
          </wp:inline>
        </w:drawing>
      </w:r>
    </w:p>
    <w:p w14:paraId="2BD5CAB7" w14:textId="77777777" w:rsidR="00AE5410" w:rsidRPr="000E4D8F" w:rsidRDefault="00AE5410" w:rsidP="00AE5410">
      <w:pPr>
        <w:suppressAutoHyphens/>
        <w:snapToGrid w:val="0"/>
        <w:spacing w:after="0" w:line="240" w:lineRule="auto"/>
        <w:jc w:val="center"/>
        <w:rPr>
          <w:rFonts w:ascii="Calibri" w:eastAsia="Calibri" w:hAnsi="Calibri" w:cs="Times New Roman"/>
          <w:bCs/>
          <w:color w:val="000000"/>
          <w:sz w:val="20"/>
          <w:szCs w:val="20"/>
          <w:lang w:eastAsia="ar-SA"/>
        </w:rPr>
      </w:pPr>
      <w:r w:rsidRPr="000E4D8F">
        <w:rPr>
          <w:rFonts w:ascii="Calibri" w:eastAsia="Times New Roman" w:hAnsi="Calibri" w:cs="Times New Roman"/>
          <w:bCs/>
          <w:color w:val="000000"/>
          <w:sz w:val="20"/>
          <w:szCs w:val="20"/>
          <w:lang w:eastAsia="pl-PL"/>
        </w:rPr>
        <w:t xml:space="preserve">Źródło: </w:t>
      </w:r>
      <w:bookmarkStart w:id="150" w:name="_Hlk115094872"/>
      <w:r w:rsidRPr="000E4D8F">
        <w:rPr>
          <w:rFonts w:ascii="Calibri" w:eastAsia="Times New Roman" w:hAnsi="Calibri" w:cs="Times New Roman"/>
          <w:bCs/>
          <w:color w:val="000000"/>
          <w:sz w:val="20"/>
          <w:szCs w:val="20"/>
          <w:lang w:eastAsia="pl-PL"/>
        </w:rPr>
        <w:t>„</w:t>
      </w:r>
      <w:r w:rsidRPr="000E4D8F">
        <w:rPr>
          <w:rFonts w:ascii="Calibri" w:eastAsia="Times New Roman" w:hAnsi="Calibri" w:cs="Times New Roman"/>
          <w:bCs/>
          <w:color w:val="000000"/>
          <w:sz w:val="20"/>
          <w:szCs w:val="20"/>
          <w:lang w:eastAsia="ar-SA"/>
        </w:rPr>
        <w:t>Koncepcja przebiegu tras rowerowych na terenie województwa świętokrzyskiego”</w:t>
      </w:r>
    </w:p>
    <w:bookmarkEnd w:id="150"/>
    <w:p w14:paraId="144980C3" w14:textId="77777777" w:rsidR="00BC3B7B" w:rsidRPr="0004481D" w:rsidRDefault="00BC3B7B" w:rsidP="00BC3B7B">
      <w:pPr>
        <w:pStyle w:val="Bezodstpw"/>
        <w:rPr>
          <w:lang w:val="pl-PL"/>
        </w:rPr>
      </w:pPr>
    </w:p>
    <w:p w14:paraId="01951AAA" w14:textId="3F67046B" w:rsidR="00BC3B7B" w:rsidRPr="00BC3B7B" w:rsidRDefault="00BC3B7B" w:rsidP="00BC3B7B">
      <w:pPr>
        <w:jc w:val="both"/>
      </w:pPr>
      <w:r>
        <w:t xml:space="preserve">11. Jedną z priorytetowych inwestycji w najbliższej dekadzie będzie budowa </w:t>
      </w:r>
      <w:r w:rsidRPr="002803B4">
        <w:rPr>
          <w:rFonts w:ascii="Calibri" w:eastAsia="Calibri" w:hAnsi="Calibri" w:cs="Calibri"/>
        </w:rPr>
        <w:t>zbiornika wodnego Wierna Rzeka na rzece Łososinie, na terenie gmin Łopuszno, Piekoszów i Strawczyn</w:t>
      </w:r>
      <w:r>
        <w:rPr>
          <w:rFonts w:ascii="Calibri" w:eastAsia="Calibri" w:hAnsi="Calibri" w:cs="Calibri"/>
        </w:rPr>
        <w:t>.</w:t>
      </w:r>
    </w:p>
    <w:p w14:paraId="225661D0" w14:textId="642C17D5" w:rsidR="00EB1AA8" w:rsidRPr="000E4D8F" w:rsidRDefault="00357ABF">
      <w:pPr>
        <w:pStyle w:val="Bezodstpw"/>
        <w:numPr>
          <w:ilvl w:val="0"/>
          <w:numId w:val="34"/>
        </w:numPr>
        <w:jc w:val="both"/>
        <w:rPr>
          <w:b/>
          <w:bCs/>
          <w:sz w:val="22"/>
          <w:lang w:val="pl-PL"/>
        </w:rPr>
      </w:pPr>
      <w:r w:rsidRPr="000E4D8F">
        <w:rPr>
          <w:b/>
          <w:bCs/>
          <w:sz w:val="22"/>
          <w:lang w:val="pl-PL"/>
        </w:rPr>
        <w:t xml:space="preserve">w zakresie kształtowania elementów wiodącej funkcji przyrodniczej i ochronnej </w:t>
      </w:r>
    </w:p>
    <w:p w14:paraId="194DA8E0" w14:textId="0B3E7E29" w:rsidR="00EB1AA8" w:rsidRPr="000E4D8F" w:rsidRDefault="00EB1AA8" w:rsidP="00EB1AA8">
      <w:pPr>
        <w:pStyle w:val="Bezodstpw"/>
        <w:ind w:left="0"/>
        <w:jc w:val="both"/>
        <w:rPr>
          <w:sz w:val="22"/>
          <w:lang w:val="pl-PL"/>
        </w:rPr>
      </w:pPr>
    </w:p>
    <w:p w14:paraId="3CFCECBB" w14:textId="307E2FEA" w:rsidR="003D1E73" w:rsidRPr="000E4D8F" w:rsidRDefault="00357ABF" w:rsidP="00EB1AA8">
      <w:pPr>
        <w:pStyle w:val="Bezodstpw"/>
        <w:ind w:left="0"/>
        <w:jc w:val="both"/>
        <w:rPr>
          <w:sz w:val="22"/>
          <w:lang w:val="pl-PL"/>
        </w:rPr>
      </w:pPr>
      <w:r w:rsidRPr="000E4D8F">
        <w:rPr>
          <w:sz w:val="22"/>
          <w:lang w:val="pl-PL"/>
        </w:rPr>
        <w:t xml:space="preserve">1. Systemy Przyrodnicze </w:t>
      </w:r>
      <w:r w:rsidR="00BE1D1D" w:rsidRPr="000E4D8F">
        <w:rPr>
          <w:sz w:val="22"/>
          <w:lang w:val="pl-PL"/>
        </w:rPr>
        <w:t xml:space="preserve">gmin obszaru </w:t>
      </w:r>
      <w:r w:rsidR="00DA7CEE">
        <w:rPr>
          <w:sz w:val="22"/>
          <w:lang w:val="pl-PL"/>
        </w:rPr>
        <w:t>objętego Strategią</w:t>
      </w:r>
      <w:r w:rsidRPr="000E4D8F">
        <w:rPr>
          <w:sz w:val="22"/>
          <w:lang w:val="pl-PL"/>
        </w:rPr>
        <w:t xml:space="preserve"> powinny być wzajemnie spójne </w:t>
      </w:r>
      <w:r w:rsidR="00DA7CEE">
        <w:rPr>
          <w:sz w:val="22"/>
          <w:lang w:val="pl-PL"/>
        </w:rPr>
        <w:br/>
      </w:r>
      <w:r w:rsidRPr="000E4D8F">
        <w:rPr>
          <w:sz w:val="22"/>
          <w:lang w:val="pl-PL"/>
        </w:rPr>
        <w:t>i uwzględniać elementy regionalnej sieci ekologicznej</w:t>
      </w:r>
      <w:r w:rsidR="00BE1D1D" w:rsidRPr="000E4D8F">
        <w:rPr>
          <w:sz w:val="22"/>
          <w:lang w:val="pl-PL"/>
        </w:rPr>
        <w:t xml:space="preserve">. </w:t>
      </w:r>
    </w:p>
    <w:p w14:paraId="37F22F01" w14:textId="77777777" w:rsidR="003D1E73" w:rsidRPr="000E4D8F" w:rsidRDefault="00357ABF" w:rsidP="00EB1AA8">
      <w:pPr>
        <w:pStyle w:val="Bezodstpw"/>
        <w:ind w:left="0"/>
        <w:jc w:val="both"/>
        <w:rPr>
          <w:sz w:val="22"/>
          <w:lang w:val="pl-PL"/>
        </w:rPr>
      </w:pPr>
      <w:r w:rsidRPr="000E4D8F">
        <w:rPr>
          <w:sz w:val="22"/>
          <w:lang w:val="pl-PL"/>
        </w:rPr>
        <w:lastRenderedPageBreak/>
        <w:t xml:space="preserve">2. W kształtowaniu zagospodarowania w granicach korytarzy ekologicznych należy: </w:t>
      </w:r>
    </w:p>
    <w:p w14:paraId="58B54A3D" w14:textId="77777777" w:rsidR="00BE1D1D" w:rsidRPr="000E4D8F" w:rsidRDefault="00357ABF">
      <w:pPr>
        <w:pStyle w:val="Bezodstpw"/>
        <w:numPr>
          <w:ilvl w:val="0"/>
          <w:numId w:val="34"/>
        </w:numPr>
        <w:jc w:val="both"/>
        <w:rPr>
          <w:sz w:val="22"/>
          <w:lang w:val="pl-PL"/>
        </w:rPr>
      </w:pPr>
      <w:r w:rsidRPr="000E4D8F">
        <w:rPr>
          <w:sz w:val="22"/>
          <w:lang w:val="pl-PL"/>
        </w:rPr>
        <w:t xml:space="preserve">utrzymywać przestrzenie wolne od zabudowy, </w:t>
      </w:r>
    </w:p>
    <w:p w14:paraId="7F1F930C" w14:textId="6E7C3DEF" w:rsidR="00BE1D1D" w:rsidRPr="000E4D8F" w:rsidRDefault="00357ABF">
      <w:pPr>
        <w:pStyle w:val="Bezodstpw"/>
        <w:numPr>
          <w:ilvl w:val="0"/>
          <w:numId w:val="34"/>
        </w:numPr>
        <w:jc w:val="both"/>
        <w:rPr>
          <w:sz w:val="22"/>
          <w:lang w:val="pl-PL"/>
        </w:rPr>
      </w:pPr>
      <w:r w:rsidRPr="000E4D8F">
        <w:rPr>
          <w:sz w:val="22"/>
          <w:lang w:val="pl-PL"/>
        </w:rPr>
        <w:t>zapewnić odpowiednie rozwiązania przestrzenne umożliwiające migrację zwierząt (</w:t>
      </w:r>
      <w:r w:rsidR="00EA0089">
        <w:rPr>
          <w:sz w:val="22"/>
          <w:lang w:val="pl-PL"/>
        </w:rPr>
        <w:t>np</w:t>
      </w:r>
      <w:r w:rsidRPr="000E4D8F">
        <w:rPr>
          <w:sz w:val="22"/>
          <w:lang w:val="pl-PL"/>
        </w:rPr>
        <w:t xml:space="preserve">. mosty ekologiczne, przepusty, estakady </w:t>
      </w:r>
      <w:r w:rsidR="00EA0089">
        <w:rPr>
          <w:sz w:val="22"/>
          <w:lang w:val="pl-PL"/>
        </w:rPr>
        <w:t>np</w:t>
      </w:r>
      <w:r w:rsidRPr="000E4D8F">
        <w:rPr>
          <w:sz w:val="22"/>
          <w:lang w:val="pl-PL"/>
        </w:rPr>
        <w:t xml:space="preserve">.) w przypadku konieczności sytuowania nasypów ziemnych poprzecznie do osi korytarza, w tym kształtowanie naturalnych alternatywnych sposobów łączności ekologicznej (obejść ekologicznych), </w:t>
      </w:r>
    </w:p>
    <w:p w14:paraId="1F4DF318" w14:textId="77777777" w:rsidR="00BE1D1D" w:rsidRPr="000E4D8F" w:rsidRDefault="00357ABF">
      <w:pPr>
        <w:pStyle w:val="Bezodstpw"/>
        <w:numPr>
          <w:ilvl w:val="0"/>
          <w:numId w:val="34"/>
        </w:numPr>
        <w:jc w:val="both"/>
        <w:rPr>
          <w:sz w:val="22"/>
          <w:lang w:val="pl-PL"/>
        </w:rPr>
      </w:pPr>
      <w:r w:rsidRPr="000E4D8F">
        <w:rPr>
          <w:sz w:val="22"/>
          <w:lang w:val="pl-PL"/>
        </w:rPr>
        <w:t>kształtować pasmowe struktury przyrodnicze (łąk, zadrzewień i zakrzewień śródpolnych),</w:t>
      </w:r>
    </w:p>
    <w:p w14:paraId="57942A3C" w14:textId="77777777" w:rsidR="00BE1D1D" w:rsidRPr="000E4D8F" w:rsidRDefault="00357ABF">
      <w:pPr>
        <w:pStyle w:val="Bezodstpw"/>
        <w:numPr>
          <w:ilvl w:val="0"/>
          <w:numId w:val="34"/>
        </w:numPr>
        <w:jc w:val="both"/>
        <w:rPr>
          <w:sz w:val="22"/>
          <w:lang w:val="pl-PL"/>
        </w:rPr>
      </w:pPr>
      <w:r w:rsidRPr="000E4D8F">
        <w:rPr>
          <w:sz w:val="22"/>
          <w:lang w:val="pl-PL"/>
        </w:rPr>
        <w:t>uwzględnić zwiększanie ciągłości leśnych korytarzy ekologicznych poprzez zalesienia,</w:t>
      </w:r>
    </w:p>
    <w:p w14:paraId="64A9A5C9" w14:textId="413991B3" w:rsidR="003D1E73" w:rsidRPr="000E4D8F" w:rsidRDefault="00357ABF">
      <w:pPr>
        <w:pStyle w:val="Bezodstpw"/>
        <w:numPr>
          <w:ilvl w:val="0"/>
          <w:numId w:val="34"/>
        </w:numPr>
        <w:jc w:val="both"/>
        <w:rPr>
          <w:sz w:val="22"/>
          <w:lang w:val="pl-PL"/>
        </w:rPr>
      </w:pPr>
      <w:r w:rsidRPr="000E4D8F">
        <w:rPr>
          <w:sz w:val="22"/>
          <w:lang w:val="pl-PL"/>
        </w:rPr>
        <w:t>zapewnić poprawę stanu hydrologicznego rzek</w:t>
      </w:r>
      <w:r w:rsidR="00BE1D1D" w:rsidRPr="000E4D8F">
        <w:rPr>
          <w:sz w:val="22"/>
          <w:lang w:val="pl-PL"/>
        </w:rPr>
        <w:t>.</w:t>
      </w:r>
    </w:p>
    <w:p w14:paraId="43268ED6" w14:textId="2F60F11D" w:rsidR="003D1E73" w:rsidRPr="000E4D8F" w:rsidRDefault="00357ABF">
      <w:pPr>
        <w:pStyle w:val="Bezodstpw"/>
        <w:numPr>
          <w:ilvl w:val="0"/>
          <w:numId w:val="69"/>
        </w:numPr>
        <w:jc w:val="both"/>
        <w:rPr>
          <w:sz w:val="22"/>
          <w:lang w:val="pl-PL"/>
        </w:rPr>
      </w:pPr>
      <w:r w:rsidRPr="000E4D8F">
        <w:rPr>
          <w:sz w:val="22"/>
          <w:lang w:val="pl-PL"/>
        </w:rPr>
        <w:t>Ze względu na wrażliwość, walory turystyczne środowiska i rangę ochrony ustala się kierunki turystycznego wykorzystania obszarów objętych ochroną prawną lub wskazanych do objęcia taką ochroną, tj.:</w:t>
      </w:r>
    </w:p>
    <w:p w14:paraId="3BDC27F4" w14:textId="0AF20032" w:rsidR="009512AB" w:rsidRPr="000E4D8F" w:rsidRDefault="00357ABF">
      <w:pPr>
        <w:pStyle w:val="Bezodstpw"/>
        <w:numPr>
          <w:ilvl w:val="0"/>
          <w:numId w:val="40"/>
        </w:numPr>
        <w:jc w:val="both"/>
        <w:rPr>
          <w:sz w:val="22"/>
          <w:lang w:val="pl-PL"/>
        </w:rPr>
      </w:pPr>
      <w:r w:rsidRPr="000E4D8F">
        <w:rPr>
          <w:sz w:val="22"/>
          <w:lang w:val="pl-PL"/>
        </w:rPr>
        <w:t xml:space="preserve">obszary rozwoju rekreacji wypoczynkowej i turystyki krajoznawczej obejmujące obszary </w:t>
      </w:r>
      <w:r w:rsidR="009512AB" w:rsidRPr="000E4D8F">
        <w:rPr>
          <w:sz w:val="22"/>
          <w:lang w:val="pl-PL"/>
        </w:rPr>
        <w:t>chronione</w:t>
      </w:r>
      <w:r w:rsidRPr="000E4D8F">
        <w:rPr>
          <w:sz w:val="22"/>
          <w:lang w:val="pl-PL"/>
        </w:rPr>
        <w:t xml:space="preserve"> z uwzględnieniem czynnej ochrony ekosystemów służącej podnoszeniu walorów turystycznych, </w:t>
      </w:r>
    </w:p>
    <w:p w14:paraId="479D20DC" w14:textId="034D55CD" w:rsidR="003D1E73" w:rsidRPr="000E4D8F" w:rsidRDefault="00357ABF">
      <w:pPr>
        <w:pStyle w:val="Bezodstpw"/>
        <w:numPr>
          <w:ilvl w:val="0"/>
          <w:numId w:val="40"/>
        </w:numPr>
        <w:jc w:val="both"/>
        <w:rPr>
          <w:sz w:val="22"/>
          <w:lang w:val="pl-PL"/>
        </w:rPr>
      </w:pPr>
      <w:r w:rsidRPr="000E4D8F">
        <w:rPr>
          <w:sz w:val="22"/>
          <w:lang w:val="pl-PL"/>
        </w:rPr>
        <w:t xml:space="preserve">planowane w lokalnych dokumentach planistycznych (mpzp, suikzp) obszary </w:t>
      </w:r>
      <w:r w:rsidR="009512AB" w:rsidRPr="000E4D8F">
        <w:rPr>
          <w:sz w:val="22"/>
          <w:lang w:val="pl-PL"/>
        </w:rPr>
        <w:t>chronione</w:t>
      </w:r>
      <w:r w:rsidRPr="000E4D8F">
        <w:rPr>
          <w:sz w:val="22"/>
          <w:lang w:val="pl-PL"/>
        </w:rPr>
        <w:t xml:space="preserve"> </w:t>
      </w:r>
      <w:r w:rsidR="009512AB" w:rsidRPr="000E4D8F">
        <w:rPr>
          <w:sz w:val="22"/>
          <w:lang w:val="pl-PL"/>
        </w:rPr>
        <w:br/>
      </w:r>
      <w:r w:rsidRPr="000E4D8F">
        <w:rPr>
          <w:sz w:val="22"/>
          <w:lang w:val="pl-PL"/>
        </w:rPr>
        <w:t>z uwzględnieniem ogranicz</w:t>
      </w:r>
      <w:r w:rsidR="009512AB" w:rsidRPr="000E4D8F">
        <w:rPr>
          <w:sz w:val="22"/>
          <w:lang w:val="pl-PL"/>
        </w:rPr>
        <w:t>eń</w:t>
      </w:r>
      <w:r w:rsidRPr="000E4D8F">
        <w:rPr>
          <w:sz w:val="22"/>
          <w:lang w:val="pl-PL"/>
        </w:rPr>
        <w:t xml:space="preserve"> działań wpływających negatywnie na przedmiot ochrony</w:t>
      </w:r>
      <w:r w:rsidR="009512AB" w:rsidRPr="000E4D8F">
        <w:rPr>
          <w:sz w:val="22"/>
          <w:lang w:val="pl-PL"/>
        </w:rPr>
        <w:t>.</w:t>
      </w:r>
    </w:p>
    <w:p w14:paraId="64FDDE8D" w14:textId="65B34D9B" w:rsidR="003D1E73" w:rsidRPr="000E4D8F" w:rsidRDefault="00357ABF" w:rsidP="00EB1AA8">
      <w:pPr>
        <w:pStyle w:val="Bezodstpw"/>
        <w:ind w:left="0"/>
        <w:jc w:val="both"/>
        <w:rPr>
          <w:sz w:val="22"/>
          <w:lang w:val="pl-PL"/>
        </w:rPr>
      </w:pPr>
      <w:r w:rsidRPr="000E4D8F">
        <w:rPr>
          <w:sz w:val="22"/>
          <w:lang w:val="pl-PL"/>
        </w:rPr>
        <w:t xml:space="preserve">4. Przeznaczanie lasów na cele rekreacyjne uzależnia się od utrzymania funkcji ekologicznej (biologicznej, klimatycznej </w:t>
      </w:r>
      <w:r w:rsidR="00EA0089">
        <w:rPr>
          <w:sz w:val="22"/>
          <w:lang w:val="pl-PL"/>
        </w:rPr>
        <w:t>np</w:t>
      </w:r>
      <w:r w:rsidRPr="000E4D8F">
        <w:rPr>
          <w:sz w:val="22"/>
          <w:lang w:val="pl-PL"/>
        </w:rPr>
        <w:t>.) oraz drożności przestrzeni leśnej</w:t>
      </w:r>
      <w:r w:rsidR="009512AB" w:rsidRPr="000E4D8F">
        <w:rPr>
          <w:sz w:val="22"/>
          <w:lang w:val="pl-PL"/>
        </w:rPr>
        <w:t xml:space="preserve">. </w:t>
      </w:r>
    </w:p>
    <w:p w14:paraId="5D5E2369" w14:textId="77777777" w:rsidR="003D1E73" w:rsidRPr="000E4D8F" w:rsidRDefault="003D1E73" w:rsidP="00EB1AA8">
      <w:pPr>
        <w:pStyle w:val="Bezodstpw"/>
        <w:ind w:left="0"/>
        <w:jc w:val="both"/>
        <w:rPr>
          <w:sz w:val="22"/>
          <w:lang w:val="pl-PL"/>
        </w:rPr>
      </w:pPr>
    </w:p>
    <w:p w14:paraId="231EFB6C" w14:textId="7794B09C" w:rsidR="003D1E73" w:rsidRPr="000E4D8F" w:rsidRDefault="00357ABF">
      <w:pPr>
        <w:pStyle w:val="Bezodstpw"/>
        <w:numPr>
          <w:ilvl w:val="0"/>
          <w:numId w:val="34"/>
        </w:numPr>
        <w:jc w:val="both"/>
        <w:rPr>
          <w:b/>
          <w:bCs/>
          <w:sz w:val="22"/>
          <w:lang w:val="pl-PL"/>
        </w:rPr>
      </w:pPr>
      <w:r w:rsidRPr="000E4D8F">
        <w:rPr>
          <w:b/>
          <w:bCs/>
          <w:sz w:val="22"/>
          <w:lang w:val="pl-PL"/>
        </w:rPr>
        <w:t xml:space="preserve">w zakresie kształtowania elementów infrastruktury technicznej </w:t>
      </w:r>
    </w:p>
    <w:p w14:paraId="07F9C97D" w14:textId="77777777" w:rsidR="003D3EA5" w:rsidRPr="000E4D8F" w:rsidRDefault="003D3EA5" w:rsidP="00EB1AA8">
      <w:pPr>
        <w:pStyle w:val="Bezodstpw"/>
        <w:ind w:left="0"/>
        <w:jc w:val="both"/>
        <w:rPr>
          <w:sz w:val="22"/>
          <w:lang w:val="pl-PL"/>
        </w:rPr>
      </w:pPr>
    </w:p>
    <w:p w14:paraId="39574555" w14:textId="6ADEBB8F" w:rsidR="003D1E73" w:rsidRPr="000E4D8F" w:rsidRDefault="003D3EA5" w:rsidP="003D3EA5">
      <w:pPr>
        <w:pStyle w:val="Bezodstpw"/>
        <w:ind w:left="0"/>
        <w:jc w:val="both"/>
        <w:rPr>
          <w:sz w:val="22"/>
          <w:lang w:val="pl-PL"/>
        </w:rPr>
      </w:pPr>
      <w:r w:rsidRPr="000E4D8F">
        <w:rPr>
          <w:sz w:val="22"/>
          <w:lang w:val="pl-PL"/>
        </w:rPr>
        <w:t xml:space="preserve">1. </w:t>
      </w:r>
      <w:r w:rsidR="00357ABF" w:rsidRPr="000E4D8F">
        <w:rPr>
          <w:sz w:val="22"/>
          <w:lang w:val="pl-PL"/>
        </w:rPr>
        <w:t>W celu poprawy jakości powiązań transportowych oraz poprawy sprawności i bezpieczeństwa ruchu w obszarach miejskich i zurbanizowanych wskazuje się wprowadzenie lub utrzymanie rezerw terenowych niezbędnych do realizacji kluczowych w tym zakresie zamierzeń inwestycyjnych, tj. rozbudowy i poprawy parametrów technicznych dróg krajowych</w:t>
      </w:r>
      <w:r w:rsidRPr="000E4D8F">
        <w:rPr>
          <w:sz w:val="22"/>
          <w:lang w:val="pl-PL"/>
        </w:rPr>
        <w:t>, wojewódzkich oraz powiatowych zlokalizowanych na obszarze gmin objętych Strategią.</w:t>
      </w:r>
    </w:p>
    <w:p w14:paraId="2EA10A58" w14:textId="4761484A" w:rsidR="003D1E73" w:rsidRPr="000E4D8F" w:rsidRDefault="00357ABF" w:rsidP="00EB1AA8">
      <w:pPr>
        <w:pStyle w:val="Bezodstpw"/>
        <w:ind w:left="0"/>
        <w:jc w:val="both"/>
        <w:rPr>
          <w:sz w:val="22"/>
          <w:lang w:val="pl-PL"/>
        </w:rPr>
      </w:pPr>
      <w:r w:rsidRPr="000E4D8F">
        <w:rPr>
          <w:sz w:val="22"/>
          <w:lang w:val="pl-PL"/>
        </w:rPr>
        <w:t xml:space="preserve">2. Uwzględniając istniejące i planowane elementy infrastruktury transportowej, przeładunkowej </w:t>
      </w:r>
      <w:r w:rsidR="003D3EA5" w:rsidRPr="000E4D8F">
        <w:rPr>
          <w:sz w:val="22"/>
          <w:lang w:val="pl-PL"/>
        </w:rPr>
        <w:br/>
      </w:r>
      <w:r w:rsidRPr="000E4D8F">
        <w:rPr>
          <w:sz w:val="22"/>
          <w:lang w:val="pl-PL"/>
        </w:rPr>
        <w:t>i magazynowej, a także integrację systemów transportowych w odniesieniu do podstawowych środków transportu (kolejowy, drogowy, rowerowy), zasięgu obsługi (krajowy, regionalny, lokalny) oraz formy transportu (zbiorowy, indywidualny) wskazuje się m</w:t>
      </w:r>
      <w:r w:rsidR="002C24CE">
        <w:rPr>
          <w:sz w:val="22"/>
          <w:lang w:val="pl-PL"/>
        </w:rPr>
        <w:t>iasta Chęciny i Małogoszcz oraz miejscowości Łopuszno, Piekoszów i Sobków</w:t>
      </w:r>
      <w:r w:rsidRPr="000E4D8F">
        <w:rPr>
          <w:sz w:val="22"/>
          <w:lang w:val="pl-PL"/>
        </w:rPr>
        <w:t xml:space="preserve"> do rozwoju funkcji logistyczn</w:t>
      </w:r>
      <w:r w:rsidR="002C24CE">
        <w:rPr>
          <w:sz w:val="22"/>
          <w:lang w:val="pl-PL"/>
        </w:rPr>
        <w:t>ych</w:t>
      </w:r>
      <w:r w:rsidRPr="000E4D8F">
        <w:rPr>
          <w:sz w:val="22"/>
          <w:lang w:val="pl-PL"/>
        </w:rPr>
        <w:t xml:space="preserve"> i realizacji międzygałęziowego węzła integrującego transport </w:t>
      </w:r>
      <w:r w:rsidR="003D3EA5" w:rsidRPr="000E4D8F">
        <w:rPr>
          <w:sz w:val="22"/>
          <w:lang w:val="pl-PL"/>
        </w:rPr>
        <w:t xml:space="preserve">na obszarze </w:t>
      </w:r>
      <w:r w:rsidR="002C24CE">
        <w:rPr>
          <w:sz w:val="22"/>
          <w:lang w:val="pl-PL"/>
        </w:rPr>
        <w:t>gmin objętych Strategią</w:t>
      </w:r>
      <w:r w:rsidR="003D3EA5" w:rsidRPr="000E4D8F">
        <w:rPr>
          <w:sz w:val="22"/>
          <w:lang w:val="pl-PL"/>
        </w:rPr>
        <w:t>.</w:t>
      </w:r>
    </w:p>
    <w:p w14:paraId="4603CA4E" w14:textId="6AF5E7E1" w:rsidR="003D1E73" w:rsidRPr="000E4D8F" w:rsidRDefault="00357ABF" w:rsidP="00EB1AA8">
      <w:pPr>
        <w:pStyle w:val="Bezodstpw"/>
        <w:ind w:left="0"/>
        <w:jc w:val="both"/>
        <w:rPr>
          <w:sz w:val="22"/>
          <w:lang w:val="pl-PL"/>
        </w:rPr>
      </w:pPr>
      <w:r w:rsidRPr="000E4D8F">
        <w:rPr>
          <w:sz w:val="22"/>
          <w:lang w:val="pl-PL"/>
        </w:rPr>
        <w:t xml:space="preserve">3. W celu zapewnienia dostępności do ośrodków obsługi skupiających funkcje usługowe (ośrodki gminne) oraz zwiększenia mobilności mieszkańców lokalne polityki przestrzenne powinny uwzględniać przywrócenie i usprawnienie powiązań komunikacyjnych miejscowości wiejskich z ośrodkami lokalnymi i </w:t>
      </w:r>
      <w:r w:rsidR="002C24CE">
        <w:rPr>
          <w:sz w:val="22"/>
          <w:lang w:val="pl-PL"/>
        </w:rPr>
        <w:t>regionalnymi (Kielce).</w:t>
      </w:r>
    </w:p>
    <w:p w14:paraId="125BCE9C" w14:textId="2CC56E4B" w:rsidR="003D1E73" w:rsidRPr="000E4D8F" w:rsidRDefault="00357ABF" w:rsidP="00EB1AA8">
      <w:pPr>
        <w:pStyle w:val="Bezodstpw"/>
        <w:ind w:left="0"/>
        <w:jc w:val="both"/>
        <w:rPr>
          <w:sz w:val="22"/>
          <w:lang w:val="pl-PL"/>
        </w:rPr>
      </w:pPr>
      <w:r w:rsidRPr="000E4D8F">
        <w:rPr>
          <w:sz w:val="22"/>
          <w:lang w:val="pl-PL"/>
        </w:rPr>
        <w:t>4. W ramach przeciwdziałania uciążliwościom akustycznym generowanym przez ruch komunikacyjny wskazuje się nie lokalizowanie (w lokalnych dokumentach planistycznych) funkcji wrażliwych na uciążliwości hałasu na terenach położonych w bezpośrednim sąsiedztwie głównych drogowych powiązań transportowych</w:t>
      </w:r>
      <w:r w:rsidR="003D3EA5" w:rsidRPr="000E4D8F">
        <w:rPr>
          <w:sz w:val="22"/>
          <w:lang w:val="pl-PL"/>
        </w:rPr>
        <w:t>.</w:t>
      </w:r>
    </w:p>
    <w:p w14:paraId="0CD8BCDB" w14:textId="359E724D" w:rsidR="003D1E73" w:rsidRPr="000E4D8F" w:rsidRDefault="00357ABF" w:rsidP="00EB1AA8">
      <w:pPr>
        <w:pStyle w:val="Bezodstpw"/>
        <w:ind w:left="0"/>
        <w:jc w:val="both"/>
        <w:rPr>
          <w:sz w:val="22"/>
          <w:lang w:val="pl-PL"/>
        </w:rPr>
      </w:pPr>
      <w:r w:rsidRPr="000E4D8F">
        <w:rPr>
          <w:sz w:val="22"/>
          <w:lang w:val="pl-PL"/>
        </w:rPr>
        <w:t xml:space="preserve">5. Za kluczowe zamierzenia inwestycyjne wpływające na poprawę funkcjonowania układu podstawowych powiązań elektroenergetycznych uznaje się poprawę stabilności zaopatrzenia </w:t>
      </w:r>
      <w:r w:rsidR="003D3EA5" w:rsidRPr="000E4D8F">
        <w:rPr>
          <w:sz w:val="22"/>
          <w:lang w:val="pl-PL"/>
        </w:rPr>
        <w:br/>
      </w:r>
      <w:r w:rsidRPr="000E4D8F">
        <w:rPr>
          <w:sz w:val="22"/>
          <w:lang w:val="pl-PL"/>
        </w:rPr>
        <w:t>w energię z wykorzystaniem energii ze źródeł odnawialnych</w:t>
      </w:r>
      <w:r w:rsidR="003D3EA5" w:rsidRPr="000E4D8F">
        <w:rPr>
          <w:sz w:val="22"/>
          <w:lang w:val="pl-PL"/>
        </w:rPr>
        <w:t>.</w:t>
      </w:r>
    </w:p>
    <w:p w14:paraId="125164B3" w14:textId="73C34F74" w:rsidR="003C3DFD" w:rsidRPr="000E4D8F" w:rsidRDefault="003C3DFD" w:rsidP="003C3DFD">
      <w:pPr>
        <w:spacing w:after="0" w:line="240" w:lineRule="auto"/>
        <w:jc w:val="both"/>
        <w:rPr>
          <w:rFonts w:ascii="Calibri" w:hAnsi="Calibri" w:cs="Calibri"/>
          <w:lang w:eastAsia="pl-PL"/>
        </w:rPr>
      </w:pPr>
      <w:bookmarkStart w:id="151" w:name="_Hlk116636380"/>
      <w:r w:rsidRPr="000E4D8F">
        <w:rPr>
          <w:rFonts w:ascii="Calibri" w:hAnsi="Calibri" w:cs="Calibri"/>
          <w:lang w:eastAsia="pl-PL"/>
        </w:rPr>
        <w:t xml:space="preserve">6. </w:t>
      </w:r>
      <w:r w:rsidR="002C24CE">
        <w:rPr>
          <w:rFonts w:ascii="Calibri" w:hAnsi="Calibri" w:cs="Calibri"/>
          <w:lang w:eastAsia="pl-PL"/>
        </w:rPr>
        <w:t>Wskazuje się p</w:t>
      </w:r>
      <w:r w:rsidRPr="000E4D8F">
        <w:rPr>
          <w:rFonts w:ascii="Calibri" w:hAnsi="Calibri" w:cs="Calibri"/>
          <w:lang w:eastAsia="pl-PL"/>
        </w:rPr>
        <w:t>otrzeb</w:t>
      </w:r>
      <w:r w:rsidR="002C24CE">
        <w:rPr>
          <w:rFonts w:ascii="Calibri" w:hAnsi="Calibri" w:cs="Calibri"/>
          <w:lang w:eastAsia="pl-PL"/>
        </w:rPr>
        <w:t>ę</w:t>
      </w:r>
      <w:r w:rsidRPr="000E4D8F">
        <w:rPr>
          <w:rFonts w:ascii="Calibri" w:hAnsi="Calibri" w:cs="Calibri"/>
          <w:lang w:eastAsia="pl-PL"/>
        </w:rPr>
        <w:t xml:space="preserve"> koncentracji zabudowy z wyjątkiem funkcji „uciążliwych”.</w:t>
      </w:r>
      <w:bookmarkEnd w:id="151"/>
    </w:p>
    <w:p w14:paraId="1A80AA1B" w14:textId="77777777" w:rsidR="003D1E73" w:rsidRPr="000E4D8F" w:rsidRDefault="003D1E73" w:rsidP="00EB1AA8">
      <w:pPr>
        <w:pStyle w:val="Bezodstpw"/>
        <w:ind w:left="0"/>
        <w:jc w:val="both"/>
        <w:rPr>
          <w:sz w:val="22"/>
          <w:lang w:val="pl-PL"/>
        </w:rPr>
      </w:pPr>
    </w:p>
    <w:p w14:paraId="11E8BE59" w14:textId="3FE76829" w:rsidR="003D1E73" w:rsidRPr="000E4D8F" w:rsidRDefault="00357ABF">
      <w:pPr>
        <w:pStyle w:val="Bezodstpw"/>
        <w:numPr>
          <w:ilvl w:val="0"/>
          <w:numId w:val="35"/>
        </w:numPr>
        <w:jc w:val="both"/>
        <w:rPr>
          <w:b/>
          <w:bCs/>
          <w:sz w:val="22"/>
          <w:lang w:val="pl-PL"/>
        </w:rPr>
      </w:pPr>
      <w:r w:rsidRPr="000E4D8F">
        <w:rPr>
          <w:b/>
          <w:bCs/>
          <w:sz w:val="22"/>
          <w:lang w:val="pl-PL"/>
        </w:rPr>
        <w:t xml:space="preserve">w zakresie kształtowania terenów rolniczej przestrzeni produkcyjnej </w:t>
      </w:r>
    </w:p>
    <w:p w14:paraId="17D520FD" w14:textId="77777777" w:rsidR="005171C3" w:rsidRPr="000E4D8F" w:rsidRDefault="005171C3" w:rsidP="003228F1">
      <w:pPr>
        <w:pStyle w:val="Bezodstpw"/>
        <w:ind w:left="0"/>
        <w:jc w:val="both"/>
        <w:rPr>
          <w:sz w:val="22"/>
          <w:lang w:val="pl-PL"/>
        </w:rPr>
      </w:pPr>
    </w:p>
    <w:p w14:paraId="6DB77CA9" w14:textId="2AB52281" w:rsidR="005171C3" w:rsidRPr="000E4D8F" w:rsidRDefault="00357ABF">
      <w:pPr>
        <w:pStyle w:val="Bezodstpw"/>
        <w:numPr>
          <w:ilvl w:val="0"/>
          <w:numId w:val="69"/>
        </w:numPr>
        <w:jc w:val="both"/>
        <w:rPr>
          <w:sz w:val="22"/>
          <w:lang w:val="pl-PL"/>
        </w:rPr>
      </w:pPr>
      <w:r w:rsidRPr="000E4D8F">
        <w:rPr>
          <w:sz w:val="22"/>
          <w:lang w:val="pl-PL"/>
        </w:rPr>
        <w:t xml:space="preserve">W celu ochrony terenów rolnych przed degradacją oraz minimalizowania negatywnych skutków ekonomicznych związanych z rozpraszaniem zabudowy, wskazuje się: </w:t>
      </w:r>
    </w:p>
    <w:p w14:paraId="56787D8A" w14:textId="77777777" w:rsidR="005171C3" w:rsidRPr="000E4D8F" w:rsidRDefault="00357ABF">
      <w:pPr>
        <w:pStyle w:val="Bezodstpw"/>
        <w:numPr>
          <w:ilvl w:val="0"/>
          <w:numId w:val="35"/>
        </w:numPr>
        <w:jc w:val="both"/>
        <w:rPr>
          <w:sz w:val="22"/>
          <w:lang w:val="pl-PL"/>
        </w:rPr>
      </w:pPr>
      <w:r w:rsidRPr="000E4D8F">
        <w:rPr>
          <w:sz w:val="22"/>
          <w:lang w:val="pl-PL"/>
        </w:rPr>
        <w:lastRenderedPageBreak/>
        <w:t xml:space="preserve">ograniczenie i zatrzymanie procesów urbanizacji poprzez zakaz wyznaczania nowych terenów zabudowy poza terenami istniejącego zainwestowania (dopuszcza się możliwość włączenia </w:t>
      </w:r>
      <w:r w:rsidR="005171C3" w:rsidRPr="000E4D8F">
        <w:rPr>
          <w:sz w:val="22"/>
          <w:lang w:val="pl-PL"/>
        </w:rPr>
        <w:br/>
      </w:r>
      <w:r w:rsidRPr="000E4D8F">
        <w:rPr>
          <w:sz w:val="22"/>
          <w:lang w:val="pl-PL"/>
        </w:rPr>
        <w:t xml:space="preserve">w granice tych terenów, nieruchomości lub ich części położonych pomiędzy zainwestowanymi nieruchomościami, stanowiącymi dopełnienie istniejących struktur zabudowy), </w:t>
      </w:r>
    </w:p>
    <w:p w14:paraId="7DC7EE5D" w14:textId="77777777" w:rsidR="005171C3" w:rsidRPr="000E4D8F" w:rsidRDefault="00357ABF">
      <w:pPr>
        <w:pStyle w:val="Bezodstpw"/>
        <w:numPr>
          <w:ilvl w:val="0"/>
          <w:numId w:val="35"/>
        </w:numPr>
        <w:jc w:val="both"/>
        <w:rPr>
          <w:sz w:val="22"/>
          <w:lang w:val="pl-PL"/>
        </w:rPr>
      </w:pPr>
      <w:r w:rsidRPr="000E4D8F">
        <w:rPr>
          <w:sz w:val="22"/>
          <w:lang w:val="pl-PL"/>
        </w:rPr>
        <w:t xml:space="preserve">zachowanie dotychczasowego sposobu użytkowania terenów rolnych (upraw polowych, łąk </w:t>
      </w:r>
      <w:r w:rsidR="005171C3" w:rsidRPr="000E4D8F">
        <w:rPr>
          <w:sz w:val="22"/>
          <w:lang w:val="pl-PL"/>
        </w:rPr>
        <w:br/>
      </w:r>
      <w:r w:rsidRPr="000E4D8F">
        <w:rPr>
          <w:sz w:val="22"/>
          <w:lang w:val="pl-PL"/>
        </w:rPr>
        <w:t>i pastwisk),</w:t>
      </w:r>
    </w:p>
    <w:p w14:paraId="5471DCA8" w14:textId="5658F8AD" w:rsidR="003228F1" w:rsidRPr="000E4D8F" w:rsidRDefault="00357ABF">
      <w:pPr>
        <w:pStyle w:val="Bezodstpw"/>
        <w:numPr>
          <w:ilvl w:val="0"/>
          <w:numId w:val="35"/>
        </w:numPr>
        <w:jc w:val="both"/>
        <w:rPr>
          <w:sz w:val="22"/>
          <w:lang w:val="pl-PL"/>
        </w:rPr>
      </w:pPr>
      <w:r w:rsidRPr="000E4D8F">
        <w:rPr>
          <w:sz w:val="22"/>
          <w:lang w:val="pl-PL"/>
        </w:rPr>
        <w:t>niwelowanie potencjalnych konfliktów przestrzennych poprzez kształtowanie prawidłowych relacji pomiędzy zabudową związaną z produkcją rolną a zabudową mieszkaniową</w:t>
      </w:r>
      <w:r w:rsidR="005171C3" w:rsidRPr="000E4D8F">
        <w:rPr>
          <w:sz w:val="22"/>
          <w:lang w:val="pl-PL"/>
        </w:rPr>
        <w:t>.</w:t>
      </w:r>
    </w:p>
    <w:p w14:paraId="3FD851FA" w14:textId="01F9779F" w:rsidR="005171C3" w:rsidRPr="000E4D8F" w:rsidRDefault="00357ABF">
      <w:pPr>
        <w:pStyle w:val="Bezodstpw"/>
        <w:numPr>
          <w:ilvl w:val="0"/>
          <w:numId w:val="69"/>
        </w:numPr>
        <w:jc w:val="both"/>
        <w:rPr>
          <w:sz w:val="22"/>
          <w:lang w:val="pl-PL"/>
        </w:rPr>
      </w:pPr>
      <w:r w:rsidRPr="000E4D8F">
        <w:rPr>
          <w:sz w:val="22"/>
          <w:lang w:val="pl-PL"/>
        </w:rPr>
        <w:t xml:space="preserve">W celu ochrony walorów przestrzeni rolniczej </w:t>
      </w:r>
    </w:p>
    <w:p w14:paraId="43E5C2A2" w14:textId="77777777" w:rsidR="005171C3" w:rsidRPr="000E4D8F" w:rsidRDefault="00357ABF">
      <w:pPr>
        <w:pStyle w:val="Bezodstpw"/>
        <w:numPr>
          <w:ilvl w:val="0"/>
          <w:numId w:val="41"/>
        </w:numPr>
        <w:jc w:val="both"/>
        <w:rPr>
          <w:sz w:val="22"/>
          <w:lang w:val="pl-PL"/>
        </w:rPr>
      </w:pPr>
      <w:r w:rsidRPr="000E4D8F">
        <w:rPr>
          <w:sz w:val="22"/>
          <w:lang w:val="pl-PL"/>
        </w:rPr>
        <w:t xml:space="preserve">minimalizowanie negatywnego oddziaływania na krajobraz obiektów kubaturowych poprzez ograniczenie zajmowanej przez nie powierzchni oraz wysokości obiektów, </w:t>
      </w:r>
    </w:p>
    <w:p w14:paraId="0F695E21" w14:textId="7F3E2FE2" w:rsidR="005171C3" w:rsidRPr="000E4D8F" w:rsidRDefault="00357ABF">
      <w:pPr>
        <w:pStyle w:val="Bezodstpw"/>
        <w:numPr>
          <w:ilvl w:val="0"/>
          <w:numId w:val="41"/>
        </w:numPr>
        <w:jc w:val="both"/>
        <w:rPr>
          <w:sz w:val="22"/>
          <w:lang w:val="pl-PL"/>
        </w:rPr>
      </w:pPr>
      <w:r w:rsidRPr="000E4D8F">
        <w:rPr>
          <w:sz w:val="22"/>
          <w:lang w:val="pl-PL"/>
        </w:rPr>
        <w:t>ochrona otwarć widokowych i szerokich panoram przed zwartymi ciągami zabudowy zachowanie w dotychczasowym użytkowaniu gruntów nieleśnych posiadających walory przyrodnicze (</w:t>
      </w:r>
      <w:r w:rsidR="00EA0089">
        <w:rPr>
          <w:sz w:val="22"/>
          <w:lang w:val="pl-PL"/>
        </w:rPr>
        <w:t>np</w:t>
      </w:r>
      <w:r w:rsidRPr="000E4D8F">
        <w:rPr>
          <w:sz w:val="22"/>
          <w:lang w:val="pl-PL"/>
        </w:rPr>
        <w:t xml:space="preserve">. łąki wewnątrz i na obrzeżach kompleksów leśnych), </w:t>
      </w:r>
    </w:p>
    <w:p w14:paraId="09450DCB" w14:textId="69F4D6B0" w:rsidR="003228F1" w:rsidRPr="000E4D8F" w:rsidRDefault="00357ABF">
      <w:pPr>
        <w:pStyle w:val="Bezodstpw"/>
        <w:numPr>
          <w:ilvl w:val="0"/>
          <w:numId w:val="41"/>
        </w:numPr>
        <w:jc w:val="both"/>
        <w:rPr>
          <w:sz w:val="22"/>
          <w:lang w:val="pl-PL"/>
        </w:rPr>
      </w:pPr>
      <w:r w:rsidRPr="000E4D8F">
        <w:rPr>
          <w:sz w:val="22"/>
          <w:lang w:val="pl-PL"/>
        </w:rPr>
        <w:t>utrzymanie istniejących warunków gruntowo-wodnych</w:t>
      </w:r>
      <w:r w:rsidR="005171C3" w:rsidRPr="000E4D8F">
        <w:rPr>
          <w:sz w:val="22"/>
          <w:lang w:val="pl-PL"/>
        </w:rPr>
        <w:t>.</w:t>
      </w:r>
    </w:p>
    <w:p w14:paraId="730BDF38" w14:textId="0FBFFDD2" w:rsidR="00357ABF" w:rsidRPr="000E4D8F" w:rsidRDefault="00357ABF">
      <w:pPr>
        <w:pStyle w:val="Bezodstpw"/>
        <w:numPr>
          <w:ilvl w:val="0"/>
          <w:numId w:val="69"/>
        </w:numPr>
        <w:jc w:val="both"/>
        <w:rPr>
          <w:sz w:val="22"/>
          <w:lang w:val="pl-PL"/>
        </w:rPr>
      </w:pPr>
      <w:r w:rsidRPr="000E4D8F">
        <w:rPr>
          <w:sz w:val="22"/>
          <w:lang w:val="pl-PL"/>
        </w:rPr>
        <w:t>W ramach rozwoju gospodarki rybackiej wskazuje się utrzymanie w użytkowaniu istniejących obiektów stawowych</w:t>
      </w:r>
      <w:r w:rsidR="005171C3" w:rsidRPr="000E4D8F">
        <w:rPr>
          <w:sz w:val="22"/>
          <w:lang w:val="pl-PL"/>
        </w:rPr>
        <w:t>.</w:t>
      </w:r>
    </w:p>
    <w:p w14:paraId="2DCFA4B0" w14:textId="16A63B36" w:rsidR="003228F1" w:rsidRPr="000E4D8F" w:rsidRDefault="003228F1" w:rsidP="003228F1">
      <w:pPr>
        <w:pStyle w:val="Bezodstpw"/>
        <w:ind w:left="0"/>
        <w:jc w:val="both"/>
        <w:rPr>
          <w:sz w:val="22"/>
          <w:lang w:val="pl-PL"/>
        </w:rPr>
      </w:pPr>
    </w:p>
    <w:p w14:paraId="520EDCC6" w14:textId="77777777" w:rsidR="00F50AC3" w:rsidRPr="00F756BC" w:rsidRDefault="00F50AC3" w:rsidP="003228F1">
      <w:pPr>
        <w:spacing w:after="0" w:line="240" w:lineRule="auto"/>
        <w:jc w:val="both"/>
        <w:rPr>
          <w:highlight w:val="yellow"/>
        </w:rPr>
      </w:pPr>
    </w:p>
    <w:p w14:paraId="66315B88" w14:textId="77777777" w:rsidR="003228F1" w:rsidRPr="00F756BC" w:rsidRDefault="003228F1" w:rsidP="003228F1">
      <w:pPr>
        <w:spacing w:after="0" w:line="240" w:lineRule="auto"/>
        <w:jc w:val="both"/>
        <w:rPr>
          <w:rFonts w:eastAsia="Calibri" w:cstheme="minorHAnsi"/>
          <w:color w:val="000000" w:themeColor="text1"/>
          <w:highlight w:val="yellow"/>
        </w:rPr>
      </w:pPr>
    </w:p>
    <w:p w14:paraId="023A4B55" w14:textId="77777777" w:rsidR="003228F1" w:rsidRPr="00F756BC" w:rsidRDefault="003228F1" w:rsidP="003228F1">
      <w:pPr>
        <w:pStyle w:val="Bezodstpw"/>
        <w:ind w:left="0"/>
        <w:jc w:val="both"/>
        <w:rPr>
          <w:sz w:val="22"/>
          <w:highlight w:val="yellow"/>
          <w:lang w:val="pl-PL"/>
        </w:rPr>
      </w:pPr>
    </w:p>
    <w:p w14:paraId="1A5409FD" w14:textId="48AB6C5D" w:rsidR="00A80C98" w:rsidRPr="00EA0089" w:rsidRDefault="006F45C8">
      <w:pPr>
        <w:pStyle w:val="Nagwek1"/>
        <w:numPr>
          <w:ilvl w:val="0"/>
          <w:numId w:val="71"/>
        </w:numPr>
      </w:pPr>
      <w:bookmarkStart w:id="152" w:name="_Toc117771134"/>
      <w:r w:rsidRPr="00EA0089">
        <w:lastRenderedPageBreak/>
        <w:t>Obszary Strategicznej Interwencji</w:t>
      </w:r>
      <w:bookmarkEnd w:id="152"/>
      <w:r w:rsidRPr="00EA0089">
        <w:t xml:space="preserve"> </w:t>
      </w:r>
    </w:p>
    <w:p w14:paraId="5EBCD6F1" w14:textId="77777777" w:rsidR="00A80C98" w:rsidRPr="00F756BC" w:rsidRDefault="00A80C98" w:rsidP="00A80C98">
      <w:pPr>
        <w:spacing w:after="0" w:line="240" w:lineRule="auto"/>
        <w:jc w:val="both"/>
        <w:rPr>
          <w:rFonts w:cstheme="minorHAnsi"/>
          <w:highlight w:val="yellow"/>
        </w:rPr>
      </w:pPr>
    </w:p>
    <w:p w14:paraId="250FE097" w14:textId="33D8D9F8" w:rsidR="00A80C98" w:rsidRPr="00EA0089" w:rsidRDefault="00A80C98" w:rsidP="00A80C98">
      <w:pPr>
        <w:spacing w:after="0" w:line="240" w:lineRule="auto"/>
        <w:jc w:val="both"/>
        <w:rPr>
          <w:rFonts w:cstheme="minorHAnsi"/>
        </w:rPr>
      </w:pPr>
      <w:r w:rsidRPr="00EA0089">
        <w:rPr>
          <w:rFonts w:cstheme="minorHAnsi"/>
        </w:rPr>
        <w:t>Zgodnie z definicją ustawową, obszar strategicznej interwencji (OSI) to określony w strategii rozwoju obszar o zidentyfikowanych lub potencjalnych powiązaniach funkcjonalnych, lub o szczególnych warunkach społecznych, gospodarczych czy przestrzennych, decydujących o występowaniu barier rozwoju lub trwałych, możliwych do aktywowania, potencjałów rozwojowych, do którego jest kierowana interwencja publiczna łącząca inwestycje, w szczególności gospodarcze, infrastrukturalne albo w zasoby ludzkie, finansowane z różnych źródeł, czy też rozwiązania regulacyjne. OSI są terytoriami, do których adresowana ma być polityka rozwoju, ukierunkowana na wywołanie określonych zmian.</w:t>
      </w:r>
    </w:p>
    <w:p w14:paraId="41621837" w14:textId="6B47BA50" w:rsidR="00105346" w:rsidRPr="00EA0089" w:rsidRDefault="00105346" w:rsidP="00A80C98">
      <w:pPr>
        <w:spacing w:after="0" w:line="240" w:lineRule="auto"/>
        <w:jc w:val="both"/>
        <w:rPr>
          <w:rFonts w:cstheme="minorHAnsi"/>
        </w:rPr>
      </w:pPr>
    </w:p>
    <w:p w14:paraId="39C38214" w14:textId="01A8724D" w:rsidR="00105346" w:rsidRPr="00EA0089" w:rsidRDefault="00105346" w:rsidP="00A80C98">
      <w:pPr>
        <w:spacing w:after="0" w:line="240" w:lineRule="auto"/>
        <w:jc w:val="both"/>
        <w:rPr>
          <w:rFonts w:cstheme="minorHAnsi"/>
        </w:rPr>
      </w:pPr>
      <w:r w:rsidRPr="00EA0089">
        <w:rPr>
          <w:rFonts w:cstheme="minorHAnsi"/>
        </w:rPr>
        <w:t>W ramach Strategii MOF wyznacza się jako OSI:</w:t>
      </w:r>
    </w:p>
    <w:p w14:paraId="43B40CE9" w14:textId="4F53AD4E" w:rsidR="00105346" w:rsidRPr="00EA0089" w:rsidRDefault="00EA0089">
      <w:pPr>
        <w:pStyle w:val="Akapitzlist"/>
        <w:numPr>
          <w:ilvl w:val="0"/>
          <w:numId w:val="23"/>
        </w:numPr>
        <w:spacing w:after="0" w:line="240" w:lineRule="auto"/>
        <w:jc w:val="both"/>
        <w:rPr>
          <w:rFonts w:cstheme="minorHAnsi"/>
        </w:rPr>
      </w:pPr>
      <w:r w:rsidRPr="00EA0089">
        <w:rPr>
          <w:rFonts w:cstheme="minorHAnsi"/>
        </w:rPr>
        <w:t>M</w:t>
      </w:r>
      <w:r w:rsidR="00105346" w:rsidRPr="00EA0089">
        <w:rPr>
          <w:rFonts w:cstheme="minorHAnsi"/>
        </w:rPr>
        <w:t>iast</w:t>
      </w:r>
      <w:r w:rsidRPr="00EA0089">
        <w:rPr>
          <w:rFonts w:cstheme="minorHAnsi"/>
        </w:rPr>
        <w:t xml:space="preserve">a Chęciny i </w:t>
      </w:r>
      <w:r w:rsidR="00105346" w:rsidRPr="00EA0089">
        <w:rPr>
          <w:rFonts w:cstheme="minorHAnsi"/>
        </w:rPr>
        <w:t xml:space="preserve">Małogoszcz </w:t>
      </w:r>
      <w:r w:rsidRPr="00EA0089">
        <w:rPr>
          <w:rFonts w:cstheme="minorHAnsi"/>
        </w:rPr>
        <w:t>oraz</w:t>
      </w:r>
    </w:p>
    <w:p w14:paraId="13476142" w14:textId="18CF23CE" w:rsidR="00105346" w:rsidRPr="00EA0089" w:rsidRDefault="00EA0089">
      <w:pPr>
        <w:pStyle w:val="Akapitzlist"/>
        <w:numPr>
          <w:ilvl w:val="0"/>
          <w:numId w:val="23"/>
        </w:numPr>
        <w:spacing w:after="0" w:line="240" w:lineRule="auto"/>
        <w:jc w:val="both"/>
        <w:rPr>
          <w:rFonts w:cstheme="minorHAnsi"/>
        </w:rPr>
      </w:pPr>
      <w:r w:rsidRPr="00EA0089">
        <w:rPr>
          <w:rFonts w:cstheme="minorHAnsi"/>
        </w:rPr>
        <w:t xml:space="preserve">centralne miejscowości: </w:t>
      </w:r>
      <w:r>
        <w:rPr>
          <w:rFonts w:cstheme="minorHAnsi"/>
        </w:rPr>
        <w:t xml:space="preserve">Łopuszno, Piekoszów i Sobków. </w:t>
      </w:r>
    </w:p>
    <w:p w14:paraId="37307DD5" w14:textId="77777777" w:rsidR="007164E6" w:rsidRDefault="007164E6" w:rsidP="007164E6">
      <w:pPr>
        <w:pStyle w:val="Bezodstpw"/>
        <w:ind w:left="0"/>
        <w:jc w:val="both"/>
        <w:rPr>
          <w:sz w:val="22"/>
          <w:lang w:val="pl-PL"/>
        </w:rPr>
      </w:pPr>
    </w:p>
    <w:p w14:paraId="0864385E" w14:textId="77777777" w:rsidR="00102B48" w:rsidRPr="00097824" w:rsidRDefault="00102B48" w:rsidP="00102B48">
      <w:pPr>
        <w:spacing w:after="0" w:line="240" w:lineRule="auto"/>
        <w:jc w:val="both"/>
        <w:rPr>
          <w:rFonts w:cstheme="minorHAnsi"/>
        </w:rPr>
      </w:pPr>
      <w:r w:rsidRPr="00097824">
        <w:rPr>
          <w:rFonts w:cstheme="minorHAnsi"/>
        </w:rPr>
        <w:t>Obszary te wyznaczone zostały z uwagi na:</w:t>
      </w:r>
    </w:p>
    <w:p w14:paraId="3A41F89E" w14:textId="0D54F6A9" w:rsidR="00E52850" w:rsidRPr="00097824" w:rsidRDefault="00E52850">
      <w:pPr>
        <w:pStyle w:val="Akapitzlist"/>
        <w:numPr>
          <w:ilvl w:val="0"/>
          <w:numId w:val="24"/>
        </w:numPr>
        <w:spacing w:after="0" w:line="240" w:lineRule="auto"/>
        <w:jc w:val="both"/>
        <w:rPr>
          <w:rFonts w:cstheme="minorHAnsi"/>
        </w:rPr>
      </w:pPr>
      <w:r w:rsidRPr="00097824">
        <w:rPr>
          <w:rFonts w:cstheme="minorHAnsi"/>
        </w:rPr>
        <w:t xml:space="preserve">ich znaczenia w lokalnej gospodarce (to na terenie miast </w:t>
      </w:r>
      <w:r w:rsidR="00097824">
        <w:rPr>
          <w:rFonts w:cstheme="minorHAnsi"/>
        </w:rPr>
        <w:t>Chęciny i</w:t>
      </w:r>
      <w:r w:rsidRPr="00097824">
        <w:rPr>
          <w:rFonts w:cstheme="minorHAnsi"/>
        </w:rPr>
        <w:t xml:space="preserve"> Małogoszcz oraz </w:t>
      </w:r>
      <w:r w:rsidRPr="00097824">
        <w:rPr>
          <w:rFonts w:cstheme="minorHAnsi"/>
        </w:rPr>
        <w:br/>
        <w:t xml:space="preserve">w </w:t>
      </w:r>
      <w:r w:rsidR="00097824">
        <w:rPr>
          <w:rFonts w:cstheme="minorHAnsi"/>
        </w:rPr>
        <w:t>miejscowości Łopuszno, Piekoszów i</w:t>
      </w:r>
      <w:r w:rsidRPr="00097824">
        <w:rPr>
          <w:rFonts w:cstheme="minorHAnsi"/>
        </w:rPr>
        <w:t xml:space="preserve"> Sobków – koncentruje się lokalna gospodarka</w:t>
      </w:r>
      <w:r w:rsidR="00D10CFC" w:rsidRPr="00097824">
        <w:rPr>
          <w:rFonts w:cstheme="minorHAnsi"/>
        </w:rPr>
        <w:t xml:space="preserve">; </w:t>
      </w:r>
      <w:r w:rsidR="00D10CFC" w:rsidRPr="00097824">
        <w:t xml:space="preserve">łącznie </w:t>
      </w:r>
      <w:r w:rsidR="00102B48">
        <w:t xml:space="preserve">działa tu 1104 </w:t>
      </w:r>
      <w:r w:rsidR="00D10CFC" w:rsidRPr="00097824">
        <w:t>przedsiębiorstwa</w:t>
      </w:r>
      <w:r w:rsidR="00102B48">
        <w:t xml:space="preserve"> wpisane do rejestru CEiDG</w:t>
      </w:r>
      <w:r w:rsidR="00D10CFC" w:rsidRPr="00097824">
        <w:t>,</w:t>
      </w:r>
      <w:r w:rsidR="00102B48">
        <w:t xml:space="preserve"> tj. 32%</w:t>
      </w:r>
      <w:r w:rsidR="00D10CFC" w:rsidRPr="00097824">
        <w:t>),</w:t>
      </w:r>
    </w:p>
    <w:p w14:paraId="6C595E22" w14:textId="77777777" w:rsidR="00102B48" w:rsidRDefault="00102B48" w:rsidP="00741AB5">
      <w:pPr>
        <w:pStyle w:val="Bezodstpw"/>
        <w:ind w:left="0"/>
        <w:jc w:val="center"/>
        <w:rPr>
          <w:sz w:val="20"/>
          <w:szCs w:val="20"/>
          <w:lang w:val="pl-PL"/>
        </w:rPr>
      </w:pPr>
    </w:p>
    <w:p w14:paraId="5A9412BB" w14:textId="7E610DBF" w:rsidR="00097824" w:rsidRPr="00102B48" w:rsidRDefault="00097824" w:rsidP="00741AB5">
      <w:pPr>
        <w:pStyle w:val="Bezodstpw"/>
        <w:ind w:left="0"/>
        <w:jc w:val="center"/>
        <w:rPr>
          <w:sz w:val="20"/>
          <w:szCs w:val="20"/>
          <w:lang w:val="pl-PL"/>
        </w:rPr>
      </w:pPr>
      <w:bookmarkStart w:id="153" w:name="_Toc117771089"/>
      <w:r w:rsidRPr="00102B48">
        <w:rPr>
          <w:sz w:val="20"/>
          <w:szCs w:val="20"/>
          <w:lang w:val="pl-PL"/>
        </w:rPr>
        <w:t xml:space="preserve">Tabela </w:t>
      </w:r>
      <w:r w:rsidRPr="00102B48">
        <w:rPr>
          <w:sz w:val="20"/>
          <w:szCs w:val="20"/>
        </w:rPr>
        <w:fldChar w:fldCharType="begin"/>
      </w:r>
      <w:r w:rsidRPr="00102B48">
        <w:rPr>
          <w:sz w:val="20"/>
          <w:szCs w:val="20"/>
          <w:lang w:val="pl-PL"/>
        </w:rPr>
        <w:instrText xml:space="preserve"> SEQ Tabela \* ARABIC </w:instrText>
      </w:r>
      <w:r w:rsidRPr="00102B48">
        <w:rPr>
          <w:sz w:val="20"/>
          <w:szCs w:val="20"/>
        </w:rPr>
        <w:fldChar w:fldCharType="separate"/>
      </w:r>
      <w:r w:rsidRPr="00102B48">
        <w:rPr>
          <w:noProof/>
          <w:sz w:val="20"/>
          <w:szCs w:val="20"/>
          <w:lang w:val="pl-PL"/>
        </w:rPr>
        <w:t>46</w:t>
      </w:r>
      <w:r w:rsidRPr="00102B48">
        <w:rPr>
          <w:sz w:val="20"/>
          <w:szCs w:val="20"/>
        </w:rPr>
        <w:fldChar w:fldCharType="end"/>
      </w:r>
      <w:r w:rsidR="00741AB5" w:rsidRPr="00102B48">
        <w:rPr>
          <w:sz w:val="20"/>
          <w:szCs w:val="20"/>
          <w:lang w:val="pl-PL"/>
        </w:rPr>
        <w:t xml:space="preserve"> Liczba przedsiębiorstw </w:t>
      </w:r>
      <w:r w:rsidR="00102B48" w:rsidRPr="00102B48">
        <w:rPr>
          <w:sz w:val="20"/>
          <w:szCs w:val="20"/>
          <w:lang w:val="pl-PL"/>
        </w:rPr>
        <w:t xml:space="preserve">zarejestrowanych w </w:t>
      </w:r>
      <w:r w:rsidR="00102B48" w:rsidRPr="00102B48">
        <w:rPr>
          <w:rStyle w:val="welcome"/>
          <w:sz w:val="20"/>
          <w:szCs w:val="20"/>
          <w:lang w:val="pl-PL"/>
        </w:rPr>
        <w:t>Centralnej Ewidencji i Informacja o Działalności Gospodarczej</w:t>
      </w:r>
      <w:bookmarkEnd w:id="153"/>
    </w:p>
    <w:tbl>
      <w:tblPr>
        <w:tblW w:w="5900" w:type="dxa"/>
        <w:jc w:val="center"/>
        <w:tblCellMar>
          <w:left w:w="70" w:type="dxa"/>
          <w:right w:w="70" w:type="dxa"/>
        </w:tblCellMar>
        <w:tblLook w:val="04A0" w:firstRow="1" w:lastRow="0" w:firstColumn="1" w:lastColumn="0" w:noHBand="0" w:noVBand="1"/>
      </w:tblPr>
      <w:tblGrid>
        <w:gridCol w:w="2980"/>
        <w:gridCol w:w="1960"/>
        <w:gridCol w:w="960"/>
      </w:tblGrid>
      <w:tr w:rsidR="00097824" w:rsidRPr="00097824" w14:paraId="0199522C" w14:textId="77777777" w:rsidTr="00097824">
        <w:trPr>
          <w:trHeight w:val="600"/>
          <w:jc w:val="center"/>
        </w:trPr>
        <w:tc>
          <w:tcPr>
            <w:tcW w:w="298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8E3027B" w14:textId="77777777" w:rsidR="00097824" w:rsidRPr="00097824" w:rsidRDefault="00097824" w:rsidP="00097824">
            <w:pPr>
              <w:spacing w:after="0" w:line="240" w:lineRule="auto"/>
              <w:jc w:val="center"/>
              <w:rPr>
                <w:rFonts w:ascii="Calibri" w:eastAsia="Times New Roman" w:hAnsi="Calibri" w:cs="Calibri"/>
                <w:color w:val="000000"/>
                <w:lang w:eastAsia="pl-PL"/>
              </w:rPr>
            </w:pPr>
            <w:r w:rsidRPr="00097824">
              <w:rPr>
                <w:rFonts w:ascii="Calibri" w:eastAsia="Times New Roman" w:hAnsi="Calibri" w:cs="Calibri"/>
                <w:color w:val="000000"/>
                <w:lang w:eastAsia="pl-PL"/>
              </w:rPr>
              <w:t xml:space="preserve">Wyszczególnienie </w:t>
            </w:r>
          </w:p>
        </w:tc>
        <w:tc>
          <w:tcPr>
            <w:tcW w:w="1960" w:type="dxa"/>
            <w:tcBorders>
              <w:top w:val="single" w:sz="4" w:space="0" w:color="auto"/>
              <w:left w:val="nil"/>
              <w:bottom w:val="single" w:sz="4" w:space="0" w:color="auto"/>
              <w:right w:val="single" w:sz="4" w:space="0" w:color="auto"/>
            </w:tcBorders>
            <w:shd w:val="clear" w:color="000000" w:fill="E2EFDA"/>
            <w:vAlign w:val="center"/>
            <w:hideMark/>
          </w:tcPr>
          <w:p w14:paraId="07E2D27F" w14:textId="77777777" w:rsidR="00097824" w:rsidRPr="00097824" w:rsidRDefault="00097824" w:rsidP="00097824">
            <w:pPr>
              <w:spacing w:after="0" w:line="240" w:lineRule="auto"/>
              <w:jc w:val="center"/>
              <w:rPr>
                <w:rFonts w:ascii="Calibri" w:eastAsia="Times New Roman" w:hAnsi="Calibri" w:cs="Calibri"/>
                <w:color w:val="000000"/>
                <w:lang w:eastAsia="pl-PL"/>
              </w:rPr>
            </w:pPr>
            <w:r w:rsidRPr="00097824">
              <w:rPr>
                <w:rFonts w:ascii="Calibri" w:eastAsia="Times New Roman" w:hAnsi="Calibri" w:cs="Calibri"/>
                <w:color w:val="000000"/>
                <w:lang w:eastAsia="pl-PL"/>
              </w:rPr>
              <w:t>Liczba firm na 26.10.2022r.</w:t>
            </w:r>
          </w:p>
        </w:tc>
        <w:tc>
          <w:tcPr>
            <w:tcW w:w="960" w:type="dxa"/>
            <w:tcBorders>
              <w:top w:val="single" w:sz="4" w:space="0" w:color="auto"/>
              <w:left w:val="nil"/>
              <w:bottom w:val="single" w:sz="4" w:space="0" w:color="auto"/>
              <w:right w:val="single" w:sz="4" w:space="0" w:color="auto"/>
            </w:tcBorders>
            <w:shd w:val="clear" w:color="000000" w:fill="E2EFDA"/>
            <w:noWrap/>
            <w:vAlign w:val="center"/>
            <w:hideMark/>
          </w:tcPr>
          <w:p w14:paraId="23B21340" w14:textId="77777777" w:rsidR="00097824" w:rsidRPr="00097824" w:rsidRDefault="00097824" w:rsidP="00097824">
            <w:pPr>
              <w:spacing w:after="0" w:line="240" w:lineRule="auto"/>
              <w:jc w:val="center"/>
              <w:rPr>
                <w:rFonts w:ascii="Calibri" w:eastAsia="Times New Roman" w:hAnsi="Calibri" w:cs="Calibri"/>
                <w:color w:val="000000"/>
                <w:lang w:eastAsia="pl-PL"/>
              </w:rPr>
            </w:pPr>
            <w:r w:rsidRPr="00097824">
              <w:rPr>
                <w:rFonts w:ascii="Calibri" w:eastAsia="Times New Roman" w:hAnsi="Calibri" w:cs="Calibri"/>
                <w:color w:val="000000"/>
                <w:lang w:eastAsia="pl-PL"/>
              </w:rPr>
              <w:t>%</w:t>
            </w:r>
          </w:p>
        </w:tc>
      </w:tr>
      <w:tr w:rsidR="00097824" w:rsidRPr="00097824" w14:paraId="4D6EB07C" w14:textId="77777777" w:rsidTr="00097824">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71F2263E" w14:textId="77777777" w:rsidR="00097824" w:rsidRPr="00097824" w:rsidRDefault="00097824" w:rsidP="00097824">
            <w:pPr>
              <w:spacing w:after="0" w:line="240" w:lineRule="auto"/>
              <w:jc w:val="center"/>
              <w:rPr>
                <w:rFonts w:ascii="Calibri" w:eastAsia="Times New Roman" w:hAnsi="Calibri" w:cs="Calibri"/>
                <w:color w:val="000000"/>
                <w:lang w:eastAsia="pl-PL"/>
              </w:rPr>
            </w:pPr>
            <w:r w:rsidRPr="00097824">
              <w:rPr>
                <w:rFonts w:ascii="Calibri" w:eastAsia="Times New Roman" w:hAnsi="Calibri" w:cs="Calibri"/>
                <w:color w:val="000000"/>
                <w:lang w:eastAsia="pl-PL"/>
              </w:rPr>
              <w:t>Ogółem Gmina Chęciny</w:t>
            </w:r>
          </w:p>
        </w:tc>
        <w:tc>
          <w:tcPr>
            <w:tcW w:w="1960" w:type="dxa"/>
            <w:tcBorders>
              <w:top w:val="nil"/>
              <w:left w:val="nil"/>
              <w:bottom w:val="single" w:sz="4" w:space="0" w:color="auto"/>
              <w:right w:val="single" w:sz="4" w:space="0" w:color="auto"/>
            </w:tcBorders>
            <w:shd w:val="clear" w:color="auto" w:fill="auto"/>
            <w:noWrap/>
            <w:vAlign w:val="center"/>
            <w:hideMark/>
          </w:tcPr>
          <w:p w14:paraId="71B20492" w14:textId="77777777" w:rsidR="00097824" w:rsidRPr="00097824" w:rsidRDefault="00097824" w:rsidP="00097824">
            <w:pPr>
              <w:spacing w:after="0" w:line="240" w:lineRule="auto"/>
              <w:jc w:val="center"/>
              <w:rPr>
                <w:rFonts w:ascii="Calibri" w:eastAsia="Times New Roman" w:hAnsi="Calibri" w:cs="Calibri"/>
                <w:lang w:eastAsia="pl-PL"/>
              </w:rPr>
            </w:pPr>
            <w:r w:rsidRPr="00097824">
              <w:rPr>
                <w:rFonts w:ascii="Calibri" w:eastAsia="Times New Roman" w:hAnsi="Calibri" w:cs="Calibri"/>
                <w:lang w:eastAsia="pl-PL"/>
              </w:rPr>
              <w:t>913</w:t>
            </w:r>
          </w:p>
        </w:tc>
        <w:tc>
          <w:tcPr>
            <w:tcW w:w="960" w:type="dxa"/>
            <w:tcBorders>
              <w:top w:val="nil"/>
              <w:left w:val="nil"/>
              <w:bottom w:val="single" w:sz="4" w:space="0" w:color="auto"/>
              <w:right w:val="single" w:sz="4" w:space="0" w:color="auto"/>
            </w:tcBorders>
            <w:shd w:val="clear" w:color="auto" w:fill="auto"/>
            <w:noWrap/>
            <w:vAlign w:val="center"/>
            <w:hideMark/>
          </w:tcPr>
          <w:p w14:paraId="55663792" w14:textId="77777777" w:rsidR="00097824" w:rsidRPr="00097824" w:rsidRDefault="00097824" w:rsidP="00097824">
            <w:pPr>
              <w:spacing w:after="0" w:line="240" w:lineRule="auto"/>
              <w:jc w:val="center"/>
              <w:rPr>
                <w:rFonts w:ascii="Calibri" w:eastAsia="Times New Roman" w:hAnsi="Calibri" w:cs="Calibri"/>
                <w:color w:val="000000"/>
                <w:lang w:eastAsia="pl-PL"/>
              </w:rPr>
            </w:pPr>
            <w:r w:rsidRPr="00097824">
              <w:rPr>
                <w:rFonts w:ascii="Calibri" w:eastAsia="Times New Roman" w:hAnsi="Calibri" w:cs="Calibri"/>
                <w:color w:val="000000"/>
                <w:lang w:eastAsia="pl-PL"/>
              </w:rPr>
              <w:t>100,00%</w:t>
            </w:r>
          </w:p>
        </w:tc>
      </w:tr>
      <w:tr w:rsidR="00097824" w:rsidRPr="00097824" w14:paraId="4A47BFD2" w14:textId="77777777" w:rsidTr="00097824">
        <w:trPr>
          <w:trHeight w:val="300"/>
          <w:jc w:val="center"/>
        </w:trPr>
        <w:tc>
          <w:tcPr>
            <w:tcW w:w="2980" w:type="dxa"/>
            <w:tcBorders>
              <w:top w:val="nil"/>
              <w:left w:val="single" w:sz="4" w:space="0" w:color="auto"/>
              <w:bottom w:val="single" w:sz="4" w:space="0" w:color="auto"/>
              <w:right w:val="single" w:sz="4" w:space="0" w:color="auto"/>
            </w:tcBorders>
            <w:shd w:val="clear" w:color="000000" w:fill="FFF2CC"/>
            <w:noWrap/>
            <w:vAlign w:val="center"/>
            <w:hideMark/>
          </w:tcPr>
          <w:p w14:paraId="2A7553B9" w14:textId="77777777" w:rsidR="00097824" w:rsidRPr="00097824" w:rsidRDefault="00097824" w:rsidP="00097824">
            <w:pPr>
              <w:spacing w:after="0" w:line="240" w:lineRule="auto"/>
              <w:jc w:val="center"/>
              <w:rPr>
                <w:rFonts w:ascii="Calibri" w:eastAsia="Times New Roman" w:hAnsi="Calibri" w:cs="Calibri"/>
                <w:color w:val="000000"/>
                <w:lang w:eastAsia="pl-PL"/>
              </w:rPr>
            </w:pPr>
            <w:r w:rsidRPr="00097824">
              <w:rPr>
                <w:rFonts w:ascii="Calibri" w:eastAsia="Times New Roman" w:hAnsi="Calibri" w:cs="Calibri"/>
                <w:color w:val="000000"/>
                <w:lang w:eastAsia="pl-PL"/>
              </w:rPr>
              <w:t>w tym Miasto Chęciny</w:t>
            </w:r>
          </w:p>
        </w:tc>
        <w:tc>
          <w:tcPr>
            <w:tcW w:w="1960" w:type="dxa"/>
            <w:tcBorders>
              <w:top w:val="nil"/>
              <w:left w:val="nil"/>
              <w:bottom w:val="single" w:sz="4" w:space="0" w:color="auto"/>
              <w:right w:val="single" w:sz="4" w:space="0" w:color="auto"/>
            </w:tcBorders>
            <w:shd w:val="clear" w:color="000000" w:fill="FFF2CC"/>
            <w:noWrap/>
            <w:vAlign w:val="center"/>
            <w:hideMark/>
          </w:tcPr>
          <w:p w14:paraId="7219AF67" w14:textId="77777777" w:rsidR="00097824" w:rsidRPr="00097824" w:rsidRDefault="00097824" w:rsidP="00097824">
            <w:pPr>
              <w:spacing w:after="0" w:line="240" w:lineRule="auto"/>
              <w:jc w:val="center"/>
              <w:rPr>
                <w:rFonts w:ascii="Calibri" w:eastAsia="Times New Roman" w:hAnsi="Calibri" w:cs="Calibri"/>
                <w:color w:val="000000"/>
                <w:lang w:eastAsia="pl-PL"/>
              </w:rPr>
            </w:pPr>
            <w:r w:rsidRPr="00097824">
              <w:rPr>
                <w:rFonts w:ascii="Calibri" w:eastAsia="Times New Roman" w:hAnsi="Calibri" w:cs="Calibri"/>
                <w:color w:val="000000"/>
                <w:lang w:eastAsia="pl-PL"/>
              </w:rPr>
              <w:t>368</w:t>
            </w:r>
          </w:p>
        </w:tc>
        <w:tc>
          <w:tcPr>
            <w:tcW w:w="960" w:type="dxa"/>
            <w:tcBorders>
              <w:top w:val="nil"/>
              <w:left w:val="nil"/>
              <w:bottom w:val="single" w:sz="4" w:space="0" w:color="auto"/>
              <w:right w:val="single" w:sz="4" w:space="0" w:color="auto"/>
            </w:tcBorders>
            <w:shd w:val="clear" w:color="000000" w:fill="FFF2CC"/>
            <w:noWrap/>
            <w:vAlign w:val="center"/>
            <w:hideMark/>
          </w:tcPr>
          <w:p w14:paraId="5E6B0265" w14:textId="77777777" w:rsidR="00097824" w:rsidRPr="00097824" w:rsidRDefault="00097824" w:rsidP="00097824">
            <w:pPr>
              <w:spacing w:after="0" w:line="240" w:lineRule="auto"/>
              <w:jc w:val="center"/>
              <w:rPr>
                <w:rFonts w:ascii="Calibri" w:eastAsia="Times New Roman" w:hAnsi="Calibri" w:cs="Calibri"/>
                <w:color w:val="000000"/>
                <w:lang w:eastAsia="pl-PL"/>
              </w:rPr>
            </w:pPr>
            <w:r w:rsidRPr="00097824">
              <w:rPr>
                <w:rFonts w:ascii="Calibri" w:eastAsia="Times New Roman" w:hAnsi="Calibri" w:cs="Calibri"/>
                <w:color w:val="000000"/>
                <w:lang w:eastAsia="pl-PL"/>
              </w:rPr>
              <w:t>40,31%</w:t>
            </w:r>
          </w:p>
        </w:tc>
      </w:tr>
      <w:tr w:rsidR="00097824" w:rsidRPr="00097824" w14:paraId="2A395D7C" w14:textId="77777777" w:rsidTr="00097824">
        <w:trPr>
          <w:trHeight w:val="300"/>
          <w:jc w:val="center"/>
        </w:trPr>
        <w:tc>
          <w:tcPr>
            <w:tcW w:w="2980" w:type="dxa"/>
            <w:tcBorders>
              <w:top w:val="nil"/>
              <w:left w:val="nil"/>
              <w:bottom w:val="nil"/>
              <w:right w:val="nil"/>
            </w:tcBorders>
            <w:shd w:val="clear" w:color="auto" w:fill="auto"/>
            <w:noWrap/>
            <w:vAlign w:val="center"/>
            <w:hideMark/>
          </w:tcPr>
          <w:p w14:paraId="3D96C10B" w14:textId="77777777" w:rsidR="00097824" w:rsidRPr="00097824" w:rsidRDefault="00097824" w:rsidP="00097824">
            <w:pPr>
              <w:spacing w:after="0" w:line="240" w:lineRule="auto"/>
              <w:jc w:val="center"/>
              <w:rPr>
                <w:rFonts w:ascii="Calibri" w:eastAsia="Times New Roman" w:hAnsi="Calibri" w:cs="Calibri"/>
                <w:color w:val="000000"/>
                <w:lang w:eastAsia="pl-PL"/>
              </w:rPr>
            </w:pPr>
          </w:p>
        </w:tc>
        <w:tc>
          <w:tcPr>
            <w:tcW w:w="1960" w:type="dxa"/>
            <w:tcBorders>
              <w:top w:val="nil"/>
              <w:left w:val="nil"/>
              <w:bottom w:val="nil"/>
              <w:right w:val="nil"/>
            </w:tcBorders>
            <w:shd w:val="clear" w:color="auto" w:fill="auto"/>
            <w:noWrap/>
            <w:vAlign w:val="center"/>
            <w:hideMark/>
          </w:tcPr>
          <w:p w14:paraId="5B789019" w14:textId="77777777" w:rsidR="00097824" w:rsidRPr="00097824" w:rsidRDefault="00097824" w:rsidP="00097824">
            <w:pPr>
              <w:spacing w:after="0" w:line="240" w:lineRule="auto"/>
              <w:jc w:val="center"/>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center"/>
            <w:hideMark/>
          </w:tcPr>
          <w:p w14:paraId="3B3CE566" w14:textId="77777777" w:rsidR="00097824" w:rsidRPr="00097824" w:rsidRDefault="00097824" w:rsidP="00097824">
            <w:pPr>
              <w:spacing w:after="0" w:line="240" w:lineRule="auto"/>
              <w:jc w:val="center"/>
              <w:rPr>
                <w:rFonts w:ascii="Times New Roman" w:eastAsia="Times New Roman" w:hAnsi="Times New Roman" w:cs="Times New Roman"/>
                <w:sz w:val="20"/>
                <w:szCs w:val="20"/>
                <w:lang w:eastAsia="pl-PL"/>
              </w:rPr>
            </w:pPr>
          </w:p>
        </w:tc>
      </w:tr>
      <w:tr w:rsidR="00097824" w:rsidRPr="00097824" w14:paraId="61717EC1" w14:textId="77777777" w:rsidTr="00097824">
        <w:trPr>
          <w:trHeight w:val="300"/>
          <w:jc w:val="center"/>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4394E" w14:textId="77777777" w:rsidR="00097824" w:rsidRPr="00097824" w:rsidRDefault="00097824" w:rsidP="00097824">
            <w:pPr>
              <w:spacing w:after="0" w:line="240" w:lineRule="auto"/>
              <w:jc w:val="center"/>
              <w:rPr>
                <w:rFonts w:ascii="Calibri" w:eastAsia="Times New Roman" w:hAnsi="Calibri" w:cs="Calibri"/>
                <w:color w:val="000000"/>
                <w:lang w:eastAsia="pl-PL"/>
              </w:rPr>
            </w:pPr>
            <w:r w:rsidRPr="00097824">
              <w:rPr>
                <w:rFonts w:ascii="Calibri" w:eastAsia="Times New Roman" w:hAnsi="Calibri" w:cs="Calibri"/>
                <w:color w:val="000000"/>
                <w:lang w:eastAsia="pl-PL"/>
              </w:rPr>
              <w:t>Ogółem Gmina Łopuszno</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03D76EAF" w14:textId="77777777" w:rsidR="00097824" w:rsidRPr="00097824" w:rsidRDefault="00097824" w:rsidP="00097824">
            <w:pPr>
              <w:spacing w:after="0" w:line="240" w:lineRule="auto"/>
              <w:jc w:val="center"/>
              <w:rPr>
                <w:rFonts w:ascii="Calibri" w:eastAsia="Times New Roman" w:hAnsi="Calibri" w:cs="Calibri"/>
                <w:lang w:eastAsia="pl-PL"/>
              </w:rPr>
            </w:pPr>
            <w:r w:rsidRPr="00097824">
              <w:rPr>
                <w:rFonts w:ascii="Calibri" w:eastAsia="Times New Roman" w:hAnsi="Calibri" w:cs="Calibri"/>
                <w:lang w:eastAsia="pl-PL"/>
              </w:rPr>
              <w:t>580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ABDE119" w14:textId="77777777" w:rsidR="00097824" w:rsidRPr="00097824" w:rsidRDefault="00097824" w:rsidP="00097824">
            <w:pPr>
              <w:spacing w:after="0" w:line="240" w:lineRule="auto"/>
              <w:jc w:val="center"/>
              <w:rPr>
                <w:rFonts w:ascii="Calibri" w:eastAsia="Times New Roman" w:hAnsi="Calibri" w:cs="Calibri"/>
                <w:color w:val="000000"/>
                <w:lang w:eastAsia="pl-PL"/>
              </w:rPr>
            </w:pPr>
            <w:r w:rsidRPr="00097824">
              <w:rPr>
                <w:rFonts w:ascii="Calibri" w:eastAsia="Times New Roman" w:hAnsi="Calibri" w:cs="Calibri"/>
                <w:color w:val="000000"/>
                <w:lang w:eastAsia="pl-PL"/>
              </w:rPr>
              <w:t>100,00%</w:t>
            </w:r>
          </w:p>
        </w:tc>
      </w:tr>
      <w:tr w:rsidR="00097824" w:rsidRPr="00097824" w14:paraId="3757E88C" w14:textId="77777777" w:rsidTr="00097824">
        <w:trPr>
          <w:trHeight w:val="300"/>
          <w:jc w:val="center"/>
        </w:trPr>
        <w:tc>
          <w:tcPr>
            <w:tcW w:w="2980" w:type="dxa"/>
            <w:tcBorders>
              <w:top w:val="nil"/>
              <w:left w:val="single" w:sz="4" w:space="0" w:color="auto"/>
              <w:bottom w:val="single" w:sz="4" w:space="0" w:color="auto"/>
              <w:right w:val="single" w:sz="4" w:space="0" w:color="auto"/>
            </w:tcBorders>
            <w:shd w:val="clear" w:color="000000" w:fill="FFF2CC"/>
            <w:noWrap/>
            <w:vAlign w:val="center"/>
            <w:hideMark/>
          </w:tcPr>
          <w:p w14:paraId="5A18A9EC" w14:textId="77777777" w:rsidR="00097824" w:rsidRPr="00097824" w:rsidRDefault="00097824" w:rsidP="00097824">
            <w:pPr>
              <w:spacing w:after="0" w:line="240" w:lineRule="auto"/>
              <w:jc w:val="center"/>
              <w:rPr>
                <w:rFonts w:ascii="Calibri" w:eastAsia="Times New Roman" w:hAnsi="Calibri" w:cs="Calibri"/>
                <w:color w:val="000000"/>
                <w:lang w:eastAsia="pl-PL"/>
              </w:rPr>
            </w:pPr>
            <w:r w:rsidRPr="00097824">
              <w:rPr>
                <w:rFonts w:ascii="Calibri" w:eastAsia="Times New Roman" w:hAnsi="Calibri" w:cs="Calibri"/>
                <w:color w:val="000000"/>
                <w:lang w:eastAsia="pl-PL"/>
              </w:rPr>
              <w:t>w tym miejscowość Łopuszno</w:t>
            </w:r>
          </w:p>
        </w:tc>
        <w:tc>
          <w:tcPr>
            <w:tcW w:w="1960" w:type="dxa"/>
            <w:tcBorders>
              <w:top w:val="nil"/>
              <w:left w:val="nil"/>
              <w:bottom w:val="single" w:sz="4" w:space="0" w:color="auto"/>
              <w:right w:val="single" w:sz="4" w:space="0" w:color="auto"/>
            </w:tcBorders>
            <w:shd w:val="clear" w:color="000000" w:fill="FFF2CC"/>
            <w:noWrap/>
            <w:vAlign w:val="center"/>
            <w:hideMark/>
          </w:tcPr>
          <w:p w14:paraId="7F3BAD94" w14:textId="77777777" w:rsidR="00097824" w:rsidRPr="00097824" w:rsidRDefault="00097824" w:rsidP="00097824">
            <w:pPr>
              <w:spacing w:after="0" w:line="240" w:lineRule="auto"/>
              <w:jc w:val="center"/>
              <w:rPr>
                <w:rFonts w:ascii="Calibri" w:eastAsia="Times New Roman" w:hAnsi="Calibri" w:cs="Calibri"/>
                <w:color w:val="000000"/>
                <w:lang w:eastAsia="pl-PL"/>
              </w:rPr>
            </w:pPr>
            <w:r w:rsidRPr="00097824">
              <w:rPr>
                <w:rFonts w:ascii="Calibri" w:eastAsia="Times New Roman" w:hAnsi="Calibri" w:cs="Calibri"/>
                <w:color w:val="000000"/>
                <w:lang w:eastAsia="pl-PL"/>
              </w:rPr>
              <w:t>175</w:t>
            </w:r>
          </w:p>
        </w:tc>
        <w:tc>
          <w:tcPr>
            <w:tcW w:w="960" w:type="dxa"/>
            <w:tcBorders>
              <w:top w:val="nil"/>
              <w:left w:val="nil"/>
              <w:bottom w:val="single" w:sz="4" w:space="0" w:color="auto"/>
              <w:right w:val="single" w:sz="4" w:space="0" w:color="auto"/>
            </w:tcBorders>
            <w:shd w:val="clear" w:color="000000" w:fill="FFF2CC"/>
            <w:noWrap/>
            <w:vAlign w:val="center"/>
            <w:hideMark/>
          </w:tcPr>
          <w:p w14:paraId="2F7F07B8" w14:textId="77777777" w:rsidR="00097824" w:rsidRPr="00097824" w:rsidRDefault="00097824" w:rsidP="00097824">
            <w:pPr>
              <w:spacing w:after="0" w:line="240" w:lineRule="auto"/>
              <w:jc w:val="center"/>
              <w:rPr>
                <w:rFonts w:ascii="Calibri" w:eastAsia="Times New Roman" w:hAnsi="Calibri" w:cs="Calibri"/>
                <w:color w:val="000000"/>
                <w:lang w:eastAsia="pl-PL"/>
              </w:rPr>
            </w:pPr>
            <w:r w:rsidRPr="00097824">
              <w:rPr>
                <w:rFonts w:ascii="Calibri" w:eastAsia="Times New Roman" w:hAnsi="Calibri" w:cs="Calibri"/>
                <w:color w:val="000000"/>
                <w:lang w:eastAsia="pl-PL"/>
              </w:rPr>
              <w:t>30,17%</w:t>
            </w:r>
          </w:p>
        </w:tc>
      </w:tr>
      <w:tr w:rsidR="00097824" w:rsidRPr="00097824" w14:paraId="2E42FD2F" w14:textId="77777777" w:rsidTr="00097824">
        <w:trPr>
          <w:trHeight w:val="300"/>
          <w:jc w:val="center"/>
        </w:trPr>
        <w:tc>
          <w:tcPr>
            <w:tcW w:w="2980" w:type="dxa"/>
            <w:tcBorders>
              <w:top w:val="nil"/>
              <w:left w:val="nil"/>
              <w:bottom w:val="nil"/>
              <w:right w:val="nil"/>
            </w:tcBorders>
            <w:shd w:val="clear" w:color="auto" w:fill="auto"/>
            <w:noWrap/>
            <w:vAlign w:val="center"/>
            <w:hideMark/>
          </w:tcPr>
          <w:p w14:paraId="4281205F" w14:textId="77777777" w:rsidR="00097824" w:rsidRPr="00097824" w:rsidRDefault="00097824" w:rsidP="00097824">
            <w:pPr>
              <w:spacing w:after="0" w:line="240" w:lineRule="auto"/>
              <w:jc w:val="center"/>
              <w:rPr>
                <w:rFonts w:ascii="Calibri" w:eastAsia="Times New Roman" w:hAnsi="Calibri" w:cs="Calibri"/>
                <w:color w:val="000000"/>
                <w:lang w:eastAsia="pl-PL"/>
              </w:rPr>
            </w:pPr>
          </w:p>
        </w:tc>
        <w:tc>
          <w:tcPr>
            <w:tcW w:w="1960" w:type="dxa"/>
            <w:tcBorders>
              <w:top w:val="nil"/>
              <w:left w:val="nil"/>
              <w:bottom w:val="nil"/>
              <w:right w:val="nil"/>
            </w:tcBorders>
            <w:shd w:val="clear" w:color="auto" w:fill="auto"/>
            <w:noWrap/>
            <w:vAlign w:val="center"/>
            <w:hideMark/>
          </w:tcPr>
          <w:p w14:paraId="6EC3AA5C" w14:textId="77777777" w:rsidR="00097824" w:rsidRPr="00097824" w:rsidRDefault="00097824" w:rsidP="00097824">
            <w:pPr>
              <w:spacing w:after="0" w:line="240" w:lineRule="auto"/>
              <w:jc w:val="center"/>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center"/>
            <w:hideMark/>
          </w:tcPr>
          <w:p w14:paraId="636B810F" w14:textId="77777777" w:rsidR="00097824" w:rsidRPr="00097824" w:rsidRDefault="00097824" w:rsidP="00097824">
            <w:pPr>
              <w:spacing w:after="0" w:line="240" w:lineRule="auto"/>
              <w:jc w:val="center"/>
              <w:rPr>
                <w:rFonts w:ascii="Times New Roman" w:eastAsia="Times New Roman" w:hAnsi="Times New Roman" w:cs="Times New Roman"/>
                <w:sz w:val="20"/>
                <w:szCs w:val="20"/>
                <w:lang w:eastAsia="pl-PL"/>
              </w:rPr>
            </w:pPr>
          </w:p>
        </w:tc>
      </w:tr>
      <w:tr w:rsidR="00097824" w:rsidRPr="00097824" w14:paraId="16248D10" w14:textId="77777777" w:rsidTr="00097824">
        <w:trPr>
          <w:trHeight w:val="300"/>
          <w:jc w:val="center"/>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7BAA8" w14:textId="77777777" w:rsidR="00097824" w:rsidRPr="00097824" w:rsidRDefault="00097824" w:rsidP="00097824">
            <w:pPr>
              <w:spacing w:after="0" w:line="240" w:lineRule="auto"/>
              <w:jc w:val="center"/>
              <w:rPr>
                <w:rFonts w:ascii="Calibri" w:eastAsia="Times New Roman" w:hAnsi="Calibri" w:cs="Calibri"/>
                <w:color w:val="000000"/>
                <w:lang w:eastAsia="pl-PL"/>
              </w:rPr>
            </w:pPr>
            <w:r w:rsidRPr="00097824">
              <w:rPr>
                <w:rFonts w:ascii="Calibri" w:eastAsia="Times New Roman" w:hAnsi="Calibri" w:cs="Calibri"/>
                <w:color w:val="000000"/>
                <w:lang w:eastAsia="pl-PL"/>
              </w:rPr>
              <w:t>Ogółem Gmina Małogoszcz</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6CC09CEA" w14:textId="77777777" w:rsidR="00097824" w:rsidRPr="00097824" w:rsidRDefault="00097824" w:rsidP="00097824">
            <w:pPr>
              <w:spacing w:after="0" w:line="240" w:lineRule="auto"/>
              <w:jc w:val="center"/>
              <w:rPr>
                <w:rFonts w:ascii="Calibri" w:eastAsia="Times New Roman" w:hAnsi="Calibri" w:cs="Calibri"/>
                <w:lang w:eastAsia="pl-PL"/>
              </w:rPr>
            </w:pPr>
            <w:r w:rsidRPr="00097824">
              <w:rPr>
                <w:rFonts w:ascii="Calibri" w:eastAsia="Times New Roman" w:hAnsi="Calibri" w:cs="Calibri"/>
                <w:lang w:eastAsia="pl-PL"/>
              </w:rPr>
              <w:t>560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450ADB3" w14:textId="77777777" w:rsidR="00097824" w:rsidRPr="00097824" w:rsidRDefault="00097824" w:rsidP="00097824">
            <w:pPr>
              <w:spacing w:after="0" w:line="240" w:lineRule="auto"/>
              <w:jc w:val="center"/>
              <w:rPr>
                <w:rFonts w:ascii="Calibri" w:eastAsia="Times New Roman" w:hAnsi="Calibri" w:cs="Calibri"/>
                <w:color w:val="000000"/>
                <w:lang w:eastAsia="pl-PL"/>
              </w:rPr>
            </w:pPr>
            <w:r w:rsidRPr="00097824">
              <w:rPr>
                <w:rFonts w:ascii="Calibri" w:eastAsia="Times New Roman" w:hAnsi="Calibri" w:cs="Calibri"/>
                <w:color w:val="000000"/>
                <w:lang w:eastAsia="pl-PL"/>
              </w:rPr>
              <w:t>100,00%</w:t>
            </w:r>
          </w:p>
        </w:tc>
      </w:tr>
      <w:tr w:rsidR="00097824" w:rsidRPr="00097824" w14:paraId="5D12AE5D" w14:textId="77777777" w:rsidTr="00097824">
        <w:trPr>
          <w:trHeight w:val="300"/>
          <w:jc w:val="center"/>
        </w:trPr>
        <w:tc>
          <w:tcPr>
            <w:tcW w:w="2980" w:type="dxa"/>
            <w:tcBorders>
              <w:top w:val="nil"/>
              <w:left w:val="single" w:sz="4" w:space="0" w:color="auto"/>
              <w:bottom w:val="single" w:sz="4" w:space="0" w:color="auto"/>
              <w:right w:val="single" w:sz="4" w:space="0" w:color="auto"/>
            </w:tcBorders>
            <w:shd w:val="clear" w:color="000000" w:fill="FFF2CC"/>
            <w:noWrap/>
            <w:vAlign w:val="center"/>
            <w:hideMark/>
          </w:tcPr>
          <w:p w14:paraId="13445AE8" w14:textId="77777777" w:rsidR="00097824" w:rsidRPr="00097824" w:rsidRDefault="00097824" w:rsidP="00097824">
            <w:pPr>
              <w:spacing w:after="0" w:line="240" w:lineRule="auto"/>
              <w:jc w:val="center"/>
              <w:rPr>
                <w:rFonts w:ascii="Calibri" w:eastAsia="Times New Roman" w:hAnsi="Calibri" w:cs="Calibri"/>
                <w:lang w:eastAsia="pl-PL"/>
              </w:rPr>
            </w:pPr>
            <w:r w:rsidRPr="00097824">
              <w:rPr>
                <w:rFonts w:ascii="Calibri" w:eastAsia="Times New Roman" w:hAnsi="Calibri" w:cs="Calibri"/>
                <w:lang w:eastAsia="pl-PL"/>
              </w:rPr>
              <w:t>w tym Miasto Małogoszcz</w:t>
            </w:r>
          </w:p>
        </w:tc>
        <w:tc>
          <w:tcPr>
            <w:tcW w:w="1960" w:type="dxa"/>
            <w:tcBorders>
              <w:top w:val="nil"/>
              <w:left w:val="nil"/>
              <w:bottom w:val="single" w:sz="4" w:space="0" w:color="auto"/>
              <w:right w:val="single" w:sz="4" w:space="0" w:color="auto"/>
            </w:tcBorders>
            <w:shd w:val="clear" w:color="000000" w:fill="FFF2CC"/>
            <w:noWrap/>
            <w:vAlign w:val="center"/>
            <w:hideMark/>
          </w:tcPr>
          <w:p w14:paraId="406043AF" w14:textId="77777777" w:rsidR="00097824" w:rsidRPr="00097824" w:rsidRDefault="00097824" w:rsidP="00097824">
            <w:pPr>
              <w:spacing w:after="0" w:line="240" w:lineRule="auto"/>
              <w:jc w:val="center"/>
              <w:rPr>
                <w:rFonts w:ascii="Calibri" w:eastAsia="Times New Roman" w:hAnsi="Calibri" w:cs="Calibri"/>
                <w:color w:val="000000"/>
                <w:lang w:eastAsia="pl-PL"/>
              </w:rPr>
            </w:pPr>
            <w:r w:rsidRPr="00097824">
              <w:rPr>
                <w:rFonts w:ascii="Calibri" w:eastAsia="Times New Roman" w:hAnsi="Calibri" w:cs="Calibri"/>
                <w:color w:val="000000"/>
                <w:lang w:eastAsia="pl-PL"/>
              </w:rPr>
              <w:t>208</w:t>
            </w:r>
          </w:p>
        </w:tc>
        <w:tc>
          <w:tcPr>
            <w:tcW w:w="960" w:type="dxa"/>
            <w:tcBorders>
              <w:top w:val="nil"/>
              <w:left w:val="nil"/>
              <w:bottom w:val="single" w:sz="4" w:space="0" w:color="auto"/>
              <w:right w:val="single" w:sz="4" w:space="0" w:color="auto"/>
            </w:tcBorders>
            <w:shd w:val="clear" w:color="000000" w:fill="FFF2CC"/>
            <w:noWrap/>
            <w:vAlign w:val="center"/>
            <w:hideMark/>
          </w:tcPr>
          <w:p w14:paraId="48115C67" w14:textId="77777777" w:rsidR="00097824" w:rsidRPr="00097824" w:rsidRDefault="00097824" w:rsidP="00097824">
            <w:pPr>
              <w:spacing w:after="0" w:line="240" w:lineRule="auto"/>
              <w:jc w:val="center"/>
              <w:rPr>
                <w:rFonts w:ascii="Calibri" w:eastAsia="Times New Roman" w:hAnsi="Calibri" w:cs="Calibri"/>
                <w:color w:val="000000"/>
                <w:lang w:eastAsia="pl-PL"/>
              </w:rPr>
            </w:pPr>
            <w:r w:rsidRPr="00097824">
              <w:rPr>
                <w:rFonts w:ascii="Calibri" w:eastAsia="Times New Roman" w:hAnsi="Calibri" w:cs="Calibri"/>
                <w:color w:val="000000"/>
                <w:lang w:eastAsia="pl-PL"/>
              </w:rPr>
              <w:t>37,14%</w:t>
            </w:r>
          </w:p>
        </w:tc>
      </w:tr>
      <w:tr w:rsidR="00097824" w:rsidRPr="00097824" w14:paraId="3AFA71A2" w14:textId="77777777" w:rsidTr="00097824">
        <w:trPr>
          <w:trHeight w:val="300"/>
          <w:jc w:val="center"/>
        </w:trPr>
        <w:tc>
          <w:tcPr>
            <w:tcW w:w="2980" w:type="dxa"/>
            <w:tcBorders>
              <w:top w:val="nil"/>
              <w:left w:val="nil"/>
              <w:bottom w:val="nil"/>
              <w:right w:val="nil"/>
            </w:tcBorders>
            <w:shd w:val="clear" w:color="auto" w:fill="auto"/>
            <w:noWrap/>
            <w:vAlign w:val="center"/>
            <w:hideMark/>
          </w:tcPr>
          <w:p w14:paraId="30B8028C" w14:textId="77777777" w:rsidR="00097824" w:rsidRPr="00097824" w:rsidRDefault="00097824" w:rsidP="00097824">
            <w:pPr>
              <w:spacing w:after="0" w:line="240" w:lineRule="auto"/>
              <w:jc w:val="center"/>
              <w:rPr>
                <w:rFonts w:ascii="Calibri" w:eastAsia="Times New Roman" w:hAnsi="Calibri" w:cs="Calibri"/>
                <w:color w:val="000000"/>
                <w:lang w:eastAsia="pl-PL"/>
              </w:rPr>
            </w:pPr>
          </w:p>
        </w:tc>
        <w:tc>
          <w:tcPr>
            <w:tcW w:w="1960" w:type="dxa"/>
            <w:tcBorders>
              <w:top w:val="nil"/>
              <w:left w:val="nil"/>
              <w:bottom w:val="nil"/>
              <w:right w:val="nil"/>
            </w:tcBorders>
            <w:shd w:val="clear" w:color="auto" w:fill="auto"/>
            <w:noWrap/>
            <w:vAlign w:val="center"/>
            <w:hideMark/>
          </w:tcPr>
          <w:p w14:paraId="1E4689C1" w14:textId="77777777" w:rsidR="00097824" w:rsidRPr="00097824" w:rsidRDefault="00097824" w:rsidP="00097824">
            <w:pPr>
              <w:spacing w:after="0" w:line="240" w:lineRule="auto"/>
              <w:jc w:val="center"/>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center"/>
            <w:hideMark/>
          </w:tcPr>
          <w:p w14:paraId="131F833D" w14:textId="77777777" w:rsidR="00097824" w:rsidRPr="00097824" w:rsidRDefault="00097824" w:rsidP="00097824">
            <w:pPr>
              <w:spacing w:after="0" w:line="240" w:lineRule="auto"/>
              <w:jc w:val="center"/>
              <w:rPr>
                <w:rFonts w:ascii="Times New Roman" w:eastAsia="Times New Roman" w:hAnsi="Times New Roman" w:cs="Times New Roman"/>
                <w:sz w:val="20"/>
                <w:szCs w:val="20"/>
                <w:lang w:eastAsia="pl-PL"/>
              </w:rPr>
            </w:pPr>
          </w:p>
        </w:tc>
      </w:tr>
      <w:tr w:rsidR="00097824" w:rsidRPr="00097824" w14:paraId="004DDD89" w14:textId="77777777" w:rsidTr="00097824">
        <w:trPr>
          <w:trHeight w:val="300"/>
          <w:jc w:val="center"/>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62FB7" w14:textId="77777777" w:rsidR="00097824" w:rsidRPr="00097824" w:rsidRDefault="00097824" w:rsidP="00097824">
            <w:pPr>
              <w:spacing w:after="0" w:line="240" w:lineRule="auto"/>
              <w:jc w:val="center"/>
              <w:rPr>
                <w:rFonts w:ascii="Calibri" w:eastAsia="Times New Roman" w:hAnsi="Calibri" w:cs="Calibri"/>
                <w:lang w:eastAsia="pl-PL"/>
              </w:rPr>
            </w:pPr>
            <w:r w:rsidRPr="00097824">
              <w:rPr>
                <w:rFonts w:ascii="Calibri" w:eastAsia="Times New Roman" w:hAnsi="Calibri" w:cs="Calibri"/>
                <w:lang w:eastAsia="pl-PL"/>
              </w:rPr>
              <w:t>Ogółem Gmina Piekoszów</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7DC14D7A" w14:textId="77777777" w:rsidR="00097824" w:rsidRPr="00097824" w:rsidRDefault="00097824" w:rsidP="00097824">
            <w:pPr>
              <w:spacing w:after="0" w:line="240" w:lineRule="auto"/>
              <w:jc w:val="center"/>
              <w:rPr>
                <w:rFonts w:ascii="Calibri" w:eastAsia="Times New Roman" w:hAnsi="Calibri" w:cs="Calibri"/>
                <w:lang w:eastAsia="pl-PL"/>
              </w:rPr>
            </w:pPr>
            <w:r w:rsidRPr="00097824">
              <w:rPr>
                <w:rFonts w:ascii="Calibri" w:eastAsia="Times New Roman" w:hAnsi="Calibri" w:cs="Calibri"/>
                <w:lang w:eastAsia="pl-PL"/>
              </w:rPr>
              <w:t>995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BC644E4" w14:textId="77777777" w:rsidR="00097824" w:rsidRPr="00097824" w:rsidRDefault="00097824" w:rsidP="00097824">
            <w:pPr>
              <w:spacing w:after="0" w:line="240" w:lineRule="auto"/>
              <w:jc w:val="center"/>
              <w:rPr>
                <w:rFonts w:ascii="Calibri" w:eastAsia="Times New Roman" w:hAnsi="Calibri" w:cs="Calibri"/>
                <w:color w:val="000000"/>
                <w:lang w:eastAsia="pl-PL"/>
              </w:rPr>
            </w:pPr>
            <w:r w:rsidRPr="00097824">
              <w:rPr>
                <w:rFonts w:ascii="Calibri" w:eastAsia="Times New Roman" w:hAnsi="Calibri" w:cs="Calibri"/>
                <w:color w:val="000000"/>
                <w:lang w:eastAsia="pl-PL"/>
              </w:rPr>
              <w:t>100,00%</w:t>
            </w:r>
          </w:p>
        </w:tc>
      </w:tr>
      <w:tr w:rsidR="00097824" w:rsidRPr="00097824" w14:paraId="5A870039" w14:textId="77777777" w:rsidTr="00097824">
        <w:trPr>
          <w:trHeight w:val="300"/>
          <w:jc w:val="center"/>
        </w:trPr>
        <w:tc>
          <w:tcPr>
            <w:tcW w:w="2980" w:type="dxa"/>
            <w:tcBorders>
              <w:top w:val="nil"/>
              <w:left w:val="single" w:sz="4" w:space="0" w:color="auto"/>
              <w:bottom w:val="single" w:sz="4" w:space="0" w:color="auto"/>
              <w:right w:val="single" w:sz="4" w:space="0" w:color="auto"/>
            </w:tcBorders>
            <w:shd w:val="clear" w:color="000000" w:fill="FFF2CC"/>
            <w:noWrap/>
            <w:vAlign w:val="center"/>
            <w:hideMark/>
          </w:tcPr>
          <w:p w14:paraId="46388A3D" w14:textId="77777777" w:rsidR="00097824" w:rsidRPr="00097824" w:rsidRDefault="00097824" w:rsidP="00097824">
            <w:pPr>
              <w:spacing w:after="0" w:line="240" w:lineRule="auto"/>
              <w:jc w:val="center"/>
              <w:rPr>
                <w:rFonts w:ascii="Calibri" w:eastAsia="Times New Roman" w:hAnsi="Calibri" w:cs="Calibri"/>
                <w:lang w:eastAsia="pl-PL"/>
              </w:rPr>
            </w:pPr>
            <w:r w:rsidRPr="00097824">
              <w:rPr>
                <w:rFonts w:ascii="Calibri" w:eastAsia="Times New Roman" w:hAnsi="Calibri" w:cs="Calibri"/>
                <w:lang w:eastAsia="pl-PL"/>
              </w:rPr>
              <w:t>w tym miejscowość Piekoszów</w:t>
            </w:r>
          </w:p>
        </w:tc>
        <w:tc>
          <w:tcPr>
            <w:tcW w:w="1960" w:type="dxa"/>
            <w:tcBorders>
              <w:top w:val="nil"/>
              <w:left w:val="nil"/>
              <w:bottom w:val="single" w:sz="4" w:space="0" w:color="auto"/>
              <w:right w:val="single" w:sz="4" w:space="0" w:color="auto"/>
            </w:tcBorders>
            <w:shd w:val="clear" w:color="000000" w:fill="FFF2CC"/>
            <w:noWrap/>
            <w:vAlign w:val="center"/>
            <w:hideMark/>
          </w:tcPr>
          <w:p w14:paraId="021C2C38" w14:textId="77777777" w:rsidR="00097824" w:rsidRPr="00097824" w:rsidRDefault="00097824" w:rsidP="00097824">
            <w:pPr>
              <w:spacing w:after="0" w:line="240" w:lineRule="auto"/>
              <w:jc w:val="center"/>
              <w:rPr>
                <w:rFonts w:ascii="Calibri" w:eastAsia="Times New Roman" w:hAnsi="Calibri" w:cs="Calibri"/>
                <w:color w:val="000000"/>
                <w:lang w:eastAsia="pl-PL"/>
              </w:rPr>
            </w:pPr>
            <w:r w:rsidRPr="00097824">
              <w:rPr>
                <w:rFonts w:ascii="Calibri" w:eastAsia="Times New Roman" w:hAnsi="Calibri" w:cs="Calibri"/>
                <w:color w:val="000000"/>
                <w:lang w:eastAsia="pl-PL"/>
              </w:rPr>
              <w:t>284</w:t>
            </w:r>
          </w:p>
        </w:tc>
        <w:tc>
          <w:tcPr>
            <w:tcW w:w="960" w:type="dxa"/>
            <w:tcBorders>
              <w:top w:val="nil"/>
              <w:left w:val="nil"/>
              <w:bottom w:val="single" w:sz="4" w:space="0" w:color="auto"/>
              <w:right w:val="single" w:sz="4" w:space="0" w:color="auto"/>
            </w:tcBorders>
            <w:shd w:val="clear" w:color="000000" w:fill="FFF2CC"/>
            <w:noWrap/>
            <w:vAlign w:val="center"/>
            <w:hideMark/>
          </w:tcPr>
          <w:p w14:paraId="0DD90AFB" w14:textId="77777777" w:rsidR="00097824" w:rsidRPr="00097824" w:rsidRDefault="00097824" w:rsidP="00097824">
            <w:pPr>
              <w:spacing w:after="0" w:line="240" w:lineRule="auto"/>
              <w:jc w:val="center"/>
              <w:rPr>
                <w:rFonts w:ascii="Calibri" w:eastAsia="Times New Roman" w:hAnsi="Calibri" w:cs="Calibri"/>
                <w:color w:val="000000"/>
                <w:lang w:eastAsia="pl-PL"/>
              </w:rPr>
            </w:pPr>
            <w:r w:rsidRPr="00097824">
              <w:rPr>
                <w:rFonts w:ascii="Calibri" w:eastAsia="Times New Roman" w:hAnsi="Calibri" w:cs="Calibri"/>
                <w:color w:val="000000"/>
                <w:lang w:eastAsia="pl-PL"/>
              </w:rPr>
              <w:t>28,54%</w:t>
            </w:r>
          </w:p>
        </w:tc>
      </w:tr>
      <w:tr w:rsidR="00097824" w:rsidRPr="00097824" w14:paraId="79FEDDB4" w14:textId="77777777" w:rsidTr="00097824">
        <w:trPr>
          <w:trHeight w:val="300"/>
          <w:jc w:val="center"/>
        </w:trPr>
        <w:tc>
          <w:tcPr>
            <w:tcW w:w="2980" w:type="dxa"/>
            <w:tcBorders>
              <w:top w:val="nil"/>
              <w:left w:val="nil"/>
              <w:bottom w:val="nil"/>
              <w:right w:val="nil"/>
            </w:tcBorders>
            <w:shd w:val="clear" w:color="auto" w:fill="auto"/>
            <w:noWrap/>
            <w:vAlign w:val="center"/>
            <w:hideMark/>
          </w:tcPr>
          <w:p w14:paraId="08206EAA" w14:textId="77777777" w:rsidR="00097824" w:rsidRPr="00097824" w:rsidRDefault="00097824" w:rsidP="00097824">
            <w:pPr>
              <w:spacing w:after="0" w:line="240" w:lineRule="auto"/>
              <w:jc w:val="center"/>
              <w:rPr>
                <w:rFonts w:ascii="Calibri" w:eastAsia="Times New Roman" w:hAnsi="Calibri" w:cs="Calibri"/>
                <w:color w:val="000000"/>
                <w:lang w:eastAsia="pl-PL"/>
              </w:rPr>
            </w:pPr>
          </w:p>
        </w:tc>
        <w:tc>
          <w:tcPr>
            <w:tcW w:w="1960" w:type="dxa"/>
            <w:tcBorders>
              <w:top w:val="nil"/>
              <w:left w:val="nil"/>
              <w:bottom w:val="nil"/>
              <w:right w:val="nil"/>
            </w:tcBorders>
            <w:shd w:val="clear" w:color="auto" w:fill="auto"/>
            <w:noWrap/>
            <w:vAlign w:val="center"/>
            <w:hideMark/>
          </w:tcPr>
          <w:p w14:paraId="5F422F12" w14:textId="77777777" w:rsidR="00097824" w:rsidRPr="00097824" w:rsidRDefault="00097824" w:rsidP="00097824">
            <w:pPr>
              <w:spacing w:after="0" w:line="240" w:lineRule="auto"/>
              <w:jc w:val="center"/>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center"/>
            <w:hideMark/>
          </w:tcPr>
          <w:p w14:paraId="0914B20A" w14:textId="77777777" w:rsidR="00097824" w:rsidRPr="00097824" w:rsidRDefault="00097824" w:rsidP="00097824">
            <w:pPr>
              <w:spacing w:after="0" w:line="240" w:lineRule="auto"/>
              <w:jc w:val="center"/>
              <w:rPr>
                <w:rFonts w:ascii="Times New Roman" w:eastAsia="Times New Roman" w:hAnsi="Times New Roman" w:cs="Times New Roman"/>
                <w:sz w:val="20"/>
                <w:szCs w:val="20"/>
                <w:lang w:eastAsia="pl-PL"/>
              </w:rPr>
            </w:pPr>
          </w:p>
        </w:tc>
      </w:tr>
      <w:tr w:rsidR="00097824" w:rsidRPr="00097824" w14:paraId="2770A54B" w14:textId="77777777" w:rsidTr="00097824">
        <w:trPr>
          <w:trHeight w:val="300"/>
          <w:jc w:val="center"/>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C4BCF" w14:textId="77777777" w:rsidR="00097824" w:rsidRPr="00097824" w:rsidRDefault="00097824" w:rsidP="00097824">
            <w:pPr>
              <w:spacing w:after="0" w:line="240" w:lineRule="auto"/>
              <w:jc w:val="center"/>
              <w:rPr>
                <w:rFonts w:ascii="Calibri" w:eastAsia="Times New Roman" w:hAnsi="Calibri" w:cs="Calibri"/>
                <w:lang w:eastAsia="pl-PL"/>
              </w:rPr>
            </w:pPr>
            <w:r w:rsidRPr="00097824">
              <w:rPr>
                <w:rFonts w:ascii="Calibri" w:eastAsia="Times New Roman" w:hAnsi="Calibri" w:cs="Calibri"/>
                <w:lang w:eastAsia="pl-PL"/>
              </w:rPr>
              <w:t>Ogółem Gmina Sobków</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3E452322" w14:textId="77777777" w:rsidR="00097824" w:rsidRPr="00097824" w:rsidRDefault="00097824" w:rsidP="00097824">
            <w:pPr>
              <w:spacing w:after="0" w:line="240" w:lineRule="auto"/>
              <w:jc w:val="center"/>
              <w:rPr>
                <w:rFonts w:ascii="Calibri" w:eastAsia="Times New Roman" w:hAnsi="Calibri" w:cs="Calibri"/>
                <w:lang w:eastAsia="pl-PL"/>
              </w:rPr>
            </w:pPr>
            <w:r w:rsidRPr="00097824">
              <w:rPr>
                <w:rFonts w:ascii="Calibri" w:eastAsia="Times New Roman" w:hAnsi="Calibri" w:cs="Calibri"/>
                <w:lang w:eastAsia="pl-PL"/>
              </w:rPr>
              <w:t>394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D61AE82" w14:textId="77777777" w:rsidR="00097824" w:rsidRPr="00097824" w:rsidRDefault="00097824" w:rsidP="00097824">
            <w:pPr>
              <w:spacing w:after="0" w:line="240" w:lineRule="auto"/>
              <w:jc w:val="center"/>
              <w:rPr>
                <w:rFonts w:ascii="Calibri" w:eastAsia="Times New Roman" w:hAnsi="Calibri" w:cs="Calibri"/>
                <w:color w:val="000000"/>
                <w:lang w:eastAsia="pl-PL"/>
              </w:rPr>
            </w:pPr>
            <w:r w:rsidRPr="00097824">
              <w:rPr>
                <w:rFonts w:ascii="Calibri" w:eastAsia="Times New Roman" w:hAnsi="Calibri" w:cs="Calibri"/>
                <w:color w:val="000000"/>
                <w:lang w:eastAsia="pl-PL"/>
              </w:rPr>
              <w:t>100,00%</w:t>
            </w:r>
          </w:p>
        </w:tc>
      </w:tr>
      <w:tr w:rsidR="00097824" w:rsidRPr="00097824" w14:paraId="30FC71EE" w14:textId="77777777" w:rsidTr="00097824">
        <w:trPr>
          <w:trHeight w:val="300"/>
          <w:jc w:val="center"/>
        </w:trPr>
        <w:tc>
          <w:tcPr>
            <w:tcW w:w="2980" w:type="dxa"/>
            <w:tcBorders>
              <w:top w:val="nil"/>
              <w:left w:val="single" w:sz="4" w:space="0" w:color="auto"/>
              <w:bottom w:val="single" w:sz="4" w:space="0" w:color="auto"/>
              <w:right w:val="single" w:sz="4" w:space="0" w:color="auto"/>
            </w:tcBorders>
            <w:shd w:val="clear" w:color="000000" w:fill="FFF2CC"/>
            <w:noWrap/>
            <w:vAlign w:val="center"/>
            <w:hideMark/>
          </w:tcPr>
          <w:p w14:paraId="2781EFA9" w14:textId="77777777" w:rsidR="00097824" w:rsidRPr="00097824" w:rsidRDefault="00097824" w:rsidP="00097824">
            <w:pPr>
              <w:spacing w:after="0" w:line="240" w:lineRule="auto"/>
              <w:jc w:val="center"/>
              <w:rPr>
                <w:rFonts w:ascii="Calibri" w:eastAsia="Times New Roman" w:hAnsi="Calibri" w:cs="Calibri"/>
                <w:lang w:eastAsia="pl-PL"/>
              </w:rPr>
            </w:pPr>
            <w:r w:rsidRPr="00097824">
              <w:rPr>
                <w:rFonts w:ascii="Calibri" w:eastAsia="Times New Roman" w:hAnsi="Calibri" w:cs="Calibri"/>
                <w:lang w:eastAsia="pl-PL"/>
              </w:rPr>
              <w:t>w tym miejscowość Sobków</w:t>
            </w:r>
          </w:p>
        </w:tc>
        <w:tc>
          <w:tcPr>
            <w:tcW w:w="1960" w:type="dxa"/>
            <w:tcBorders>
              <w:top w:val="nil"/>
              <w:left w:val="nil"/>
              <w:bottom w:val="single" w:sz="4" w:space="0" w:color="auto"/>
              <w:right w:val="single" w:sz="4" w:space="0" w:color="auto"/>
            </w:tcBorders>
            <w:shd w:val="clear" w:color="000000" w:fill="FFF2CC"/>
            <w:noWrap/>
            <w:vAlign w:val="center"/>
            <w:hideMark/>
          </w:tcPr>
          <w:p w14:paraId="3ED3EFD3" w14:textId="77777777" w:rsidR="00097824" w:rsidRPr="00097824" w:rsidRDefault="00097824" w:rsidP="00097824">
            <w:pPr>
              <w:spacing w:after="0" w:line="240" w:lineRule="auto"/>
              <w:jc w:val="center"/>
              <w:rPr>
                <w:rFonts w:ascii="Calibri" w:eastAsia="Times New Roman" w:hAnsi="Calibri" w:cs="Calibri"/>
                <w:color w:val="000000"/>
                <w:lang w:eastAsia="pl-PL"/>
              </w:rPr>
            </w:pPr>
            <w:r w:rsidRPr="00097824">
              <w:rPr>
                <w:rFonts w:ascii="Calibri" w:eastAsia="Times New Roman" w:hAnsi="Calibri" w:cs="Calibri"/>
                <w:color w:val="000000"/>
                <w:lang w:eastAsia="pl-PL"/>
              </w:rPr>
              <w:t>69</w:t>
            </w:r>
          </w:p>
        </w:tc>
        <w:tc>
          <w:tcPr>
            <w:tcW w:w="960" w:type="dxa"/>
            <w:tcBorders>
              <w:top w:val="nil"/>
              <w:left w:val="nil"/>
              <w:bottom w:val="single" w:sz="4" w:space="0" w:color="auto"/>
              <w:right w:val="single" w:sz="4" w:space="0" w:color="auto"/>
            </w:tcBorders>
            <w:shd w:val="clear" w:color="000000" w:fill="FFF2CC"/>
            <w:noWrap/>
            <w:vAlign w:val="center"/>
            <w:hideMark/>
          </w:tcPr>
          <w:p w14:paraId="63A44BCA" w14:textId="77777777" w:rsidR="00097824" w:rsidRPr="00097824" w:rsidRDefault="00097824" w:rsidP="00097824">
            <w:pPr>
              <w:spacing w:after="0" w:line="240" w:lineRule="auto"/>
              <w:jc w:val="center"/>
              <w:rPr>
                <w:rFonts w:ascii="Calibri" w:eastAsia="Times New Roman" w:hAnsi="Calibri" w:cs="Calibri"/>
                <w:color w:val="000000"/>
                <w:lang w:eastAsia="pl-PL"/>
              </w:rPr>
            </w:pPr>
            <w:r w:rsidRPr="00097824">
              <w:rPr>
                <w:rFonts w:ascii="Calibri" w:eastAsia="Times New Roman" w:hAnsi="Calibri" w:cs="Calibri"/>
                <w:color w:val="000000"/>
                <w:lang w:eastAsia="pl-PL"/>
              </w:rPr>
              <w:t>17,51%</w:t>
            </w:r>
          </w:p>
        </w:tc>
      </w:tr>
      <w:tr w:rsidR="00097824" w:rsidRPr="00097824" w14:paraId="33236C48" w14:textId="77777777" w:rsidTr="00097824">
        <w:trPr>
          <w:trHeight w:val="300"/>
          <w:jc w:val="center"/>
        </w:trPr>
        <w:tc>
          <w:tcPr>
            <w:tcW w:w="2980" w:type="dxa"/>
            <w:tcBorders>
              <w:top w:val="nil"/>
              <w:left w:val="nil"/>
              <w:bottom w:val="nil"/>
              <w:right w:val="nil"/>
            </w:tcBorders>
            <w:shd w:val="clear" w:color="auto" w:fill="auto"/>
            <w:noWrap/>
            <w:vAlign w:val="center"/>
            <w:hideMark/>
          </w:tcPr>
          <w:p w14:paraId="5FAB805D" w14:textId="77777777" w:rsidR="00097824" w:rsidRPr="00097824" w:rsidRDefault="00097824" w:rsidP="00097824">
            <w:pPr>
              <w:spacing w:after="0" w:line="240" w:lineRule="auto"/>
              <w:jc w:val="center"/>
              <w:rPr>
                <w:rFonts w:ascii="Calibri" w:eastAsia="Times New Roman" w:hAnsi="Calibri" w:cs="Calibri"/>
                <w:color w:val="000000"/>
                <w:lang w:eastAsia="pl-PL"/>
              </w:rPr>
            </w:pPr>
          </w:p>
        </w:tc>
        <w:tc>
          <w:tcPr>
            <w:tcW w:w="1960" w:type="dxa"/>
            <w:tcBorders>
              <w:top w:val="nil"/>
              <w:left w:val="nil"/>
              <w:bottom w:val="nil"/>
              <w:right w:val="nil"/>
            </w:tcBorders>
            <w:shd w:val="clear" w:color="auto" w:fill="auto"/>
            <w:noWrap/>
            <w:vAlign w:val="center"/>
            <w:hideMark/>
          </w:tcPr>
          <w:p w14:paraId="516865DF" w14:textId="77777777" w:rsidR="00097824" w:rsidRPr="00097824" w:rsidRDefault="00097824" w:rsidP="00097824">
            <w:pPr>
              <w:spacing w:after="0" w:line="240" w:lineRule="auto"/>
              <w:jc w:val="center"/>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center"/>
            <w:hideMark/>
          </w:tcPr>
          <w:p w14:paraId="2D19000B" w14:textId="77777777" w:rsidR="00097824" w:rsidRPr="00097824" w:rsidRDefault="00097824" w:rsidP="00097824">
            <w:pPr>
              <w:spacing w:after="0" w:line="240" w:lineRule="auto"/>
              <w:jc w:val="center"/>
              <w:rPr>
                <w:rFonts w:ascii="Times New Roman" w:eastAsia="Times New Roman" w:hAnsi="Times New Roman" w:cs="Times New Roman"/>
                <w:sz w:val="20"/>
                <w:szCs w:val="20"/>
                <w:lang w:eastAsia="pl-PL"/>
              </w:rPr>
            </w:pPr>
          </w:p>
        </w:tc>
      </w:tr>
      <w:tr w:rsidR="00097824" w:rsidRPr="00097824" w14:paraId="5C833319" w14:textId="77777777" w:rsidTr="00097824">
        <w:trPr>
          <w:trHeight w:val="300"/>
          <w:jc w:val="center"/>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DC82A" w14:textId="77777777" w:rsidR="00097824" w:rsidRPr="00097824" w:rsidRDefault="00097824" w:rsidP="00097824">
            <w:pPr>
              <w:spacing w:after="0" w:line="240" w:lineRule="auto"/>
              <w:jc w:val="center"/>
              <w:rPr>
                <w:rFonts w:ascii="Calibri" w:eastAsia="Times New Roman" w:hAnsi="Calibri" w:cs="Calibri"/>
                <w:lang w:eastAsia="pl-PL"/>
              </w:rPr>
            </w:pPr>
            <w:r w:rsidRPr="00097824">
              <w:rPr>
                <w:rFonts w:ascii="Calibri" w:eastAsia="Times New Roman" w:hAnsi="Calibri" w:cs="Calibri"/>
                <w:lang w:eastAsia="pl-PL"/>
              </w:rPr>
              <w:t>Razem</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52F4F46F" w14:textId="77777777" w:rsidR="00097824" w:rsidRPr="00097824" w:rsidRDefault="00097824" w:rsidP="00097824">
            <w:pPr>
              <w:spacing w:after="0" w:line="240" w:lineRule="auto"/>
              <w:jc w:val="center"/>
              <w:rPr>
                <w:rFonts w:ascii="Calibri" w:eastAsia="Times New Roman" w:hAnsi="Calibri" w:cs="Calibri"/>
                <w:color w:val="000000"/>
                <w:lang w:eastAsia="pl-PL"/>
              </w:rPr>
            </w:pPr>
            <w:r w:rsidRPr="00097824">
              <w:rPr>
                <w:rFonts w:ascii="Calibri" w:eastAsia="Times New Roman" w:hAnsi="Calibri" w:cs="Calibri"/>
                <w:color w:val="000000"/>
                <w:lang w:eastAsia="pl-PL"/>
              </w:rPr>
              <w:t>3 442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A5225DC" w14:textId="77777777" w:rsidR="00097824" w:rsidRPr="00097824" w:rsidRDefault="00097824" w:rsidP="00097824">
            <w:pPr>
              <w:spacing w:after="0" w:line="240" w:lineRule="auto"/>
              <w:jc w:val="center"/>
              <w:rPr>
                <w:rFonts w:ascii="Calibri" w:eastAsia="Times New Roman" w:hAnsi="Calibri" w:cs="Calibri"/>
                <w:color w:val="000000"/>
                <w:lang w:eastAsia="pl-PL"/>
              </w:rPr>
            </w:pPr>
            <w:r w:rsidRPr="00097824">
              <w:rPr>
                <w:rFonts w:ascii="Calibri" w:eastAsia="Times New Roman" w:hAnsi="Calibri" w:cs="Calibri"/>
                <w:color w:val="000000"/>
                <w:lang w:eastAsia="pl-PL"/>
              </w:rPr>
              <w:t>100,00%</w:t>
            </w:r>
          </w:p>
        </w:tc>
      </w:tr>
      <w:tr w:rsidR="00097824" w:rsidRPr="00097824" w14:paraId="0FEA70DB" w14:textId="77777777" w:rsidTr="00097824">
        <w:trPr>
          <w:trHeight w:val="465"/>
          <w:jc w:val="center"/>
        </w:trPr>
        <w:tc>
          <w:tcPr>
            <w:tcW w:w="2980" w:type="dxa"/>
            <w:tcBorders>
              <w:top w:val="nil"/>
              <w:left w:val="single" w:sz="4" w:space="0" w:color="auto"/>
              <w:bottom w:val="single" w:sz="4" w:space="0" w:color="auto"/>
              <w:right w:val="single" w:sz="4" w:space="0" w:color="auto"/>
            </w:tcBorders>
            <w:shd w:val="clear" w:color="000000" w:fill="FFF2CC"/>
            <w:vAlign w:val="center"/>
            <w:hideMark/>
          </w:tcPr>
          <w:p w14:paraId="304C3F8B" w14:textId="77777777" w:rsidR="00097824" w:rsidRPr="00097824" w:rsidRDefault="00097824" w:rsidP="00097824">
            <w:pPr>
              <w:spacing w:after="0" w:line="240" w:lineRule="auto"/>
              <w:jc w:val="center"/>
              <w:rPr>
                <w:rFonts w:ascii="Calibri" w:eastAsia="Times New Roman" w:hAnsi="Calibri" w:cs="Calibri"/>
                <w:lang w:eastAsia="pl-PL"/>
              </w:rPr>
            </w:pPr>
            <w:r w:rsidRPr="00097824">
              <w:rPr>
                <w:rFonts w:ascii="Calibri" w:eastAsia="Times New Roman" w:hAnsi="Calibri" w:cs="Calibri"/>
                <w:lang w:eastAsia="pl-PL"/>
              </w:rPr>
              <w:t>w tym miasta Chęciny i Małogoszcz i miejscowości Łopuszno, Piekoszów i Sobków</w:t>
            </w:r>
          </w:p>
        </w:tc>
        <w:tc>
          <w:tcPr>
            <w:tcW w:w="1960" w:type="dxa"/>
            <w:tcBorders>
              <w:top w:val="nil"/>
              <w:left w:val="nil"/>
              <w:bottom w:val="single" w:sz="4" w:space="0" w:color="auto"/>
              <w:right w:val="single" w:sz="4" w:space="0" w:color="auto"/>
            </w:tcBorders>
            <w:shd w:val="clear" w:color="000000" w:fill="FFF2CC"/>
            <w:noWrap/>
            <w:vAlign w:val="center"/>
            <w:hideMark/>
          </w:tcPr>
          <w:p w14:paraId="782E7BD4" w14:textId="77777777" w:rsidR="00097824" w:rsidRPr="00097824" w:rsidRDefault="00097824" w:rsidP="00097824">
            <w:pPr>
              <w:spacing w:after="0" w:line="240" w:lineRule="auto"/>
              <w:jc w:val="center"/>
              <w:rPr>
                <w:rFonts w:ascii="Calibri" w:eastAsia="Times New Roman" w:hAnsi="Calibri" w:cs="Calibri"/>
                <w:color w:val="000000"/>
                <w:lang w:eastAsia="pl-PL"/>
              </w:rPr>
            </w:pPr>
            <w:r w:rsidRPr="00097824">
              <w:rPr>
                <w:rFonts w:ascii="Calibri" w:eastAsia="Times New Roman" w:hAnsi="Calibri" w:cs="Calibri"/>
                <w:color w:val="000000"/>
                <w:lang w:eastAsia="pl-PL"/>
              </w:rPr>
              <w:t>1 104</w:t>
            </w:r>
          </w:p>
        </w:tc>
        <w:tc>
          <w:tcPr>
            <w:tcW w:w="960" w:type="dxa"/>
            <w:tcBorders>
              <w:top w:val="nil"/>
              <w:left w:val="nil"/>
              <w:bottom w:val="single" w:sz="4" w:space="0" w:color="auto"/>
              <w:right w:val="single" w:sz="4" w:space="0" w:color="auto"/>
            </w:tcBorders>
            <w:shd w:val="clear" w:color="000000" w:fill="FFF2CC"/>
            <w:noWrap/>
            <w:vAlign w:val="center"/>
            <w:hideMark/>
          </w:tcPr>
          <w:p w14:paraId="2A516708" w14:textId="77777777" w:rsidR="00097824" w:rsidRPr="00097824" w:rsidRDefault="00097824" w:rsidP="00097824">
            <w:pPr>
              <w:spacing w:after="0" w:line="240" w:lineRule="auto"/>
              <w:jc w:val="center"/>
              <w:rPr>
                <w:rFonts w:ascii="Calibri" w:eastAsia="Times New Roman" w:hAnsi="Calibri" w:cs="Calibri"/>
                <w:color w:val="000000"/>
                <w:lang w:eastAsia="pl-PL"/>
              </w:rPr>
            </w:pPr>
            <w:r w:rsidRPr="00097824">
              <w:rPr>
                <w:rFonts w:ascii="Calibri" w:eastAsia="Times New Roman" w:hAnsi="Calibri" w:cs="Calibri"/>
                <w:color w:val="000000"/>
                <w:lang w:eastAsia="pl-PL"/>
              </w:rPr>
              <w:t>32,07%</w:t>
            </w:r>
          </w:p>
        </w:tc>
      </w:tr>
    </w:tbl>
    <w:p w14:paraId="7C073E6C" w14:textId="69B1EB31" w:rsidR="00472618" w:rsidRDefault="00097824" w:rsidP="00097824">
      <w:pPr>
        <w:pStyle w:val="Bezodstpw"/>
        <w:ind w:left="0"/>
        <w:jc w:val="center"/>
        <w:rPr>
          <w:sz w:val="22"/>
          <w:lang w:val="pl-PL"/>
        </w:rPr>
      </w:pPr>
      <w:r w:rsidRPr="002A2BC2">
        <w:rPr>
          <w:sz w:val="20"/>
          <w:szCs w:val="20"/>
          <w:lang w:val="pl-PL"/>
        </w:rPr>
        <w:t xml:space="preserve">Źródło: </w:t>
      </w:r>
      <w:r w:rsidRPr="002A2BC2">
        <w:rPr>
          <w:rFonts w:eastAsia="Calibri" w:cstheme="minorHAnsi"/>
          <w:noProof/>
          <w:sz w:val="20"/>
          <w:szCs w:val="20"/>
          <w:lang w:val="pl-PL" w:eastAsia="pl-PL"/>
        </w:rPr>
        <w:t>opracowanie własne na podstawie danych GUS</w:t>
      </w:r>
    </w:p>
    <w:p w14:paraId="5247C933" w14:textId="26FE8D42" w:rsidR="00097824" w:rsidRDefault="00097824" w:rsidP="00097824">
      <w:pPr>
        <w:pStyle w:val="Bezodstpw"/>
        <w:ind w:left="0"/>
        <w:rPr>
          <w:sz w:val="22"/>
          <w:lang w:val="pl-PL"/>
        </w:rPr>
      </w:pPr>
    </w:p>
    <w:p w14:paraId="2F809CC1" w14:textId="4F833228" w:rsidR="00102B48" w:rsidRDefault="00102B48" w:rsidP="00102B48">
      <w:pPr>
        <w:pStyle w:val="Akapitzlist"/>
        <w:numPr>
          <w:ilvl w:val="0"/>
          <w:numId w:val="24"/>
        </w:numPr>
        <w:spacing w:after="0" w:line="240" w:lineRule="auto"/>
        <w:jc w:val="both"/>
        <w:rPr>
          <w:rFonts w:cstheme="minorHAnsi"/>
        </w:rPr>
      </w:pPr>
      <w:r w:rsidRPr="00097824">
        <w:rPr>
          <w:rFonts w:cstheme="minorHAnsi"/>
        </w:rPr>
        <w:t xml:space="preserve">koncentrację problemów społecznych, funkcjonalno-przestrzennych, technicznych </w:t>
      </w:r>
      <w:r w:rsidRPr="00097824">
        <w:rPr>
          <w:rFonts w:cstheme="minorHAnsi"/>
        </w:rPr>
        <w:br/>
        <w:t>i środowiskowych na terenie wyznaczonych OSI</w:t>
      </w:r>
      <w:r>
        <w:rPr>
          <w:rFonts w:cstheme="minorHAnsi"/>
        </w:rPr>
        <w:t>,</w:t>
      </w:r>
    </w:p>
    <w:p w14:paraId="3B7D2108" w14:textId="2B5F9BEA" w:rsidR="00102B48" w:rsidRPr="00097824" w:rsidRDefault="00102B48" w:rsidP="00102B48">
      <w:pPr>
        <w:pStyle w:val="Akapitzlist"/>
        <w:numPr>
          <w:ilvl w:val="0"/>
          <w:numId w:val="24"/>
        </w:numPr>
        <w:spacing w:after="0" w:line="240" w:lineRule="auto"/>
        <w:jc w:val="both"/>
        <w:rPr>
          <w:rFonts w:cstheme="minorHAnsi"/>
        </w:rPr>
      </w:pPr>
      <w:r>
        <w:rPr>
          <w:rFonts w:cstheme="minorHAnsi"/>
        </w:rPr>
        <w:t>potencjał ludnościowy</w:t>
      </w:r>
      <w:r w:rsidRPr="00097824">
        <w:rPr>
          <w:rFonts w:cstheme="minorHAnsi"/>
        </w:rPr>
        <w:t xml:space="preserve"> – te </w:t>
      </w:r>
      <w:r>
        <w:rPr>
          <w:rFonts w:cstheme="minorHAnsi"/>
        </w:rPr>
        <w:t>5</w:t>
      </w:r>
      <w:r w:rsidRPr="00097824">
        <w:rPr>
          <w:rFonts w:cstheme="minorHAnsi"/>
        </w:rPr>
        <w:t xml:space="preserve"> obszar</w:t>
      </w:r>
      <w:r>
        <w:rPr>
          <w:rFonts w:cstheme="minorHAnsi"/>
        </w:rPr>
        <w:t>ów</w:t>
      </w:r>
      <w:r w:rsidRPr="00097824">
        <w:rPr>
          <w:rFonts w:cstheme="minorHAnsi"/>
        </w:rPr>
        <w:t xml:space="preserve"> obejmuj</w:t>
      </w:r>
      <w:r>
        <w:rPr>
          <w:rFonts w:cstheme="minorHAnsi"/>
        </w:rPr>
        <w:t>e</w:t>
      </w:r>
      <w:r w:rsidRPr="00097824">
        <w:rPr>
          <w:rFonts w:cstheme="minorHAnsi"/>
        </w:rPr>
        <w:t xml:space="preserve"> ponad </w:t>
      </w:r>
      <w:r>
        <w:rPr>
          <w:rFonts w:cstheme="minorHAnsi"/>
        </w:rPr>
        <w:t>22</w:t>
      </w:r>
      <w:r w:rsidRPr="00097824">
        <w:rPr>
          <w:rFonts w:cstheme="minorHAnsi"/>
        </w:rPr>
        <w:t xml:space="preserve">% </w:t>
      </w:r>
      <w:r>
        <w:rPr>
          <w:rFonts w:cstheme="minorHAnsi"/>
        </w:rPr>
        <w:t>mieszkańców całego obszaru,</w:t>
      </w:r>
    </w:p>
    <w:p w14:paraId="0E7DEDC1" w14:textId="77777777" w:rsidR="00097824" w:rsidRPr="007164E6" w:rsidRDefault="00097824" w:rsidP="00097824">
      <w:pPr>
        <w:pStyle w:val="Bezodstpw"/>
        <w:ind w:left="0"/>
        <w:rPr>
          <w:sz w:val="22"/>
          <w:lang w:val="pl-PL"/>
        </w:rPr>
      </w:pPr>
    </w:p>
    <w:p w14:paraId="544720B1" w14:textId="77777777" w:rsidR="00102B48" w:rsidRPr="002A2BC2" w:rsidRDefault="00102B48" w:rsidP="00102B48">
      <w:pPr>
        <w:pStyle w:val="Bezodstpw"/>
        <w:ind w:left="0"/>
        <w:jc w:val="center"/>
        <w:rPr>
          <w:sz w:val="20"/>
          <w:szCs w:val="20"/>
          <w:lang w:val="pl-PL"/>
        </w:rPr>
      </w:pPr>
      <w:bookmarkStart w:id="154" w:name="_Toc117771090"/>
      <w:r w:rsidRPr="002A2BC2">
        <w:rPr>
          <w:sz w:val="20"/>
          <w:szCs w:val="20"/>
          <w:lang w:val="pl-PL"/>
        </w:rPr>
        <w:lastRenderedPageBreak/>
        <w:t xml:space="preserve">Tabela </w:t>
      </w:r>
      <w:r w:rsidRPr="002A2BC2">
        <w:rPr>
          <w:sz w:val="20"/>
          <w:szCs w:val="20"/>
        </w:rPr>
        <w:fldChar w:fldCharType="begin"/>
      </w:r>
      <w:r w:rsidRPr="002A2BC2">
        <w:rPr>
          <w:sz w:val="20"/>
          <w:szCs w:val="20"/>
          <w:lang w:val="pl-PL"/>
        </w:rPr>
        <w:instrText xml:space="preserve"> SEQ Tabela \* ARABIC </w:instrText>
      </w:r>
      <w:r w:rsidRPr="002A2BC2">
        <w:rPr>
          <w:sz w:val="20"/>
          <w:szCs w:val="20"/>
        </w:rPr>
        <w:fldChar w:fldCharType="separate"/>
      </w:r>
      <w:r>
        <w:rPr>
          <w:noProof/>
          <w:sz w:val="20"/>
          <w:szCs w:val="20"/>
          <w:lang w:val="pl-PL"/>
        </w:rPr>
        <w:t>45</w:t>
      </w:r>
      <w:r w:rsidRPr="002A2BC2">
        <w:rPr>
          <w:sz w:val="20"/>
          <w:szCs w:val="20"/>
        </w:rPr>
        <w:fldChar w:fldCharType="end"/>
      </w:r>
      <w:r w:rsidRPr="002A2BC2">
        <w:rPr>
          <w:sz w:val="20"/>
          <w:szCs w:val="20"/>
          <w:lang w:val="pl-PL"/>
        </w:rPr>
        <w:t xml:space="preserve"> Liczba mieszkańców gmin objętych Strategią oraz miast </w:t>
      </w:r>
      <w:r>
        <w:rPr>
          <w:sz w:val="20"/>
          <w:szCs w:val="20"/>
          <w:lang w:val="pl-PL"/>
        </w:rPr>
        <w:t>Chęciny</w:t>
      </w:r>
      <w:r w:rsidRPr="002A2BC2">
        <w:rPr>
          <w:sz w:val="20"/>
          <w:szCs w:val="20"/>
          <w:lang w:val="pl-PL"/>
        </w:rPr>
        <w:t xml:space="preserve"> i Małogoszcz oraz miejscowości </w:t>
      </w:r>
      <w:r>
        <w:rPr>
          <w:sz w:val="20"/>
          <w:szCs w:val="20"/>
          <w:lang w:val="pl-PL"/>
        </w:rPr>
        <w:t xml:space="preserve">Łopuszno, Piekoszów i Sobków </w:t>
      </w:r>
      <w:r w:rsidRPr="002A2BC2">
        <w:rPr>
          <w:sz w:val="20"/>
          <w:szCs w:val="20"/>
          <w:lang w:val="pl-PL"/>
        </w:rPr>
        <w:t>na 31.12.2021r.</w:t>
      </w:r>
      <w:bookmarkEnd w:id="154"/>
    </w:p>
    <w:tbl>
      <w:tblPr>
        <w:tblW w:w="5900" w:type="dxa"/>
        <w:jc w:val="center"/>
        <w:tblCellMar>
          <w:left w:w="70" w:type="dxa"/>
          <w:right w:w="70" w:type="dxa"/>
        </w:tblCellMar>
        <w:tblLook w:val="04A0" w:firstRow="1" w:lastRow="0" w:firstColumn="1" w:lastColumn="0" w:noHBand="0" w:noVBand="1"/>
      </w:tblPr>
      <w:tblGrid>
        <w:gridCol w:w="2980"/>
        <w:gridCol w:w="1960"/>
        <w:gridCol w:w="960"/>
      </w:tblGrid>
      <w:tr w:rsidR="00102B48" w:rsidRPr="00911562" w14:paraId="615E11D5" w14:textId="77777777" w:rsidTr="00D30505">
        <w:trPr>
          <w:trHeight w:val="900"/>
          <w:jc w:val="center"/>
        </w:trPr>
        <w:tc>
          <w:tcPr>
            <w:tcW w:w="298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7BE13EC" w14:textId="77777777" w:rsidR="00102B48" w:rsidRPr="00911562" w:rsidRDefault="00102B48" w:rsidP="00D30505">
            <w:pPr>
              <w:spacing w:after="0" w:line="240" w:lineRule="auto"/>
              <w:jc w:val="center"/>
              <w:rPr>
                <w:rFonts w:ascii="Calibri" w:eastAsia="Times New Roman" w:hAnsi="Calibri" w:cs="Calibri"/>
                <w:color w:val="000000"/>
                <w:lang w:eastAsia="pl-PL"/>
              </w:rPr>
            </w:pPr>
            <w:r w:rsidRPr="00911562">
              <w:rPr>
                <w:rFonts w:ascii="Calibri" w:eastAsia="Times New Roman" w:hAnsi="Calibri" w:cs="Calibri"/>
                <w:color w:val="000000"/>
                <w:lang w:eastAsia="pl-PL"/>
              </w:rPr>
              <w:t xml:space="preserve">Wyszczególnienie </w:t>
            </w:r>
          </w:p>
        </w:tc>
        <w:tc>
          <w:tcPr>
            <w:tcW w:w="1960" w:type="dxa"/>
            <w:tcBorders>
              <w:top w:val="single" w:sz="4" w:space="0" w:color="auto"/>
              <w:left w:val="nil"/>
              <w:bottom w:val="single" w:sz="4" w:space="0" w:color="auto"/>
              <w:right w:val="single" w:sz="4" w:space="0" w:color="auto"/>
            </w:tcBorders>
            <w:shd w:val="clear" w:color="000000" w:fill="E2EFDA"/>
            <w:vAlign w:val="center"/>
            <w:hideMark/>
          </w:tcPr>
          <w:p w14:paraId="620F149B" w14:textId="77777777" w:rsidR="00102B48" w:rsidRPr="00911562" w:rsidRDefault="00102B48" w:rsidP="00D30505">
            <w:pPr>
              <w:spacing w:after="0" w:line="240" w:lineRule="auto"/>
              <w:jc w:val="center"/>
              <w:rPr>
                <w:rFonts w:ascii="Calibri" w:eastAsia="Times New Roman" w:hAnsi="Calibri" w:cs="Calibri"/>
                <w:color w:val="000000"/>
                <w:lang w:eastAsia="pl-PL"/>
              </w:rPr>
            </w:pPr>
            <w:r w:rsidRPr="00911562">
              <w:rPr>
                <w:rFonts w:ascii="Calibri" w:eastAsia="Times New Roman" w:hAnsi="Calibri" w:cs="Calibri"/>
                <w:color w:val="000000"/>
                <w:lang w:eastAsia="pl-PL"/>
              </w:rPr>
              <w:t>Liczba mieszkańców na 31.12.2021r.</w:t>
            </w:r>
          </w:p>
        </w:tc>
        <w:tc>
          <w:tcPr>
            <w:tcW w:w="960" w:type="dxa"/>
            <w:tcBorders>
              <w:top w:val="single" w:sz="4" w:space="0" w:color="auto"/>
              <w:left w:val="nil"/>
              <w:bottom w:val="single" w:sz="4" w:space="0" w:color="auto"/>
              <w:right w:val="single" w:sz="4" w:space="0" w:color="auto"/>
            </w:tcBorders>
            <w:shd w:val="clear" w:color="000000" w:fill="E2EFDA"/>
            <w:noWrap/>
            <w:vAlign w:val="center"/>
            <w:hideMark/>
          </w:tcPr>
          <w:p w14:paraId="77967045" w14:textId="77777777" w:rsidR="00102B48" w:rsidRPr="00911562" w:rsidRDefault="00102B48" w:rsidP="00D30505">
            <w:pPr>
              <w:spacing w:after="0" w:line="240" w:lineRule="auto"/>
              <w:jc w:val="center"/>
              <w:rPr>
                <w:rFonts w:ascii="Calibri" w:eastAsia="Times New Roman" w:hAnsi="Calibri" w:cs="Calibri"/>
                <w:color w:val="000000"/>
                <w:lang w:eastAsia="pl-PL"/>
              </w:rPr>
            </w:pPr>
            <w:r w:rsidRPr="00911562">
              <w:rPr>
                <w:rFonts w:ascii="Calibri" w:eastAsia="Times New Roman" w:hAnsi="Calibri" w:cs="Calibri"/>
                <w:color w:val="000000"/>
                <w:lang w:eastAsia="pl-PL"/>
              </w:rPr>
              <w:t>%</w:t>
            </w:r>
          </w:p>
        </w:tc>
      </w:tr>
      <w:tr w:rsidR="00102B48" w:rsidRPr="00911562" w14:paraId="1CC15FCD" w14:textId="77777777" w:rsidTr="00D30505">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70DF0180" w14:textId="77777777" w:rsidR="00102B48" w:rsidRPr="00911562" w:rsidRDefault="00102B48" w:rsidP="00D30505">
            <w:pPr>
              <w:spacing w:after="0" w:line="240" w:lineRule="auto"/>
              <w:jc w:val="center"/>
              <w:rPr>
                <w:rFonts w:ascii="Calibri" w:eastAsia="Times New Roman" w:hAnsi="Calibri" w:cs="Calibri"/>
                <w:color w:val="000000"/>
                <w:lang w:eastAsia="pl-PL"/>
              </w:rPr>
            </w:pPr>
            <w:r w:rsidRPr="00911562">
              <w:rPr>
                <w:rFonts w:ascii="Calibri" w:eastAsia="Times New Roman" w:hAnsi="Calibri" w:cs="Calibri"/>
                <w:color w:val="000000"/>
                <w:lang w:eastAsia="pl-PL"/>
              </w:rPr>
              <w:t>Ogółem Gmina Chęciny</w:t>
            </w:r>
          </w:p>
        </w:tc>
        <w:tc>
          <w:tcPr>
            <w:tcW w:w="1960" w:type="dxa"/>
            <w:tcBorders>
              <w:top w:val="nil"/>
              <w:left w:val="nil"/>
              <w:bottom w:val="single" w:sz="4" w:space="0" w:color="auto"/>
              <w:right w:val="single" w:sz="4" w:space="0" w:color="auto"/>
            </w:tcBorders>
            <w:shd w:val="clear" w:color="auto" w:fill="auto"/>
            <w:noWrap/>
            <w:vAlign w:val="center"/>
            <w:hideMark/>
          </w:tcPr>
          <w:p w14:paraId="364985A2" w14:textId="77777777" w:rsidR="00102B48" w:rsidRPr="00911562" w:rsidRDefault="00102B48" w:rsidP="00D30505">
            <w:pPr>
              <w:spacing w:after="0" w:line="240" w:lineRule="auto"/>
              <w:jc w:val="center"/>
              <w:rPr>
                <w:rFonts w:ascii="Calibri" w:eastAsia="Times New Roman" w:hAnsi="Calibri" w:cs="Calibri"/>
                <w:lang w:eastAsia="pl-PL"/>
              </w:rPr>
            </w:pPr>
            <w:r w:rsidRPr="00911562">
              <w:rPr>
                <w:rFonts w:ascii="Calibri" w:eastAsia="Times New Roman" w:hAnsi="Calibri" w:cs="Calibri"/>
                <w:lang w:eastAsia="pl-PL"/>
              </w:rPr>
              <w:t>14 933</w:t>
            </w:r>
          </w:p>
        </w:tc>
        <w:tc>
          <w:tcPr>
            <w:tcW w:w="960" w:type="dxa"/>
            <w:tcBorders>
              <w:top w:val="nil"/>
              <w:left w:val="nil"/>
              <w:bottom w:val="single" w:sz="4" w:space="0" w:color="auto"/>
              <w:right w:val="single" w:sz="4" w:space="0" w:color="auto"/>
            </w:tcBorders>
            <w:shd w:val="clear" w:color="auto" w:fill="auto"/>
            <w:noWrap/>
            <w:vAlign w:val="center"/>
            <w:hideMark/>
          </w:tcPr>
          <w:p w14:paraId="3D9874B0" w14:textId="77777777" w:rsidR="00102B48" w:rsidRPr="00911562" w:rsidRDefault="00102B48" w:rsidP="00D30505">
            <w:pPr>
              <w:spacing w:after="0" w:line="240" w:lineRule="auto"/>
              <w:jc w:val="center"/>
              <w:rPr>
                <w:rFonts w:ascii="Calibri" w:eastAsia="Times New Roman" w:hAnsi="Calibri" w:cs="Calibri"/>
                <w:color w:val="000000"/>
                <w:lang w:eastAsia="pl-PL"/>
              </w:rPr>
            </w:pPr>
            <w:r w:rsidRPr="00911562">
              <w:rPr>
                <w:rFonts w:ascii="Calibri" w:eastAsia="Times New Roman" w:hAnsi="Calibri" w:cs="Calibri"/>
                <w:color w:val="000000"/>
                <w:lang w:eastAsia="pl-PL"/>
              </w:rPr>
              <w:t>100,00%</w:t>
            </w:r>
          </w:p>
        </w:tc>
      </w:tr>
      <w:tr w:rsidR="00102B48" w:rsidRPr="00911562" w14:paraId="5E43A620" w14:textId="77777777" w:rsidTr="00D30505">
        <w:trPr>
          <w:trHeight w:val="300"/>
          <w:jc w:val="center"/>
        </w:trPr>
        <w:tc>
          <w:tcPr>
            <w:tcW w:w="2980" w:type="dxa"/>
            <w:tcBorders>
              <w:top w:val="nil"/>
              <w:left w:val="single" w:sz="4" w:space="0" w:color="auto"/>
              <w:bottom w:val="single" w:sz="4" w:space="0" w:color="auto"/>
              <w:right w:val="single" w:sz="4" w:space="0" w:color="auto"/>
            </w:tcBorders>
            <w:shd w:val="clear" w:color="000000" w:fill="FFF2CC"/>
            <w:noWrap/>
            <w:vAlign w:val="center"/>
            <w:hideMark/>
          </w:tcPr>
          <w:p w14:paraId="41850979" w14:textId="77777777" w:rsidR="00102B48" w:rsidRPr="00911562" w:rsidRDefault="00102B48" w:rsidP="00D30505">
            <w:pPr>
              <w:spacing w:after="0" w:line="240" w:lineRule="auto"/>
              <w:jc w:val="center"/>
              <w:rPr>
                <w:rFonts w:ascii="Calibri" w:eastAsia="Times New Roman" w:hAnsi="Calibri" w:cs="Calibri"/>
                <w:color w:val="000000"/>
                <w:lang w:eastAsia="pl-PL"/>
              </w:rPr>
            </w:pPr>
            <w:r w:rsidRPr="00911562">
              <w:rPr>
                <w:rFonts w:ascii="Calibri" w:eastAsia="Times New Roman" w:hAnsi="Calibri" w:cs="Calibri"/>
                <w:color w:val="000000"/>
                <w:lang w:eastAsia="pl-PL"/>
              </w:rPr>
              <w:t>w tym Miasto Chęciny</w:t>
            </w:r>
          </w:p>
        </w:tc>
        <w:tc>
          <w:tcPr>
            <w:tcW w:w="1960" w:type="dxa"/>
            <w:tcBorders>
              <w:top w:val="nil"/>
              <w:left w:val="nil"/>
              <w:bottom w:val="single" w:sz="4" w:space="0" w:color="auto"/>
              <w:right w:val="single" w:sz="4" w:space="0" w:color="auto"/>
            </w:tcBorders>
            <w:shd w:val="clear" w:color="000000" w:fill="FFF2CC"/>
            <w:noWrap/>
            <w:vAlign w:val="center"/>
            <w:hideMark/>
          </w:tcPr>
          <w:p w14:paraId="27C9442B" w14:textId="77777777" w:rsidR="00102B48" w:rsidRPr="00911562" w:rsidRDefault="00102B48" w:rsidP="00D30505">
            <w:pPr>
              <w:spacing w:after="0" w:line="240" w:lineRule="auto"/>
              <w:jc w:val="center"/>
              <w:rPr>
                <w:rFonts w:ascii="Calibri" w:eastAsia="Times New Roman" w:hAnsi="Calibri" w:cs="Calibri"/>
                <w:color w:val="000000"/>
                <w:lang w:eastAsia="pl-PL"/>
              </w:rPr>
            </w:pPr>
            <w:r w:rsidRPr="00911562">
              <w:rPr>
                <w:rFonts w:ascii="Calibri" w:eastAsia="Times New Roman" w:hAnsi="Calibri" w:cs="Calibri"/>
                <w:color w:val="000000"/>
                <w:lang w:eastAsia="pl-PL"/>
              </w:rPr>
              <w:t>4 266</w:t>
            </w:r>
          </w:p>
        </w:tc>
        <w:tc>
          <w:tcPr>
            <w:tcW w:w="960" w:type="dxa"/>
            <w:tcBorders>
              <w:top w:val="nil"/>
              <w:left w:val="nil"/>
              <w:bottom w:val="single" w:sz="4" w:space="0" w:color="auto"/>
              <w:right w:val="single" w:sz="4" w:space="0" w:color="auto"/>
            </w:tcBorders>
            <w:shd w:val="clear" w:color="000000" w:fill="FFF2CC"/>
            <w:noWrap/>
            <w:vAlign w:val="center"/>
            <w:hideMark/>
          </w:tcPr>
          <w:p w14:paraId="6F48FDF6" w14:textId="77777777" w:rsidR="00102B48" w:rsidRPr="00911562" w:rsidRDefault="00102B48" w:rsidP="00D30505">
            <w:pPr>
              <w:spacing w:after="0" w:line="240" w:lineRule="auto"/>
              <w:jc w:val="center"/>
              <w:rPr>
                <w:rFonts w:ascii="Calibri" w:eastAsia="Times New Roman" w:hAnsi="Calibri" w:cs="Calibri"/>
                <w:color w:val="000000"/>
                <w:lang w:eastAsia="pl-PL"/>
              </w:rPr>
            </w:pPr>
            <w:r w:rsidRPr="00911562">
              <w:rPr>
                <w:rFonts w:ascii="Calibri" w:eastAsia="Times New Roman" w:hAnsi="Calibri" w:cs="Calibri"/>
                <w:color w:val="000000"/>
                <w:lang w:eastAsia="pl-PL"/>
              </w:rPr>
              <w:t>28,57%</w:t>
            </w:r>
          </w:p>
        </w:tc>
      </w:tr>
      <w:tr w:rsidR="00102B48" w:rsidRPr="00911562" w14:paraId="765A8385" w14:textId="77777777" w:rsidTr="00D30505">
        <w:trPr>
          <w:trHeight w:val="85"/>
          <w:jc w:val="center"/>
        </w:trPr>
        <w:tc>
          <w:tcPr>
            <w:tcW w:w="2980" w:type="dxa"/>
            <w:tcBorders>
              <w:top w:val="nil"/>
              <w:left w:val="nil"/>
              <w:bottom w:val="nil"/>
              <w:right w:val="nil"/>
            </w:tcBorders>
            <w:shd w:val="clear" w:color="auto" w:fill="auto"/>
            <w:noWrap/>
            <w:vAlign w:val="center"/>
            <w:hideMark/>
          </w:tcPr>
          <w:p w14:paraId="6448F8DB" w14:textId="77777777" w:rsidR="00102B48" w:rsidRPr="00911562" w:rsidRDefault="00102B48" w:rsidP="00D30505">
            <w:pPr>
              <w:spacing w:after="0" w:line="240" w:lineRule="auto"/>
              <w:jc w:val="center"/>
              <w:rPr>
                <w:rFonts w:ascii="Calibri" w:eastAsia="Times New Roman" w:hAnsi="Calibri" w:cs="Calibri"/>
                <w:color w:val="000000"/>
                <w:lang w:eastAsia="pl-PL"/>
              </w:rPr>
            </w:pPr>
          </w:p>
        </w:tc>
        <w:tc>
          <w:tcPr>
            <w:tcW w:w="1960" w:type="dxa"/>
            <w:tcBorders>
              <w:top w:val="nil"/>
              <w:left w:val="nil"/>
              <w:bottom w:val="nil"/>
              <w:right w:val="nil"/>
            </w:tcBorders>
            <w:shd w:val="clear" w:color="auto" w:fill="auto"/>
            <w:noWrap/>
            <w:vAlign w:val="center"/>
            <w:hideMark/>
          </w:tcPr>
          <w:p w14:paraId="5E7FE497" w14:textId="77777777" w:rsidR="00102B48" w:rsidRPr="00911562" w:rsidRDefault="00102B48" w:rsidP="00D30505">
            <w:pPr>
              <w:spacing w:after="0" w:line="240" w:lineRule="auto"/>
              <w:jc w:val="center"/>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center"/>
            <w:hideMark/>
          </w:tcPr>
          <w:p w14:paraId="6B71586F" w14:textId="77777777" w:rsidR="00102B48" w:rsidRPr="00911562" w:rsidRDefault="00102B48" w:rsidP="00D30505">
            <w:pPr>
              <w:spacing w:after="0" w:line="240" w:lineRule="auto"/>
              <w:jc w:val="center"/>
              <w:rPr>
                <w:rFonts w:ascii="Times New Roman" w:eastAsia="Times New Roman" w:hAnsi="Times New Roman" w:cs="Times New Roman"/>
                <w:sz w:val="20"/>
                <w:szCs w:val="20"/>
                <w:lang w:eastAsia="pl-PL"/>
              </w:rPr>
            </w:pPr>
          </w:p>
        </w:tc>
      </w:tr>
      <w:tr w:rsidR="00102B48" w:rsidRPr="00911562" w14:paraId="6C3CEB85" w14:textId="77777777" w:rsidTr="00D30505">
        <w:trPr>
          <w:trHeight w:val="300"/>
          <w:jc w:val="center"/>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4866C" w14:textId="77777777" w:rsidR="00102B48" w:rsidRPr="00911562" w:rsidRDefault="00102B48" w:rsidP="00D30505">
            <w:pPr>
              <w:spacing w:after="0" w:line="240" w:lineRule="auto"/>
              <w:jc w:val="center"/>
              <w:rPr>
                <w:rFonts w:ascii="Calibri" w:eastAsia="Times New Roman" w:hAnsi="Calibri" w:cs="Calibri"/>
                <w:color w:val="000000"/>
                <w:lang w:eastAsia="pl-PL"/>
              </w:rPr>
            </w:pPr>
            <w:r w:rsidRPr="00911562">
              <w:rPr>
                <w:rFonts w:ascii="Calibri" w:eastAsia="Times New Roman" w:hAnsi="Calibri" w:cs="Calibri"/>
                <w:color w:val="000000"/>
                <w:lang w:eastAsia="pl-PL"/>
              </w:rPr>
              <w:t>Ogółem Gmina Łopuszno</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56558F83" w14:textId="77777777" w:rsidR="00102B48" w:rsidRPr="00911562" w:rsidRDefault="00102B48" w:rsidP="00D30505">
            <w:pPr>
              <w:spacing w:after="0" w:line="240" w:lineRule="auto"/>
              <w:jc w:val="center"/>
              <w:rPr>
                <w:rFonts w:ascii="Calibri" w:eastAsia="Times New Roman" w:hAnsi="Calibri" w:cs="Calibri"/>
                <w:lang w:eastAsia="pl-PL"/>
              </w:rPr>
            </w:pPr>
            <w:r w:rsidRPr="00911562">
              <w:rPr>
                <w:rFonts w:ascii="Calibri" w:eastAsia="Times New Roman" w:hAnsi="Calibri" w:cs="Calibri"/>
                <w:lang w:eastAsia="pl-PL"/>
              </w:rPr>
              <w:t>8 875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B6F69DC" w14:textId="77777777" w:rsidR="00102B48" w:rsidRPr="00911562" w:rsidRDefault="00102B48" w:rsidP="00D30505">
            <w:pPr>
              <w:spacing w:after="0" w:line="240" w:lineRule="auto"/>
              <w:jc w:val="center"/>
              <w:rPr>
                <w:rFonts w:ascii="Calibri" w:eastAsia="Times New Roman" w:hAnsi="Calibri" w:cs="Calibri"/>
                <w:color w:val="000000"/>
                <w:lang w:eastAsia="pl-PL"/>
              </w:rPr>
            </w:pPr>
            <w:r w:rsidRPr="00911562">
              <w:rPr>
                <w:rFonts w:ascii="Calibri" w:eastAsia="Times New Roman" w:hAnsi="Calibri" w:cs="Calibri"/>
                <w:color w:val="000000"/>
                <w:lang w:eastAsia="pl-PL"/>
              </w:rPr>
              <w:t>100,00%</w:t>
            </w:r>
          </w:p>
        </w:tc>
      </w:tr>
      <w:tr w:rsidR="00102B48" w:rsidRPr="00911562" w14:paraId="2506E76C" w14:textId="77777777" w:rsidTr="00D30505">
        <w:trPr>
          <w:trHeight w:val="300"/>
          <w:jc w:val="center"/>
        </w:trPr>
        <w:tc>
          <w:tcPr>
            <w:tcW w:w="2980" w:type="dxa"/>
            <w:tcBorders>
              <w:top w:val="nil"/>
              <w:left w:val="single" w:sz="4" w:space="0" w:color="auto"/>
              <w:bottom w:val="single" w:sz="4" w:space="0" w:color="auto"/>
              <w:right w:val="single" w:sz="4" w:space="0" w:color="auto"/>
            </w:tcBorders>
            <w:shd w:val="clear" w:color="000000" w:fill="FFF2CC"/>
            <w:noWrap/>
            <w:vAlign w:val="center"/>
            <w:hideMark/>
          </w:tcPr>
          <w:p w14:paraId="78243BE8" w14:textId="77777777" w:rsidR="00102B48" w:rsidRPr="00911562" w:rsidRDefault="00102B48" w:rsidP="00D30505">
            <w:pPr>
              <w:spacing w:after="0" w:line="240" w:lineRule="auto"/>
              <w:jc w:val="center"/>
              <w:rPr>
                <w:rFonts w:ascii="Calibri" w:eastAsia="Times New Roman" w:hAnsi="Calibri" w:cs="Calibri"/>
                <w:color w:val="000000"/>
                <w:lang w:eastAsia="pl-PL"/>
              </w:rPr>
            </w:pPr>
            <w:r w:rsidRPr="00911562">
              <w:rPr>
                <w:rFonts w:ascii="Calibri" w:eastAsia="Times New Roman" w:hAnsi="Calibri" w:cs="Calibri"/>
                <w:color w:val="000000"/>
                <w:lang w:eastAsia="pl-PL"/>
              </w:rPr>
              <w:t>w tym miejscowość Łopuszno</w:t>
            </w:r>
          </w:p>
        </w:tc>
        <w:tc>
          <w:tcPr>
            <w:tcW w:w="1960" w:type="dxa"/>
            <w:tcBorders>
              <w:top w:val="nil"/>
              <w:left w:val="nil"/>
              <w:bottom w:val="single" w:sz="4" w:space="0" w:color="auto"/>
              <w:right w:val="single" w:sz="4" w:space="0" w:color="auto"/>
            </w:tcBorders>
            <w:shd w:val="clear" w:color="000000" w:fill="FFF2CC"/>
            <w:noWrap/>
            <w:vAlign w:val="center"/>
            <w:hideMark/>
          </w:tcPr>
          <w:p w14:paraId="211B3762" w14:textId="77777777" w:rsidR="00102B48" w:rsidRPr="00911562" w:rsidRDefault="00102B48" w:rsidP="00D30505">
            <w:pPr>
              <w:spacing w:after="0" w:line="240" w:lineRule="auto"/>
              <w:jc w:val="center"/>
              <w:rPr>
                <w:rFonts w:ascii="Calibri" w:eastAsia="Times New Roman" w:hAnsi="Calibri" w:cs="Calibri"/>
                <w:color w:val="000000"/>
                <w:lang w:eastAsia="pl-PL"/>
              </w:rPr>
            </w:pPr>
            <w:r w:rsidRPr="00911562">
              <w:rPr>
                <w:rFonts w:ascii="Calibri" w:eastAsia="Times New Roman" w:hAnsi="Calibri" w:cs="Calibri"/>
                <w:color w:val="000000"/>
                <w:lang w:eastAsia="pl-PL"/>
              </w:rPr>
              <w:t>1 421</w:t>
            </w:r>
          </w:p>
        </w:tc>
        <w:tc>
          <w:tcPr>
            <w:tcW w:w="960" w:type="dxa"/>
            <w:tcBorders>
              <w:top w:val="nil"/>
              <w:left w:val="nil"/>
              <w:bottom w:val="single" w:sz="4" w:space="0" w:color="auto"/>
              <w:right w:val="single" w:sz="4" w:space="0" w:color="auto"/>
            </w:tcBorders>
            <w:shd w:val="clear" w:color="000000" w:fill="FFF2CC"/>
            <w:noWrap/>
            <w:vAlign w:val="center"/>
            <w:hideMark/>
          </w:tcPr>
          <w:p w14:paraId="2C286712" w14:textId="77777777" w:rsidR="00102B48" w:rsidRPr="00911562" w:rsidRDefault="00102B48" w:rsidP="00D30505">
            <w:pPr>
              <w:spacing w:after="0" w:line="240" w:lineRule="auto"/>
              <w:jc w:val="center"/>
              <w:rPr>
                <w:rFonts w:ascii="Calibri" w:eastAsia="Times New Roman" w:hAnsi="Calibri" w:cs="Calibri"/>
                <w:color w:val="000000"/>
                <w:lang w:eastAsia="pl-PL"/>
              </w:rPr>
            </w:pPr>
            <w:r w:rsidRPr="00911562">
              <w:rPr>
                <w:rFonts w:ascii="Calibri" w:eastAsia="Times New Roman" w:hAnsi="Calibri" w:cs="Calibri"/>
                <w:color w:val="000000"/>
                <w:lang w:eastAsia="pl-PL"/>
              </w:rPr>
              <w:t>16,01%</w:t>
            </w:r>
          </w:p>
        </w:tc>
      </w:tr>
      <w:tr w:rsidR="00102B48" w:rsidRPr="00911562" w14:paraId="59591A4B" w14:textId="77777777" w:rsidTr="00D30505">
        <w:trPr>
          <w:trHeight w:val="85"/>
          <w:jc w:val="center"/>
        </w:trPr>
        <w:tc>
          <w:tcPr>
            <w:tcW w:w="2980" w:type="dxa"/>
            <w:tcBorders>
              <w:top w:val="nil"/>
              <w:left w:val="nil"/>
              <w:bottom w:val="nil"/>
              <w:right w:val="nil"/>
            </w:tcBorders>
            <w:shd w:val="clear" w:color="auto" w:fill="auto"/>
            <w:noWrap/>
            <w:vAlign w:val="center"/>
            <w:hideMark/>
          </w:tcPr>
          <w:p w14:paraId="14E8D176" w14:textId="77777777" w:rsidR="00102B48" w:rsidRPr="00911562" w:rsidRDefault="00102B48" w:rsidP="00D30505">
            <w:pPr>
              <w:spacing w:after="0" w:line="240" w:lineRule="auto"/>
              <w:jc w:val="center"/>
              <w:rPr>
                <w:rFonts w:ascii="Calibri" w:eastAsia="Times New Roman" w:hAnsi="Calibri" w:cs="Calibri"/>
                <w:color w:val="000000"/>
                <w:lang w:eastAsia="pl-PL"/>
              </w:rPr>
            </w:pPr>
          </w:p>
        </w:tc>
        <w:tc>
          <w:tcPr>
            <w:tcW w:w="1960" w:type="dxa"/>
            <w:tcBorders>
              <w:top w:val="nil"/>
              <w:left w:val="nil"/>
              <w:bottom w:val="nil"/>
              <w:right w:val="nil"/>
            </w:tcBorders>
            <w:shd w:val="clear" w:color="auto" w:fill="auto"/>
            <w:noWrap/>
            <w:vAlign w:val="center"/>
            <w:hideMark/>
          </w:tcPr>
          <w:p w14:paraId="42B84A53" w14:textId="77777777" w:rsidR="00102B48" w:rsidRPr="00911562" w:rsidRDefault="00102B48" w:rsidP="00D30505">
            <w:pPr>
              <w:spacing w:after="0" w:line="240" w:lineRule="auto"/>
              <w:jc w:val="center"/>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center"/>
            <w:hideMark/>
          </w:tcPr>
          <w:p w14:paraId="33081D4E" w14:textId="77777777" w:rsidR="00102B48" w:rsidRPr="00911562" w:rsidRDefault="00102B48" w:rsidP="00D30505">
            <w:pPr>
              <w:spacing w:after="0" w:line="240" w:lineRule="auto"/>
              <w:jc w:val="center"/>
              <w:rPr>
                <w:rFonts w:ascii="Times New Roman" w:eastAsia="Times New Roman" w:hAnsi="Times New Roman" w:cs="Times New Roman"/>
                <w:sz w:val="20"/>
                <w:szCs w:val="20"/>
                <w:lang w:eastAsia="pl-PL"/>
              </w:rPr>
            </w:pPr>
          </w:p>
        </w:tc>
      </w:tr>
      <w:tr w:rsidR="00102B48" w:rsidRPr="00911562" w14:paraId="1293FD7E" w14:textId="77777777" w:rsidTr="00D30505">
        <w:trPr>
          <w:trHeight w:val="300"/>
          <w:jc w:val="center"/>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28ABC" w14:textId="77777777" w:rsidR="00102B48" w:rsidRPr="00911562" w:rsidRDefault="00102B48" w:rsidP="00D30505">
            <w:pPr>
              <w:spacing w:after="0" w:line="240" w:lineRule="auto"/>
              <w:jc w:val="center"/>
              <w:rPr>
                <w:rFonts w:ascii="Calibri" w:eastAsia="Times New Roman" w:hAnsi="Calibri" w:cs="Calibri"/>
                <w:color w:val="000000"/>
                <w:lang w:eastAsia="pl-PL"/>
              </w:rPr>
            </w:pPr>
            <w:r w:rsidRPr="00911562">
              <w:rPr>
                <w:rFonts w:ascii="Calibri" w:eastAsia="Times New Roman" w:hAnsi="Calibri" w:cs="Calibri"/>
                <w:color w:val="000000"/>
                <w:lang w:eastAsia="pl-PL"/>
              </w:rPr>
              <w:t>Ogółem Gmina Małogoszcz</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5BA11FD1" w14:textId="77777777" w:rsidR="00102B48" w:rsidRPr="00911562" w:rsidRDefault="00102B48" w:rsidP="00D30505">
            <w:pPr>
              <w:spacing w:after="0" w:line="240" w:lineRule="auto"/>
              <w:jc w:val="center"/>
              <w:rPr>
                <w:rFonts w:ascii="Calibri" w:eastAsia="Times New Roman" w:hAnsi="Calibri" w:cs="Calibri"/>
                <w:lang w:eastAsia="pl-PL"/>
              </w:rPr>
            </w:pPr>
            <w:r w:rsidRPr="00911562">
              <w:rPr>
                <w:rFonts w:ascii="Calibri" w:eastAsia="Times New Roman" w:hAnsi="Calibri" w:cs="Calibri"/>
                <w:lang w:eastAsia="pl-PL"/>
              </w:rPr>
              <w:t>11 409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F4E86BE" w14:textId="77777777" w:rsidR="00102B48" w:rsidRPr="00911562" w:rsidRDefault="00102B48" w:rsidP="00D30505">
            <w:pPr>
              <w:spacing w:after="0" w:line="240" w:lineRule="auto"/>
              <w:jc w:val="center"/>
              <w:rPr>
                <w:rFonts w:ascii="Calibri" w:eastAsia="Times New Roman" w:hAnsi="Calibri" w:cs="Calibri"/>
                <w:color w:val="000000"/>
                <w:lang w:eastAsia="pl-PL"/>
              </w:rPr>
            </w:pPr>
            <w:r w:rsidRPr="00911562">
              <w:rPr>
                <w:rFonts w:ascii="Calibri" w:eastAsia="Times New Roman" w:hAnsi="Calibri" w:cs="Calibri"/>
                <w:color w:val="000000"/>
                <w:lang w:eastAsia="pl-PL"/>
              </w:rPr>
              <w:t>100,00%</w:t>
            </w:r>
          </w:p>
        </w:tc>
      </w:tr>
      <w:tr w:rsidR="00102B48" w:rsidRPr="00911562" w14:paraId="6F5C1284" w14:textId="77777777" w:rsidTr="00D30505">
        <w:trPr>
          <w:trHeight w:val="300"/>
          <w:jc w:val="center"/>
        </w:trPr>
        <w:tc>
          <w:tcPr>
            <w:tcW w:w="2980" w:type="dxa"/>
            <w:tcBorders>
              <w:top w:val="nil"/>
              <w:left w:val="single" w:sz="4" w:space="0" w:color="auto"/>
              <w:bottom w:val="single" w:sz="4" w:space="0" w:color="auto"/>
              <w:right w:val="single" w:sz="4" w:space="0" w:color="auto"/>
            </w:tcBorders>
            <w:shd w:val="clear" w:color="000000" w:fill="FFF2CC"/>
            <w:noWrap/>
            <w:vAlign w:val="center"/>
            <w:hideMark/>
          </w:tcPr>
          <w:p w14:paraId="527095C7" w14:textId="77777777" w:rsidR="00102B48" w:rsidRPr="00911562" w:rsidRDefault="00102B48" w:rsidP="00D30505">
            <w:pPr>
              <w:spacing w:after="0" w:line="240" w:lineRule="auto"/>
              <w:jc w:val="center"/>
              <w:rPr>
                <w:rFonts w:ascii="Calibri" w:eastAsia="Times New Roman" w:hAnsi="Calibri" w:cs="Calibri"/>
                <w:lang w:eastAsia="pl-PL"/>
              </w:rPr>
            </w:pPr>
            <w:r w:rsidRPr="00911562">
              <w:rPr>
                <w:rFonts w:ascii="Calibri" w:eastAsia="Times New Roman" w:hAnsi="Calibri" w:cs="Calibri"/>
                <w:lang w:eastAsia="pl-PL"/>
              </w:rPr>
              <w:t>w tym Miasto Małogoszcz</w:t>
            </w:r>
          </w:p>
        </w:tc>
        <w:tc>
          <w:tcPr>
            <w:tcW w:w="1960" w:type="dxa"/>
            <w:tcBorders>
              <w:top w:val="nil"/>
              <w:left w:val="nil"/>
              <w:bottom w:val="single" w:sz="4" w:space="0" w:color="auto"/>
              <w:right w:val="single" w:sz="4" w:space="0" w:color="auto"/>
            </w:tcBorders>
            <w:shd w:val="clear" w:color="000000" w:fill="FFF2CC"/>
            <w:noWrap/>
            <w:vAlign w:val="center"/>
            <w:hideMark/>
          </w:tcPr>
          <w:p w14:paraId="442EC650" w14:textId="77777777" w:rsidR="00102B48" w:rsidRPr="00911562" w:rsidRDefault="00102B48" w:rsidP="00D30505">
            <w:pPr>
              <w:spacing w:after="0" w:line="240" w:lineRule="auto"/>
              <w:jc w:val="center"/>
              <w:rPr>
                <w:rFonts w:ascii="Calibri" w:eastAsia="Times New Roman" w:hAnsi="Calibri" w:cs="Calibri"/>
                <w:color w:val="000000"/>
                <w:lang w:eastAsia="pl-PL"/>
              </w:rPr>
            </w:pPr>
            <w:r w:rsidRPr="00911562">
              <w:rPr>
                <w:rFonts w:ascii="Calibri" w:eastAsia="Times New Roman" w:hAnsi="Calibri" w:cs="Calibri"/>
                <w:color w:val="000000"/>
                <w:lang w:eastAsia="pl-PL"/>
              </w:rPr>
              <w:t>3 582</w:t>
            </w:r>
          </w:p>
        </w:tc>
        <w:tc>
          <w:tcPr>
            <w:tcW w:w="960" w:type="dxa"/>
            <w:tcBorders>
              <w:top w:val="nil"/>
              <w:left w:val="nil"/>
              <w:bottom w:val="single" w:sz="4" w:space="0" w:color="auto"/>
              <w:right w:val="single" w:sz="4" w:space="0" w:color="auto"/>
            </w:tcBorders>
            <w:shd w:val="clear" w:color="000000" w:fill="FFF2CC"/>
            <w:noWrap/>
            <w:vAlign w:val="center"/>
            <w:hideMark/>
          </w:tcPr>
          <w:p w14:paraId="517ACECB" w14:textId="77777777" w:rsidR="00102B48" w:rsidRPr="00911562" w:rsidRDefault="00102B48" w:rsidP="00D30505">
            <w:pPr>
              <w:spacing w:after="0" w:line="240" w:lineRule="auto"/>
              <w:jc w:val="center"/>
              <w:rPr>
                <w:rFonts w:ascii="Calibri" w:eastAsia="Times New Roman" w:hAnsi="Calibri" w:cs="Calibri"/>
                <w:color w:val="000000"/>
                <w:lang w:eastAsia="pl-PL"/>
              </w:rPr>
            </w:pPr>
            <w:r w:rsidRPr="00911562">
              <w:rPr>
                <w:rFonts w:ascii="Calibri" w:eastAsia="Times New Roman" w:hAnsi="Calibri" w:cs="Calibri"/>
                <w:color w:val="000000"/>
                <w:lang w:eastAsia="pl-PL"/>
              </w:rPr>
              <w:t>31,40%</w:t>
            </w:r>
          </w:p>
        </w:tc>
      </w:tr>
      <w:tr w:rsidR="00102B48" w:rsidRPr="00911562" w14:paraId="33A0CC67" w14:textId="77777777" w:rsidTr="00D30505">
        <w:trPr>
          <w:trHeight w:val="125"/>
          <w:jc w:val="center"/>
        </w:trPr>
        <w:tc>
          <w:tcPr>
            <w:tcW w:w="2980" w:type="dxa"/>
            <w:tcBorders>
              <w:top w:val="nil"/>
              <w:left w:val="nil"/>
              <w:bottom w:val="nil"/>
              <w:right w:val="nil"/>
            </w:tcBorders>
            <w:shd w:val="clear" w:color="auto" w:fill="auto"/>
            <w:noWrap/>
            <w:vAlign w:val="center"/>
            <w:hideMark/>
          </w:tcPr>
          <w:p w14:paraId="3A3F4AD0" w14:textId="77777777" w:rsidR="00102B48" w:rsidRPr="00911562" w:rsidRDefault="00102B48" w:rsidP="00D30505">
            <w:pPr>
              <w:spacing w:after="0" w:line="240" w:lineRule="auto"/>
              <w:jc w:val="center"/>
              <w:rPr>
                <w:rFonts w:ascii="Calibri" w:eastAsia="Times New Roman" w:hAnsi="Calibri" w:cs="Calibri"/>
                <w:color w:val="000000"/>
                <w:lang w:eastAsia="pl-PL"/>
              </w:rPr>
            </w:pPr>
          </w:p>
        </w:tc>
        <w:tc>
          <w:tcPr>
            <w:tcW w:w="1960" w:type="dxa"/>
            <w:tcBorders>
              <w:top w:val="nil"/>
              <w:left w:val="nil"/>
              <w:bottom w:val="nil"/>
              <w:right w:val="nil"/>
            </w:tcBorders>
            <w:shd w:val="clear" w:color="auto" w:fill="auto"/>
            <w:noWrap/>
            <w:vAlign w:val="center"/>
            <w:hideMark/>
          </w:tcPr>
          <w:p w14:paraId="2925E6F4" w14:textId="77777777" w:rsidR="00102B48" w:rsidRPr="00911562" w:rsidRDefault="00102B48" w:rsidP="00D30505">
            <w:pPr>
              <w:spacing w:after="0" w:line="240" w:lineRule="auto"/>
              <w:jc w:val="center"/>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center"/>
            <w:hideMark/>
          </w:tcPr>
          <w:p w14:paraId="2E19ECDE" w14:textId="77777777" w:rsidR="00102B48" w:rsidRPr="00911562" w:rsidRDefault="00102B48" w:rsidP="00D30505">
            <w:pPr>
              <w:spacing w:after="0" w:line="240" w:lineRule="auto"/>
              <w:jc w:val="center"/>
              <w:rPr>
                <w:rFonts w:ascii="Times New Roman" w:eastAsia="Times New Roman" w:hAnsi="Times New Roman" w:cs="Times New Roman"/>
                <w:sz w:val="20"/>
                <w:szCs w:val="20"/>
                <w:lang w:eastAsia="pl-PL"/>
              </w:rPr>
            </w:pPr>
          </w:p>
        </w:tc>
      </w:tr>
      <w:tr w:rsidR="00102B48" w:rsidRPr="00911562" w14:paraId="6690D060" w14:textId="77777777" w:rsidTr="00D30505">
        <w:trPr>
          <w:trHeight w:val="300"/>
          <w:jc w:val="center"/>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E5765" w14:textId="77777777" w:rsidR="00102B48" w:rsidRPr="00911562" w:rsidRDefault="00102B48" w:rsidP="00D30505">
            <w:pPr>
              <w:spacing w:after="0" w:line="240" w:lineRule="auto"/>
              <w:jc w:val="center"/>
              <w:rPr>
                <w:rFonts w:ascii="Calibri" w:eastAsia="Times New Roman" w:hAnsi="Calibri" w:cs="Calibri"/>
                <w:lang w:eastAsia="pl-PL"/>
              </w:rPr>
            </w:pPr>
            <w:r w:rsidRPr="00911562">
              <w:rPr>
                <w:rFonts w:ascii="Calibri" w:eastAsia="Times New Roman" w:hAnsi="Calibri" w:cs="Calibri"/>
                <w:lang w:eastAsia="pl-PL"/>
              </w:rPr>
              <w:t>Ogółem Gmina Piekoszów</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18FB9E94" w14:textId="77777777" w:rsidR="00102B48" w:rsidRPr="00911562" w:rsidRDefault="00102B48" w:rsidP="00D30505">
            <w:pPr>
              <w:spacing w:after="0" w:line="240" w:lineRule="auto"/>
              <w:jc w:val="center"/>
              <w:rPr>
                <w:rFonts w:ascii="Calibri" w:eastAsia="Times New Roman" w:hAnsi="Calibri" w:cs="Calibri"/>
                <w:lang w:eastAsia="pl-PL"/>
              </w:rPr>
            </w:pPr>
            <w:r w:rsidRPr="00911562">
              <w:rPr>
                <w:rFonts w:ascii="Calibri" w:eastAsia="Times New Roman" w:hAnsi="Calibri" w:cs="Calibri"/>
                <w:lang w:eastAsia="pl-PL"/>
              </w:rPr>
              <w:t>16 496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7FF41ED" w14:textId="77777777" w:rsidR="00102B48" w:rsidRPr="00911562" w:rsidRDefault="00102B48" w:rsidP="00D30505">
            <w:pPr>
              <w:spacing w:after="0" w:line="240" w:lineRule="auto"/>
              <w:jc w:val="center"/>
              <w:rPr>
                <w:rFonts w:ascii="Calibri" w:eastAsia="Times New Roman" w:hAnsi="Calibri" w:cs="Calibri"/>
                <w:color w:val="000000"/>
                <w:lang w:eastAsia="pl-PL"/>
              </w:rPr>
            </w:pPr>
            <w:r w:rsidRPr="00911562">
              <w:rPr>
                <w:rFonts w:ascii="Calibri" w:eastAsia="Times New Roman" w:hAnsi="Calibri" w:cs="Calibri"/>
                <w:color w:val="000000"/>
                <w:lang w:eastAsia="pl-PL"/>
              </w:rPr>
              <w:t>100,00%</w:t>
            </w:r>
          </w:p>
        </w:tc>
      </w:tr>
      <w:tr w:rsidR="00102B48" w:rsidRPr="00911562" w14:paraId="52C9E30C" w14:textId="77777777" w:rsidTr="00D30505">
        <w:trPr>
          <w:trHeight w:val="300"/>
          <w:jc w:val="center"/>
        </w:trPr>
        <w:tc>
          <w:tcPr>
            <w:tcW w:w="2980" w:type="dxa"/>
            <w:tcBorders>
              <w:top w:val="nil"/>
              <w:left w:val="single" w:sz="4" w:space="0" w:color="auto"/>
              <w:bottom w:val="single" w:sz="4" w:space="0" w:color="auto"/>
              <w:right w:val="single" w:sz="4" w:space="0" w:color="auto"/>
            </w:tcBorders>
            <w:shd w:val="clear" w:color="000000" w:fill="FFF2CC"/>
            <w:noWrap/>
            <w:vAlign w:val="center"/>
            <w:hideMark/>
          </w:tcPr>
          <w:p w14:paraId="5C96E451" w14:textId="77777777" w:rsidR="00102B48" w:rsidRPr="00911562" w:rsidRDefault="00102B48" w:rsidP="00D30505">
            <w:pPr>
              <w:spacing w:after="0" w:line="240" w:lineRule="auto"/>
              <w:jc w:val="center"/>
              <w:rPr>
                <w:rFonts w:ascii="Calibri" w:eastAsia="Times New Roman" w:hAnsi="Calibri" w:cs="Calibri"/>
                <w:lang w:eastAsia="pl-PL"/>
              </w:rPr>
            </w:pPr>
            <w:r w:rsidRPr="00911562">
              <w:rPr>
                <w:rFonts w:ascii="Calibri" w:eastAsia="Times New Roman" w:hAnsi="Calibri" w:cs="Calibri"/>
                <w:lang w:eastAsia="pl-PL"/>
              </w:rPr>
              <w:t>w tym miejscowość Piekoszów</w:t>
            </w:r>
          </w:p>
        </w:tc>
        <w:tc>
          <w:tcPr>
            <w:tcW w:w="1960" w:type="dxa"/>
            <w:tcBorders>
              <w:top w:val="nil"/>
              <w:left w:val="nil"/>
              <w:bottom w:val="single" w:sz="4" w:space="0" w:color="auto"/>
              <w:right w:val="single" w:sz="4" w:space="0" w:color="auto"/>
            </w:tcBorders>
            <w:shd w:val="clear" w:color="000000" w:fill="FFF2CC"/>
            <w:noWrap/>
            <w:vAlign w:val="center"/>
            <w:hideMark/>
          </w:tcPr>
          <w:p w14:paraId="23C1D16B" w14:textId="77777777" w:rsidR="00102B48" w:rsidRPr="00911562" w:rsidRDefault="00102B48" w:rsidP="00D30505">
            <w:pPr>
              <w:spacing w:after="0" w:line="240" w:lineRule="auto"/>
              <w:jc w:val="center"/>
              <w:rPr>
                <w:rFonts w:ascii="Calibri" w:eastAsia="Times New Roman" w:hAnsi="Calibri" w:cs="Calibri"/>
                <w:color w:val="000000"/>
                <w:lang w:eastAsia="pl-PL"/>
              </w:rPr>
            </w:pPr>
            <w:r w:rsidRPr="00911562">
              <w:rPr>
                <w:rFonts w:ascii="Calibri" w:eastAsia="Times New Roman" w:hAnsi="Calibri" w:cs="Calibri"/>
                <w:color w:val="000000"/>
                <w:lang w:eastAsia="pl-PL"/>
              </w:rPr>
              <w:t>2 928</w:t>
            </w:r>
          </w:p>
        </w:tc>
        <w:tc>
          <w:tcPr>
            <w:tcW w:w="960" w:type="dxa"/>
            <w:tcBorders>
              <w:top w:val="nil"/>
              <w:left w:val="nil"/>
              <w:bottom w:val="single" w:sz="4" w:space="0" w:color="auto"/>
              <w:right w:val="single" w:sz="4" w:space="0" w:color="auto"/>
            </w:tcBorders>
            <w:shd w:val="clear" w:color="000000" w:fill="FFF2CC"/>
            <w:noWrap/>
            <w:vAlign w:val="center"/>
            <w:hideMark/>
          </w:tcPr>
          <w:p w14:paraId="5D8BAF1D" w14:textId="77777777" w:rsidR="00102B48" w:rsidRPr="00911562" w:rsidRDefault="00102B48" w:rsidP="00D30505">
            <w:pPr>
              <w:spacing w:after="0" w:line="240" w:lineRule="auto"/>
              <w:jc w:val="center"/>
              <w:rPr>
                <w:rFonts w:ascii="Calibri" w:eastAsia="Times New Roman" w:hAnsi="Calibri" w:cs="Calibri"/>
                <w:color w:val="000000"/>
                <w:lang w:eastAsia="pl-PL"/>
              </w:rPr>
            </w:pPr>
            <w:r w:rsidRPr="00911562">
              <w:rPr>
                <w:rFonts w:ascii="Calibri" w:eastAsia="Times New Roman" w:hAnsi="Calibri" w:cs="Calibri"/>
                <w:color w:val="000000"/>
                <w:lang w:eastAsia="pl-PL"/>
              </w:rPr>
              <w:t>17,75%</w:t>
            </w:r>
          </w:p>
        </w:tc>
      </w:tr>
      <w:tr w:rsidR="00102B48" w:rsidRPr="00911562" w14:paraId="02453833" w14:textId="77777777" w:rsidTr="00D30505">
        <w:trPr>
          <w:trHeight w:val="85"/>
          <w:jc w:val="center"/>
        </w:trPr>
        <w:tc>
          <w:tcPr>
            <w:tcW w:w="2980" w:type="dxa"/>
            <w:tcBorders>
              <w:top w:val="nil"/>
              <w:left w:val="nil"/>
              <w:bottom w:val="nil"/>
              <w:right w:val="nil"/>
            </w:tcBorders>
            <w:shd w:val="clear" w:color="auto" w:fill="auto"/>
            <w:noWrap/>
            <w:vAlign w:val="center"/>
            <w:hideMark/>
          </w:tcPr>
          <w:p w14:paraId="26181256" w14:textId="77777777" w:rsidR="00102B48" w:rsidRPr="00911562" w:rsidRDefault="00102B48" w:rsidP="00D30505">
            <w:pPr>
              <w:spacing w:after="0" w:line="240" w:lineRule="auto"/>
              <w:jc w:val="center"/>
              <w:rPr>
                <w:rFonts w:ascii="Calibri" w:eastAsia="Times New Roman" w:hAnsi="Calibri" w:cs="Calibri"/>
                <w:color w:val="000000"/>
                <w:lang w:eastAsia="pl-PL"/>
              </w:rPr>
            </w:pPr>
          </w:p>
        </w:tc>
        <w:tc>
          <w:tcPr>
            <w:tcW w:w="1960" w:type="dxa"/>
            <w:tcBorders>
              <w:top w:val="nil"/>
              <w:left w:val="nil"/>
              <w:bottom w:val="nil"/>
              <w:right w:val="nil"/>
            </w:tcBorders>
            <w:shd w:val="clear" w:color="auto" w:fill="auto"/>
            <w:noWrap/>
            <w:vAlign w:val="center"/>
            <w:hideMark/>
          </w:tcPr>
          <w:p w14:paraId="048431F5" w14:textId="77777777" w:rsidR="00102B48" w:rsidRPr="00911562" w:rsidRDefault="00102B48" w:rsidP="00D30505">
            <w:pPr>
              <w:spacing w:after="0" w:line="240" w:lineRule="auto"/>
              <w:jc w:val="center"/>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center"/>
            <w:hideMark/>
          </w:tcPr>
          <w:p w14:paraId="5E7D26C5" w14:textId="77777777" w:rsidR="00102B48" w:rsidRPr="00911562" w:rsidRDefault="00102B48" w:rsidP="00D30505">
            <w:pPr>
              <w:spacing w:after="0" w:line="240" w:lineRule="auto"/>
              <w:jc w:val="center"/>
              <w:rPr>
                <w:rFonts w:ascii="Times New Roman" w:eastAsia="Times New Roman" w:hAnsi="Times New Roman" w:cs="Times New Roman"/>
                <w:sz w:val="20"/>
                <w:szCs w:val="20"/>
                <w:lang w:eastAsia="pl-PL"/>
              </w:rPr>
            </w:pPr>
          </w:p>
        </w:tc>
      </w:tr>
      <w:tr w:rsidR="00102B48" w:rsidRPr="00911562" w14:paraId="2EFED60A" w14:textId="77777777" w:rsidTr="00D30505">
        <w:trPr>
          <w:trHeight w:val="300"/>
          <w:jc w:val="center"/>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9ADD5" w14:textId="77777777" w:rsidR="00102B48" w:rsidRPr="00911562" w:rsidRDefault="00102B48" w:rsidP="00D30505">
            <w:pPr>
              <w:spacing w:after="0" w:line="240" w:lineRule="auto"/>
              <w:jc w:val="center"/>
              <w:rPr>
                <w:rFonts w:ascii="Calibri" w:eastAsia="Times New Roman" w:hAnsi="Calibri" w:cs="Calibri"/>
                <w:lang w:eastAsia="pl-PL"/>
              </w:rPr>
            </w:pPr>
            <w:r w:rsidRPr="00911562">
              <w:rPr>
                <w:rFonts w:ascii="Calibri" w:eastAsia="Times New Roman" w:hAnsi="Calibri" w:cs="Calibri"/>
                <w:lang w:eastAsia="pl-PL"/>
              </w:rPr>
              <w:t>Ogółem Gmina Sobków</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20DE8BCA" w14:textId="77777777" w:rsidR="00102B48" w:rsidRPr="00911562" w:rsidRDefault="00102B48" w:rsidP="00D30505">
            <w:pPr>
              <w:spacing w:after="0" w:line="240" w:lineRule="auto"/>
              <w:jc w:val="center"/>
              <w:rPr>
                <w:rFonts w:ascii="Calibri" w:eastAsia="Times New Roman" w:hAnsi="Calibri" w:cs="Calibri"/>
                <w:lang w:eastAsia="pl-PL"/>
              </w:rPr>
            </w:pPr>
            <w:r w:rsidRPr="00911562">
              <w:rPr>
                <w:rFonts w:ascii="Calibri" w:eastAsia="Times New Roman" w:hAnsi="Calibri" w:cs="Calibri"/>
                <w:lang w:eastAsia="pl-PL"/>
              </w:rPr>
              <w:t>8 428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4A592D6" w14:textId="77777777" w:rsidR="00102B48" w:rsidRPr="00911562" w:rsidRDefault="00102B48" w:rsidP="00D30505">
            <w:pPr>
              <w:spacing w:after="0" w:line="240" w:lineRule="auto"/>
              <w:jc w:val="center"/>
              <w:rPr>
                <w:rFonts w:ascii="Calibri" w:eastAsia="Times New Roman" w:hAnsi="Calibri" w:cs="Calibri"/>
                <w:color w:val="000000"/>
                <w:lang w:eastAsia="pl-PL"/>
              </w:rPr>
            </w:pPr>
            <w:r w:rsidRPr="00911562">
              <w:rPr>
                <w:rFonts w:ascii="Calibri" w:eastAsia="Times New Roman" w:hAnsi="Calibri" w:cs="Calibri"/>
                <w:color w:val="000000"/>
                <w:lang w:eastAsia="pl-PL"/>
              </w:rPr>
              <w:t>100,00%</w:t>
            </w:r>
          </w:p>
        </w:tc>
      </w:tr>
      <w:tr w:rsidR="00102B48" w:rsidRPr="00911562" w14:paraId="21E79D76" w14:textId="77777777" w:rsidTr="00D30505">
        <w:trPr>
          <w:trHeight w:val="300"/>
          <w:jc w:val="center"/>
        </w:trPr>
        <w:tc>
          <w:tcPr>
            <w:tcW w:w="2980" w:type="dxa"/>
            <w:tcBorders>
              <w:top w:val="nil"/>
              <w:left w:val="single" w:sz="4" w:space="0" w:color="auto"/>
              <w:bottom w:val="single" w:sz="4" w:space="0" w:color="auto"/>
              <w:right w:val="single" w:sz="4" w:space="0" w:color="auto"/>
            </w:tcBorders>
            <w:shd w:val="clear" w:color="000000" w:fill="FFF2CC"/>
            <w:noWrap/>
            <w:vAlign w:val="center"/>
            <w:hideMark/>
          </w:tcPr>
          <w:p w14:paraId="0165FD40" w14:textId="77777777" w:rsidR="00102B48" w:rsidRPr="00911562" w:rsidRDefault="00102B48" w:rsidP="00D30505">
            <w:pPr>
              <w:spacing w:after="0" w:line="240" w:lineRule="auto"/>
              <w:jc w:val="center"/>
              <w:rPr>
                <w:rFonts w:ascii="Calibri" w:eastAsia="Times New Roman" w:hAnsi="Calibri" w:cs="Calibri"/>
                <w:lang w:eastAsia="pl-PL"/>
              </w:rPr>
            </w:pPr>
            <w:r w:rsidRPr="00911562">
              <w:rPr>
                <w:rFonts w:ascii="Calibri" w:eastAsia="Times New Roman" w:hAnsi="Calibri" w:cs="Calibri"/>
                <w:lang w:eastAsia="pl-PL"/>
              </w:rPr>
              <w:t>w tym miejscowość Sobków</w:t>
            </w:r>
          </w:p>
        </w:tc>
        <w:tc>
          <w:tcPr>
            <w:tcW w:w="1960" w:type="dxa"/>
            <w:tcBorders>
              <w:top w:val="nil"/>
              <w:left w:val="nil"/>
              <w:bottom w:val="single" w:sz="4" w:space="0" w:color="auto"/>
              <w:right w:val="single" w:sz="4" w:space="0" w:color="auto"/>
            </w:tcBorders>
            <w:shd w:val="clear" w:color="000000" w:fill="FFF2CC"/>
            <w:noWrap/>
            <w:vAlign w:val="center"/>
            <w:hideMark/>
          </w:tcPr>
          <w:p w14:paraId="40B13BE5" w14:textId="77777777" w:rsidR="00102B48" w:rsidRPr="00911562" w:rsidRDefault="00102B48" w:rsidP="00D30505">
            <w:pPr>
              <w:spacing w:after="0" w:line="240" w:lineRule="auto"/>
              <w:jc w:val="center"/>
              <w:rPr>
                <w:rFonts w:ascii="Calibri" w:eastAsia="Times New Roman" w:hAnsi="Calibri" w:cs="Calibri"/>
                <w:color w:val="000000"/>
                <w:lang w:eastAsia="pl-PL"/>
              </w:rPr>
            </w:pPr>
            <w:r w:rsidRPr="00911562">
              <w:rPr>
                <w:rFonts w:ascii="Calibri" w:eastAsia="Times New Roman" w:hAnsi="Calibri" w:cs="Calibri"/>
                <w:color w:val="000000"/>
                <w:lang w:eastAsia="pl-PL"/>
              </w:rPr>
              <w:t>1 038</w:t>
            </w:r>
          </w:p>
        </w:tc>
        <w:tc>
          <w:tcPr>
            <w:tcW w:w="960" w:type="dxa"/>
            <w:tcBorders>
              <w:top w:val="nil"/>
              <w:left w:val="nil"/>
              <w:bottom w:val="single" w:sz="4" w:space="0" w:color="auto"/>
              <w:right w:val="single" w:sz="4" w:space="0" w:color="auto"/>
            </w:tcBorders>
            <w:shd w:val="clear" w:color="000000" w:fill="FFF2CC"/>
            <w:noWrap/>
            <w:vAlign w:val="center"/>
            <w:hideMark/>
          </w:tcPr>
          <w:p w14:paraId="6A538A25" w14:textId="77777777" w:rsidR="00102B48" w:rsidRPr="00911562" w:rsidRDefault="00102B48" w:rsidP="00D30505">
            <w:pPr>
              <w:spacing w:after="0" w:line="240" w:lineRule="auto"/>
              <w:jc w:val="center"/>
              <w:rPr>
                <w:rFonts w:ascii="Calibri" w:eastAsia="Times New Roman" w:hAnsi="Calibri" w:cs="Calibri"/>
                <w:color w:val="000000"/>
                <w:lang w:eastAsia="pl-PL"/>
              </w:rPr>
            </w:pPr>
            <w:r w:rsidRPr="00911562">
              <w:rPr>
                <w:rFonts w:ascii="Calibri" w:eastAsia="Times New Roman" w:hAnsi="Calibri" w:cs="Calibri"/>
                <w:color w:val="000000"/>
                <w:lang w:eastAsia="pl-PL"/>
              </w:rPr>
              <w:t>12,32%</w:t>
            </w:r>
          </w:p>
        </w:tc>
      </w:tr>
      <w:tr w:rsidR="00102B48" w:rsidRPr="00911562" w14:paraId="6CC0BDB3" w14:textId="77777777" w:rsidTr="00D30505">
        <w:trPr>
          <w:trHeight w:val="95"/>
          <w:jc w:val="center"/>
        </w:trPr>
        <w:tc>
          <w:tcPr>
            <w:tcW w:w="2980" w:type="dxa"/>
            <w:tcBorders>
              <w:top w:val="nil"/>
              <w:left w:val="nil"/>
              <w:bottom w:val="nil"/>
              <w:right w:val="nil"/>
            </w:tcBorders>
            <w:shd w:val="clear" w:color="auto" w:fill="auto"/>
            <w:noWrap/>
            <w:vAlign w:val="center"/>
            <w:hideMark/>
          </w:tcPr>
          <w:p w14:paraId="4D90808C" w14:textId="77777777" w:rsidR="00102B48" w:rsidRPr="00911562" w:rsidRDefault="00102B48" w:rsidP="00D30505">
            <w:pPr>
              <w:spacing w:after="0" w:line="240" w:lineRule="auto"/>
              <w:jc w:val="center"/>
              <w:rPr>
                <w:rFonts w:ascii="Calibri" w:eastAsia="Times New Roman" w:hAnsi="Calibri" w:cs="Calibri"/>
                <w:color w:val="000000"/>
                <w:lang w:eastAsia="pl-PL"/>
              </w:rPr>
            </w:pPr>
          </w:p>
        </w:tc>
        <w:tc>
          <w:tcPr>
            <w:tcW w:w="1960" w:type="dxa"/>
            <w:tcBorders>
              <w:top w:val="nil"/>
              <w:left w:val="nil"/>
              <w:bottom w:val="nil"/>
              <w:right w:val="nil"/>
            </w:tcBorders>
            <w:shd w:val="clear" w:color="auto" w:fill="auto"/>
            <w:noWrap/>
            <w:vAlign w:val="center"/>
            <w:hideMark/>
          </w:tcPr>
          <w:p w14:paraId="3BA05C0B" w14:textId="77777777" w:rsidR="00102B48" w:rsidRPr="00911562" w:rsidRDefault="00102B48" w:rsidP="00D30505">
            <w:pPr>
              <w:spacing w:after="0" w:line="240" w:lineRule="auto"/>
              <w:jc w:val="center"/>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center"/>
            <w:hideMark/>
          </w:tcPr>
          <w:p w14:paraId="11F7DC07" w14:textId="77777777" w:rsidR="00102B48" w:rsidRPr="00911562" w:rsidRDefault="00102B48" w:rsidP="00D30505">
            <w:pPr>
              <w:spacing w:after="0" w:line="240" w:lineRule="auto"/>
              <w:jc w:val="center"/>
              <w:rPr>
                <w:rFonts w:ascii="Times New Roman" w:eastAsia="Times New Roman" w:hAnsi="Times New Roman" w:cs="Times New Roman"/>
                <w:sz w:val="20"/>
                <w:szCs w:val="20"/>
                <w:lang w:eastAsia="pl-PL"/>
              </w:rPr>
            </w:pPr>
          </w:p>
        </w:tc>
      </w:tr>
      <w:tr w:rsidR="00102B48" w:rsidRPr="00911562" w14:paraId="62CA20A4" w14:textId="77777777" w:rsidTr="00D30505">
        <w:trPr>
          <w:trHeight w:val="300"/>
          <w:jc w:val="center"/>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A6EF8" w14:textId="77777777" w:rsidR="00102B48" w:rsidRPr="00911562" w:rsidRDefault="00102B48" w:rsidP="00D30505">
            <w:pPr>
              <w:spacing w:after="0" w:line="240" w:lineRule="auto"/>
              <w:jc w:val="center"/>
              <w:rPr>
                <w:rFonts w:ascii="Calibri" w:eastAsia="Times New Roman" w:hAnsi="Calibri" w:cs="Calibri"/>
                <w:lang w:eastAsia="pl-PL"/>
              </w:rPr>
            </w:pPr>
            <w:r w:rsidRPr="00911562">
              <w:rPr>
                <w:rFonts w:ascii="Calibri" w:eastAsia="Times New Roman" w:hAnsi="Calibri" w:cs="Calibri"/>
                <w:lang w:eastAsia="pl-PL"/>
              </w:rPr>
              <w:t>Razem</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11BFEC26" w14:textId="77777777" w:rsidR="00102B48" w:rsidRPr="00911562" w:rsidRDefault="00102B48" w:rsidP="00D30505">
            <w:pPr>
              <w:spacing w:after="0" w:line="240" w:lineRule="auto"/>
              <w:jc w:val="center"/>
              <w:rPr>
                <w:rFonts w:ascii="Calibri" w:eastAsia="Times New Roman" w:hAnsi="Calibri" w:cs="Calibri"/>
                <w:color w:val="000000"/>
                <w:lang w:eastAsia="pl-PL"/>
              </w:rPr>
            </w:pPr>
            <w:r w:rsidRPr="00911562">
              <w:rPr>
                <w:rFonts w:ascii="Calibri" w:eastAsia="Times New Roman" w:hAnsi="Calibri" w:cs="Calibri"/>
                <w:color w:val="000000"/>
                <w:lang w:eastAsia="pl-PL"/>
              </w:rPr>
              <w:t>60 141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AD32F4C" w14:textId="77777777" w:rsidR="00102B48" w:rsidRPr="00911562" w:rsidRDefault="00102B48" w:rsidP="00D30505">
            <w:pPr>
              <w:spacing w:after="0" w:line="240" w:lineRule="auto"/>
              <w:jc w:val="center"/>
              <w:rPr>
                <w:rFonts w:ascii="Calibri" w:eastAsia="Times New Roman" w:hAnsi="Calibri" w:cs="Calibri"/>
                <w:color w:val="000000"/>
                <w:lang w:eastAsia="pl-PL"/>
              </w:rPr>
            </w:pPr>
            <w:r w:rsidRPr="00911562">
              <w:rPr>
                <w:rFonts w:ascii="Calibri" w:eastAsia="Times New Roman" w:hAnsi="Calibri" w:cs="Calibri"/>
                <w:color w:val="000000"/>
                <w:lang w:eastAsia="pl-PL"/>
              </w:rPr>
              <w:t>100,00%</w:t>
            </w:r>
          </w:p>
        </w:tc>
      </w:tr>
      <w:tr w:rsidR="00102B48" w:rsidRPr="00911562" w14:paraId="38E86409" w14:textId="77777777" w:rsidTr="00D30505">
        <w:trPr>
          <w:trHeight w:val="614"/>
          <w:jc w:val="center"/>
        </w:trPr>
        <w:tc>
          <w:tcPr>
            <w:tcW w:w="2980" w:type="dxa"/>
            <w:tcBorders>
              <w:top w:val="nil"/>
              <w:left w:val="single" w:sz="4" w:space="0" w:color="auto"/>
              <w:bottom w:val="single" w:sz="4" w:space="0" w:color="auto"/>
              <w:right w:val="single" w:sz="4" w:space="0" w:color="auto"/>
            </w:tcBorders>
            <w:shd w:val="clear" w:color="000000" w:fill="FFF2CC"/>
            <w:vAlign w:val="center"/>
            <w:hideMark/>
          </w:tcPr>
          <w:p w14:paraId="7F532FF5" w14:textId="77777777" w:rsidR="00102B48" w:rsidRPr="00911562" w:rsidRDefault="00102B48" w:rsidP="00D30505">
            <w:pPr>
              <w:spacing w:after="0" w:line="240" w:lineRule="auto"/>
              <w:jc w:val="center"/>
              <w:rPr>
                <w:rFonts w:ascii="Calibri" w:eastAsia="Times New Roman" w:hAnsi="Calibri" w:cs="Calibri"/>
                <w:lang w:eastAsia="pl-PL"/>
              </w:rPr>
            </w:pPr>
            <w:r w:rsidRPr="00911562">
              <w:rPr>
                <w:rFonts w:ascii="Calibri" w:eastAsia="Times New Roman" w:hAnsi="Calibri" w:cs="Calibri"/>
                <w:lang w:eastAsia="pl-PL"/>
              </w:rPr>
              <w:t>w tym miasta Chęciny i Małogoszcz i miejscowości Łopuszno, Piekoszów i Sobków</w:t>
            </w:r>
          </w:p>
        </w:tc>
        <w:tc>
          <w:tcPr>
            <w:tcW w:w="1960" w:type="dxa"/>
            <w:tcBorders>
              <w:top w:val="nil"/>
              <w:left w:val="nil"/>
              <w:bottom w:val="single" w:sz="4" w:space="0" w:color="auto"/>
              <w:right w:val="single" w:sz="4" w:space="0" w:color="auto"/>
            </w:tcBorders>
            <w:shd w:val="clear" w:color="000000" w:fill="FFF2CC"/>
            <w:noWrap/>
            <w:vAlign w:val="center"/>
            <w:hideMark/>
          </w:tcPr>
          <w:p w14:paraId="3563B7ED" w14:textId="77777777" w:rsidR="00102B48" w:rsidRPr="00911562" w:rsidRDefault="00102B48" w:rsidP="00D30505">
            <w:pPr>
              <w:spacing w:after="0" w:line="240" w:lineRule="auto"/>
              <w:jc w:val="center"/>
              <w:rPr>
                <w:rFonts w:ascii="Calibri" w:eastAsia="Times New Roman" w:hAnsi="Calibri" w:cs="Calibri"/>
                <w:color w:val="000000"/>
                <w:lang w:eastAsia="pl-PL"/>
              </w:rPr>
            </w:pPr>
            <w:r w:rsidRPr="00911562">
              <w:rPr>
                <w:rFonts w:ascii="Calibri" w:eastAsia="Times New Roman" w:hAnsi="Calibri" w:cs="Calibri"/>
                <w:color w:val="000000"/>
                <w:lang w:eastAsia="pl-PL"/>
              </w:rPr>
              <w:t>13 235</w:t>
            </w:r>
          </w:p>
        </w:tc>
        <w:tc>
          <w:tcPr>
            <w:tcW w:w="960" w:type="dxa"/>
            <w:tcBorders>
              <w:top w:val="nil"/>
              <w:left w:val="nil"/>
              <w:bottom w:val="single" w:sz="4" w:space="0" w:color="auto"/>
              <w:right w:val="single" w:sz="4" w:space="0" w:color="auto"/>
            </w:tcBorders>
            <w:shd w:val="clear" w:color="000000" w:fill="FFF2CC"/>
            <w:noWrap/>
            <w:vAlign w:val="center"/>
            <w:hideMark/>
          </w:tcPr>
          <w:p w14:paraId="4D93C48E" w14:textId="77777777" w:rsidR="00102B48" w:rsidRPr="00911562" w:rsidRDefault="00102B48" w:rsidP="00D30505">
            <w:pPr>
              <w:spacing w:after="0" w:line="240" w:lineRule="auto"/>
              <w:jc w:val="center"/>
              <w:rPr>
                <w:rFonts w:ascii="Calibri" w:eastAsia="Times New Roman" w:hAnsi="Calibri" w:cs="Calibri"/>
                <w:color w:val="000000"/>
                <w:lang w:eastAsia="pl-PL"/>
              </w:rPr>
            </w:pPr>
            <w:r w:rsidRPr="00911562">
              <w:rPr>
                <w:rFonts w:ascii="Calibri" w:eastAsia="Times New Roman" w:hAnsi="Calibri" w:cs="Calibri"/>
                <w:color w:val="000000"/>
                <w:lang w:eastAsia="pl-PL"/>
              </w:rPr>
              <w:t>22,01%</w:t>
            </w:r>
          </w:p>
        </w:tc>
      </w:tr>
    </w:tbl>
    <w:p w14:paraId="46528F0D" w14:textId="77777777" w:rsidR="00102B48" w:rsidRPr="002A2BC2" w:rsidRDefault="00102B48" w:rsidP="00102B48">
      <w:pPr>
        <w:pStyle w:val="Bezodstpw"/>
        <w:ind w:left="0"/>
        <w:jc w:val="center"/>
        <w:rPr>
          <w:rFonts w:eastAsia="Calibri" w:cstheme="minorHAnsi"/>
          <w:noProof/>
          <w:sz w:val="20"/>
          <w:szCs w:val="20"/>
          <w:lang w:val="pl-PL" w:eastAsia="pl-PL"/>
        </w:rPr>
      </w:pPr>
      <w:r w:rsidRPr="002A2BC2">
        <w:rPr>
          <w:sz w:val="20"/>
          <w:szCs w:val="20"/>
          <w:lang w:val="pl-PL"/>
        </w:rPr>
        <w:t xml:space="preserve">Źródło: </w:t>
      </w:r>
      <w:r w:rsidRPr="002A2BC2">
        <w:rPr>
          <w:rFonts w:eastAsia="Calibri" w:cstheme="minorHAnsi"/>
          <w:noProof/>
          <w:sz w:val="20"/>
          <w:szCs w:val="20"/>
          <w:lang w:val="pl-PL" w:eastAsia="pl-PL"/>
        </w:rPr>
        <w:t>opracowanie własne na podstawie danych GUS</w:t>
      </w:r>
    </w:p>
    <w:p w14:paraId="7D6C2644" w14:textId="77777777" w:rsidR="00102B48" w:rsidRDefault="00102B48" w:rsidP="00472618">
      <w:pPr>
        <w:pStyle w:val="Bezodstpw"/>
        <w:ind w:left="0"/>
        <w:rPr>
          <w:sz w:val="22"/>
          <w:lang w:val="pl-PL"/>
        </w:rPr>
      </w:pPr>
    </w:p>
    <w:p w14:paraId="0EEB8215" w14:textId="01BB36E7" w:rsidR="000E55FB" w:rsidRDefault="000E55FB" w:rsidP="000E55FB">
      <w:pPr>
        <w:pStyle w:val="Bezodstpw"/>
        <w:numPr>
          <w:ilvl w:val="0"/>
          <w:numId w:val="205"/>
        </w:numPr>
        <w:jc w:val="both"/>
        <w:rPr>
          <w:sz w:val="22"/>
          <w:lang w:val="pl-PL"/>
        </w:rPr>
      </w:pPr>
      <w:r>
        <w:rPr>
          <w:sz w:val="22"/>
          <w:lang w:val="pl-PL"/>
        </w:rPr>
        <w:t>to w tych miejscowościach koncentrują się lokalne usługi administracyjne, edukacyjne, kulturalne, sportowe, zdrowotne, komunalne i inne,</w:t>
      </w:r>
    </w:p>
    <w:p w14:paraId="79CF21E3" w14:textId="62BD301C" w:rsidR="00E87306" w:rsidRDefault="00102B48" w:rsidP="00102B48">
      <w:pPr>
        <w:pStyle w:val="Bezodstpw"/>
        <w:numPr>
          <w:ilvl w:val="0"/>
          <w:numId w:val="205"/>
        </w:numPr>
        <w:rPr>
          <w:sz w:val="22"/>
          <w:lang w:val="pl-PL"/>
        </w:rPr>
      </w:pPr>
      <w:r>
        <w:rPr>
          <w:sz w:val="22"/>
          <w:lang w:val="pl-PL"/>
        </w:rPr>
        <w:t>w</w:t>
      </w:r>
      <w:r w:rsidR="00472618" w:rsidRPr="007164E6">
        <w:rPr>
          <w:sz w:val="22"/>
          <w:lang w:val="pl-PL"/>
        </w:rPr>
        <w:t xml:space="preserve">skazane tereny objęte są również Gminnymi lub Lokalnymi Programami Rewitalizacji. </w:t>
      </w:r>
    </w:p>
    <w:p w14:paraId="56F530E7" w14:textId="176200F0" w:rsidR="00102B48" w:rsidRDefault="00102B48" w:rsidP="00472618">
      <w:pPr>
        <w:pStyle w:val="Bezodstpw"/>
        <w:ind w:left="0"/>
        <w:rPr>
          <w:sz w:val="22"/>
          <w:lang w:val="pl-PL"/>
        </w:rPr>
      </w:pPr>
    </w:p>
    <w:p w14:paraId="0B00BB91" w14:textId="4DEE20D7" w:rsidR="00102B48" w:rsidRDefault="00102B48" w:rsidP="00472618">
      <w:pPr>
        <w:pStyle w:val="Bezodstpw"/>
        <w:ind w:left="0"/>
        <w:rPr>
          <w:sz w:val="22"/>
          <w:lang w:val="pl-PL"/>
        </w:rPr>
      </w:pPr>
      <w:r>
        <w:rPr>
          <w:sz w:val="22"/>
          <w:lang w:val="pl-PL"/>
        </w:rPr>
        <w:t>NAJWAŻNIEJSZE KIERUNKI DZIAŁAŃ NA OBSZARACH</w:t>
      </w:r>
      <w:r w:rsidR="00941F86">
        <w:rPr>
          <w:sz w:val="22"/>
          <w:lang w:val="pl-PL"/>
        </w:rPr>
        <w:t xml:space="preserve"> WYZNACZONYCH JAKO</w:t>
      </w:r>
      <w:r>
        <w:rPr>
          <w:sz w:val="22"/>
          <w:lang w:val="pl-PL"/>
        </w:rPr>
        <w:t xml:space="preserve"> OSI:</w:t>
      </w:r>
    </w:p>
    <w:p w14:paraId="69104022" w14:textId="77777777" w:rsidR="0021350B" w:rsidRDefault="0021350B" w:rsidP="0021350B">
      <w:pPr>
        <w:pStyle w:val="Bezodstpw"/>
        <w:numPr>
          <w:ilvl w:val="0"/>
          <w:numId w:val="26"/>
        </w:numPr>
        <w:ind w:left="708"/>
        <w:jc w:val="both"/>
        <w:rPr>
          <w:sz w:val="22"/>
          <w:lang w:val="pl-PL"/>
        </w:rPr>
      </w:pPr>
      <w:r w:rsidRPr="00853331">
        <w:rPr>
          <w:sz w:val="22"/>
          <w:lang w:val="pl-PL"/>
        </w:rPr>
        <w:t>zmniejszenie ilości występujących na obszarze rewitalizacji negatywnych zjawisk społecznych,</w:t>
      </w:r>
    </w:p>
    <w:p w14:paraId="2F795422" w14:textId="77777777" w:rsidR="0021350B" w:rsidRDefault="0021350B" w:rsidP="0021350B">
      <w:pPr>
        <w:pStyle w:val="Bezodstpw"/>
        <w:numPr>
          <w:ilvl w:val="0"/>
          <w:numId w:val="26"/>
        </w:numPr>
        <w:ind w:left="708"/>
        <w:jc w:val="both"/>
        <w:rPr>
          <w:sz w:val="22"/>
          <w:lang w:val="pl-PL"/>
        </w:rPr>
      </w:pPr>
      <w:r w:rsidRPr="00853331">
        <w:rPr>
          <w:sz w:val="22"/>
          <w:lang w:val="pl-PL"/>
        </w:rPr>
        <w:t>popraw</w:t>
      </w:r>
      <w:r>
        <w:rPr>
          <w:sz w:val="22"/>
          <w:lang w:val="pl-PL"/>
        </w:rPr>
        <w:t>a</w:t>
      </w:r>
      <w:r w:rsidRPr="00853331">
        <w:rPr>
          <w:sz w:val="22"/>
          <w:lang w:val="pl-PL"/>
        </w:rPr>
        <w:t xml:space="preserve"> bezpieczeństwa publicznego</w:t>
      </w:r>
      <w:r>
        <w:rPr>
          <w:sz w:val="22"/>
          <w:lang w:val="pl-PL"/>
        </w:rPr>
        <w:t>,</w:t>
      </w:r>
    </w:p>
    <w:p w14:paraId="5C9D78E3" w14:textId="77777777" w:rsidR="0021350B" w:rsidRDefault="0021350B" w:rsidP="0021350B">
      <w:pPr>
        <w:pStyle w:val="Bezodstpw"/>
        <w:numPr>
          <w:ilvl w:val="0"/>
          <w:numId w:val="26"/>
        </w:numPr>
        <w:ind w:left="708"/>
        <w:jc w:val="both"/>
        <w:rPr>
          <w:sz w:val="22"/>
          <w:lang w:val="pl-PL"/>
        </w:rPr>
      </w:pPr>
      <w:r w:rsidRPr="00853331">
        <w:rPr>
          <w:sz w:val="22"/>
          <w:lang w:val="pl-PL"/>
        </w:rPr>
        <w:t>zwiększenia potencjału turystycznego</w:t>
      </w:r>
      <w:r>
        <w:rPr>
          <w:sz w:val="22"/>
          <w:lang w:val="pl-PL"/>
        </w:rPr>
        <w:t>,</w:t>
      </w:r>
    </w:p>
    <w:p w14:paraId="203382D2" w14:textId="77777777" w:rsidR="0021350B" w:rsidRDefault="0021350B" w:rsidP="0021350B">
      <w:pPr>
        <w:pStyle w:val="Bezodstpw"/>
        <w:numPr>
          <w:ilvl w:val="0"/>
          <w:numId w:val="26"/>
        </w:numPr>
        <w:ind w:left="708"/>
        <w:jc w:val="both"/>
        <w:rPr>
          <w:sz w:val="22"/>
          <w:lang w:val="pl-PL"/>
        </w:rPr>
      </w:pPr>
      <w:r w:rsidRPr="00853331">
        <w:rPr>
          <w:sz w:val="22"/>
          <w:lang w:val="pl-PL"/>
        </w:rPr>
        <w:t>zachowanie obiektów zabytkowych (wpisanych do rejestru/ewidencji zabytków)</w:t>
      </w:r>
      <w:r>
        <w:rPr>
          <w:sz w:val="22"/>
          <w:lang w:val="pl-PL"/>
        </w:rPr>
        <w:t>, w tym m.in.:</w:t>
      </w:r>
    </w:p>
    <w:p w14:paraId="732E6A68" w14:textId="77777777" w:rsidR="0021350B" w:rsidRDefault="0021350B" w:rsidP="0021350B">
      <w:pPr>
        <w:pStyle w:val="Bezodstpw"/>
        <w:numPr>
          <w:ilvl w:val="0"/>
          <w:numId w:val="26"/>
        </w:numPr>
        <w:ind w:left="708"/>
        <w:jc w:val="both"/>
        <w:rPr>
          <w:sz w:val="22"/>
          <w:lang w:val="pl-PL"/>
        </w:rPr>
      </w:pPr>
      <w:r w:rsidRPr="00853331">
        <w:rPr>
          <w:sz w:val="22"/>
          <w:lang w:val="pl-PL"/>
        </w:rPr>
        <w:t>poprawa estetyki i funkcjonalności przestrzeni publicznej na rzecz przywrócenia i utrwalenia ładu przestrzennego</w:t>
      </w:r>
      <w:r>
        <w:rPr>
          <w:sz w:val="22"/>
          <w:lang w:val="pl-PL"/>
        </w:rPr>
        <w:t xml:space="preserve"> </w:t>
      </w:r>
      <w:r w:rsidRPr="00853331">
        <w:rPr>
          <w:sz w:val="22"/>
          <w:lang w:val="pl-PL"/>
        </w:rPr>
        <w:t>w zakresie m.in.: infrastruktury wodno-kanalizacyjnej, drogowej, kulturalnej,  edukacyjnej, turystycznej, rekreacyjnej, zaopatrzenia w energię elektryczną, oraz systemów monitorowania bezpieczeństwa w miejscach publicznych</w:t>
      </w:r>
      <w:r>
        <w:rPr>
          <w:sz w:val="22"/>
          <w:lang w:val="pl-PL"/>
        </w:rPr>
        <w:t>, w tym m.in.:</w:t>
      </w:r>
    </w:p>
    <w:p w14:paraId="56B519DB" w14:textId="77777777" w:rsidR="0021350B" w:rsidRDefault="0021350B" w:rsidP="0021350B">
      <w:pPr>
        <w:pStyle w:val="Bezodstpw"/>
        <w:numPr>
          <w:ilvl w:val="0"/>
          <w:numId w:val="26"/>
        </w:numPr>
        <w:ind w:left="708"/>
        <w:jc w:val="both"/>
        <w:rPr>
          <w:sz w:val="22"/>
          <w:lang w:val="pl-PL"/>
        </w:rPr>
      </w:pPr>
      <w:r>
        <w:rPr>
          <w:sz w:val="22"/>
          <w:lang w:val="pl-PL"/>
        </w:rPr>
        <w:t>z</w:t>
      </w:r>
      <w:r w:rsidRPr="00853331">
        <w:rPr>
          <w:sz w:val="22"/>
          <w:lang w:val="pl-PL"/>
        </w:rPr>
        <w:t>większenie dostępu do infrastruktury zdrowia oraz zwiększenie dostępu do usług zdrowotnyc</w:t>
      </w:r>
      <w:r>
        <w:rPr>
          <w:sz w:val="22"/>
          <w:lang w:val="pl-PL"/>
        </w:rPr>
        <w:t>h,</w:t>
      </w:r>
    </w:p>
    <w:p w14:paraId="7CADCCFB" w14:textId="77777777" w:rsidR="0021350B" w:rsidRDefault="0021350B" w:rsidP="0021350B">
      <w:pPr>
        <w:pStyle w:val="Bezodstpw"/>
        <w:numPr>
          <w:ilvl w:val="0"/>
          <w:numId w:val="26"/>
        </w:numPr>
        <w:ind w:left="708"/>
        <w:jc w:val="both"/>
        <w:rPr>
          <w:sz w:val="22"/>
          <w:lang w:val="pl-PL"/>
        </w:rPr>
      </w:pPr>
      <w:r>
        <w:rPr>
          <w:sz w:val="22"/>
          <w:lang w:val="pl-PL"/>
        </w:rPr>
        <w:t>efektywne wykorzystanie energii oraz OZE na obszarach rewitalizacji,</w:t>
      </w:r>
    </w:p>
    <w:p w14:paraId="15A51FE6" w14:textId="7AC57B24" w:rsidR="00102B48" w:rsidRDefault="00102B48" w:rsidP="00472618">
      <w:pPr>
        <w:pStyle w:val="Bezodstpw"/>
        <w:ind w:left="0"/>
        <w:rPr>
          <w:sz w:val="22"/>
          <w:lang w:val="pl-PL"/>
        </w:rPr>
      </w:pPr>
    </w:p>
    <w:p w14:paraId="051203F3" w14:textId="10933541" w:rsidR="00102B48" w:rsidRPr="00941F86" w:rsidRDefault="00941F86" w:rsidP="00472618">
      <w:pPr>
        <w:pStyle w:val="Bezodstpw"/>
        <w:ind w:left="0"/>
        <w:rPr>
          <w:b/>
          <w:bCs/>
          <w:sz w:val="22"/>
          <w:u w:val="single"/>
          <w:lang w:val="pl-PL"/>
        </w:rPr>
      </w:pPr>
      <w:r w:rsidRPr="00941F86">
        <w:rPr>
          <w:b/>
          <w:bCs/>
          <w:sz w:val="22"/>
          <w:u w:val="single"/>
          <w:lang w:val="pl-PL"/>
        </w:rPr>
        <w:t>MIASTO CHĘCINY</w:t>
      </w:r>
    </w:p>
    <w:p w14:paraId="1045C1FE" w14:textId="769B242A" w:rsidR="00102B48" w:rsidRDefault="00C6021E" w:rsidP="00C6021E">
      <w:pPr>
        <w:pStyle w:val="Bezodstpw"/>
        <w:numPr>
          <w:ilvl w:val="0"/>
          <w:numId w:val="205"/>
        </w:numPr>
        <w:rPr>
          <w:sz w:val="22"/>
          <w:lang w:val="pl-PL"/>
        </w:rPr>
      </w:pPr>
      <w:r>
        <w:rPr>
          <w:sz w:val="22"/>
          <w:lang w:val="pl-PL"/>
        </w:rPr>
        <w:t>utworzenie Centrum Przedsiębiorczości,</w:t>
      </w:r>
    </w:p>
    <w:p w14:paraId="1C5C63A9" w14:textId="77777777" w:rsidR="003D5ABB" w:rsidRPr="008670FF" w:rsidRDefault="003D5ABB" w:rsidP="003D5ABB">
      <w:pPr>
        <w:pStyle w:val="Bezodstpw"/>
        <w:numPr>
          <w:ilvl w:val="0"/>
          <w:numId w:val="205"/>
        </w:numPr>
        <w:jc w:val="both"/>
        <w:rPr>
          <w:rFonts w:ascii="Calibri" w:eastAsia="Times New Roman" w:hAnsi="Calibri" w:cs="Calibri"/>
          <w:sz w:val="22"/>
          <w:lang w:val="pl-PL" w:eastAsia="pl-PL"/>
        </w:rPr>
      </w:pPr>
      <w:r w:rsidRPr="008670FF">
        <w:rPr>
          <w:sz w:val="22"/>
          <w:lang w:val="pl-PL"/>
        </w:rPr>
        <w:t>budowa stadionu piłkarskiego w Chęcinach,</w:t>
      </w:r>
    </w:p>
    <w:p w14:paraId="2DBC3F68" w14:textId="77777777" w:rsidR="003D5ABB" w:rsidRPr="003720E0" w:rsidRDefault="003D5ABB" w:rsidP="003D5ABB">
      <w:pPr>
        <w:pStyle w:val="Bezodstpw"/>
        <w:numPr>
          <w:ilvl w:val="0"/>
          <w:numId w:val="205"/>
        </w:numPr>
        <w:rPr>
          <w:sz w:val="22"/>
          <w:lang w:val="pl-PL"/>
        </w:rPr>
      </w:pPr>
      <w:r w:rsidRPr="003720E0">
        <w:rPr>
          <w:sz w:val="22"/>
          <w:lang w:val="pl-PL"/>
        </w:rPr>
        <w:t>budowa budynku remizy OSP w Chęcinach wraz zagospodarowaniem terenu</w:t>
      </w:r>
      <w:r>
        <w:rPr>
          <w:sz w:val="22"/>
          <w:lang w:val="pl-PL"/>
        </w:rPr>
        <w:t>,</w:t>
      </w:r>
    </w:p>
    <w:p w14:paraId="5DA8048C" w14:textId="77777777" w:rsidR="003D5ABB" w:rsidRPr="00300F86" w:rsidRDefault="003D5ABB" w:rsidP="003D5ABB">
      <w:pPr>
        <w:pStyle w:val="Bezodstpw"/>
        <w:numPr>
          <w:ilvl w:val="0"/>
          <w:numId w:val="205"/>
        </w:numPr>
        <w:jc w:val="both"/>
        <w:rPr>
          <w:sz w:val="22"/>
          <w:lang w:val="pl-PL"/>
        </w:rPr>
      </w:pPr>
      <w:r w:rsidRPr="00300F86">
        <w:rPr>
          <w:sz w:val="22"/>
          <w:lang w:val="pl-PL"/>
        </w:rPr>
        <w:t>zachowanie dziedzictwa kulturowego najważniejszych zabytków:</w:t>
      </w:r>
    </w:p>
    <w:p w14:paraId="11C3488D" w14:textId="29B9A025" w:rsidR="003D5ABB" w:rsidRDefault="003D5ABB" w:rsidP="003D5ABB">
      <w:pPr>
        <w:pStyle w:val="Bezodstpw"/>
        <w:ind w:left="708" w:firstLine="57"/>
        <w:jc w:val="both"/>
        <w:rPr>
          <w:color w:val="000000" w:themeColor="text1"/>
          <w:sz w:val="22"/>
          <w:lang w:val="pl-PL"/>
        </w:rPr>
      </w:pPr>
      <w:r w:rsidRPr="00300F86">
        <w:rPr>
          <w:sz w:val="22"/>
          <w:lang w:val="pl-PL"/>
        </w:rPr>
        <w:t>- Zesp</w:t>
      </w:r>
      <w:r>
        <w:rPr>
          <w:sz w:val="22"/>
          <w:lang w:val="pl-PL"/>
        </w:rPr>
        <w:t>ół</w:t>
      </w:r>
      <w:r w:rsidRPr="00300F86">
        <w:rPr>
          <w:sz w:val="22"/>
          <w:lang w:val="pl-PL"/>
        </w:rPr>
        <w:t xml:space="preserve"> Kościoł</w:t>
      </w:r>
      <w:r>
        <w:rPr>
          <w:sz w:val="22"/>
          <w:lang w:val="pl-PL"/>
        </w:rPr>
        <w:t>a</w:t>
      </w:r>
      <w:r w:rsidRPr="00300F86">
        <w:rPr>
          <w:sz w:val="22"/>
          <w:lang w:val="pl-PL"/>
        </w:rPr>
        <w:t xml:space="preserve"> Parafialn</w:t>
      </w:r>
      <w:r>
        <w:rPr>
          <w:sz w:val="22"/>
          <w:lang w:val="pl-PL"/>
        </w:rPr>
        <w:t>ego</w:t>
      </w:r>
      <w:r w:rsidRPr="00300F86">
        <w:rPr>
          <w:sz w:val="22"/>
          <w:lang w:val="pl-PL"/>
        </w:rPr>
        <w:t xml:space="preserve"> </w:t>
      </w:r>
      <w:r w:rsidRPr="00300F86">
        <w:rPr>
          <w:color w:val="000000" w:themeColor="text1"/>
          <w:sz w:val="22"/>
          <w:lang w:val="pl-PL"/>
        </w:rPr>
        <w:t xml:space="preserve">w </w:t>
      </w:r>
      <w:r>
        <w:rPr>
          <w:color w:val="000000" w:themeColor="text1"/>
          <w:sz w:val="22"/>
          <w:lang w:val="pl-PL"/>
        </w:rPr>
        <w:t xml:space="preserve">Chęcinach, </w:t>
      </w:r>
    </w:p>
    <w:p w14:paraId="51416B48" w14:textId="26DFEB05" w:rsidR="007C2672" w:rsidRDefault="007C2672" w:rsidP="003D5ABB">
      <w:pPr>
        <w:pStyle w:val="Bezodstpw"/>
        <w:ind w:left="708" w:firstLine="57"/>
        <w:jc w:val="both"/>
        <w:rPr>
          <w:color w:val="000000" w:themeColor="text1"/>
          <w:sz w:val="22"/>
          <w:lang w:val="pl-PL"/>
        </w:rPr>
      </w:pPr>
      <w:r>
        <w:rPr>
          <w:color w:val="000000" w:themeColor="text1"/>
          <w:sz w:val="22"/>
          <w:lang w:val="pl-PL"/>
        </w:rPr>
        <w:t>- Synagogi oraz cmentarza żydowskiego,</w:t>
      </w:r>
    </w:p>
    <w:p w14:paraId="0BC30CF6" w14:textId="77777777" w:rsidR="003D5ABB" w:rsidRPr="00300F86" w:rsidRDefault="003D5ABB" w:rsidP="003D5ABB">
      <w:pPr>
        <w:pStyle w:val="Bezodstpw"/>
        <w:ind w:left="708" w:firstLine="57"/>
        <w:jc w:val="both"/>
        <w:rPr>
          <w:sz w:val="22"/>
          <w:lang w:val="pl-PL"/>
        </w:rPr>
      </w:pPr>
      <w:r>
        <w:rPr>
          <w:color w:val="000000" w:themeColor="text1"/>
          <w:sz w:val="22"/>
          <w:lang w:val="pl-PL"/>
        </w:rPr>
        <w:t xml:space="preserve">- </w:t>
      </w:r>
      <w:r w:rsidRPr="00300F86">
        <w:rPr>
          <w:color w:val="000000" w:themeColor="text1"/>
          <w:sz w:val="22"/>
          <w:lang w:val="pl-PL"/>
        </w:rPr>
        <w:t>Zespół Klasztorny OO Franciszkanów</w:t>
      </w:r>
      <w:r>
        <w:rPr>
          <w:color w:val="000000" w:themeColor="text1"/>
          <w:sz w:val="22"/>
          <w:lang w:val="pl-PL"/>
        </w:rPr>
        <w:t xml:space="preserve"> oraz </w:t>
      </w:r>
      <w:r w:rsidRPr="00300F86">
        <w:rPr>
          <w:color w:val="000000" w:themeColor="text1"/>
          <w:sz w:val="22"/>
          <w:lang w:val="pl-PL"/>
        </w:rPr>
        <w:t>Zespół Klasztorny SS KLARYSEK (obecnie SS BERNARDYNEK)</w:t>
      </w:r>
      <w:r>
        <w:rPr>
          <w:color w:val="000000" w:themeColor="text1"/>
          <w:sz w:val="22"/>
          <w:lang w:val="pl-PL"/>
        </w:rPr>
        <w:t xml:space="preserve"> w Chęcinach,</w:t>
      </w:r>
    </w:p>
    <w:p w14:paraId="046730E9" w14:textId="77777777" w:rsidR="003D5ABB" w:rsidRDefault="003D5ABB" w:rsidP="003D5ABB">
      <w:pPr>
        <w:pStyle w:val="Bezodstpw"/>
        <w:ind w:left="708" w:firstLine="57"/>
        <w:jc w:val="both"/>
        <w:rPr>
          <w:color w:val="000000" w:themeColor="text1"/>
          <w:sz w:val="22"/>
          <w:lang w:val="pl-PL"/>
        </w:rPr>
      </w:pPr>
      <w:r>
        <w:rPr>
          <w:color w:val="000000" w:themeColor="text1"/>
          <w:sz w:val="22"/>
          <w:lang w:val="pl-PL"/>
        </w:rPr>
        <w:lastRenderedPageBreak/>
        <w:t xml:space="preserve">- </w:t>
      </w:r>
      <w:r w:rsidRPr="00F07C69">
        <w:rPr>
          <w:color w:val="000000" w:themeColor="text1"/>
          <w:sz w:val="22"/>
          <w:lang w:val="pl-PL"/>
        </w:rPr>
        <w:t xml:space="preserve">układ urbanistyczno-krajobrazowy miasta Chęciny jako miasto starodawne </w:t>
      </w:r>
      <w:r>
        <w:rPr>
          <w:color w:val="000000" w:themeColor="text1"/>
          <w:sz w:val="22"/>
          <w:lang w:val="pl-PL"/>
        </w:rPr>
        <w:br/>
      </w:r>
      <w:r w:rsidRPr="00F07C69">
        <w:rPr>
          <w:color w:val="000000" w:themeColor="text1"/>
          <w:sz w:val="22"/>
          <w:lang w:val="pl-PL"/>
        </w:rPr>
        <w:t>z rozplanowaniem placów</w:t>
      </w:r>
      <w:r>
        <w:rPr>
          <w:color w:val="000000" w:themeColor="text1"/>
          <w:sz w:val="22"/>
          <w:lang w:val="pl-PL"/>
        </w:rPr>
        <w:t>,</w:t>
      </w:r>
      <w:r w:rsidRPr="00F07C69">
        <w:rPr>
          <w:color w:val="000000" w:themeColor="text1"/>
          <w:sz w:val="22"/>
          <w:lang w:val="pl-PL"/>
        </w:rPr>
        <w:t xml:space="preserve"> ulic oraz zabudową</w:t>
      </w:r>
      <w:r>
        <w:rPr>
          <w:color w:val="000000" w:themeColor="text1"/>
          <w:sz w:val="22"/>
          <w:lang w:val="pl-PL"/>
        </w:rPr>
        <w:t>,</w:t>
      </w:r>
    </w:p>
    <w:p w14:paraId="05CC116C" w14:textId="77777777" w:rsidR="003D5ABB" w:rsidRDefault="003D5ABB" w:rsidP="003D5ABB">
      <w:pPr>
        <w:pStyle w:val="Bezodstpw"/>
        <w:ind w:left="708" w:firstLine="57"/>
        <w:jc w:val="both"/>
        <w:rPr>
          <w:color w:val="000000" w:themeColor="text1"/>
          <w:sz w:val="22"/>
          <w:lang w:val="pl-PL"/>
        </w:rPr>
      </w:pPr>
      <w:r>
        <w:rPr>
          <w:color w:val="000000" w:themeColor="text1"/>
          <w:sz w:val="22"/>
          <w:lang w:val="pl-PL"/>
        </w:rPr>
        <w:t>- zabytkowych kamienic, budynków mieszkalnych, zespół mieszkalno-gospodarczych, kuźni, dawnego spichlerza i innych obiektów zabytkowych na terenie miasta Chęciny,</w:t>
      </w:r>
    </w:p>
    <w:p w14:paraId="00C5073F" w14:textId="77777777" w:rsidR="003D5ABB" w:rsidRPr="00554FF8" w:rsidRDefault="003D5ABB" w:rsidP="003D5ABB">
      <w:pPr>
        <w:pStyle w:val="Bezodstpw"/>
        <w:ind w:left="708" w:firstLine="57"/>
        <w:jc w:val="both"/>
        <w:rPr>
          <w:color w:val="000000" w:themeColor="text1"/>
          <w:sz w:val="22"/>
          <w:lang w:val="pl-PL"/>
        </w:rPr>
      </w:pPr>
      <w:r>
        <w:rPr>
          <w:color w:val="000000" w:themeColor="text1"/>
          <w:sz w:val="22"/>
          <w:lang w:val="pl-PL"/>
        </w:rPr>
        <w:t xml:space="preserve">- </w:t>
      </w:r>
      <w:r w:rsidRPr="00554FF8">
        <w:rPr>
          <w:color w:val="000000" w:themeColor="text1"/>
          <w:sz w:val="22"/>
          <w:lang w:val="pl-PL"/>
        </w:rPr>
        <w:t>Zespół Domu zwanego "Niemczówka"</w:t>
      </w:r>
      <w:r>
        <w:rPr>
          <w:color w:val="000000" w:themeColor="text1"/>
          <w:sz w:val="22"/>
          <w:lang w:val="pl-PL"/>
        </w:rPr>
        <w:t xml:space="preserve"> w Chęcinach,</w:t>
      </w:r>
    </w:p>
    <w:p w14:paraId="21B3B968" w14:textId="2876FD6E" w:rsidR="003D5ABB" w:rsidRDefault="003D5ABB" w:rsidP="003D5ABB">
      <w:pPr>
        <w:pStyle w:val="Bezodstpw"/>
        <w:ind w:left="708" w:firstLine="57"/>
        <w:jc w:val="both"/>
        <w:rPr>
          <w:color w:val="000000" w:themeColor="text1"/>
          <w:sz w:val="22"/>
          <w:lang w:val="pl-PL"/>
        </w:rPr>
      </w:pPr>
      <w:r w:rsidRPr="00554FF8">
        <w:rPr>
          <w:color w:val="000000" w:themeColor="text1"/>
          <w:sz w:val="22"/>
          <w:lang w:val="pl-PL"/>
        </w:rPr>
        <w:t xml:space="preserve">- ruin zamku wraz z otaczającym go terenem </w:t>
      </w:r>
      <w:r>
        <w:rPr>
          <w:color w:val="000000" w:themeColor="text1"/>
          <w:sz w:val="22"/>
          <w:lang w:val="pl-PL"/>
        </w:rPr>
        <w:t xml:space="preserve">w Chęcinach, </w:t>
      </w:r>
    </w:p>
    <w:p w14:paraId="2BD8C77F" w14:textId="77777777" w:rsidR="0021350B" w:rsidRDefault="0021350B" w:rsidP="0021350B">
      <w:pPr>
        <w:pStyle w:val="Bezodstpw"/>
        <w:numPr>
          <w:ilvl w:val="0"/>
          <w:numId w:val="163"/>
        </w:numPr>
        <w:jc w:val="both"/>
        <w:rPr>
          <w:sz w:val="22"/>
          <w:lang w:val="pl-PL"/>
        </w:rPr>
      </w:pPr>
      <w:r>
        <w:rPr>
          <w:sz w:val="22"/>
          <w:lang w:val="pl-PL"/>
        </w:rPr>
        <w:t>d</w:t>
      </w:r>
      <w:r w:rsidRPr="00821E6D">
        <w:rPr>
          <w:sz w:val="22"/>
          <w:lang w:val="pl-PL"/>
        </w:rPr>
        <w:t>otacj</w:t>
      </w:r>
      <w:r>
        <w:rPr>
          <w:sz w:val="22"/>
          <w:lang w:val="pl-PL"/>
        </w:rPr>
        <w:t>e</w:t>
      </w:r>
      <w:r w:rsidRPr="00821E6D">
        <w:rPr>
          <w:sz w:val="22"/>
          <w:lang w:val="pl-PL"/>
        </w:rPr>
        <w:t xml:space="preserve"> na remonty elewacji budynków prywatnych leżących w strefie konserwatorskiej </w:t>
      </w:r>
      <w:r>
        <w:rPr>
          <w:sz w:val="22"/>
          <w:lang w:val="pl-PL"/>
        </w:rPr>
        <w:br/>
      </w:r>
      <w:r w:rsidRPr="00821E6D">
        <w:rPr>
          <w:sz w:val="22"/>
          <w:lang w:val="pl-PL"/>
        </w:rPr>
        <w:t>i strefie rewitalizacji</w:t>
      </w:r>
      <w:r>
        <w:rPr>
          <w:sz w:val="22"/>
          <w:lang w:val="pl-PL"/>
        </w:rPr>
        <w:t>,</w:t>
      </w:r>
    </w:p>
    <w:p w14:paraId="366A2BC7" w14:textId="77777777" w:rsidR="0021350B" w:rsidRPr="00821E6D" w:rsidRDefault="0021350B" w:rsidP="0021350B">
      <w:pPr>
        <w:pStyle w:val="Bezodstpw"/>
        <w:numPr>
          <w:ilvl w:val="0"/>
          <w:numId w:val="163"/>
        </w:numPr>
        <w:jc w:val="both"/>
        <w:rPr>
          <w:sz w:val="22"/>
          <w:lang w:val="pl-PL"/>
        </w:rPr>
      </w:pPr>
      <w:r>
        <w:rPr>
          <w:sz w:val="22"/>
          <w:lang w:val="pl-PL"/>
        </w:rPr>
        <w:t>d</w:t>
      </w:r>
      <w:r w:rsidRPr="00821E6D">
        <w:rPr>
          <w:sz w:val="22"/>
          <w:lang w:val="pl-PL"/>
        </w:rPr>
        <w:t>otacj</w:t>
      </w:r>
      <w:r>
        <w:rPr>
          <w:sz w:val="22"/>
          <w:lang w:val="pl-PL"/>
        </w:rPr>
        <w:t>e</w:t>
      </w:r>
      <w:r w:rsidRPr="00821E6D">
        <w:rPr>
          <w:sz w:val="22"/>
          <w:lang w:val="pl-PL"/>
        </w:rPr>
        <w:t xml:space="preserve"> dla właścicieli budynków leżących w strefie rewitalizacji i strefie konserwatorskiej na remont elewacji w celu poprawy wizerunku miasta</w:t>
      </w:r>
      <w:r>
        <w:rPr>
          <w:sz w:val="22"/>
          <w:lang w:val="pl-PL"/>
        </w:rPr>
        <w:t xml:space="preserve"> Chęciny,</w:t>
      </w:r>
    </w:p>
    <w:p w14:paraId="4886E7A4" w14:textId="77777777" w:rsidR="00E63E21" w:rsidRDefault="00E63E21" w:rsidP="00E63E21">
      <w:pPr>
        <w:pStyle w:val="Bezodstpw"/>
        <w:numPr>
          <w:ilvl w:val="0"/>
          <w:numId w:val="206"/>
        </w:numPr>
        <w:jc w:val="both"/>
        <w:rPr>
          <w:rFonts w:eastAsia="Calibri" w:cstheme="minorHAnsi"/>
          <w:sz w:val="22"/>
          <w:lang w:val="pl-PL" w:eastAsia="ar-SA"/>
        </w:rPr>
      </w:pPr>
      <w:r>
        <w:rPr>
          <w:rFonts w:eastAsia="Calibri" w:cstheme="minorHAnsi"/>
          <w:sz w:val="22"/>
          <w:lang w:val="pl-PL" w:eastAsia="ar-SA"/>
        </w:rPr>
        <w:t xml:space="preserve">przygotowanie wspólnej oferty turystycznej dla dzieci i rodzin np. </w:t>
      </w:r>
      <w:r>
        <w:rPr>
          <w:sz w:val="22"/>
          <w:lang w:val="pl-PL"/>
        </w:rPr>
        <w:t>poszukiwanie skarbów Królowej Bony na Zamku w Chęcinach,</w:t>
      </w:r>
    </w:p>
    <w:p w14:paraId="2167739A" w14:textId="77777777" w:rsidR="00E63E21" w:rsidRPr="002B68E1" w:rsidRDefault="00E63E21" w:rsidP="00E63E21">
      <w:pPr>
        <w:pStyle w:val="Bezodstpw"/>
        <w:numPr>
          <w:ilvl w:val="0"/>
          <w:numId w:val="206"/>
        </w:numPr>
        <w:jc w:val="both"/>
        <w:rPr>
          <w:rFonts w:ascii="Calibri" w:eastAsia="Times New Roman" w:hAnsi="Calibri" w:cs="Calibri"/>
          <w:color w:val="000000"/>
          <w:sz w:val="22"/>
          <w:lang w:val="pl-PL" w:eastAsia="pl-PL"/>
        </w:rPr>
      </w:pPr>
      <w:r w:rsidRPr="002B68E1">
        <w:rPr>
          <w:rFonts w:ascii="Calibri" w:eastAsia="Times New Roman" w:hAnsi="Calibri" w:cs="Calibri"/>
          <w:color w:val="000000"/>
          <w:sz w:val="22"/>
          <w:lang w:val="pl-PL" w:eastAsia="pl-PL"/>
        </w:rPr>
        <w:t xml:space="preserve">oznakowanie i wytyczenie łącznika </w:t>
      </w:r>
      <w:r w:rsidRPr="002B68E1">
        <w:rPr>
          <w:sz w:val="22"/>
          <w:lang w:val="pl-PL"/>
        </w:rPr>
        <w:t>Kielce – Chęciny (20 km) – wykorzystanie nowo wybudowanych dróg dla rowerów, dróg serwisowych oraz dróg lokalnych o niskim natężeniu ruchu</w:t>
      </w:r>
      <w:r>
        <w:rPr>
          <w:sz w:val="22"/>
          <w:lang w:val="pl-PL"/>
        </w:rPr>
        <w:t xml:space="preserve"> (p</w:t>
      </w:r>
      <w:r w:rsidRPr="002B68E1">
        <w:rPr>
          <w:sz w:val="22"/>
          <w:lang w:val="pl-PL"/>
        </w:rPr>
        <w:t>onadto stanowiłby połączenie z trasą regionalną nr 152</w:t>
      </w:r>
      <w:r>
        <w:rPr>
          <w:sz w:val="22"/>
          <w:lang w:val="pl-PL"/>
        </w:rPr>
        <w:t>),</w:t>
      </w:r>
    </w:p>
    <w:p w14:paraId="5709E2F1" w14:textId="77777777" w:rsidR="00E63E21" w:rsidRPr="002E4B5E" w:rsidRDefault="00E63E21" w:rsidP="00E63E21">
      <w:pPr>
        <w:pStyle w:val="Bezodstpw"/>
        <w:numPr>
          <w:ilvl w:val="0"/>
          <w:numId w:val="206"/>
        </w:numPr>
        <w:jc w:val="both"/>
        <w:rPr>
          <w:sz w:val="22"/>
          <w:lang w:val="pl-PL" w:eastAsia="zh-CN"/>
        </w:rPr>
      </w:pPr>
      <w:r w:rsidRPr="002E4B5E">
        <w:rPr>
          <w:sz w:val="22"/>
          <w:lang w:val="pl-PL"/>
        </w:rPr>
        <w:t xml:space="preserve">utworzenie Informacji Turystycznej - Centrum Doradczo-Eksperckie przy Zamku Królewskim </w:t>
      </w:r>
      <w:r>
        <w:rPr>
          <w:sz w:val="22"/>
          <w:lang w:val="pl-PL"/>
        </w:rPr>
        <w:br/>
      </w:r>
      <w:r w:rsidRPr="002E4B5E">
        <w:rPr>
          <w:sz w:val="22"/>
          <w:lang w:val="pl-PL"/>
        </w:rPr>
        <w:t>w Chęcinach</w:t>
      </w:r>
      <w:r>
        <w:rPr>
          <w:sz w:val="22"/>
          <w:lang w:val="pl-PL"/>
        </w:rPr>
        <w:t>,</w:t>
      </w:r>
    </w:p>
    <w:p w14:paraId="48AD4A64" w14:textId="77777777" w:rsidR="00146B0B" w:rsidRDefault="00146B0B" w:rsidP="00146B0B">
      <w:pPr>
        <w:pStyle w:val="Bezodstpw"/>
        <w:numPr>
          <w:ilvl w:val="0"/>
          <w:numId w:val="1"/>
        </w:numPr>
        <w:jc w:val="both"/>
        <w:rPr>
          <w:sz w:val="22"/>
          <w:lang w:val="pl-PL"/>
        </w:rPr>
      </w:pPr>
      <w:r>
        <w:rPr>
          <w:sz w:val="22"/>
          <w:lang w:val="pl-PL"/>
        </w:rPr>
        <w:t>b</w:t>
      </w:r>
      <w:r w:rsidRPr="00C20FC1">
        <w:rPr>
          <w:sz w:val="22"/>
          <w:lang w:val="pl-PL"/>
        </w:rPr>
        <w:t>udowa i rozwój  tras i szlaków turystycznych, odwołujących się do walorów historycznych, kulturowych i edukacyjnych</w:t>
      </w:r>
      <w:r>
        <w:rPr>
          <w:sz w:val="22"/>
          <w:lang w:val="pl-PL"/>
        </w:rPr>
        <w:t xml:space="preserve"> m.in.:</w:t>
      </w:r>
    </w:p>
    <w:p w14:paraId="3B0BAB21" w14:textId="77777777" w:rsidR="00146B0B" w:rsidRDefault="00146B0B" w:rsidP="00146B0B">
      <w:pPr>
        <w:pStyle w:val="Bezodstpw"/>
        <w:numPr>
          <w:ilvl w:val="0"/>
          <w:numId w:val="136"/>
        </w:numPr>
        <w:jc w:val="both"/>
        <w:rPr>
          <w:sz w:val="22"/>
          <w:lang w:val="pl-PL"/>
        </w:rPr>
      </w:pPr>
      <w:r w:rsidRPr="00C20FC1">
        <w:rPr>
          <w:sz w:val="22"/>
          <w:lang w:val="pl-PL"/>
        </w:rPr>
        <w:t xml:space="preserve">od drogi </w:t>
      </w:r>
      <w:r>
        <w:rPr>
          <w:sz w:val="22"/>
          <w:lang w:val="pl-PL"/>
        </w:rPr>
        <w:t xml:space="preserve">wojewódzkiej nr </w:t>
      </w:r>
      <w:r w:rsidRPr="00C20FC1">
        <w:rPr>
          <w:sz w:val="22"/>
          <w:lang w:val="pl-PL"/>
        </w:rPr>
        <w:t>762</w:t>
      </w:r>
      <w:r>
        <w:rPr>
          <w:sz w:val="22"/>
          <w:lang w:val="pl-PL"/>
        </w:rPr>
        <w:t xml:space="preserve"> na terenie gminy Chęciny</w:t>
      </w:r>
      <w:r w:rsidRPr="00C20FC1">
        <w:rPr>
          <w:sz w:val="22"/>
          <w:lang w:val="pl-PL"/>
        </w:rPr>
        <w:t xml:space="preserve"> wzdłuż drogi w kierunku Bolmin Jedlnica (działka nr 1968), do Milechowy, drogą powiatową 0276T do granicy gminy Piekoszów – długość trasy: 6km</w:t>
      </w:r>
    </w:p>
    <w:p w14:paraId="49B0F1CC" w14:textId="77777777" w:rsidR="00146B0B" w:rsidRPr="00C20FC1" w:rsidRDefault="00146B0B" w:rsidP="00146B0B">
      <w:pPr>
        <w:pStyle w:val="Bezodstpw"/>
        <w:numPr>
          <w:ilvl w:val="0"/>
          <w:numId w:val="136"/>
        </w:numPr>
        <w:jc w:val="both"/>
        <w:rPr>
          <w:sz w:val="22"/>
          <w:lang w:val="pl-PL"/>
        </w:rPr>
      </w:pPr>
      <w:r w:rsidRPr="00C20FC1">
        <w:rPr>
          <w:sz w:val="22"/>
          <w:lang w:val="pl-PL"/>
        </w:rPr>
        <w:t>parking przy Zamku Królewskim w Chęcinach drogą (działka nr 343) w kierunku Korzecka, droga powiatowa 0274T w kierunku Podzamcza, Starodroże DK7, przez Mosty drogą powiatową 0273T do drogi 762 – długość trasy 11 km. Zakres wstępnie obejmuje budowę ścieżki z nawierzchni asfaltowej wraz z oznakowaniem pionowym i poziomym, oraz infrastrukturą towarzyszącą - miejsca wypoczynku (wiaty, stojaki na rowery, kosze, tablice itp.).</w:t>
      </w:r>
    </w:p>
    <w:p w14:paraId="3EF828A4" w14:textId="7F94AD9F" w:rsidR="00E63E21" w:rsidRPr="002E4B5E" w:rsidRDefault="00E63E21" w:rsidP="00E63E21">
      <w:pPr>
        <w:pStyle w:val="Bezodstpw"/>
        <w:numPr>
          <w:ilvl w:val="0"/>
          <w:numId w:val="206"/>
        </w:numPr>
        <w:jc w:val="both"/>
        <w:rPr>
          <w:sz w:val="22"/>
          <w:lang w:val="pl-PL"/>
        </w:rPr>
      </w:pPr>
      <w:r>
        <w:rPr>
          <w:sz w:val="22"/>
          <w:lang w:val="pl-PL"/>
        </w:rPr>
        <w:t>wdrożenie nowoczesnych rozwiązań w zakresie</w:t>
      </w:r>
      <w:r w:rsidRPr="002E4B5E">
        <w:rPr>
          <w:sz w:val="22"/>
          <w:lang w:val="pl-PL"/>
        </w:rPr>
        <w:t xml:space="preserve"> zwiedzani</w:t>
      </w:r>
      <w:r>
        <w:rPr>
          <w:sz w:val="22"/>
          <w:lang w:val="pl-PL"/>
        </w:rPr>
        <w:t xml:space="preserve">a </w:t>
      </w:r>
      <w:r w:rsidRPr="002E4B5E">
        <w:rPr>
          <w:sz w:val="22"/>
          <w:lang w:val="pl-PL"/>
        </w:rPr>
        <w:t>zabytkowej "Niemczówki"</w:t>
      </w:r>
      <w:r>
        <w:rPr>
          <w:sz w:val="22"/>
          <w:lang w:val="pl-PL"/>
        </w:rPr>
        <w:t>,</w:t>
      </w:r>
      <w:r w:rsidRPr="002E4B5E">
        <w:rPr>
          <w:sz w:val="22"/>
          <w:lang w:val="pl-PL"/>
        </w:rPr>
        <w:t xml:space="preserve"> </w:t>
      </w:r>
    </w:p>
    <w:p w14:paraId="622560C9" w14:textId="77777777" w:rsidR="00014D80" w:rsidRDefault="00014D80" w:rsidP="00014D80">
      <w:pPr>
        <w:pStyle w:val="Bezodstpw"/>
        <w:numPr>
          <w:ilvl w:val="0"/>
          <w:numId w:val="5"/>
        </w:numPr>
        <w:rPr>
          <w:rFonts w:ascii="Calibri" w:eastAsia="Times New Roman" w:hAnsi="Calibri" w:cs="Calibri"/>
          <w:color w:val="000000"/>
          <w:sz w:val="22"/>
          <w:lang w:val="pl-PL" w:eastAsia="pl-PL"/>
        </w:rPr>
      </w:pPr>
      <w:r>
        <w:rPr>
          <w:rFonts w:ascii="Calibri" w:eastAsia="Times New Roman" w:hAnsi="Calibri" w:cs="Calibri"/>
          <w:color w:val="000000"/>
          <w:sz w:val="22"/>
          <w:lang w:val="pl-PL" w:eastAsia="pl-PL"/>
        </w:rPr>
        <w:t>r</w:t>
      </w:r>
      <w:r w:rsidRPr="00B26587">
        <w:rPr>
          <w:sz w:val="22"/>
          <w:lang w:val="pl-PL"/>
        </w:rPr>
        <w:t>ozbudowa Urzędu Gminy i Miasta w Chęcinach oraz siedziby Centrum Usług Wspólnych</w:t>
      </w:r>
      <w:r>
        <w:rPr>
          <w:sz w:val="22"/>
          <w:lang w:val="pl-PL"/>
        </w:rPr>
        <w:t>,</w:t>
      </w:r>
    </w:p>
    <w:p w14:paraId="01ED7847" w14:textId="77777777" w:rsidR="0072732D" w:rsidRDefault="00014D80" w:rsidP="0072732D">
      <w:pPr>
        <w:pStyle w:val="Bezodstpw"/>
        <w:numPr>
          <w:ilvl w:val="0"/>
          <w:numId w:val="5"/>
        </w:numPr>
        <w:jc w:val="both"/>
        <w:rPr>
          <w:rFonts w:ascii="Calibri" w:eastAsia="Times New Roman" w:hAnsi="Calibri" w:cs="Calibri"/>
          <w:color w:val="000000"/>
          <w:sz w:val="22"/>
          <w:lang w:val="pl-PL" w:eastAsia="pl-PL"/>
        </w:rPr>
      </w:pPr>
      <w:bookmarkStart w:id="155" w:name="_Hlk117683300"/>
      <w:r w:rsidRPr="00014D80">
        <w:rPr>
          <w:rFonts w:ascii="Calibri" w:eastAsia="Times New Roman" w:hAnsi="Calibri" w:cs="Calibri"/>
          <w:color w:val="000000"/>
          <w:sz w:val="22"/>
          <w:lang w:val="pl-PL" w:eastAsia="pl-PL"/>
        </w:rPr>
        <w:t>rozwój błękitno-zielonej infrastruktury</w:t>
      </w:r>
      <w:r w:rsidRPr="00014D80">
        <w:rPr>
          <w:sz w:val="22"/>
          <w:lang w:val="pl-PL"/>
        </w:rPr>
        <w:t xml:space="preserve"> (m.in. zakładanie ogrodów deszczowych w przestrzeni publicznej i prywatnych gospodarstwach domowych, z</w:t>
      </w:r>
      <w:r w:rsidRPr="00014D80">
        <w:rPr>
          <w:rFonts w:ascii="Calibri" w:eastAsia="Times New Roman" w:hAnsi="Calibri" w:cs="Calibri"/>
          <w:color w:val="000000"/>
          <w:sz w:val="22"/>
          <w:lang w:val="pl-PL" w:eastAsia="pl-PL"/>
        </w:rPr>
        <w:t xml:space="preserve">akup zbiorników na wodę dla potrzeb komunalnych, </w:t>
      </w:r>
      <w:r w:rsidRPr="00014D80">
        <w:rPr>
          <w:rFonts w:cstheme="minorHAnsi"/>
          <w:sz w:val="22"/>
          <w:shd w:val="clear" w:color="auto" w:fill="FFFFFF"/>
          <w:lang w:val="pl-PL"/>
        </w:rPr>
        <w:t>budowa zbiorników przeznaczonych do magazynowania wody opadowej, w tym wykonanie łąk kwietnych wspomagających bioretencję, itp.</w:t>
      </w:r>
      <w:bookmarkEnd w:id="155"/>
    </w:p>
    <w:p w14:paraId="0E457005" w14:textId="615CD779" w:rsidR="00014D80" w:rsidRPr="0072732D" w:rsidRDefault="0072732D" w:rsidP="0072732D">
      <w:pPr>
        <w:pStyle w:val="Bezodstpw"/>
        <w:numPr>
          <w:ilvl w:val="0"/>
          <w:numId w:val="5"/>
        </w:numPr>
        <w:jc w:val="both"/>
        <w:rPr>
          <w:rFonts w:ascii="Calibri" w:eastAsia="Times New Roman" w:hAnsi="Calibri" w:cs="Calibri"/>
          <w:color w:val="000000"/>
          <w:sz w:val="22"/>
          <w:lang w:val="pl-PL" w:eastAsia="pl-PL"/>
        </w:rPr>
      </w:pPr>
      <w:r w:rsidRPr="0072732D">
        <w:rPr>
          <w:rFonts w:ascii="Calibri" w:eastAsia="Times New Roman" w:hAnsi="Calibri" w:cs="Calibri"/>
          <w:color w:val="000000"/>
          <w:sz w:val="22"/>
          <w:lang w:val="pl-PL" w:eastAsia="pl-PL"/>
        </w:rPr>
        <w:t>b</w:t>
      </w:r>
      <w:r w:rsidRPr="0072732D">
        <w:rPr>
          <w:sz w:val="22"/>
          <w:lang w:val="pl-PL"/>
        </w:rPr>
        <w:t>udowa stacji ładowania pojazdów elektrycznych</w:t>
      </w:r>
      <w:r>
        <w:rPr>
          <w:sz w:val="22"/>
          <w:lang w:val="pl-PL"/>
        </w:rPr>
        <w:t>,</w:t>
      </w:r>
    </w:p>
    <w:p w14:paraId="39A2C24D" w14:textId="13F0C9A3" w:rsidR="00550948" w:rsidRPr="00027669" w:rsidRDefault="00550948" w:rsidP="00550948">
      <w:pPr>
        <w:pStyle w:val="Akapitzlist"/>
        <w:numPr>
          <w:ilvl w:val="0"/>
          <w:numId w:val="5"/>
        </w:numPr>
        <w:spacing w:after="0" w:line="240" w:lineRule="auto"/>
        <w:jc w:val="both"/>
      </w:pPr>
      <w:r w:rsidRPr="00DE7916">
        <w:t>doposażenie POZ w nowoczesny sprzęt i wyposażenie medyczne</w:t>
      </w:r>
      <w:r>
        <w:t xml:space="preserve"> (</w:t>
      </w:r>
      <w:r w:rsidRPr="00027669">
        <w:t>m</w:t>
      </w:r>
      <w:r>
        <w:t>.</w:t>
      </w:r>
      <w:r w:rsidRPr="00027669">
        <w:t xml:space="preserve">in. aparaty EKG, bilirubinometr, fantomy do poradni położnej poz, defibrylator, wyposażenie punktu pobrań </w:t>
      </w:r>
      <w:r w:rsidRPr="00027669">
        <w:br/>
        <w:t xml:space="preserve">i punktów szczepień, </w:t>
      </w:r>
      <w:r>
        <w:t>l</w:t>
      </w:r>
      <w:r w:rsidRPr="00027669">
        <w:t>am</w:t>
      </w:r>
      <w:r>
        <w:t>p</w:t>
      </w:r>
      <w:r w:rsidRPr="00027669">
        <w:t>y UV-C,</w:t>
      </w:r>
      <w:r>
        <w:t xml:space="preserve"> </w:t>
      </w:r>
      <w:r w:rsidRPr="00027669">
        <w:t>sprzęt rehabilitacyjny</w:t>
      </w:r>
      <w:r>
        <w:t xml:space="preserve">, itp.) oraz </w:t>
      </w:r>
      <w:r w:rsidRPr="00027669">
        <w:rPr>
          <w:rFonts w:ascii="Calibri" w:eastAsia="Times New Roman" w:hAnsi="Calibri" w:cs="Calibri"/>
          <w:color w:val="000000"/>
          <w:lang w:eastAsia="pl-PL"/>
        </w:rPr>
        <w:t>rozwój e-usług zdrowotnych (informatyzacja POZ), w tym doposażenie w sprzęt informatyczny oraz zakup oprogramowanie, aplikacji, rozwiązań informatycznych</w:t>
      </w:r>
      <w:r>
        <w:rPr>
          <w:rFonts w:ascii="Calibri" w:eastAsia="Times New Roman" w:hAnsi="Calibri" w:cs="Calibri"/>
          <w:color w:val="000000"/>
          <w:lang w:eastAsia="pl-PL"/>
        </w:rPr>
        <w:t>,</w:t>
      </w:r>
    </w:p>
    <w:p w14:paraId="479560EB" w14:textId="77777777" w:rsidR="000E55FB" w:rsidRDefault="000E55FB" w:rsidP="000E55FB">
      <w:pPr>
        <w:pStyle w:val="Bezodstpw"/>
        <w:numPr>
          <w:ilvl w:val="0"/>
          <w:numId w:val="161"/>
        </w:numPr>
        <w:jc w:val="both"/>
        <w:rPr>
          <w:sz w:val="22"/>
          <w:lang w:val="pl-PL"/>
        </w:rPr>
      </w:pPr>
      <w:r>
        <w:rPr>
          <w:sz w:val="22"/>
          <w:lang w:val="pl-PL"/>
        </w:rPr>
        <w:t>b</w:t>
      </w:r>
      <w:r w:rsidRPr="008512C6">
        <w:rPr>
          <w:sz w:val="22"/>
          <w:lang w:val="pl-PL"/>
        </w:rPr>
        <w:t>udowa obiektów na potrzeby biura oraz zaplecza technicznego (bazy sprzętu i materiałów) wraz doposażeniem Zakładu Gospodarki Komunalnej w Chęcinach</w:t>
      </w:r>
      <w:r>
        <w:rPr>
          <w:sz w:val="22"/>
          <w:lang w:val="pl-PL"/>
        </w:rPr>
        <w:t>, w tym m.in.:</w:t>
      </w:r>
    </w:p>
    <w:p w14:paraId="48B3ECF0" w14:textId="77777777" w:rsidR="000E55FB" w:rsidRDefault="000E55FB" w:rsidP="000E55FB">
      <w:pPr>
        <w:pStyle w:val="Bezodstpw"/>
        <w:numPr>
          <w:ilvl w:val="0"/>
          <w:numId w:val="160"/>
        </w:numPr>
        <w:jc w:val="both"/>
        <w:rPr>
          <w:sz w:val="22"/>
          <w:lang w:val="pl-PL"/>
        </w:rPr>
      </w:pPr>
      <w:r>
        <w:rPr>
          <w:sz w:val="22"/>
          <w:lang w:val="pl-PL"/>
        </w:rPr>
        <w:t>b</w:t>
      </w:r>
      <w:r w:rsidRPr="008512C6">
        <w:rPr>
          <w:sz w:val="22"/>
          <w:lang w:val="pl-PL"/>
        </w:rPr>
        <w:t>udowa budynku biura oraz zaplecza technicznego na potrzeby Zakładu Usług Komunalnych wraz z doposażeniem (m.in. zakup samochodu wielozadaniowego, zamiatarkę, odśnieżarki, samochodu asenizacyjny, przeznaczony do opróżniania szamb i wywozu nieczystości płynnych)</w:t>
      </w:r>
      <w:r>
        <w:rPr>
          <w:sz w:val="22"/>
          <w:lang w:val="pl-PL"/>
        </w:rPr>
        <w:t>,</w:t>
      </w:r>
    </w:p>
    <w:p w14:paraId="30349032" w14:textId="4122B78C" w:rsidR="0021350B" w:rsidRPr="00A42A60" w:rsidRDefault="0021350B" w:rsidP="0021350B">
      <w:pPr>
        <w:pStyle w:val="Akapitzlist"/>
        <w:numPr>
          <w:ilvl w:val="0"/>
          <w:numId w:val="161"/>
        </w:numPr>
        <w:spacing w:after="0" w:line="240" w:lineRule="auto"/>
        <w:jc w:val="both"/>
      </w:pPr>
      <w:r w:rsidRPr="0021350B">
        <w:rPr>
          <w:rFonts w:cstheme="minorHAnsi"/>
        </w:rPr>
        <w:t>p</w:t>
      </w:r>
      <w:r w:rsidRPr="009A6F62">
        <w:t>oprawa infrastruktury edukacyjnej SP w Chęcinach</w:t>
      </w:r>
      <w:r>
        <w:t>, w tym m</w:t>
      </w:r>
      <w:r w:rsidRPr="009A6F62">
        <w:t>odernizacja pomieszczeń istniejących w Szkole Podstawowej w Chęcinach (m. in. posadzki, ściany i sufity, parapety wewnętrzne, osłony na grzejniki, montaż odbojnic na ścianach, montaż rolet wewnętrznych, poszerzenie otworów drzwiowyc</w:t>
      </w:r>
      <w:r>
        <w:t xml:space="preserve">h, </w:t>
      </w:r>
      <w:r w:rsidRPr="009A6F62">
        <w:t>wymiana stolarki wewnętrznej</w:t>
      </w:r>
      <w:r>
        <w:t>, wymiana</w:t>
      </w:r>
      <w:r w:rsidRPr="009A6F62">
        <w:t xml:space="preserve"> instalacji </w:t>
      </w:r>
      <w:r w:rsidRPr="009A6F62">
        <w:lastRenderedPageBreak/>
        <w:t>teletechnicznych, elektrycznych, sanitarnych, wodno-kanalizacyjnych, rozbudowie instalacji c.o</w:t>
      </w:r>
      <w:r>
        <w:t>),</w:t>
      </w:r>
    </w:p>
    <w:p w14:paraId="42F05001" w14:textId="77777777" w:rsidR="0021350B" w:rsidRDefault="0021350B" w:rsidP="0021350B">
      <w:pPr>
        <w:pStyle w:val="Bezodstpw"/>
        <w:numPr>
          <w:ilvl w:val="0"/>
          <w:numId w:val="161"/>
        </w:numPr>
        <w:jc w:val="both"/>
        <w:rPr>
          <w:sz w:val="22"/>
          <w:lang w:val="pl-PL"/>
        </w:rPr>
      </w:pPr>
      <w:r>
        <w:rPr>
          <w:sz w:val="22"/>
          <w:lang w:val="pl-PL"/>
        </w:rPr>
        <w:t>t</w:t>
      </w:r>
      <w:r w:rsidRPr="00794DCB">
        <w:rPr>
          <w:sz w:val="22"/>
          <w:lang w:val="pl-PL"/>
        </w:rPr>
        <w:t>ermomodernizacja budynku ZOZ w Chęcinach</w:t>
      </w:r>
      <w:r>
        <w:rPr>
          <w:sz w:val="22"/>
          <w:lang w:val="pl-PL"/>
        </w:rPr>
        <w:t>,</w:t>
      </w:r>
    </w:p>
    <w:p w14:paraId="01D35B75" w14:textId="77777777" w:rsidR="0021350B" w:rsidRPr="002803B4" w:rsidRDefault="0021350B" w:rsidP="0021350B">
      <w:pPr>
        <w:pStyle w:val="Bezodstpw"/>
        <w:numPr>
          <w:ilvl w:val="0"/>
          <w:numId w:val="161"/>
        </w:numPr>
        <w:jc w:val="both"/>
        <w:rPr>
          <w:rFonts w:ascii="Calibri" w:eastAsia="Times New Roman" w:hAnsi="Calibri" w:cs="Calibri"/>
          <w:color w:val="000000"/>
          <w:sz w:val="22"/>
          <w:lang w:val="pl-PL" w:eastAsia="pl-PL"/>
        </w:rPr>
      </w:pPr>
      <w:r w:rsidRPr="002803B4">
        <w:rPr>
          <w:rFonts w:ascii="Calibri" w:eastAsia="Times New Roman" w:hAnsi="Calibri" w:cs="Calibri"/>
          <w:color w:val="000000"/>
          <w:sz w:val="22"/>
          <w:lang w:val="pl-PL" w:eastAsia="pl-PL"/>
        </w:rPr>
        <w:t xml:space="preserve">termomodernizacja domów i mieszkań prywatnych (w tym wymiana pieców) w celu wywiązania się z uchwały </w:t>
      </w:r>
      <w:r w:rsidRPr="002803B4">
        <w:rPr>
          <w:rFonts w:eastAsia="Arimo" w:cstheme="minorHAnsi"/>
          <w:sz w:val="22"/>
          <w:lang w:val="pl-PL"/>
        </w:rPr>
        <w:t>nr XXII/292/20 Sejmiku Województwa Świętokrzyskiego z dnia 29 czerwca 2020r. w sprawie wprowadzenia na obszarze województwa świętokrzyskiego ograniczeń i zakazów w zakresie eksploatacji instalacji, w których następuje spalanie paliwa,</w:t>
      </w:r>
    </w:p>
    <w:p w14:paraId="24684E47" w14:textId="77777777" w:rsidR="0021350B" w:rsidRDefault="0021350B" w:rsidP="0021350B">
      <w:pPr>
        <w:pStyle w:val="Bezodstpw"/>
        <w:numPr>
          <w:ilvl w:val="0"/>
          <w:numId w:val="161"/>
        </w:numPr>
        <w:jc w:val="both"/>
        <w:rPr>
          <w:rFonts w:ascii="Calibri" w:eastAsia="Times New Roman" w:hAnsi="Calibri" w:cs="Calibri"/>
          <w:color w:val="000000"/>
          <w:sz w:val="22"/>
          <w:lang w:val="pl-PL" w:eastAsia="pl-PL"/>
        </w:rPr>
      </w:pPr>
      <w:r w:rsidRPr="002803B4">
        <w:rPr>
          <w:rFonts w:ascii="Calibri" w:eastAsia="Times New Roman" w:hAnsi="Calibri" w:cs="Calibri"/>
          <w:color w:val="000000"/>
          <w:sz w:val="22"/>
          <w:lang w:val="pl-PL" w:eastAsia="pl-PL"/>
        </w:rPr>
        <w:t>budowa i/lub modernizacja oświetlenia ulicznego na energooszczędne,</w:t>
      </w:r>
    </w:p>
    <w:p w14:paraId="5AE1F5F7" w14:textId="77777777" w:rsidR="0069479C" w:rsidRPr="00DE7916" w:rsidRDefault="0069479C" w:rsidP="0069479C">
      <w:pPr>
        <w:pStyle w:val="Akapitzlist"/>
        <w:numPr>
          <w:ilvl w:val="0"/>
          <w:numId w:val="161"/>
        </w:numPr>
        <w:spacing w:after="0" w:line="240" w:lineRule="auto"/>
        <w:jc w:val="both"/>
      </w:pPr>
      <w:r w:rsidRPr="00DE7916">
        <w:rPr>
          <w:rFonts w:ascii="Calibri" w:eastAsia="Times New Roman" w:hAnsi="Calibri" w:cs="Calibri"/>
          <w:color w:val="000000"/>
          <w:lang w:eastAsia="pl-PL"/>
        </w:rPr>
        <w:t>realizacja programów profilaktyki zdrowotnej (</w:t>
      </w:r>
      <w:r w:rsidRPr="00DE7916">
        <w:t>kardiologicznej, onkologicznej, schorzeń narządów ruchu)</w:t>
      </w:r>
      <w:r w:rsidRPr="00DE7916">
        <w:rPr>
          <w:rFonts w:eastAsiaTheme="minorEastAsia"/>
        </w:rPr>
        <w:t>,</w:t>
      </w:r>
    </w:p>
    <w:p w14:paraId="41074752" w14:textId="00CF3E6A" w:rsidR="00900958" w:rsidRPr="00900958" w:rsidRDefault="00900958" w:rsidP="00900958">
      <w:pPr>
        <w:pStyle w:val="Akapitzlist"/>
        <w:numPr>
          <w:ilvl w:val="0"/>
          <w:numId w:val="161"/>
        </w:numPr>
        <w:spacing w:after="0" w:line="240" w:lineRule="auto"/>
        <w:jc w:val="both"/>
      </w:pPr>
      <w:r w:rsidRPr="00900958">
        <w:rPr>
          <w:rFonts w:ascii="Calibri" w:eastAsia="Times New Roman" w:hAnsi="Calibri" w:cs="Calibri"/>
          <w:color w:val="000000"/>
          <w:lang w:eastAsia="pl-PL"/>
        </w:rPr>
        <w:t>wprowadzenie nowych e-usług w</w:t>
      </w:r>
      <w:r>
        <w:rPr>
          <w:rFonts w:ascii="Calibri" w:eastAsia="Times New Roman" w:hAnsi="Calibri" w:cs="Calibri"/>
          <w:color w:val="000000"/>
          <w:lang w:eastAsia="pl-PL"/>
        </w:rPr>
        <w:t xml:space="preserve"> Urzędzie Gminy i Miasta w Chęcinach,</w:t>
      </w:r>
    </w:p>
    <w:p w14:paraId="662B9BF6" w14:textId="77777777" w:rsidR="00293828" w:rsidRPr="00DE7916" w:rsidRDefault="00293828" w:rsidP="00293828">
      <w:pPr>
        <w:pStyle w:val="Akapitzlist"/>
        <w:numPr>
          <w:ilvl w:val="0"/>
          <w:numId w:val="161"/>
        </w:numPr>
        <w:spacing w:after="0" w:line="240" w:lineRule="auto"/>
        <w:jc w:val="both"/>
      </w:pPr>
      <w:r w:rsidRPr="00A62109">
        <w:rPr>
          <w:rFonts w:ascii="Calibri" w:eastAsia="Times New Roman" w:hAnsi="Calibri" w:cs="Calibri"/>
          <w:color w:val="000000"/>
          <w:lang w:eastAsia="pl-PL"/>
        </w:rPr>
        <w:t>zwiększenie dostępu do wysokospecjalistycznej opieki medycznej</w:t>
      </w:r>
      <w:r>
        <w:rPr>
          <w:rFonts w:ascii="Calibri" w:eastAsia="Times New Roman" w:hAnsi="Calibri" w:cs="Calibri"/>
          <w:color w:val="000000"/>
          <w:lang w:eastAsia="pl-PL"/>
        </w:rPr>
        <w:t>,</w:t>
      </w:r>
    </w:p>
    <w:p w14:paraId="2463C3E1" w14:textId="77777777" w:rsidR="00293828" w:rsidRPr="00A73A4C" w:rsidRDefault="00293828" w:rsidP="00293828">
      <w:pPr>
        <w:pStyle w:val="Bezodstpw"/>
        <w:numPr>
          <w:ilvl w:val="0"/>
          <w:numId w:val="164"/>
        </w:numPr>
        <w:jc w:val="both"/>
        <w:rPr>
          <w:sz w:val="22"/>
          <w:lang w:val="pl-PL"/>
        </w:rPr>
      </w:pPr>
      <w:r w:rsidRPr="001F10E6">
        <w:rPr>
          <w:rFonts w:ascii="Calibri" w:hAnsi="Calibri" w:cs="Calibri"/>
          <w:sz w:val="22"/>
          <w:lang w:val="pl-PL"/>
        </w:rPr>
        <w:t>wsparcie osób w wieku senioralnym</w:t>
      </w:r>
      <w:r>
        <w:rPr>
          <w:rFonts w:ascii="Calibri" w:hAnsi="Calibri" w:cs="Calibri"/>
          <w:sz w:val="22"/>
          <w:lang w:val="pl-PL"/>
        </w:rPr>
        <w:t xml:space="preserve"> w tym</w:t>
      </w:r>
      <w:r w:rsidRPr="001F10E6">
        <w:rPr>
          <w:rFonts w:ascii="Calibri" w:hAnsi="Calibri" w:cs="Calibri"/>
          <w:sz w:val="22"/>
          <w:lang w:val="pl-PL"/>
        </w:rPr>
        <w:t xml:space="preserve"> m.in.</w:t>
      </w:r>
      <w:r>
        <w:rPr>
          <w:rFonts w:ascii="Calibri" w:hAnsi="Calibri" w:cs="Calibri"/>
          <w:sz w:val="22"/>
          <w:lang w:val="pl-PL"/>
        </w:rPr>
        <w:t>:</w:t>
      </w:r>
    </w:p>
    <w:p w14:paraId="225E5493" w14:textId="77777777" w:rsidR="00293828" w:rsidRPr="00A73A4C" w:rsidRDefault="00293828" w:rsidP="00293828">
      <w:pPr>
        <w:pStyle w:val="Bezodstpw"/>
        <w:numPr>
          <w:ilvl w:val="0"/>
          <w:numId w:val="151"/>
        </w:numPr>
        <w:jc w:val="both"/>
        <w:rPr>
          <w:sz w:val="22"/>
          <w:lang w:val="pl-PL"/>
        </w:rPr>
      </w:pPr>
      <w:r w:rsidRPr="001F10E6">
        <w:rPr>
          <w:rFonts w:ascii="Calibri" w:hAnsi="Calibri" w:cs="Calibri"/>
          <w:sz w:val="22"/>
          <w:lang w:val="pl-PL"/>
        </w:rPr>
        <w:t>działalności Uniwersytetów III Wieku, dziennych domów pobytu, zajęć dla seniorów w różnego rodzaju klubach seniora,</w:t>
      </w:r>
    </w:p>
    <w:p w14:paraId="17DF49F8" w14:textId="77777777" w:rsidR="00293828" w:rsidRDefault="00293828" w:rsidP="00293828">
      <w:pPr>
        <w:pStyle w:val="Bezodstpw"/>
        <w:numPr>
          <w:ilvl w:val="0"/>
          <w:numId w:val="151"/>
        </w:numPr>
        <w:jc w:val="both"/>
        <w:rPr>
          <w:sz w:val="22"/>
          <w:lang w:val="pl-PL"/>
        </w:rPr>
      </w:pPr>
      <w:r>
        <w:rPr>
          <w:rFonts w:ascii="Calibri" w:hAnsi="Calibri" w:cs="Calibri"/>
          <w:sz w:val="22"/>
          <w:lang w:val="pl-PL"/>
        </w:rPr>
        <w:t>zakup i w</w:t>
      </w:r>
      <w:r w:rsidRPr="00A73A4C">
        <w:rPr>
          <w:sz w:val="22"/>
          <w:lang w:val="pl-PL"/>
        </w:rPr>
        <w:t>ypożyczani</w:t>
      </w:r>
      <w:r>
        <w:rPr>
          <w:sz w:val="22"/>
          <w:lang w:val="pl-PL"/>
        </w:rPr>
        <w:t>e</w:t>
      </w:r>
      <w:r w:rsidRPr="00A73A4C">
        <w:rPr>
          <w:sz w:val="22"/>
          <w:lang w:val="pl-PL"/>
        </w:rPr>
        <w:t xml:space="preserve"> opasek „Teleopieka”, </w:t>
      </w:r>
    </w:p>
    <w:p w14:paraId="6C257C44" w14:textId="77777777" w:rsidR="00293828" w:rsidRPr="00A73A4C" w:rsidRDefault="00293828" w:rsidP="00293828">
      <w:pPr>
        <w:pStyle w:val="Bezodstpw"/>
        <w:numPr>
          <w:ilvl w:val="0"/>
          <w:numId w:val="151"/>
        </w:numPr>
        <w:jc w:val="both"/>
        <w:rPr>
          <w:sz w:val="22"/>
          <w:lang w:val="pl-PL"/>
        </w:rPr>
      </w:pPr>
      <w:r>
        <w:rPr>
          <w:sz w:val="22"/>
          <w:lang w:val="pl-PL"/>
        </w:rPr>
        <w:t>świadczenie u</w:t>
      </w:r>
      <w:r w:rsidRPr="00A73A4C">
        <w:rPr>
          <w:sz w:val="22"/>
          <w:lang w:val="pl-PL"/>
        </w:rPr>
        <w:t xml:space="preserve">sług </w:t>
      </w:r>
      <w:r>
        <w:rPr>
          <w:sz w:val="22"/>
          <w:lang w:val="pl-PL"/>
        </w:rPr>
        <w:t>o</w:t>
      </w:r>
      <w:r w:rsidRPr="00A73A4C">
        <w:rPr>
          <w:sz w:val="22"/>
          <w:lang w:val="pl-PL"/>
        </w:rPr>
        <w:t>piekuńcz</w:t>
      </w:r>
      <w:r>
        <w:rPr>
          <w:sz w:val="22"/>
          <w:lang w:val="pl-PL"/>
        </w:rPr>
        <w:t>ych</w:t>
      </w:r>
      <w:r w:rsidRPr="00A73A4C">
        <w:rPr>
          <w:sz w:val="22"/>
          <w:lang w:val="pl-PL"/>
        </w:rPr>
        <w:t xml:space="preserve"> w miejscu zamieszkania</w:t>
      </w:r>
      <w:r>
        <w:rPr>
          <w:sz w:val="22"/>
          <w:lang w:val="pl-PL"/>
        </w:rPr>
        <w:t>,</w:t>
      </w:r>
    </w:p>
    <w:p w14:paraId="45A361C5" w14:textId="77777777" w:rsidR="00146B0B" w:rsidRPr="002803B4" w:rsidRDefault="00146B0B" w:rsidP="00146B0B">
      <w:pPr>
        <w:pStyle w:val="Bezodstpw"/>
        <w:numPr>
          <w:ilvl w:val="0"/>
          <w:numId w:val="164"/>
        </w:numPr>
        <w:jc w:val="both"/>
        <w:rPr>
          <w:sz w:val="22"/>
          <w:lang w:val="pl-PL"/>
        </w:rPr>
      </w:pPr>
      <w:r w:rsidRPr="002803B4">
        <w:rPr>
          <w:sz w:val="22"/>
          <w:lang w:val="pl-PL"/>
        </w:rPr>
        <w:t>dostawa i montaż OZE (PV, kolektory solarne, pompy ciepła) na budynkach użyteczności publicznej oraz w budynkach prywatnych (projekty parasolowe),</w:t>
      </w:r>
    </w:p>
    <w:p w14:paraId="5C67A177" w14:textId="77777777" w:rsidR="0072732D" w:rsidRPr="00014D80" w:rsidRDefault="0072732D" w:rsidP="00472618">
      <w:pPr>
        <w:pStyle w:val="Bezodstpw"/>
        <w:ind w:left="0"/>
        <w:rPr>
          <w:b/>
          <w:bCs/>
          <w:sz w:val="22"/>
          <w:u w:val="single"/>
          <w:lang w:val="pl-PL"/>
        </w:rPr>
      </w:pPr>
    </w:p>
    <w:p w14:paraId="69856784" w14:textId="05E9ABDC" w:rsidR="00102B48" w:rsidRPr="00941F86" w:rsidRDefault="00941F86" w:rsidP="00472618">
      <w:pPr>
        <w:pStyle w:val="Bezodstpw"/>
        <w:ind w:left="0"/>
        <w:rPr>
          <w:b/>
          <w:bCs/>
          <w:sz w:val="22"/>
          <w:u w:val="single"/>
          <w:lang w:val="pl-PL"/>
        </w:rPr>
      </w:pPr>
      <w:r w:rsidRPr="00941F86">
        <w:rPr>
          <w:b/>
          <w:bCs/>
          <w:sz w:val="22"/>
          <w:u w:val="single"/>
          <w:lang w:val="pl-PL"/>
        </w:rPr>
        <w:t>MIEJSCOWOŚĆ ŁOPUSZNO</w:t>
      </w:r>
    </w:p>
    <w:p w14:paraId="0B2FCA3B" w14:textId="1C556541" w:rsidR="00102B48" w:rsidRDefault="003D5ABB" w:rsidP="003D5ABB">
      <w:pPr>
        <w:pStyle w:val="Bezodstpw"/>
        <w:numPr>
          <w:ilvl w:val="0"/>
          <w:numId w:val="205"/>
        </w:numPr>
        <w:rPr>
          <w:lang w:val="pl-PL"/>
        </w:rPr>
      </w:pPr>
      <w:r w:rsidRPr="003D5ABB">
        <w:rPr>
          <w:lang w:val="pl-PL"/>
        </w:rPr>
        <w:t>modernizacja sali gimnastycznej przy Szkole Podstawowej w Łopusznie</w:t>
      </w:r>
      <w:r>
        <w:rPr>
          <w:lang w:val="pl-PL"/>
        </w:rPr>
        <w:t>,</w:t>
      </w:r>
    </w:p>
    <w:p w14:paraId="6CD5E044" w14:textId="77777777" w:rsidR="003D5ABB" w:rsidRPr="008670FF" w:rsidRDefault="003D5ABB" w:rsidP="003D5ABB">
      <w:pPr>
        <w:pStyle w:val="Bezodstpw"/>
        <w:numPr>
          <w:ilvl w:val="0"/>
          <w:numId w:val="205"/>
        </w:numPr>
        <w:jc w:val="both"/>
        <w:rPr>
          <w:rFonts w:ascii="Calibri" w:eastAsia="Times New Roman" w:hAnsi="Calibri" w:cs="Calibri"/>
          <w:sz w:val="22"/>
          <w:lang w:val="pl-PL" w:eastAsia="pl-PL"/>
        </w:rPr>
      </w:pPr>
      <w:r>
        <w:rPr>
          <w:sz w:val="22"/>
          <w:lang w:val="pl-PL"/>
        </w:rPr>
        <w:t xml:space="preserve">modernizacja i przebudowa obiektów </w:t>
      </w:r>
      <w:r w:rsidRPr="008670FF">
        <w:rPr>
          <w:sz w:val="22"/>
          <w:lang w:val="pl-PL"/>
        </w:rPr>
        <w:t>G</w:t>
      </w:r>
      <w:r>
        <w:rPr>
          <w:sz w:val="22"/>
          <w:lang w:val="pl-PL"/>
        </w:rPr>
        <w:t xml:space="preserve">minnego </w:t>
      </w:r>
      <w:r w:rsidRPr="008670FF">
        <w:rPr>
          <w:sz w:val="22"/>
          <w:lang w:val="pl-PL"/>
        </w:rPr>
        <w:t>O</w:t>
      </w:r>
      <w:r>
        <w:rPr>
          <w:sz w:val="22"/>
          <w:lang w:val="pl-PL"/>
        </w:rPr>
        <w:t xml:space="preserve">środka </w:t>
      </w:r>
      <w:r w:rsidRPr="008670FF">
        <w:rPr>
          <w:sz w:val="22"/>
          <w:lang w:val="pl-PL"/>
        </w:rPr>
        <w:t>S</w:t>
      </w:r>
      <w:r>
        <w:rPr>
          <w:sz w:val="22"/>
          <w:lang w:val="pl-PL"/>
        </w:rPr>
        <w:t xml:space="preserve">portowo </w:t>
      </w:r>
      <w:r w:rsidRPr="008670FF">
        <w:rPr>
          <w:sz w:val="22"/>
          <w:lang w:val="pl-PL"/>
        </w:rPr>
        <w:t>W</w:t>
      </w:r>
      <w:r>
        <w:rPr>
          <w:sz w:val="22"/>
          <w:lang w:val="pl-PL"/>
        </w:rPr>
        <w:t xml:space="preserve">ypoczynkowego </w:t>
      </w:r>
      <w:r>
        <w:rPr>
          <w:sz w:val="22"/>
          <w:lang w:val="pl-PL"/>
        </w:rPr>
        <w:br/>
        <w:t>w</w:t>
      </w:r>
      <w:r w:rsidRPr="008670FF">
        <w:rPr>
          <w:sz w:val="22"/>
          <w:lang w:val="pl-PL"/>
        </w:rPr>
        <w:t xml:space="preserve"> </w:t>
      </w:r>
      <w:r w:rsidRPr="0019070C">
        <w:rPr>
          <w:sz w:val="22"/>
          <w:lang w:val="pl-PL"/>
        </w:rPr>
        <w:t>Łopuszn</w:t>
      </w:r>
      <w:r>
        <w:rPr>
          <w:sz w:val="22"/>
          <w:lang w:val="pl-PL"/>
        </w:rPr>
        <w:t>ie m.in.</w:t>
      </w:r>
      <w:r w:rsidRPr="008670FF">
        <w:rPr>
          <w:sz w:val="22"/>
          <w:lang w:val="pl-PL"/>
        </w:rPr>
        <w:t xml:space="preserve"> budowa szatni dla klubów sportowych –</w:t>
      </w:r>
      <w:r w:rsidRPr="0019070C">
        <w:rPr>
          <w:sz w:val="22"/>
          <w:lang w:val="pl-PL"/>
        </w:rPr>
        <w:t xml:space="preserve">, zadaszenie trybun na GOSW </w:t>
      </w:r>
      <w:r w:rsidRPr="0019070C">
        <w:rPr>
          <w:sz w:val="22"/>
          <w:lang w:val="pl-PL"/>
        </w:rPr>
        <w:br/>
        <w:t>w Łopusznie, przebudowa bieżni lekkoatletycznej przy GOSW w Łopusznie, budowa oświetlenia wokół boisk sportowych</w:t>
      </w:r>
    </w:p>
    <w:p w14:paraId="1DC8817A" w14:textId="77777777" w:rsidR="003D5ABB" w:rsidRPr="00300F86" w:rsidRDefault="003D5ABB" w:rsidP="003D5ABB">
      <w:pPr>
        <w:pStyle w:val="Bezodstpw"/>
        <w:numPr>
          <w:ilvl w:val="0"/>
          <w:numId w:val="205"/>
        </w:numPr>
        <w:jc w:val="both"/>
        <w:rPr>
          <w:sz w:val="22"/>
          <w:lang w:val="pl-PL"/>
        </w:rPr>
      </w:pPr>
      <w:r w:rsidRPr="00300F86">
        <w:rPr>
          <w:sz w:val="22"/>
          <w:lang w:val="pl-PL"/>
        </w:rPr>
        <w:t>zachowanie dziedzictwa kulturowego najważniejszych zabytków:</w:t>
      </w:r>
    </w:p>
    <w:p w14:paraId="301BF86B" w14:textId="622118B8" w:rsidR="003D5ABB" w:rsidRDefault="003D5ABB" w:rsidP="003D5ABB">
      <w:pPr>
        <w:pStyle w:val="Bezodstpw"/>
        <w:ind w:left="708" w:firstLine="57"/>
        <w:jc w:val="both"/>
        <w:rPr>
          <w:color w:val="000000" w:themeColor="text1"/>
          <w:sz w:val="22"/>
          <w:lang w:val="pl-PL"/>
        </w:rPr>
      </w:pPr>
      <w:r w:rsidRPr="00300F86">
        <w:rPr>
          <w:sz w:val="22"/>
          <w:lang w:val="pl-PL"/>
        </w:rPr>
        <w:t>- Zesp</w:t>
      </w:r>
      <w:r>
        <w:rPr>
          <w:sz w:val="22"/>
          <w:lang w:val="pl-PL"/>
        </w:rPr>
        <w:t>ół</w:t>
      </w:r>
      <w:r w:rsidRPr="00300F86">
        <w:rPr>
          <w:sz w:val="22"/>
          <w:lang w:val="pl-PL"/>
        </w:rPr>
        <w:t xml:space="preserve"> Kościoł</w:t>
      </w:r>
      <w:r>
        <w:rPr>
          <w:sz w:val="22"/>
          <w:lang w:val="pl-PL"/>
        </w:rPr>
        <w:t xml:space="preserve">a </w:t>
      </w:r>
      <w:r w:rsidRPr="00300F86">
        <w:rPr>
          <w:sz w:val="22"/>
          <w:lang w:val="pl-PL"/>
        </w:rPr>
        <w:t>Parafialn</w:t>
      </w:r>
      <w:r>
        <w:rPr>
          <w:sz w:val="22"/>
          <w:lang w:val="pl-PL"/>
        </w:rPr>
        <w:t>ego</w:t>
      </w:r>
      <w:r w:rsidRPr="00300F86">
        <w:rPr>
          <w:sz w:val="22"/>
          <w:lang w:val="pl-PL"/>
        </w:rPr>
        <w:t xml:space="preserve"> </w:t>
      </w:r>
      <w:r w:rsidRPr="00300F86">
        <w:rPr>
          <w:color w:val="000000" w:themeColor="text1"/>
          <w:sz w:val="22"/>
          <w:lang w:val="pl-PL"/>
        </w:rPr>
        <w:t xml:space="preserve">w </w:t>
      </w:r>
      <w:r>
        <w:rPr>
          <w:color w:val="000000" w:themeColor="text1"/>
          <w:sz w:val="22"/>
          <w:lang w:val="pl-PL"/>
        </w:rPr>
        <w:t>Łopusznie</w:t>
      </w:r>
      <w:r w:rsidRPr="00300F86">
        <w:rPr>
          <w:color w:val="000000" w:themeColor="text1"/>
          <w:sz w:val="22"/>
          <w:lang w:val="pl-PL"/>
        </w:rPr>
        <w:t>,</w:t>
      </w:r>
    </w:p>
    <w:p w14:paraId="3C15E535" w14:textId="3B818FC4" w:rsidR="003D5ABB" w:rsidRPr="003D5ABB" w:rsidRDefault="003D5ABB" w:rsidP="003D5ABB">
      <w:pPr>
        <w:pStyle w:val="Bezodstpw"/>
        <w:ind w:left="708" w:firstLine="57"/>
        <w:jc w:val="both"/>
        <w:rPr>
          <w:color w:val="000000" w:themeColor="text1"/>
          <w:sz w:val="22"/>
          <w:lang w:val="pl-PL"/>
        </w:rPr>
      </w:pPr>
      <w:r w:rsidRPr="00554FF8">
        <w:rPr>
          <w:color w:val="000000" w:themeColor="text1"/>
          <w:sz w:val="22"/>
          <w:lang w:val="pl-PL"/>
        </w:rPr>
        <w:t>- teren podworski i park</w:t>
      </w:r>
      <w:r>
        <w:rPr>
          <w:color w:val="000000" w:themeColor="text1"/>
          <w:sz w:val="22"/>
          <w:lang w:val="pl-PL"/>
        </w:rPr>
        <w:t xml:space="preserve"> w</w:t>
      </w:r>
      <w:r w:rsidRPr="00554FF8">
        <w:rPr>
          <w:color w:val="000000" w:themeColor="text1"/>
          <w:sz w:val="22"/>
          <w:lang w:val="pl-PL"/>
        </w:rPr>
        <w:t xml:space="preserve"> </w:t>
      </w:r>
      <w:r>
        <w:rPr>
          <w:color w:val="000000" w:themeColor="text1"/>
          <w:sz w:val="22"/>
          <w:lang w:val="pl-PL"/>
        </w:rPr>
        <w:t>Łopusznie,</w:t>
      </w:r>
    </w:p>
    <w:p w14:paraId="670E04CC" w14:textId="77777777" w:rsidR="006E004D" w:rsidRDefault="006E004D" w:rsidP="006E004D">
      <w:pPr>
        <w:pStyle w:val="Akapitzlist"/>
        <w:numPr>
          <w:ilvl w:val="0"/>
          <w:numId w:val="1"/>
        </w:numPr>
        <w:spacing w:after="0" w:line="240" w:lineRule="auto"/>
        <w:jc w:val="both"/>
      </w:pPr>
      <w:r w:rsidRPr="00A42A60">
        <w:t>budowa przedszkola gminnego w Łopusznie,</w:t>
      </w:r>
    </w:p>
    <w:p w14:paraId="7FB79C2B" w14:textId="77777777" w:rsidR="006E004D" w:rsidRPr="00CE0142" w:rsidRDefault="006E004D" w:rsidP="006E004D">
      <w:pPr>
        <w:pStyle w:val="Bezodstpw"/>
        <w:numPr>
          <w:ilvl w:val="0"/>
          <w:numId w:val="1"/>
        </w:numPr>
        <w:jc w:val="both"/>
        <w:rPr>
          <w:rStyle w:val="BezodstpwZnak"/>
          <w:sz w:val="22"/>
          <w:lang w:val="pl-PL"/>
        </w:rPr>
      </w:pPr>
      <w:r>
        <w:rPr>
          <w:sz w:val="22"/>
          <w:lang w:val="pl-PL"/>
        </w:rPr>
        <w:t>t</w:t>
      </w:r>
      <w:r w:rsidRPr="00CE0142">
        <w:rPr>
          <w:sz w:val="22"/>
          <w:lang w:val="pl-PL"/>
        </w:rPr>
        <w:t>ermomodernizacja budynku Ośrodka Zdrowia</w:t>
      </w:r>
      <w:r>
        <w:rPr>
          <w:sz w:val="22"/>
          <w:lang w:val="pl-PL"/>
        </w:rPr>
        <w:t xml:space="preserve"> w Łopusznie</w:t>
      </w:r>
      <w:r w:rsidRPr="00CE0142">
        <w:rPr>
          <w:sz w:val="22"/>
          <w:lang w:val="pl-PL"/>
        </w:rPr>
        <w:t xml:space="preserve"> w tym m.in. dokumentacja projektowa wraz z audytem energetycznym, wymiana okien i drzwi zewnętrznych, ocieplenie ścian zewnętrznych i ciągów wentylacyjnych, modernizacja instalacji c.o., instalacja fotowoltaiczna</w:t>
      </w:r>
      <w:r>
        <w:rPr>
          <w:sz w:val="22"/>
          <w:lang w:val="pl-PL"/>
        </w:rPr>
        <w:t>; d</w:t>
      </w:r>
      <w:r w:rsidRPr="00CE0142">
        <w:rPr>
          <w:sz w:val="22"/>
          <w:lang w:val="pl-PL"/>
        </w:rPr>
        <w:t xml:space="preserve">ziałanie realizowane etapami w celu niezaburzenia ciągłości pracy Przychodni. </w:t>
      </w:r>
    </w:p>
    <w:p w14:paraId="183E60EC" w14:textId="224A822E" w:rsidR="002F074C" w:rsidRDefault="002F074C" w:rsidP="002F074C">
      <w:pPr>
        <w:pStyle w:val="Bezodstpw"/>
        <w:numPr>
          <w:ilvl w:val="0"/>
          <w:numId w:val="1"/>
        </w:numPr>
        <w:jc w:val="both"/>
        <w:rPr>
          <w:lang w:val="pl-PL"/>
        </w:rPr>
      </w:pPr>
      <w:r w:rsidRPr="002F074C">
        <w:rPr>
          <w:lang w:val="pl-PL"/>
        </w:rPr>
        <w:t xml:space="preserve">remont i doposażenie </w:t>
      </w:r>
      <w:r>
        <w:rPr>
          <w:lang w:val="pl-PL"/>
        </w:rPr>
        <w:t>Szkoły Podstawowej</w:t>
      </w:r>
      <w:r w:rsidRPr="002F074C">
        <w:rPr>
          <w:lang w:val="pl-PL"/>
        </w:rPr>
        <w:t xml:space="preserve"> w Łopusznie,</w:t>
      </w:r>
    </w:p>
    <w:p w14:paraId="02EFC34A" w14:textId="77777777" w:rsidR="00014D80" w:rsidRPr="000355A7" w:rsidRDefault="00014D80" w:rsidP="00014D80">
      <w:pPr>
        <w:pStyle w:val="Bezodstpw"/>
        <w:numPr>
          <w:ilvl w:val="0"/>
          <w:numId w:val="1"/>
        </w:numPr>
        <w:jc w:val="both"/>
        <w:rPr>
          <w:sz w:val="22"/>
          <w:lang w:val="pl-PL"/>
        </w:rPr>
      </w:pPr>
      <w:r w:rsidRPr="003504AC">
        <w:rPr>
          <w:sz w:val="22"/>
          <w:lang w:val="pl-PL"/>
        </w:rPr>
        <w:t>budowa windy dla niepełnosprawnych w budynku Gminnego Ośrodka Pomocy Społecznej w Łopusznie,</w:t>
      </w:r>
    </w:p>
    <w:p w14:paraId="4323A7E1" w14:textId="77777777" w:rsidR="00014D80" w:rsidRPr="000355A7" w:rsidRDefault="00014D80" w:rsidP="00014D80">
      <w:pPr>
        <w:pStyle w:val="Bezodstpw"/>
        <w:numPr>
          <w:ilvl w:val="0"/>
          <w:numId w:val="1"/>
        </w:numPr>
        <w:jc w:val="both"/>
        <w:rPr>
          <w:sz w:val="22"/>
          <w:lang w:val="pl-PL"/>
        </w:rPr>
      </w:pPr>
      <w:r w:rsidRPr="000355A7">
        <w:rPr>
          <w:sz w:val="22"/>
          <w:lang w:val="pl-PL"/>
        </w:rPr>
        <w:t>budowa windy przy Urzędzie Gminy Łopuszno,</w:t>
      </w:r>
    </w:p>
    <w:p w14:paraId="2DCBB7C8" w14:textId="77777777" w:rsidR="00014D80" w:rsidRPr="00014D80" w:rsidRDefault="00014D80" w:rsidP="00014D80">
      <w:pPr>
        <w:pStyle w:val="Bezodstpw"/>
        <w:numPr>
          <w:ilvl w:val="0"/>
          <w:numId w:val="1"/>
        </w:numPr>
        <w:jc w:val="both"/>
        <w:rPr>
          <w:rFonts w:ascii="Calibri" w:eastAsia="Times New Roman" w:hAnsi="Calibri" w:cs="Calibri"/>
          <w:color w:val="000000"/>
          <w:sz w:val="22"/>
          <w:lang w:val="pl-PL" w:eastAsia="pl-PL"/>
        </w:rPr>
      </w:pPr>
      <w:r w:rsidRPr="00014D80">
        <w:rPr>
          <w:rFonts w:ascii="Calibri" w:eastAsia="Times New Roman" w:hAnsi="Calibri" w:cs="Calibri"/>
          <w:color w:val="000000"/>
          <w:sz w:val="22"/>
          <w:lang w:val="pl-PL" w:eastAsia="pl-PL"/>
        </w:rPr>
        <w:t>rozwój błękitno-zielonej infrastruktury</w:t>
      </w:r>
      <w:r w:rsidRPr="00014D80">
        <w:rPr>
          <w:sz w:val="22"/>
          <w:lang w:val="pl-PL"/>
        </w:rPr>
        <w:t xml:space="preserve"> (m.in. zakładanie ogrodów deszczowych w przestrzeni publicznej i prywatnych gospodarstwach domowych, z</w:t>
      </w:r>
      <w:r w:rsidRPr="00014D80">
        <w:rPr>
          <w:rFonts w:ascii="Calibri" w:eastAsia="Times New Roman" w:hAnsi="Calibri" w:cs="Calibri"/>
          <w:color w:val="000000"/>
          <w:sz w:val="22"/>
          <w:lang w:val="pl-PL" w:eastAsia="pl-PL"/>
        </w:rPr>
        <w:t xml:space="preserve">akup zbiorników na wodę dla potrzeb komunalnych, </w:t>
      </w:r>
      <w:r w:rsidRPr="00014D80">
        <w:rPr>
          <w:rFonts w:cstheme="minorHAnsi"/>
          <w:sz w:val="22"/>
          <w:shd w:val="clear" w:color="auto" w:fill="FFFFFF"/>
          <w:lang w:val="pl-PL"/>
        </w:rPr>
        <w:t>budowa zbiorników przeznaczonych do magazynowania wody opadowej, w tym wykonanie łąk kwietnych wspomagających bioretencję, itp.</w:t>
      </w:r>
    </w:p>
    <w:p w14:paraId="131A3EDD" w14:textId="41C334D8" w:rsidR="003D5ABB" w:rsidRDefault="0072732D" w:rsidP="0072732D">
      <w:pPr>
        <w:pStyle w:val="Bezodstpw"/>
        <w:numPr>
          <w:ilvl w:val="0"/>
          <w:numId w:val="1"/>
        </w:numPr>
        <w:rPr>
          <w:sz w:val="22"/>
          <w:lang w:val="pl-PL"/>
        </w:rPr>
      </w:pPr>
      <w:r>
        <w:rPr>
          <w:rFonts w:ascii="Calibri" w:eastAsia="Times New Roman" w:hAnsi="Calibri" w:cs="Calibri"/>
          <w:color w:val="000000"/>
          <w:sz w:val="22"/>
          <w:lang w:val="pl-PL" w:eastAsia="pl-PL"/>
        </w:rPr>
        <w:t>b</w:t>
      </w:r>
      <w:r w:rsidRPr="00D37134">
        <w:rPr>
          <w:sz w:val="22"/>
          <w:lang w:val="pl-PL"/>
        </w:rPr>
        <w:t>udowa stacji ładowania pojazdów elektrycznych</w:t>
      </w:r>
      <w:r>
        <w:rPr>
          <w:sz w:val="22"/>
          <w:lang w:val="pl-PL"/>
        </w:rPr>
        <w:t>,</w:t>
      </w:r>
    </w:p>
    <w:p w14:paraId="7B02922F" w14:textId="77777777" w:rsidR="00550948" w:rsidRPr="00CE0142" w:rsidRDefault="00550948" w:rsidP="00550948">
      <w:pPr>
        <w:pStyle w:val="Akapitzlist"/>
        <w:numPr>
          <w:ilvl w:val="0"/>
          <w:numId w:val="1"/>
        </w:numPr>
        <w:spacing w:after="0" w:line="240" w:lineRule="auto"/>
        <w:jc w:val="both"/>
      </w:pPr>
      <w:r w:rsidRPr="00CE0142">
        <w:t>odświeżenie pomieszczeń poradni POZ w Ośrodku Zdrowia w Łopusznie, w tym malowanie ścian; budowa podjazdu dla niepełnosprawnych wraz z modernizacją tarasu wejściowego;</w:t>
      </w:r>
    </w:p>
    <w:p w14:paraId="3D57503F" w14:textId="0E4A9C45" w:rsidR="00550948" w:rsidRPr="00027669" w:rsidRDefault="00550948" w:rsidP="00550948">
      <w:pPr>
        <w:pStyle w:val="Akapitzlist"/>
        <w:numPr>
          <w:ilvl w:val="0"/>
          <w:numId w:val="1"/>
        </w:numPr>
        <w:spacing w:after="0" w:line="240" w:lineRule="auto"/>
        <w:jc w:val="both"/>
      </w:pPr>
      <w:r w:rsidRPr="00DE7916">
        <w:t xml:space="preserve">doposażenie </w:t>
      </w:r>
      <w:r>
        <w:t>Ośrodka Zdrowia w Łopusznie</w:t>
      </w:r>
      <w:r w:rsidRPr="00DE7916">
        <w:t xml:space="preserve"> w nowoczesny sprzęt i wyposażenie medyczne</w:t>
      </w:r>
      <w:r>
        <w:t xml:space="preserve"> oraz </w:t>
      </w:r>
      <w:r w:rsidRPr="00027669">
        <w:rPr>
          <w:rFonts w:ascii="Calibri" w:eastAsia="Times New Roman" w:hAnsi="Calibri" w:cs="Calibri"/>
          <w:color w:val="000000"/>
          <w:lang w:eastAsia="pl-PL"/>
        </w:rPr>
        <w:t>rozwój e-usług zdrowotnych (informatyzacja POZ), w tym doposażenie w sprzęt informatyczny oraz zakup oprogramowanie, aplikacji, rozwiązań informatycznych</w:t>
      </w:r>
      <w:r>
        <w:rPr>
          <w:rFonts w:ascii="Calibri" w:eastAsia="Times New Roman" w:hAnsi="Calibri" w:cs="Calibri"/>
          <w:color w:val="000000"/>
          <w:lang w:eastAsia="pl-PL"/>
        </w:rPr>
        <w:t>,</w:t>
      </w:r>
    </w:p>
    <w:p w14:paraId="3D25CB3E" w14:textId="77777777" w:rsidR="0021350B" w:rsidRPr="002803B4" w:rsidRDefault="0021350B" w:rsidP="0021350B">
      <w:pPr>
        <w:pStyle w:val="Bezodstpw"/>
        <w:numPr>
          <w:ilvl w:val="0"/>
          <w:numId w:val="1"/>
        </w:numPr>
        <w:jc w:val="both"/>
        <w:rPr>
          <w:rFonts w:ascii="Calibri" w:eastAsia="Times New Roman" w:hAnsi="Calibri" w:cs="Calibri"/>
          <w:color w:val="000000"/>
          <w:sz w:val="22"/>
          <w:lang w:val="pl-PL" w:eastAsia="pl-PL"/>
        </w:rPr>
      </w:pPr>
      <w:r w:rsidRPr="002803B4">
        <w:rPr>
          <w:rFonts w:ascii="Calibri" w:eastAsia="Times New Roman" w:hAnsi="Calibri" w:cs="Calibri"/>
          <w:color w:val="000000"/>
          <w:sz w:val="22"/>
          <w:lang w:val="pl-PL" w:eastAsia="pl-PL"/>
        </w:rPr>
        <w:t xml:space="preserve">termomodernizacja domów i mieszkań prywatnych (w tym wymiana pieców) w celu wywiązania się z uchwały </w:t>
      </w:r>
      <w:r w:rsidRPr="002803B4">
        <w:rPr>
          <w:rFonts w:eastAsia="Arimo" w:cstheme="minorHAnsi"/>
          <w:sz w:val="22"/>
          <w:lang w:val="pl-PL"/>
        </w:rPr>
        <w:t xml:space="preserve">nr XXII/292/20 Sejmiku Województwa Świętokrzyskiego z dnia 29 </w:t>
      </w:r>
      <w:r w:rsidRPr="002803B4">
        <w:rPr>
          <w:rFonts w:eastAsia="Arimo" w:cstheme="minorHAnsi"/>
          <w:sz w:val="22"/>
          <w:lang w:val="pl-PL"/>
        </w:rPr>
        <w:lastRenderedPageBreak/>
        <w:t>czerwca 2020r. w sprawie wprowadzenia na obszarze województwa świętokrzyskiego ograniczeń i zakazów w zakresie eksploatacji instalacji, w których następuje spalanie paliwa,</w:t>
      </w:r>
    </w:p>
    <w:p w14:paraId="6DF2EA67" w14:textId="77777777" w:rsidR="0021350B" w:rsidRDefault="0021350B" w:rsidP="0021350B">
      <w:pPr>
        <w:pStyle w:val="Bezodstpw"/>
        <w:numPr>
          <w:ilvl w:val="0"/>
          <w:numId w:val="1"/>
        </w:numPr>
        <w:jc w:val="both"/>
        <w:rPr>
          <w:rFonts w:ascii="Calibri" w:eastAsia="Times New Roman" w:hAnsi="Calibri" w:cs="Calibri"/>
          <w:color w:val="000000"/>
          <w:sz w:val="22"/>
          <w:lang w:val="pl-PL" w:eastAsia="pl-PL"/>
        </w:rPr>
      </w:pPr>
      <w:r w:rsidRPr="002803B4">
        <w:rPr>
          <w:rFonts w:ascii="Calibri" w:eastAsia="Times New Roman" w:hAnsi="Calibri" w:cs="Calibri"/>
          <w:color w:val="000000"/>
          <w:sz w:val="22"/>
          <w:lang w:val="pl-PL" w:eastAsia="pl-PL"/>
        </w:rPr>
        <w:t>budowa i/lub modernizacja oświetlenia ulicznego na energooszczędne,</w:t>
      </w:r>
    </w:p>
    <w:p w14:paraId="7750B8A8" w14:textId="77777777" w:rsidR="0069479C" w:rsidRPr="00DE7916" w:rsidRDefault="0069479C" w:rsidP="0069479C">
      <w:pPr>
        <w:pStyle w:val="Akapitzlist"/>
        <w:numPr>
          <w:ilvl w:val="0"/>
          <w:numId w:val="1"/>
        </w:numPr>
        <w:spacing w:after="0" w:line="240" w:lineRule="auto"/>
        <w:jc w:val="both"/>
      </w:pPr>
      <w:r w:rsidRPr="00DE7916">
        <w:rPr>
          <w:rFonts w:ascii="Calibri" w:eastAsia="Times New Roman" w:hAnsi="Calibri" w:cs="Calibri"/>
          <w:color w:val="000000"/>
          <w:lang w:eastAsia="pl-PL"/>
        </w:rPr>
        <w:t>realizacja programów profilaktyki zdrowotnej (</w:t>
      </w:r>
      <w:r w:rsidRPr="00DE7916">
        <w:t>kardiologicznej, onkologicznej, schorzeń narządów ruchu)</w:t>
      </w:r>
      <w:r w:rsidRPr="00DE7916">
        <w:rPr>
          <w:rFonts w:eastAsiaTheme="minorEastAsia"/>
        </w:rPr>
        <w:t>,</w:t>
      </w:r>
    </w:p>
    <w:p w14:paraId="38C568A5" w14:textId="4EAC3F5A" w:rsidR="00900958" w:rsidRPr="00900958" w:rsidRDefault="00900958" w:rsidP="00900958">
      <w:pPr>
        <w:pStyle w:val="Akapitzlist"/>
        <w:numPr>
          <w:ilvl w:val="0"/>
          <w:numId w:val="1"/>
        </w:numPr>
        <w:spacing w:after="0" w:line="240" w:lineRule="auto"/>
        <w:jc w:val="both"/>
      </w:pPr>
      <w:r w:rsidRPr="00900958">
        <w:rPr>
          <w:rFonts w:ascii="Calibri" w:eastAsia="Times New Roman" w:hAnsi="Calibri" w:cs="Calibri"/>
          <w:color w:val="000000"/>
          <w:lang w:eastAsia="pl-PL"/>
        </w:rPr>
        <w:t>wprowadzenie nowych e-usług w</w:t>
      </w:r>
      <w:r>
        <w:rPr>
          <w:rFonts w:ascii="Calibri" w:eastAsia="Times New Roman" w:hAnsi="Calibri" w:cs="Calibri"/>
          <w:color w:val="000000"/>
          <w:lang w:eastAsia="pl-PL"/>
        </w:rPr>
        <w:t xml:space="preserve"> Urzędzie Gminy w Łopusznie,</w:t>
      </w:r>
    </w:p>
    <w:p w14:paraId="6C34C611" w14:textId="3521A1B4" w:rsidR="00293828" w:rsidRPr="00DE7916" w:rsidRDefault="00293828" w:rsidP="00293828">
      <w:pPr>
        <w:pStyle w:val="Akapitzlist"/>
        <w:numPr>
          <w:ilvl w:val="0"/>
          <w:numId w:val="1"/>
        </w:numPr>
        <w:spacing w:after="0" w:line="240" w:lineRule="auto"/>
        <w:jc w:val="both"/>
      </w:pPr>
      <w:r w:rsidRPr="00A62109">
        <w:rPr>
          <w:rFonts w:ascii="Calibri" w:eastAsia="Times New Roman" w:hAnsi="Calibri" w:cs="Calibri"/>
          <w:color w:val="000000"/>
          <w:lang w:eastAsia="pl-PL"/>
        </w:rPr>
        <w:t>zwiększenie dostępu do wysokospecjalistycznej opieki medycznej</w:t>
      </w:r>
      <w:r>
        <w:rPr>
          <w:rFonts w:ascii="Calibri" w:eastAsia="Times New Roman" w:hAnsi="Calibri" w:cs="Calibri"/>
          <w:color w:val="000000"/>
          <w:lang w:eastAsia="pl-PL"/>
        </w:rPr>
        <w:t>,</w:t>
      </w:r>
    </w:p>
    <w:p w14:paraId="3F9F6DA5" w14:textId="5F71B561" w:rsidR="00293828" w:rsidRPr="00DE7916" w:rsidRDefault="00293828" w:rsidP="00293828">
      <w:pPr>
        <w:pStyle w:val="Akapitzlist"/>
        <w:numPr>
          <w:ilvl w:val="0"/>
          <w:numId w:val="1"/>
        </w:numPr>
        <w:spacing w:after="0" w:line="240" w:lineRule="auto"/>
        <w:jc w:val="both"/>
      </w:pPr>
      <w:r w:rsidRPr="00DE7916">
        <w:t>rozbudowa i doposażenie poradni fizjoterapii</w:t>
      </w:r>
      <w:r>
        <w:t xml:space="preserve"> w Ośrodku Zdrowia w Łopusznie, p</w:t>
      </w:r>
      <w:r w:rsidRPr="00DE7916">
        <w:t>rzebudowa parkingu z utwardzeniem nawierzchni i zwiększeniem miejsc postojowych</w:t>
      </w:r>
      <w:r>
        <w:t xml:space="preserve"> oraz b</w:t>
      </w:r>
      <w:r w:rsidRPr="00DE7916">
        <w:t>udowa wiaty śmietnikowej</w:t>
      </w:r>
      <w:r>
        <w:t>,</w:t>
      </w:r>
    </w:p>
    <w:p w14:paraId="088E03D6" w14:textId="77777777" w:rsidR="00293828" w:rsidRPr="00A73A4C" w:rsidRDefault="00293828" w:rsidP="00293828">
      <w:pPr>
        <w:pStyle w:val="Bezodstpw"/>
        <w:numPr>
          <w:ilvl w:val="0"/>
          <w:numId w:val="164"/>
        </w:numPr>
        <w:jc w:val="both"/>
        <w:rPr>
          <w:sz w:val="22"/>
          <w:lang w:val="pl-PL"/>
        </w:rPr>
      </w:pPr>
      <w:r w:rsidRPr="001F10E6">
        <w:rPr>
          <w:rFonts w:ascii="Calibri" w:hAnsi="Calibri" w:cs="Calibri"/>
          <w:sz w:val="22"/>
          <w:lang w:val="pl-PL"/>
        </w:rPr>
        <w:t>wsparcie osób w wieku senioralnym</w:t>
      </w:r>
      <w:r>
        <w:rPr>
          <w:rFonts w:ascii="Calibri" w:hAnsi="Calibri" w:cs="Calibri"/>
          <w:sz w:val="22"/>
          <w:lang w:val="pl-PL"/>
        </w:rPr>
        <w:t xml:space="preserve"> w tym</w:t>
      </w:r>
      <w:r w:rsidRPr="001F10E6">
        <w:rPr>
          <w:rFonts w:ascii="Calibri" w:hAnsi="Calibri" w:cs="Calibri"/>
          <w:sz w:val="22"/>
          <w:lang w:val="pl-PL"/>
        </w:rPr>
        <w:t xml:space="preserve"> m.in.</w:t>
      </w:r>
      <w:r>
        <w:rPr>
          <w:rFonts w:ascii="Calibri" w:hAnsi="Calibri" w:cs="Calibri"/>
          <w:sz w:val="22"/>
          <w:lang w:val="pl-PL"/>
        </w:rPr>
        <w:t>:</w:t>
      </w:r>
    </w:p>
    <w:p w14:paraId="4B35D03B" w14:textId="77777777" w:rsidR="00293828" w:rsidRPr="00A73A4C" w:rsidRDefault="00293828" w:rsidP="00293828">
      <w:pPr>
        <w:pStyle w:val="Bezodstpw"/>
        <w:numPr>
          <w:ilvl w:val="0"/>
          <w:numId w:val="151"/>
        </w:numPr>
        <w:jc w:val="both"/>
        <w:rPr>
          <w:sz w:val="22"/>
          <w:lang w:val="pl-PL"/>
        </w:rPr>
      </w:pPr>
      <w:r w:rsidRPr="001F10E6">
        <w:rPr>
          <w:rFonts w:ascii="Calibri" w:hAnsi="Calibri" w:cs="Calibri"/>
          <w:sz w:val="22"/>
          <w:lang w:val="pl-PL"/>
        </w:rPr>
        <w:t>działalności Uniwersytetów III Wieku, dziennych domów pobytu, zajęć dla seniorów w różnego rodzaju klubach seniora,</w:t>
      </w:r>
    </w:p>
    <w:p w14:paraId="6A8236B5" w14:textId="77777777" w:rsidR="00293828" w:rsidRDefault="00293828" w:rsidP="00293828">
      <w:pPr>
        <w:pStyle w:val="Bezodstpw"/>
        <w:numPr>
          <w:ilvl w:val="0"/>
          <w:numId w:val="151"/>
        </w:numPr>
        <w:jc w:val="both"/>
        <w:rPr>
          <w:sz w:val="22"/>
          <w:lang w:val="pl-PL"/>
        </w:rPr>
      </w:pPr>
      <w:r>
        <w:rPr>
          <w:rFonts w:ascii="Calibri" w:hAnsi="Calibri" w:cs="Calibri"/>
          <w:sz w:val="22"/>
          <w:lang w:val="pl-PL"/>
        </w:rPr>
        <w:t>zakup i w</w:t>
      </w:r>
      <w:r w:rsidRPr="00A73A4C">
        <w:rPr>
          <w:sz w:val="22"/>
          <w:lang w:val="pl-PL"/>
        </w:rPr>
        <w:t>ypożyczani</w:t>
      </w:r>
      <w:r>
        <w:rPr>
          <w:sz w:val="22"/>
          <w:lang w:val="pl-PL"/>
        </w:rPr>
        <w:t>e</w:t>
      </w:r>
      <w:r w:rsidRPr="00A73A4C">
        <w:rPr>
          <w:sz w:val="22"/>
          <w:lang w:val="pl-PL"/>
        </w:rPr>
        <w:t xml:space="preserve"> opasek „Teleopieka”, </w:t>
      </w:r>
    </w:p>
    <w:p w14:paraId="20799E57" w14:textId="77777777" w:rsidR="00293828" w:rsidRPr="00A73A4C" w:rsidRDefault="00293828" w:rsidP="00293828">
      <w:pPr>
        <w:pStyle w:val="Bezodstpw"/>
        <w:numPr>
          <w:ilvl w:val="0"/>
          <w:numId w:val="151"/>
        </w:numPr>
        <w:jc w:val="both"/>
        <w:rPr>
          <w:sz w:val="22"/>
          <w:lang w:val="pl-PL"/>
        </w:rPr>
      </w:pPr>
      <w:r>
        <w:rPr>
          <w:sz w:val="22"/>
          <w:lang w:val="pl-PL"/>
        </w:rPr>
        <w:t>świadczenie u</w:t>
      </w:r>
      <w:r w:rsidRPr="00A73A4C">
        <w:rPr>
          <w:sz w:val="22"/>
          <w:lang w:val="pl-PL"/>
        </w:rPr>
        <w:t xml:space="preserve">sług </w:t>
      </w:r>
      <w:r>
        <w:rPr>
          <w:sz w:val="22"/>
          <w:lang w:val="pl-PL"/>
        </w:rPr>
        <w:t>o</w:t>
      </w:r>
      <w:r w:rsidRPr="00A73A4C">
        <w:rPr>
          <w:sz w:val="22"/>
          <w:lang w:val="pl-PL"/>
        </w:rPr>
        <w:t>piekuńcz</w:t>
      </w:r>
      <w:r>
        <w:rPr>
          <w:sz w:val="22"/>
          <w:lang w:val="pl-PL"/>
        </w:rPr>
        <w:t>ych</w:t>
      </w:r>
      <w:r w:rsidRPr="00A73A4C">
        <w:rPr>
          <w:sz w:val="22"/>
          <w:lang w:val="pl-PL"/>
        </w:rPr>
        <w:t xml:space="preserve"> w miejscu zamieszkania</w:t>
      </w:r>
      <w:r>
        <w:rPr>
          <w:sz w:val="22"/>
          <w:lang w:val="pl-PL"/>
        </w:rPr>
        <w:t>,</w:t>
      </w:r>
    </w:p>
    <w:p w14:paraId="7FDE6DCF" w14:textId="77777777" w:rsidR="00146B0B" w:rsidRDefault="00146B0B" w:rsidP="00146B0B">
      <w:pPr>
        <w:pStyle w:val="Bezodstpw"/>
        <w:numPr>
          <w:ilvl w:val="0"/>
          <w:numId w:val="164"/>
        </w:numPr>
        <w:jc w:val="both"/>
        <w:rPr>
          <w:sz w:val="22"/>
          <w:lang w:val="pl-PL"/>
        </w:rPr>
      </w:pPr>
      <w:r w:rsidRPr="002803B4">
        <w:rPr>
          <w:sz w:val="22"/>
          <w:lang w:val="pl-PL"/>
        </w:rPr>
        <w:t>dostawa i montaż OZE (PV, kolektory solarne, pompy ciepła) na budynkach użyteczności publicznej oraz w budynkach prywatnych (projekty parasolowe),</w:t>
      </w:r>
    </w:p>
    <w:p w14:paraId="5B09CC05" w14:textId="0C1AEC0D" w:rsidR="0072732D" w:rsidRPr="00146B0B" w:rsidRDefault="00146B0B" w:rsidP="00146B0B">
      <w:pPr>
        <w:pStyle w:val="Bezodstpw"/>
        <w:numPr>
          <w:ilvl w:val="0"/>
          <w:numId w:val="164"/>
        </w:numPr>
        <w:jc w:val="both"/>
        <w:rPr>
          <w:sz w:val="22"/>
          <w:lang w:val="pl-PL"/>
        </w:rPr>
      </w:pPr>
      <w:r w:rsidRPr="00146B0B">
        <w:rPr>
          <w:sz w:val="22"/>
          <w:lang w:val="pl-PL"/>
        </w:rPr>
        <w:t>budowa i rozwój  tras i szlaków turystycznych, odwołujących się do walorów historycznych, kulturowych i edukacyjnych,</w:t>
      </w:r>
    </w:p>
    <w:p w14:paraId="42CAEAC3" w14:textId="77777777" w:rsidR="00146B0B" w:rsidRDefault="00146B0B" w:rsidP="00472618">
      <w:pPr>
        <w:pStyle w:val="Bezodstpw"/>
        <w:ind w:left="0"/>
        <w:rPr>
          <w:sz w:val="22"/>
          <w:lang w:val="pl-PL"/>
        </w:rPr>
      </w:pPr>
    </w:p>
    <w:p w14:paraId="6B4EB681" w14:textId="2C6629B0" w:rsidR="00102B48" w:rsidRPr="00FE002E" w:rsidRDefault="00941F86" w:rsidP="00472618">
      <w:pPr>
        <w:pStyle w:val="Bezodstpw"/>
        <w:ind w:left="0"/>
        <w:rPr>
          <w:b/>
          <w:bCs/>
          <w:sz w:val="22"/>
          <w:u w:val="single"/>
          <w:lang w:val="pl-PL"/>
        </w:rPr>
      </w:pPr>
      <w:r w:rsidRPr="00FE002E">
        <w:rPr>
          <w:b/>
          <w:bCs/>
          <w:sz w:val="22"/>
          <w:u w:val="single"/>
          <w:lang w:val="pl-PL"/>
        </w:rPr>
        <w:t>MIASTO MAŁOGOSZCZ</w:t>
      </w:r>
    </w:p>
    <w:p w14:paraId="5461617D" w14:textId="1D0AD1AA" w:rsidR="00C6021E" w:rsidRPr="009B0582" w:rsidRDefault="00C6021E" w:rsidP="00C6021E">
      <w:pPr>
        <w:pStyle w:val="Bezodstpw"/>
        <w:numPr>
          <w:ilvl w:val="0"/>
          <w:numId w:val="1"/>
        </w:numPr>
        <w:jc w:val="both"/>
        <w:rPr>
          <w:sz w:val="22"/>
          <w:lang w:val="pl-PL"/>
        </w:rPr>
      </w:pPr>
      <w:r w:rsidRPr="009B0582">
        <w:rPr>
          <w:rFonts w:ascii="Calibri" w:eastAsia="Times New Roman" w:hAnsi="Calibri" w:cs="Calibri"/>
          <w:color w:val="000000"/>
          <w:sz w:val="22"/>
          <w:lang w:val="pl-PL" w:eastAsia="pl-PL"/>
        </w:rPr>
        <w:t xml:space="preserve">poprawa gospodarcza </w:t>
      </w:r>
      <w:r>
        <w:rPr>
          <w:rFonts w:ascii="Calibri" w:eastAsia="Times New Roman" w:hAnsi="Calibri" w:cs="Calibri"/>
          <w:color w:val="000000"/>
          <w:sz w:val="22"/>
          <w:lang w:val="pl-PL" w:eastAsia="pl-PL"/>
        </w:rPr>
        <w:t>miasta</w:t>
      </w:r>
      <w:r w:rsidRPr="009B0582">
        <w:rPr>
          <w:rFonts w:ascii="Calibri" w:eastAsia="Times New Roman" w:hAnsi="Calibri" w:cs="Calibri"/>
          <w:color w:val="000000"/>
          <w:sz w:val="22"/>
          <w:lang w:val="pl-PL" w:eastAsia="pl-PL"/>
        </w:rPr>
        <w:t xml:space="preserve"> poprzez stworzenie placu handlowego - Targu Miejskiego </w:t>
      </w:r>
      <w:r>
        <w:rPr>
          <w:rFonts w:ascii="Calibri" w:eastAsia="Times New Roman" w:hAnsi="Calibri" w:cs="Calibri"/>
          <w:color w:val="000000"/>
          <w:sz w:val="22"/>
          <w:lang w:val="pl-PL" w:eastAsia="pl-PL"/>
        </w:rPr>
        <w:br/>
      </w:r>
      <w:r w:rsidRPr="009B0582">
        <w:rPr>
          <w:rFonts w:ascii="Calibri" w:eastAsia="Times New Roman" w:hAnsi="Calibri" w:cs="Calibri"/>
          <w:color w:val="000000"/>
          <w:sz w:val="22"/>
          <w:lang w:val="pl-PL" w:eastAsia="pl-PL"/>
        </w:rPr>
        <w:t>w Małogoszczu,</w:t>
      </w:r>
    </w:p>
    <w:p w14:paraId="4851E1C5" w14:textId="77777777" w:rsidR="003D5ABB" w:rsidRDefault="003D5ABB" w:rsidP="003D5ABB">
      <w:pPr>
        <w:pStyle w:val="Bezodstpw"/>
        <w:numPr>
          <w:ilvl w:val="0"/>
          <w:numId w:val="1"/>
        </w:numPr>
        <w:jc w:val="both"/>
        <w:rPr>
          <w:sz w:val="22"/>
          <w:lang w:val="pl-PL"/>
        </w:rPr>
      </w:pPr>
      <w:r>
        <w:rPr>
          <w:sz w:val="22"/>
          <w:lang w:val="pl-PL"/>
        </w:rPr>
        <w:t>estetyzacja rynku w Małogoszczu,</w:t>
      </w:r>
    </w:p>
    <w:p w14:paraId="29DE6E8F" w14:textId="77777777" w:rsidR="003D5ABB" w:rsidRPr="0019070C" w:rsidRDefault="003D5ABB" w:rsidP="003D5ABB">
      <w:pPr>
        <w:pStyle w:val="Bezodstpw"/>
        <w:numPr>
          <w:ilvl w:val="0"/>
          <w:numId w:val="1"/>
        </w:numPr>
        <w:jc w:val="both"/>
        <w:rPr>
          <w:rFonts w:ascii="Calibri" w:eastAsia="Times New Roman" w:hAnsi="Calibri" w:cs="Calibri"/>
          <w:sz w:val="22"/>
          <w:lang w:val="pl-PL" w:eastAsia="pl-PL"/>
        </w:rPr>
      </w:pPr>
      <w:r w:rsidRPr="0019070C">
        <w:rPr>
          <w:rFonts w:ascii="Calibri" w:eastAsia="Times New Roman" w:hAnsi="Calibri" w:cs="Calibri"/>
          <w:sz w:val="22"/>
          <w:lang w:val="pl-PL" w:eastAsia="pl-PL"/>
        </w:rPr>
        <w:t>utworzenie Parku Miejskiego: alejki z ławkami, muszla koncertowa, ścieżkę zdrowia, ogródek zabaw dla dzieci, fontanna miejska,</w:t>
      </w:r>
    </w:p>
    <w:p w14:paraId="69AD96C2" w14:textId="77777777" w:rsidR="003D5ABB" w:rsidRPr="004F37D0" w:rsidRDefault="003D5ABB" w:rsidP="003D5ABB">
      <w:pPr>
        <w:pStyle w:val="Bezodstpw"/>
        <w:numPr>
          <w:ilvl w:val="0"/>
          <w:numId w:val="1"/>
        </w:numPr>
        <w:jc w:val="both"/>
        <w:rPr>
          <w:rFonts w:ascii="Calibri" w:eastAsia="Times New Roman" w:hAnsi="Calibri" w:cs="Calibri"/>
          <w:sz w:val="22"/>
          <w:lang w:val="pl-PL" w:eastAsia="pl-PL"/>
        </w:rPr>
      </w:pPr>
      <w:r w:rsidRPr="004F37D0">
        <w:rPr>
          <w:sz w:val="22"/>
          <w:lang w:val="pl-PL"/>
        </w:rPr>
        <w:t>remont płyty stadionu MKS "WIERNA" Małogoszcz (instalacja odwodnienia oraz systemu nawadniania płyt boiska),</w:t>
      </w:r>
    </w:p>
    <w:p w14:paraId="4C10AAA6" w14:textId="77777777" w:rsidR="003D5ABB" w:rsidRPr="008670FF" w:rsidRDefault="003D5ABB" w:rsidP="003D5ABB">
      <w:pPr>
        <w:pStyle w:val="Bezodstpw"/>
        <w:numPr>
          <w:ilvl w:val="0"/>
          <w:numId w:val="1"/>
        </w:numPr>
        <w:jc w:val="both"/>
        <w:rPr>
          <w:rFonts w:ascii="Calibri" w:eastAsia="Times New Roman" w:hAnsi="Calibri" w:cs="Calibri"/>
          <w:sz w:val="22"/>
          <w:lang w:val="pl-PL" w:eastAsia="pl-PL"/>
        </w:rPr>
      </w:pPr>
      <w:r w:rsidRPr="008670FF">
        <w:rPr>
          <w:sz w:val="22"/>
          <w:lang w:val="pl-PL"/>
        </w:rPr>
        <w:t>budowa budynku klubowego wraz z niezbędnym zapleczem socjalnym i gospodarczym przy obiektach MKS "WIERNA" Małogoszcz</w:t>
      </w:r>
      <w:r>
        <w:rPr>
          <w:sz w:val="22"/>
          <w:lang w:val="pl-PL"/>
        </w:rPr>
        <w:t>,</w:t>
      </w:r>
    </w:p>
    <w:p w14:paraId="366F7540" w14:textId="77777777" w:rsidR="003D5ABB" w:rsidRPr="0019070C" w:rsidRDefault="003D5ABB" w:rsidP="003D5ABB">
      <w:pPr>
        <w:pStyle w:val="Bezodstpw"/>
        <w:numPr>
          <w:ilvl w:val="0"/>
          <w:numId w:val="1"/>
        </w:numPr>
        <w:jc w:val="both"/>
        <w:rPr>
          <w:rFonts w:ascii="Calibri" w:eastAsia="Times New Roman" w:hAnsi="Calibri" w:cs="Calibri"/>
          <w:sz w:val="22"/>
          <w:lang w:val="pl-PL" w:eastAsia="pl-PL"/>
        </w:rPr>
      </w:pPr>
      <w:r w:rsidRPr="008670FF">
        <w:rPr>
          <w:rFonts w:ascii="Calibri" w:eastAsia="Times New Roman" w:hAnsi="Calibri" w:cs="Calibri"/>
          <w:sz w:val="22"/>
          <w:lang w:val="pl-PL" w:eastAsia="pl-PL"/>
        </w:rPr>
        <w:t xml:space="preserve">budowa bazy rekreacyjno-sportowej (skate-park, korty tenisowe, letnie baseny, boisko ze </w:t>
      </w:r>
      <w:r w:rsidRPr="0019070C">
        <w:rPr>
          <w:rFonts w:ascii="Calibri" w:eastAsia="Times New Roman" w:hAnsi="Calibri" w:cs="Calibri"/>
          <w:sz w:val="22"/>
          <w:lang w:val="pl-PL" w:eastAsia="pl-PL"/>
        </w:rPr>
        <w:t>sztuczną nawierzchnią i balonem) przy istniejących obiektach MKS "WIERNA" Małogoszcz,</w:t>
      </w:r>
    </w:p>
    <w:p w14:paraId="7646EF8E" w14:textId="77777777" w:rsidR="003D5ABB" w:rsidRDefault="003D5ABB" w:rsidP="003D5ABB">
      <w:pPr>
        <w:pStyle w:val="Bezodstpw"/>
        <w:numPr>
          <w:ilvl w:val="0"/>
          <w:numId w:val="1"/>
        </w:numPr>
        <w:jc w:val="both"/>
        <w:rPr>
          <w:rFonts w:ascii="Calibri" w:eastAsia="Times New Roman" w:hAnsi="Calibri" w:cs="Calibri"/>
          <w:sz w:val="22"/>
          <w:lang w:val="pl-PL" w:eastAsia="pl-PL"/>
        </w:rPr>
      </w:pPr>
      <w:r w:rsidRPr="0019070C">
        <w:rPr>
          <w:sz w:val="22"/>
          <w:lang w:val="pl-PL"/>
        </w:rPr>
        <w:t>budowa budynku przy stadionie w Sobkowie stanowiącego bazę dla Klubu sportowego,</w:t>
      </w:r>
    </w:p>
    <w:p w14:paraId="331DECCB" w14:textId="77777777" w:rsidR="003D5ABB" w:rsidRPr="0018343C" w:rsidRDefault="003D5ABB" w:rsidP="003D5ABB">
      <w:pPr>
        <w:pStyle w:val="Bezodstpw"/>
        <w:numPr>
          <w:ilvl w:val="0"/>
          <w:numId w:val="1"/>
        </w:numPr>
        <w:jc w:val="both"/>
        <w:rPr>
          <w:sz w:val="22"/>
          <w:lang w:val="pl-PL"/>
        </w:rPr>
      </w:pPr>
      <w:r w:rsidRPr="0018343C">
        <w:rPr>
          <w:rFonts w:ascii="Calibri" w:eastAsia="Times New Roman" w:hAnsi="Calibri" w:cs="Calibri"/>
          <w:sz w:val="22"/>
          <w:lang w:val="pl-PL" w:eastAsia="pl-PL"/>
        </w:rPr>
        <w:t>remont oraz wyposażenie małogoskiego Domu Kultury w nowoczesną aparaturę nagłośnieniową oraz oświetleniową,</w:t>
      </w:r>
    </w:p>
    <w:p w14:paraId="7398250D" w14:textId="471E73A2" w:rsidR="00102B48" w:rsidRPr="003D5ABB" w:rsidRDefault="003D5ABB" w:rsidP="003D5ABB">
      <w:pPr>
        <w:pStyle w:val="Bezodstpw"/>
        <w:numPr>
          <w:ilvl w:val="0"/>
          <w:numId w:val="1"/>
        </w:numPr>
        <w:jc w:val="both"/>
        <w:rPr>
          <w:rFonts w:ascii="Calibri" w:eastAsia="Times New Roman" w:hAnsi="Calibri" w:cs="Calibri"/>
          <w:sz w:val="22"/>
          <w:lang w:val="pl-PL" w:eastAsia="pl-PL"/>
        </w:rPr>
      </w:pPr>
      <w:r w:rsidRPr="003D5ABB">
        <w:rPr>
          <w:sz w:val="22"/>
          <w:lang w:val="pl-PL"/>
        </w:rPr>
        <w:t>zagospodarowanie poddasza w Strażnicy w Małogoszczu na bibliotekę,</w:t>
      </w:r>
    </w:p>
    <w:p w14:paraId="2B921400" w14:textId="77777777" w:rsidR="00E63E21" w:rsidRPr="0054768E" w:rsidRDefault="00E63E21" w:rsidP="00E63E21">
      <w:pPr>
        <w:pStyle w:val="Bezodstpw"/>
        <w:numPr>
          <w:ilvl w:val="0"/>
          <w:numId w:val="1"/>
        </w:numPr>
        <w:jc w:val="both"/>
        <w:rPr>
          <w:sz w:val="22"/>
          <w:lang w:val="pl-PL"/>
        </w:rPr>
      </w:pPr>
      <w:r w:rsidRPr="0054768E">
        <w:rPr>
          <w:rFonts w:ascii="Calibri" w:eastAsia="Times New Roman" w:hAnsi="Calibri" w:cs="Calibri"/>
          <w:sz w:val="22"/>
          <w:lang w:val="pl-PL" w:eastAsia="pl-PL"/>
        </w:rPr>
        <w:t xml:space="preserve">przebudowa budynku Towarzystwa Przyjaciół Małogoszcza - utworzenie Muzeum Historii Powstania Styczniowego na </w:t>
      </w:r>
      <w:r>
        <w:rPr>
          <w:rFonts w:ascii="Calibri" w:eastAsia="Times New Roman" w:hAnsi="Calibri" w:cs="Calibri"/>
          <w:sz w:val="22"/>
          <w:lang w:val="pl-PL" w:eastAsia="pl-PL"/>
        </w:rPr>
        <w:t>terenie gmin objętych Strategią,</w:t>
      </w:r>
    </w:p>
    <w:p w14:paraId="7B564EFE" w14:textId="4465409B" w:rsidR="00014D80" w:rsidRPr="00014D80" w:rsidRDefault="00014D80" w:rsidP="00014D80">
      <w:pPr>
        <w:pStyle w:val="Bezodstpw"/>
        <w:numPr>
          <w:ilvl w:val="0"/>
          <w:numId w:val="1"/>
        </w:numPr>
        <w:jc w:val="both"/>
        <w:rPr>
          <w:rFonts w:ascii="Calibri" w:eastAsia="Times New Roman" w:hAnsi="Calibri" w:cs="Calibri"/>
          <w:color w:val="000000"/>
          <w:sz w:val="22"/>
          <w:lang w:val="pl-PL" w:eastAsia="pl-PL"/>
        </w:rPr>
      </w:pPr>
      <w:r w:rsidRPr="00014D80">
        <w:rPr>
          <w:rFonts w:ascii="Calibri" w:eastAsia="Times New Roman" w:hAnsi="Calibri" w:cs="Calibri"/>
          <w:color w:val="000000"/>
          <w:sz w:val="22"/>
          <w:lang w:val="pl-PL" w:eastAsia="pl-PL"/>
        </w:rPr>
        <w:t>rozwój błękitno-zielonej infrastruktury</w:t>
      </w:r>
      <w:r w:rsidRPr="00014D80">
        <w:rPr>
          <w:sz w:val="22"/>
          <w:lang w:val="pl-PL"/>
        </w:rPr>
        <w:t xml:space="preserve"> (m.in. zakładanie ogrodów deszczowych w przestrzeni publicznej i prywatnych gospodarstwach domowych, z</w:t>
      </w:r>
      <w:r w:rsidRPr="00014D80">
        <w:rPr>
          <w:rFonts w:ascii="Calibri" w:eastAsia="Times New Roman" w:hAnsi="Calibri" w:cs="Calibri"/>
          <w:color w:val="000000"/>
          <w:sz w:val="22"/>
          <w:lang w:val="pl-PL" w:eastAsia="pl-PL"/>
        </w:rPr>
        <w:t xml:space="preserve">akup zbiorników na wodę dla potrzeb komunalnych, </w:t>
      </w:r>
      <w:r w:rsidRPr="00014D80">
        <w:rPr>
          <w:rFonts w:cstheme="minorHAnsi"/>
          <w:sz w:val="22"/>
          <w:shd w:val="clear" w:color="auto" w:fill="FFFFFF"/>
          <w:lang w:val="pl-PL"/>
        </w:rPr>
        <w:t xml:space="preserve">budowa zbiorników przeznaczonych do magazynowania wody opadowej, </w:t>
      </w:r>
      <w:r w:rsidR="0072732D">
        <w:rPr>
          <w:rFonts w:cstheme="minorHAnsi"/>
          <w:sz w:val="22"/>
          <w:shd w:val="clear" w:color="auto" w:fill="FFFFFF"/>
          <w:lang w:val="pl-PL"/>
        </w:rPr>
        <w:br/>
      </w:r>
      <w:r w:rsidRPr="00014D80">
        <w:rPr>
          <w:rFonts w:cstheme="minorHAnsi"/>
          <w:sz w:val="22"/>
          <w:shd w:val="clear" w:color="auto" w:fill="FFFFFF"/>
          <w:lang w:val="pl-PL"/>
        </w:rPr>
        <w:t>w tym wykonanie łąk kwietnych wspomagających bioretencję, itp.</w:t>
      </w:r>
    </w:p>
    <w:p w14:paraId="0D79AF0C" w14:textId="77777777" w:rsidR="0072732D" w:rsidRDefault="0072732D" w:rsidP="0072732D">
      <w:pPr>
        <w:pStyle w:val="Bezodstpw"/>
        <w:numPr>
          <w:ilvl w:val="0"/>
          <w:numId w:val="1"/>
        </w:numPr>
        <w:rPr>
          <w:sz w:val="22"/>
          <w:lang w:val="pl-PL"/>
        </w:rPr>
      </w:pPr>
      <w:r>
        <w:rPr>
          <w:rFonts w:ascii="Calibri" w:eastAsia="Times New Roman" w:hAnsi="Calibri" w:cs="Calibri"/>
          <w:color w:val="000000"/>
          <w:sz w:val="22"/>
          <w:lang w:val="pl-PL" w:eastAsia="pl-PL"/>
        </w:rPr>
        <w:t>b</w:t>
      </w:r>
      <w:r w:rsidRPr="00D37134">
        <w:rPr>
          <w:sz w:val="22"/>
          <w:lang w:val="pl-PL"/>
        </w:rPr>
        <w:t>udowa stacji ładowania pojazdów elektrycznych</w:t>
      </w:r>
      <w:r>
        <w:rPr>
          <w:sz w:val="22"/>
          <w:lang w:val="pl-PL"/>
        </w:rPr>
        <w:t>,</w:t>
      </w:r>
    </w:p>
    <w:p w14:paraId="33AF2E32" w14:textId="0F80345B" w:rsidR="0072732D" w:rsidRDefault="0072732D" w:rsidP="0072732D">
      <w:pPr>
        <w:pStyle w:val="Bezodstpw"/>
        <w:numPr>
          <w:ilvl w:val="0"/>
          <w:numId w:val="1"/>
        </w:numPr>
        <w:jc w:val="both"/>
        <w:rPr>
          <w:rFonts w:ascii="Calibri" w:eastAsia="Times New Roman" w:hAnsi="Calibri" w:cs="Calibri"/>
          <w:color w:val="000000"/>
          <w:sz w:val="22"/>
          <w:lang w:val="pl-PL" w:eastAsia="pl-PL"/>
        </w:rPr>
      </w:pPr>
      <w:r w:rsidRPr="00152F69">
        <w:rPr>
          <w:sz w:val="22"/>
          <w:lang w:val="pl-PL"/>
        </w:rPr>
        <w:t>modernizacja kotłowni miejskiej w Małogoszczu /z węglowej na gazową/</w:t>
      </w:r>
      <w:r>
        <w:rPr>
          <w:sz w:val="22"/>
          <w:lang w:val="pl-PL"/>
        </w:rPr>
        <w:t>,</w:t>
      </w:r>
    </w:p>
    <w:p w14:paraId="3D274911" w14:textId="77777777" w:rsidR="00550948" w:rsidRPr="00DE7916" w:rsidRDefault="00550948" w:rsidP="00550948">
      <w:pPr>
        <w:pStyle w:val="Akapitzlist"/>
        <w:numPr>
          <w:ilvl w:val="0"/>
          <w:numId w:val="1"/>
        </w:numPr>
        <w:spacing w:after="0" w:line="240" w:lineRule="auto"/>
        <w:jc w:val="both"/>
      </w:pPr>
      <w:r w:rsidRPr="00DE7916">
        <w:t>wymiana pokrycia dachowego przy budynku Ośrodka Zdrowia w Małogoszczu (II etap),</w:t>
      </w:r>
    </w:p>
    <w:p w14:paraId="007CF14F" w14:textId="01F0CF3A" w:rsidR="00550948" w:rsidRPr="00027669" w:rsidRDefault="00550948" w:rsidP="00550948">
      <w:pPr>
        <w:pStyle w:val="Akapitzlist"/>
        <w:numPr>
          <w:ilvl w:val="0"/>
          <w:numId w:val="1"/>
        </w:numPr>
        <w:spacing w:after="0" w:line="240" w:lineRule="auto"/>
        <w:jc w:val="both"/>
      </w:pPr>
      <w:r w:rsidRPr="00DE7916">
        <w:t xml:space="preserve">doposażenie </w:t>
      </w:r>
      <w:r>
        <w:t>Ośrodka Zdrowia w Małogoszczu</w:t>
      </w:r>
      <w:r w:rsidRPr="00DE7916">
        <w:t xml:space="preserve"> w nowoczesny sprzęt i wyposażenie medyczne</w:t>
      </w:r>
      <w:r>
        <w:t xml:space="preserve"> oraz </w:t>
      </w:r>
      <w:r w:rsidRPr="00027669">
        <w:rPr>
          <w:rFonts w:ascii="Calibri" w:eastAsia="Times New Roman" w:hAnsi="Calibri" w:cs="Calibri"/>
          <w:color w:val="000000"/>
          <w:lang w:eastAsia="pl-PL"/>
        </w:rPr>
        <w:t>rozwój e-usług zdrowotnych (informatyzacja POZ), w tym doposażenie w sprzęt informatyczny oraz zakup oprogramowanie, aplikacji, rozwiązań informatycznych</w:t>
      </w:r>
      <w:r>
        <w:rPr>
          <w:rFonts w:ascii="Calibri" w:eastAsia="Times New Roman" w:hAnsi="Calibri" w:cs="Calibri"/>
          <w:color w:val="000000"/>
          <w:lang w:eastAsia="pl-PL"/>
        </w:rPr>
        <w:t>,</w:t>
      </w:r>
    </w:p>
    <w:p w14:paraId="2B5DED22" w14:textId="77777777" w:rsidR="000E55FB" w:rsidRPr="00DB5CDB" w:rsidRDefault="000E55FB" w:rsidP="000E55FB">
      <w:pPr>
        <w:pStyle w:val="Bezodstpw"/>
        <w:numPr>
          <w:ilvl w:val="0"/>
          <w:numId w:val="1"/>
        </w:numPr>
        <w:jc w:val="both"/>
        <w:rPr>
          <w:sz w:val="22"/>
          <w:lang w:val="pl-PL"/>
        </w:rPr>
      </w:pPr>
      <w:r w:rsidRPr="00DB5CDB">
        <w:rPr>
          <w:sz w:val="22"/>
          <w:lang w:val="pl-PL"/>
        </w:rPr>
        <w:t>wyposażenie Zakładu Gospodarki Komunalnej i Mieszkaniowej w</w:t>
      </w:r>
      <w:r>
        <w:rPr>
          <w:sz w:val="22"/>
          <w:lang w:val="pl-PL"/>
        </w:rPr>
        <w:t xml:space="preserve"> Małogoszczu w</w:t>
      </w:r>
      <w:r w:rsidRPr="00DB5CDB">
        <w:rPr>
          <w:sz w:val="22"/>
          <w:lang w:val="pl-PL"/>
        </w:rPr>
        <w:t xml:space="preserve"> maszyny, urządzenia i środki transportu służące do odbioru odpadów  komunalnych /w przypadku świadczenia usług odbioru/</w:t>
      </w:r>
    </w:p>
    <w:p w14:paraId="702254CB" w14:textId="77777777" w:rsidR="0021350B" w:rsidRPr="002803B4" w:rsidRDefault="0021350B" w:rsidP="0021350B">
      <w:pPr>
        <w:pStyle w:val="Bezodstpw"/>
        <w:numPr>
          <w:ilvl w:val="0"/>
          <w:numId w:val="1"/>
        </w:numPr>
        <w:jc w:val="both"/>
        <w:rPr>
          <w:rFonts w:ascii="Calibri" w:eastAsia="Times New Roman" w:hAnsi="Calibri" w:cs="Calibri"/>
          <w:color w:val="000000"/>
          <w:sz w:val="22"/>
          <w:lang w:val="pl-PL" w:eastAsia="pl-PL"/>
        </w:rPr>
      </w:pPr>
      <w:r w:rsidRPr="002803B4">
        <w:rPr>
          <w:rFonts w:ascii="Calibri" w:eastAsia="Times New Roman" w:hAnsi="Calibri" w:cs="Calibri"/>
          <w:color w:val="000000"/>
          <w:sz w:val="22"/>
          <w:lang w:val="pl-PL" w:eastAsia="pl-PL"/>
        </w:rPr>
        <w:lastRenderedPageBreak/>
        <w:t xml:space="preserve">termomodernizacja domów i mieszkań prywatnych (w tym wymiana pieców) w celu wywiązania się z uchwały </w:t>
      </w:r>
      <w:r w:rsidRPr="002803B4">
        <w:rPr>
          <w:rFonts w:eastAsia="Arimo" w:cstheme="minorHAnsi"/>
          <w:sz w:val="22"/>
          <w:lang w:val="pl-PL"/>
        </w:rPr>
        <w:t>nr XXII/292/20 Sejmiku Województwa Świętokrzyskiego z dnia 29 czerwca 2020r. w sprawie wprowadzenia na obszarze województwa świętokrzyskiego ograniczeń i zakazów w zakresie eksploatacji instalacji, w których następuje spalanie paliwa,</w:t>
      </w:r>
    </w:p>
    <w:p w14:paraId="701BE934" w14:textId="77777777" w:rsidR="0021350B" w:rsidRDefault="0021350B" w:rsidP="0021350B">
      <w:pPr>
        <w:pStyle w:val="Bezodstpw"/>
        <w:numPr>
          <w:ilvl w:val="0"/>
          <w:numId w:val="1"/>
        </w:numPr>
        <w:jc w:val="both"/>
        <w:rPr>
          <w:rFonts w:ascii="Calibri" w:eastAsia="Times New Roman" w:hAnsi="Calibri" w:cs="Calibri"/>
          <w:color w:val="000000"/>
          <w:sz w:val="22"/>
          <w:lang w:val="pl-PL" w:eastAsia="pl-PL"/>
        </w:rPr>
      </w:pPr>
      <w:r w:rsidRPr="002803B4">
        <w:rPr>
          <w:rFonts w:ascii="Calibri" w:eastAsia="Times New Roman" w:hAnsi="Calibri" w:cs="Calibri"/>
          <w:color w:val="000000"/>
          <w:sz w:val="22"/>
          <w:lang w:val="pl-PL" w:eastAsia="pl-PL"/>
        </w:rPr>
        <w:t>budowa i/lub modernizacja oświetlenia ulicznego na energooszczędne,</w:t>
      </w:r>
    </w:p>
    <w:p w14:paraId="4C8A63A8" w14:textId="77777777" w:rsidR="0069479C" w:rsidRPr="00DE7916" w:rsidRDefault="0069479C" w:rsidP="0069479C">
      <w:pPr>
        <w:pStyle w:val="Akapitzlist"/>
        <w:numPr>
          <w:ilvl w:val="0"/>
          <w:numId w:val="1"/>
        </w:numPr>
        <w:spacing w:after="0" w:line="240" w:lineRule="auto"/>
        <w:jc w:val="both"/>
      </w:pPr>
      <w:r w:rsidRPr="00DE7916">
        <w:rPr>
          <w:rFonts w:ascii="Calibri" w:eastAsia="Times New Roman" w:hAnsi="Calibri" w:cs="Calibri"/>
          <w:color w:val="000000"/>
          <w:lang w:eastAsia="pl-PL"/>
        </w:rPr>
        <w:t>realizacja programów profilaktyki zdrowotnej (</w:t>
      </w:r>
      <w:r w:rsidRPr="00DE7916">
        <w:t>kardiologicznej, onkologicznej, schorzeń narządów ruchu)</w:t>
      </w:r>
      <w:r w:rsidRPr="00DE7916">
        <w:rPr>
          <w:rFonts w:eastAsiaTheme="minorEastAsia"/>
        </w:rPr>
        <w:t>,</w:t>
      </w:r>
    </w:p>
    <w:p w14:paraId="24717950" w14:textId="64C370A5" w:rsidR="00900958" w:rsidRPr="00900958" w:rsidRDefault="00900958" w:rsidP="00900958">
      <w:pPr>
        <w:pStyle w:val="Akapitzlist"/>
        <w:numPr>
          <w:ilvl w:val="0"/>
          <w:numId w:val="1"/>
        </w:numPr>
        <w:spacing w:after="0" w:line="240" w:lineRule="auto"/>
        <w:jc w:val="both"/>
      </w:pPr>
      <w:r w:rsidRPr="00900958">
        <w:rPr>
          <w:rFonts w:ascii="Calibri" w:eastAsia="Times New Roman" w:hAnsi="Calibri" w:cs="Calibri"/>
          <w:color w:val="000000"/>
          <w:lang w:eastAsia="pl-PL"/>
        </w:rPr>
        <w:t>wprowadzenie nowych e-usług w</w:t>
      </w:r>
      <w:r>
        <w:rPr>
          <w:rFonts w:ascii="Calibri" w:eastAsia="Times New Roman" w:hAnsi="Calibri" w:cs="Calibri"/>
          <w:color w:val="000000"/>
          <w:lang w:eastAsia="pl-PL"/>
        </w:rPr>
        <w:t xml:space="preserve"> Urzędzie Miasta i Gminy w Małogoszczu, </w:t>
      </w:r>
    </w:p>
    <w:p w14:paraId="26691038" w14:textId="77777777" w:rsidR="00293828" w:rsidRPr="001F10E6" w:rsidRDefault="00293828" w:rsidP="00293828">
      <w:pPr>
        <w:pStyle w:val="Bezodstpw"/>
        <w:numPr>
          <w:ilvl w:val="0"/>
          <w:numId w:val="1"/>
        </w:numPr>
        <w:jc w:val="both"/>
        <w:rPr>
          <w:sz w:val="22"/>
          <w:lang w:val="pl-PL"/>
        </w:rPr>
      </w:pPr>
      <w:r w:rsidRPr="001F10E6">
        <w:rPr>
          <w:sz w:val="22"/>
          <w:lang w:val="pl-PL"/>
        </w:rPr>
        <w:t>s</w:t>
      </w:r>
      <w:r w:rsidRPr="001F10E6">
        <w:rPr>
          <w:rFonts w:ascii="Calibri" w:hAnsi="Calibri" w:cs="Calibri"/>
          <w:sz w:val="22"/>
          <w:lang w:val="pl-PL"/>
        </w:rPr>
        <w:t>tworzenie Centrum Wolontariatu oraz Wsparcia Organizacji Pozarządowych w Gminie Małogoszcz.</w:t>
      </w:r>
    </w:p>
    <w:p w14:paraId="08806303" w14:textId="77777777" w:rsidR="00293828" w:rsidRPr="00DE7916" w:rsidRDefault="00293828" w:rsidP="00293828">
      <w:pPr>
        <w:pStyle w:val="Akapitzlist"/>
        <w:numPr>
          <w:ilvl w:val="0"/>
          <w:numId w:val="1"/>
        </w:numPr>
        <w:spacing w:after="0" w:line="240" w:lineRule="auto"/>
        <w:jc w:val="both"/>
      </w:pPr>
      <w:r w:rsidRPr="00A62109">
        <w:rPr>
          <w:rFonts w:ascii="Calibri" w:eastAsia="Times New Roman" w:hAnsi="Calibri" w:cs="Calibri"/>
          <w:color w:val="000000"/>
          <w:lang w:eastAsia="pl-PL"/>
        </w:rPr>
        <w:t>zwiększenie dostępu do wysokospecjalistycznej opieki medycznej</w:t>
      </w:r>
      <w:r>
        <w:rPr>
          <w:rFonts w:ascii="Calibri" w:eastAsia="Times New Roman" w:hAnsi="Calibri" w:cs="Calibri"/>
          <w:color w:val="000000"/>
          <w:lang w:eastAsia="pl-PL"/>
        </w:rPr>
        <w:t>,</w:t>
      </w:r>
    </w:p>
    <w:p w14:paraId="284836BC" w14:textId="77777777" w:rsidR="00293828" w:rsidRPr="00A73A4C" w:rsidRDefault="00293828" w:rsidP="00293828">
      <w:pPr>
        <w:pStyle w:val="Bezodstpw"/>
        <w:numPr>
          <w:ilvl w:val="0"/>
          <w:numId w:val="164"/>
        </w:numPr>
        <w:jc w:val="both"/>
        <w:rPr>
          <w:sz w:val="22"/>
          <w:lang w:val="pl-PL"/>
        </w:rPr>
      </w:pPr>
      <w:r w:rsidRPr="001F10E6">
        <w:rPr>
          <w:rFonts w:ascii="Calibri" w:hAnsi="Calibri" w:cs="Calibri"/>
          <w:sz w:val="22"/>
          <w:lang w:val="pl-PL"/>
        </w:rPr>
        <w:t>wsparcie osób w wieku senioralnym</w:t>
      </w:r>
      <w:r>
        <w:rPr>
          <w:rFonts w:ascii="Calibri" w:hAnsi="Calibri" w:cs="Calibri"/>
          <w:sz w:val="22"/>
          <w:lang w:val="pl-PL"/>
        </w:rPr>
        <w:t xml:space="preserve"> w tym</w:t>
      </w:r>
      <w:r w:rsidRPr="001F10E6">
        <w:rPr>
          <w:rFonts w:ascii="Calibri" w:hAnsi="Calibri" w:cs="Calibri"/>
          <w:sz w:val="22"/>
          <w:lang w:val="pl-PL"/>
        </w:rPr>
        <w:t xml:space="preserve"> m.in.</w:t>
      </w:r>
      <w:r>
        <w:rPr>
          <w:rFonts w:ascii="Calibri" w:hAnsi="Calibri" w:cs="Calibri"/>
          <w:sz w:val="22"/>
          <w:lang w:val="pl-PL"/>
        </w:rPr>
        <w:t>:</w:t>
      </w:r>
    </w:p>
    <w:p w14:paraId="7568A4BB" w14:textId="77777777" w:rsidR="00293828" w:rsidRPr="00A73A4C" w:rsidRDefault="00293828" w:rsidP="00293828">
      <w:pPr>
        <w:pStyle w:val="Bezodstpw"/>
        <w:numPr>
          <w:ilvl w:val="0"/>
          <w:numId w:val="151"/>
        </w:numPr>
        <w:jc w:val="both"/>
        <w:rPr>
          <w:sz w:val="22"/>
          <w:lang w:val="pl-PL"/>
        </w:rPr>
      </w:pPr>
      <w:r w:rsidRPr="001F10E6">
        <w:rPr>
          <w:rFonts w:ascii="Calibri" w:hAnsi="Calibri" w:cs="Calibri"/>
          <w:sz w:val="22"/>
          <w:lang w:val="pl-PL"/>
        </w:rPr>
        <w:t>działalności Uniwersytetów III Wieku, dziennych domów pobytu, zajęć dla seniorów w różnego rodzaju klubach seniora,</w:t>
      </w:r>
    </w:p>
    <w:p w14:paraId="4A84A35A" w14:textId="77777777" w:rsidR="00293828" w:rsidRDefault="00293828" w:rsidP="00293828">
      <w:pPr>
        <w:pStyle w:val="Bezodstpw"/>
        <w:numPr>
          <w:ilvl w:val="0"/>
          <w:numId w:val="151"/>
        </w:numPr>
        <w:jc w:val="both"/>
        <w:rPr>
          <w:sz w:val="22"/>
          <w:lang w:val="pl-PL"/>
        </w:rPr>
      </w:pPr>
      <w:r>
        <w:rPr>
          <w:rFonts w:ascii="Calibri" w:hAnsi="Calibri" w:cs="Calibri"/>
          <w:sz w:val="22"/>
          <w:lang w:val="pl-PL"/>
        </w:rPr>
        <w:t>zakup i w</w:t>
      </w:r>
      <w:r w:rsidRPr="00A73A4C">
        <w:rPr>
          <w:sz w:val="22"/>
          <w:lang w:val="pl-PL"/>
        </w:rPr>
        <w:t>ypożyczani</w:t>
      </w:r>
      <w:r>
        <w:rPr>
          <w:sz w:val="22"/>
          <w:lang w:val="pl-PL"/>
        </w:rPr>
        <w:t>e</w:t>
      </w:r>
      <w:r w:rsidRPr="00A73A4C">
        <w:rPr>
          <w:sz w:val="22"/>
          <w:lang w:val="pl-PL"/>
        </w:rPr>
        <w:t xml:space="preserve"> opasek „Teleopieka”, </w:t>
      </w:r>
    </w:p>
    <w:p w14:paraId="5D7B92A1" w14:textId="77777777" w:rsidR="00293828" w:rsidRPr="00A73A4C" w:rsidRDefault="00293828" w:rsidP="00293828">
      <w:pPr>
        <w:pStyle w:val="Bezodstpw"/>
        <w:numPr>
          <w:ilvl w:val="0"/>
          <w:numId w:val="151"/>
        </w:numPr>
        <w:jc w:val="both"/>
        <w:rPr>
          <w:sz w:val="22"/>
          <w:lang w:val="pl-PL"/>
        </w:rPr>
      </w:pPr>
      <w:r>
        <w:rPr>
          <w:sz w:val="22"/>
          <w:lang w:val="pl-PL"/>
        </w:rPr>
        <w:t>świadczenie u</w:t>
      </w:r>
      <w:r w:rsidRPr="00A73A4C">
        <w:rPr>
          <w:sz w:val="22"/>
          <w:lang w:val="pl-PL"/>
        </w:rPr>
        <w:t xml:space="preserve">sług </w:t>
      </w:r>
      <w:r>
        <w:rPr>
          <w:sz w:val="22"/>
          <w:lang w:val="pl-PL"/>
        </w:rPr>
        <w:t>o</w:t>
      </w:r>
      <w:r w:rsidRPr="00A73A4C">
        <w:rPr>
          <w:sz w:val="22"/>
          <w:lang w:val="pl-PL"/>
        </w:rPr>
        <w:t>piekuńcz</w:t>
      </w:r>
      <w:r>
        <w:rPr>
          <w:sz w:val="22"/>
          <w:lang w:val="pl-PL"/>
        </w:rPr>
        <w:t>ych</w:t>
      </w:r>
      <w:r w:rsidRPr="00A73A4C">
        <w:rPr>
          <w:sz w:val="22"/>
          <w:lang w:val="pl-PL"/>
        </w:rPr>
        <w:t xml:space="preserve"> w miejscu zamieszkania</w:t>
      </w:r>
      <w:r>
        <w:rPr>
          <w:sz w:val="22"/>
          <w:lang w:val="pl-PL"/>
        </w:rPr>
        <w:t>,</w:t>
      </w:r>
    </w:p>
    <w:p w14:paraId="3E42CE07" w14:textId="77777777" w:rsidR="00146B0B" w:rsidRDefault="00146B0B" w:rsidP="0072732D">
      <w:pPr>
        <w:pStyle w:val="Bezodstpw"/>
        <w:numPr>
          <w:ilvl w:val="0"/>
          <w:numId w:val="164"/>
        </w:numPr>
        <w:jc w:val="both"/>
        <w:rPr>
          <w:sz w:val="22"/>
          <w:lang w:val="pl-PL"/>
        </w:rPr>
      </w:pPr>
      <w:r w:rsidRPr="002803B4">
        <w:rPr>
          <w:sz w:val="22"/>
          <w:lang w:val="pl-PL"/>
        </w:rPr>
        <w:t>dostawa i montaż OZE (PV, kolektory solarne, pompy ciepła) na budynkach użyteczności publicznej oraz w budynkach prywatnych (projekty parasolowe),</w:t>
      </w:r>
    </w:p>
    <w:p w14:paraId="628BFB6B" w14:textId="25FB8C51" w:rsidR="0072732D" w:rsidRPr="00146B0B" w:rsidRDefault="00146B0B" w:rsidP="0072732D">
      <w:pPr>
        <w:pStyle w:val="Bezodstpw"/>
        <w:numPr>
          <w:ilvl w:val="0"/>
          <w:numId w:val="164"/>
        </w:numPr>
        <w:jc w:val="both"/>
        <w:rPr>
          <w:sz w:val="22"/>
          <w:lang w:val="pl-PL"/>
        </w:rPr>
      </w:pPr>
      <w:r w:rsidRPr="00146B0B">
        <w:rPr>
          <w:sz w:val="22"/>
          <w:lang w:val="pl-PL"/>
        </w:rPr>
        <w:t>budowa i rozwój  tras i szlaków turystycznych, odwołujących się do walorów historycznych, kulturowych i edukacyjnych,</w:t>
      </w:r>
    </w:p>
    <w:p w14:paraId="46BA13BE" w14:textId="77777777" w:rsidR="00146B0B" w:rsidRPr="002803B4" w:rsidRDefault="00146B0B" w:rsidP="0072732D">
      <w:pPr>
        <w:pStyle w:val="Styl4dotabel"/>
        <w:jc w:val="both"/>
        <w:rPr>
          <w:rFonts w:cstheme="minorHAnsi"/>
          <w:color w:val="000000" w:themeColor="text1"/>
          <w:sz w:val="22"/>
          <w:shd w:val="clear" w:color="auto" w:fill="FFFFFF"/>
        </w:rPr>
      </w:pPr>
    </w:p>
    <w:p w14:paraId="58C62777" w14:textId="42C5BA4C" w:rsidR="00102B48" w:rsidRPr="00941F86" w:rsidRDefault="00941F86" w:rsidP="00472618">
      <w:pPr>
        <w:pStyle w:val="Bezodstpw"/>
        <w:ind w:left="0"/>
        <w:rPr>
          <w:b/>
          <w:bCs/>
          <w:sz w:val="22"/>
          <w:u w:val="single"/>
          <w:lang w:val="pl-PL"/>
        </w:rPr>
      </w:pPr>
      <w:r w:rsidRPr="00941F86">
        <w:rPr>
          <w:b/>
          <w:bCs/>
          <w:sz w:val="22"/>
          <w:u w:val="single"/>
          <w:lang w:val="pl-PL"/>
        </w:rPr>
        <w:t>MIEJSCOWOŚĆ PIEKOSZÓW</w:t>
      </w:r>
    </w:p>
    <w:p w14:paraId="7B28C70D" w14:textId="239F3231" w:rsidR="00102B48" w:rsidRDefault="00C6021E" w:rsidP="00C6021E">
      <w:pPr>
        <w:pStyle w:val="Bezodstpw"/>
        <w:numPr>
          <w:ilvl w:val="0"/>
          <w:numId w:val="1"/>
        </w:numPr>
        <w:rPr>
          <w:rFonts w:eastAsia="Calibri"/>
          <w:sz w:val="22"/>
          <w:lang w:val="pl-PL" w:eastAsia="ar-SA"/>
        </w:rPr>
      </w:pPr>
      <w:r>
        <w:rPr>
          <w:rFonts w:eastAsia="Calibri"/>
          <w:sz w:val="22"/>
          <w:lang w:val="pl-PL" w:eastAsia="ar-SA"/>
        </w:rPr>
        <w:t xml:space="preserve">utworzenie </w:t>
      </w:r>
      <w:r w:rsidRPr="008A7B6F">
        <w:rPr>
          <w:rFonts w:eastAsia="Calibri"/>
          <w:sz w:val="22"/>
          <w:lang w:val="pl-PL" w:eastAsia="ar-SA"/>
        </w:rPr>
        <w:t>Centrum Przedsiębiorczości Gminy Piekoszów – „Made in Piekoszów”</w:t>
      </w:r>
      <w:r>
        <w:rPr>
          <w:rStyle w:val="Odwoanieprzypisudolnego"/>
          <w:rFonts w:eastAsia="Calibri"/>
          <w:sz w:val="22"/>
          <w:lang w:val="pl-PL" w:eastAsia="ar-SA"/>
        </w:rPr>
        <w:footnoteReference w:id="16"/>
      </w:r>
    </w:p>
    <w:p w14:paraId="5BE40586" w14:textId="77777777" w:rsidR="003D5ABB" w:rsidRPr="008670FF" w:rsidRDefault="003D5ABB" w:rsidP="003D5ABB">
      <w:pPr>
        <w:pStyle w:val="Bezodstpw"/>
        <w:numPr>
          <w:ilvl w:val="0"/>
          <w:numId w:val="1"/>
        </w:numPr>
        <w:jc w:val="both"/>
        <w:rPr>
          <w:rFonts w:ascii="Calibri" w:eastAsia="Times New Roman" w:hAnsi="Calibri" w:cs="Calibri"/>
          <w:sz w:val="22"/>
          <w:lang w:val="pl-PL" w:eastAsia="pl-PL"/>
        </w:rPr>
      </w:pPr>
      <w:r w:rsidRPr="004F37D0">
        <w:rPr>
          <w:rFonts w:eastAsia="Calibri" w:cstheme="minorHAnsi"/>
          <w:sz w:val="22"/>
          <w:lang w:val="pl-PL" w:eastAsia="ar-SA"/>
        </w:rPr>
        <w:t xml:space="preserve">budowa nowoczesnego, </w:t>
      </w:r>
      <w:r w:rsidRPr="004F37D0">
        <w:rPr>
          <w:rFonts w:eastAsia="Calibri" w:cstheme="minorHAnsi"/>
          <w:color w:val="000000" w:themeColor="text1"/>
          <w:sz w:val="22"/>
          <w:lang w:val="pl-PL" w:eastAsia="ar-SA"/>
        </w:rPr>
        <w:t xml:space="preserve">wielofunkcyjnego Centrum Sportowo-Rekreacyjnego na terenie gminy Piekoszów tj. wielofunkcyjny obiekt kubaturowy (dyscypliny </w:t>
      </w:r>
      <w:r w:rsidRPr="004F37D0">
        <w:rPr>
          <w:rFonts w:eastAsia="Calibri" w:cstheme="minorHAnsi"/>
          <w:sz w:val="22"/>
          <w:lang w:val="pl-PL" w:eastAsia="ar-SA"/>
        </w:rPr>
        <w:t xml:space="preserve">halowe) oraz tzw. otwarta infrastruktura sportowo-rekreacyjna na świeżym powietrzu (m.in. infrastruktura </w:t>
      </w:r>
      <w:r w:rsidRPr="008670FF">
        <w:rPr>
          <w:rFonts w:eastAsia="Calibri" w:cstheme="minorHAnsi"/>
          <w:sz w:val="22"/>
          <w:lang w:val="pl-PL" w:eastAsia="ar-SA"/>
        </w:rPr>
        <w:t>lekkoatletyczna, tzw. „street work out”),</w:t>
      </w:r>
    </w:p>
    <w:p w14:paraId="55A928E6" w14:textId="77777777" w:rsidR="003D5ABB" w:rsidRPr="0018343C" w:rsidRDefault="003D5ABB" w:rsidP="003D5ABB">
      <w:pPr>
        <w:pStyle w:val="Bezodstpw"/>
        <w:numPr>
          <w:ilvl w:val="0"/>
          <w:numId w:val="1"/>
        </w:numPr>
        <w:jc w:val="both"/>
        <w:rPr>
          <w:sz w:val="22"/>
          <w:lang w:val="pl-PL"/>
        </w:rPr>
      </w:pPr>
      <w:r w:rsidRPr="0018343C">
        <w:rPr>
          <w:rFonts w:cstheme="minorHAnsi"/>
          <w:sz w:val="22"/>
          <w:lang w:val="pl-PL"/>
        </w:rPr>
        <w:t>modernizacja/ remont/ przebudowa pomieszczeń budynku Biblioteki Centrum Kultury w Piekoszowie, ul. Częstochowska 85A wraz z zakupem niezbędnego wyposażenia,</w:t>
      </w:r>
    </w:p>
    <w:p w14:paraId="7BB172ED" w14:textId="77777777" w:rsidR="003D5ABB" w:rsidRPr="00300F86" w:rsidRDefault="003D5ABB" w:rsidP="003D5ABB">
      <w:pPr>
        <w:pStyle w:val="Bezodstpw"/>
        <w:numPr>
          <w:ilvl w:val="0"/>
          <w:numId w:val="1"/>
        </w:numPr>
        <w:jc w:val="both"/>
        <w:rPr>
          <w:sz w:val="22"/>
          <w:lang w:val="pl-PL"/>
        </w:rPr>
      </w:pPr>
      <w:r w:rsidRPr="00300F86">
        <w:rPr>
          <w:sz w:val="22"/>
          <w:lang w:val="pl-PL"/>
        </w:rPr>
        <w:t>zachowanie dziedzictwa kulturowego najważniejszych zabytków:</w:t>
      </w:r>
    </w:p>
    <w:p w14:paraId="6192DAF7" w14:textId="290CA0AF" w:rsidR="003D5ABB" w:rsidRDefault="003D5ABB" w:rsidP="003D5ABB">
      <w:pPr>
        <w:pStyle w:val="Bezodstpw"/>
        <w:ind w:left="708" w:firstLine="57"/>
        <w:jc w:val="both"/>
        <w:rPr>
          <w:color w:val="000000" w:themeColor="text1"/>
          <w:sz w:val="22"/>
          <w:lang w:val="pl-PL"/>
        </w:rPr>
      </w:pPr>
      <w:r w:rsidRPr="00300F86">
        <w:rPr>
          <w:sz w:val="22"/>
          <w:lang w:val="pl-PL"/>
        </w:rPr>
        <w:t>- Zesp</w:t>
      </w:r>
      <w:r>
        <w:rPr>
          <w:sz w:val="22"/>
          <w:lang w:val="pl-PL"/>
        </w:rPr>
        <w:t>ół</w:t>
      </w:r>
      <w:r w:rsidRPr="00300F86">
        <w:rPr>
          <w:sz w:val="22"/>
          <w:lang w:val="pl-PL"/>
        </w:rPr>
        <w:t xml:space="preserve"> Kościoł</w:t>
      </w:r>
      <w:r>
        <w:rPr>
          <w:sz w:val="22"/>
          <w:lang w:val="pl-PL"/>
        </w:rPr>
        <w:t xml:space="preserve">a </w:t>
      </w:r>
      <w:r w:rsidRPr="00300F86">
        <w:rPr>
          <w:sz w:val="22"/>
          <w:lang w:val="pl-PL"/>
        </w:rPr>
        <w:t>Parafialn</w:t>
      </w:r>
      <w:r>
        <w:rPr>
          <w:sz w:val="22"/>
          <w:lang w:val="pl-PL"/>
        </w:rPr>
        <w:t>ego</w:t>
      </w:r>
      <w:r w:rsidRPr="00300F86">
        <w:rPr>
          <w:sz w:val="22"/>
          <w:lang w:val="pl-PL"/>
        </w:rPr>
        <w:t xml:space="preserve"> </w:t>
      </w:r>
      <w:r>
        <w:rPr>
          <w:color w:val="000000" w:themeColor="text1"/>
          <w:sz w:val="22"/>
          <w:lang w:val="pl-PL"/>
        </w:rPr>
        <w:t>w</w:t>
      </w:r>
      <w:r w:rsidRPr="00300F86">
        <w:rPr>
          <w:color w:val="000000" w:themeColor="text1"/>
          <w:sz w:val="22"/>
          <w:lang w:val="pl-PL"/>
        </w:rPr>
        <w:t xml:space="preserve"> </w:t>
      </w:r>
      <w:r>
        <w:rPr>
          <w:color w:val="000000" w:themeColor="text1"/>
          <w:sz w:val="22"/>
          <w:lang w:val="pl-PL"/>
        </w:rPr>
        <w:t>Piekoszowie</w:t>
      </w:r>
      <w:r w:rsidRPr="00300F86">
        <w:rPr>
          <w:color w:val="000000" w:themeColor="text1"/>
          <w:sz w:val="22"/>
          <w:lang w:val="pl-PL"/>
        </w:rPr>
        <w:t>,</w:t>
      </w:r>
    </w:p>
    <w:p w14:paraId="59E73316" w14:textId="6A53CCA7" w:rsidR="003D5ABB" w:rsidRPr="003D5ABB" w:rsidRDefault="003D5ABB" w:rsidP="003D5ABB">
      <w:pPr>
        <w:pStyle w:val="Bezodstpw"/>
        <w:ind w:left="708" w:firstLine="57"/>
        <w:jc w:val="both"/>
        <w:rPr>
          <w:color w:val="000000" w:themeColor="text1"/>
          <w:sz w:val="22"/>
          <w:lang w:val="pl-PL"/>
        </w:rPr>
      </w:pPr>
      <w:r w:rsidRPr="00554FF8">
        <w:rPr>
          <w:color w:val="000000" w:themeColor="text1"/>
          <w:sz w:val="22"/>
          <w:lang w:val="pl-PL"/>
        </w:rPr>
        <w:t xml:space="preserve">- teren podworski </w:t>
      </w:r>
      <w:r>
        <w:rPr>
          <w:color w:val="000000" w:themeColor="text1"/>
          <w:sz w:val="22"/>
          <w:lang w:val="pl-PL"/>
        </w:rPr>
        <w:t>w Piekoszowie,</w:t>
      </w:r>
    </w:p>
    <w:p w14:paraId="0D043210" w14:textId="77777777" w:rsidR="00E63E21" w:rsidRPr="003F3AB2" w:rsidRDefault="00E63E21" w:rsidP="00E63E21">
      <w:pPr>
        <w:pStyle w:val="Bezodstpw"/>
        <w:numPr>
          <w:ilvl w:val="0"/>
          <w:numId w:val="1"/>
        </w:numPr>
        <w:jc w:val="both"/>
        <w:rPr>
          <w:sz w:val="22"/>
          <w:lang w:val="pl-PL"/>
        </w:rPr>
      </w:pPr>
      <w:r>
        <w:rPr>
          <w:sz w:val="22"/>
          <w:lang w:val="pl-PL"/>
        </w:rPr>
        <w:t>z</w:t>
      </w:r>
      <w:r w:rsidRPr="003F3AB2">
        <w:rPr>
          <w:sz w:val="22"/>
          <w:lang w:val="pl-PL"/>
        </w:rPr>
        <w:t xml:space="preserve">akup samochodu dostawczego na potrzeby instytucji Biblioteka Centrum Kultury </w:t>
      </w:r>
      <w:r>
        <w:rPr>
          <w:sz w:val="22"/>
          <w:lang w:val="pl-PL"/>
        </w:rPr>
        <w:br/>
      </w:r>
      <w:r w:rsidRPr="003F3AB2">
        <w:rPr>
          <w:sz w:val="22"/>
          <w:lang w:val="pl-PL"/>
        </w:rPr>
        <w:t>w Piekoszowie,</w:t>
      </w:r>
    </w:p>
    <w:p w14:paraId="6BA8770B" w14:textId="77777777" w:rsidR="00E63E21" w:rsidRPr="003F3AB2" w:rsidRDefault="00E63E21" w:rsidP="00E63E21">
      <w:pPr>
        <w:pStyle w:val="Bezodstpw"/>
        <w:numPr>
          <w:ilvl w:val="0"/>
          <w:numId w:val="1"/>
        </w:numPr>
        <w:jc w:val="both"/>
        <w:rPr>
          <w:sz w:val="22"/>
          <w:lang w:val="pl-PL"/>
        </w:rPr>
      </w:pPr>
      <w:r>
        <w:rPr>
          <w:sz w:val="22"/>
          <w:lang w:val="pl-PL"/>
        </w:rPr>
        <w:t>u</w:t>
      </w:r>
      <w:r w:rsidRPr="003F3AB2">
        <w:rPr>
          <w:sz w:val="22"/>
          <w:lang w:val="pl-PL"/>
        </w:rPr>
        <w:t>tworzenie w Centrum Kultury w Piekoszowie przy ulicy Kolejowej specjalistycznej pracowni tzw. fab lab</w:t>
      </w:r>
      <w:r>
        <w:rPr>
          <w:sz w:val="22"/>
          <w:lang w:val="pl-PL"/>
        </w:rPr>
        <w:t>,</w:t>
      </w:r>
    </w:p>
    <w:p w14:paraId="427D867B" w14:textId="77777777" w:rsidR="00E63E21" w:rsidRPr="000606B1" w:rsidRDefault="00E63E21" w:rsidP="00E63E21">
      <w:pPr>
        <w:pStyle w:val="Bezodstpw"/>
        <w:numPr>
          <w:ilvl w:val="0"/>
          <w:numId w:val="1"/>
        </w:numPr>
        <w:jc w:val="both"/>
        <w:rPr>
          <w:sz w:val="22"/>
          <w:lang w:val="pl-PL"/>
        </w:rPr>
      </w:pPr>
      <w:r>
        <w:rPr>
          <w:sz w:val="22"/>
          <w:lang w:val="pl-PL"/>
        </w:rPr>
        <w:t>b</w:t>
      </w:r>
      <w:r w:rsidRPr="003F3AB2">
        <w:rPr>
          <w:sz w:val="22"/>
          <w:lang w:val="pl-PL"/>
        </w:rPr>
        <w:t xml:space="preserve">udowa </w:t>
      </w:r>
      <w:r w:rsidRPr="000606B1">
        <w:rPr>
          <w:sz w:val="22"/>
          <w:lang w:val="pl-PL"/>
        </w:rPr>
        <w:t xml:space="preserve">plenerowej sceny kulturalno-edukacyjnej wraz z zapleczem technicznym </w:t>
      </w:r>
      <w:r w:rsidRPr="000606B1">
        <w:rPr>
          <w:sz w:val="22"/>
          <w:lang w:val="pl-PL"/>
        </w:rPr>
        <w:br/>
        <w:t>w miejscowości Piekoszów,</w:t>
      </w:r>
    </w:p>
    <w:p w14:paraId="5EC4FB70" w14:textId="77777777" w:rsidR="00E63E21" w:rsidRDefault="00E63E21" w:rsidP="00E63E21">
      <w:pPr>
        <w:pStyle w:val="Bezodstpw"/>
        <w:numPr>
          <w:ilvl w:val="0"/>
          <w:numId w:val="1"/>
        </w:numPr>
        <w:jc w:val="both"/>
        <w:rPr>
          <w:rFonts w:eastAsia="Calibri" w:cstheme="minorHAnsi"/>
          <w:sz w:val="22"/>
          <w:lang w:val="pl-PL" w:eastAsia="ar-SA"/>
        </w:rPr>
      </w:pPr>
      <w:r w:rsidRPr="008F6E89">
        <w:rPr>
          <w:rFonts w:eastAsia="Calibri" w:cstheme="minorHAnsi"/>
          <w:sz w:val="22"/>
          <w:lang w:val="pl-PL" w:eastAsia="ar-SA"/>
        </w:rPr>
        <w:t>utworzenie punktu informacji turystyczno-geologicznej na terenie gminy Piekoszów</w:t>
      </w:r>
      <w:r>
        <w:rPr>
          <w:rFonts w:eastAsia="Calibri" w:cstheme="minorHAnsi"/>
          <w:sz w:val="22"/>
          <w:lang w:val="pl-PL" w:eastAsia="ar-SA"/>
        </w:rPr>
        <w:t>,</w:t>
      </w:r>
    </w:p>
    <w:p w14:paraId="45EED56C" w14:textId="77777777" w:rsidR="00E63E21" w:rsidRPr="008F6E89" w:rsidRDefault="00E63E21" w:rsidP="00E63E21">
      <w:pPr>
        <w:pStyle w:val="Bezodstpw"/>
        <w:numPr>
          <w:ilvl w:val="0"/>
          <w:numId w:val="1"/>
        </w:numPr>
        <w:jc w:val="both"/>
        <w:rPr>
          <w:rFonts w:eastAsia="Calibri" w:cstheme="minorHAnsi"/>
          <w:sz w:val="22"/>
          <w:lang w:val="pl-PL" w:eastAsia="ar-SA"/>
        </w:rPr>
      </w:pPr>
      <w:r>
        <w:rPr>
          <w:sz w:val="22"/>
          <w:lang w:val="pl-PL" w:eastAsia="zh-CN"/>
        </w:rPr>
        <w:t>b</w:t>
      </w:r>
      <w:r w:rsidRPr="008F6E89">
        <w:rPr>
          <w:sz w:val="22"/>
          <w:lang w:val="pl-PL" w:eastAsia="zh-CN"/>
        </w:rPr>
        <w:t>udowa/rozbudowa/ modernizacja obiektu na terenie gminy Piekoszów na potrzeby utworzenia Lokalnego Centrum Geologiczno-Edukacyjnego</w:t>
      </w:r>
      <w:r>
        <w:rPr>
          <w:sz w:val="22"/>
          <w:lang w:val="pl-PL" w:eastAsia="zh-CN"/>
        </w:rPr>
        <w:t>,</w:t>
      </w:r>
    </w:p>
    <w:p w14:paraId="0AB962C2" w14:textId="77777777" w:rsidR="006E004D" w:rsidRPr="005D5AF7" w:rsidRDefault="006E004D" w:rsidP="006E004D">
      <w:pPr>
        <w:pStyle w:val="Bezodstpw"/>
        <w:numPr>
          <w:ilvl w:val="0"/>
          <w:numId w:val="1"/>
        </w:numPr>
        <w:jc w:val="both"/>
        <w:rPr>
          <w:sz w:val="22"/>
          <w:lang w:val="pl-PL"/>
        </w:rPr>
      </w:pPr>
      <w:r w:rsidRPr="005D5AF7">
        <w:rPr>
          <w:sz w:val="22"/>
          <w:lang w:val="pl-PL"/>
        </w:rPr>
        <w:t xml:space="preserve">budowa budynku usługowego (Środowiskowy Dom Samopomocy) w Piekoszowie wraz </w:t>
      </w:r>
      <w:r w:rsidRPr="005D5AF7">
        <w:rPr>
          <w:sz w:val="22"/>
          <w:lang w:val="pl-PL"/>
        </w:rPr>
        <w:br/>
        <w:t>z niezbędną infrastrukturą techniczną</w:t>
      </w:r>
      <w:r>
        <w:rPr>
          <w:sz w:val="22"/>
          <w:lang w:val="pl-PL"/>
        </w:rPr>
        <w:t xml:space="preserve"> i zagospodarowaniem przyległego terenu,</w:t>
      </w:r>
    </w:p>
    <w:p w14:paraId="31717C1C" w14:textId="1F18224C" w:rsidR="006E004D" w:rsidRPr="00A157E9" w:rsidRDefault="006E004D" w:rsidP="006E004D">
      <w:pPr>
        <w:pStyle w:val="Bezodstpw"/>
        <w:numPr>
          <w:ilvl w:val="0"/>
          <w:numId w:val="1"/>
        </w:numPr>
        <w:jc w:val="both"/>
        <w:rPr>
          <w:sz w:val="22"/>
          <w:lang w:val="pl-PL"/>
        </w:rPr>
      </w:pPr>
      <w:r w:rsidRPr="00A157E9">
        <w:rPr>
          <w:sz w:val="22"/>
          <w:lang w:val="pl-PL"/>
        </w:rPr>
        <w:t>wybudowanie łącznika istniejących sieci wodociągowych</w:t>
      </w:r>
      <w:r>
        <w:rPr>
          <w:sz w:val="22"/>
          <w:lang w:val="pl-PL"/>
        </w:rPr>
        <w:t xml:space="preserve"> </w:t>
      </w:r>
      <w:r w:rsidRPr="00A157E9">
        <w:rPr>
          <w:sz w:val="22"/>
          <w:lang w:val="pl-PL"/>
        </w:rPr>
        <w:t>w Piekoszowie na ul. Jarzębinowej,</w:t>
      </w:r>
    </w:p>
    <w:p w14:paraId="224CCB50" w14:textId="77777777" w:rsidR="006E004D" w:rsidRDefault="006E004D" w:rsidP="006E004D">
      <w:pPr>
        <w:pStyle w:val="Bezodstpw"/>
        <w:numPr>
          <w:ilvl w:val="0"/>
          <w:numId w:val="1"/>
        </w:numPr>
        <w:jc w:val="both"/>
        <w:rPr>
          <w:sz w:val="22"/>
          <w:lang w:val="pl-PL"/>
        </w:rPr>
      </w:pPr>
      <w:r>
        <w:rPr>
          <w:rFonts w:eastAsia="Calibri" w:cstheme="minorHAnsi"/>
          <w:sz w:val="22"/>
          <w:lang w:val="pl-PL"/>
        </w:rPr>
        <w:t>k</w:t>
      </w:r>
      <w:r w:rsidRPr="00794DCB">
        <w:rPr>
          <w:rFonts w:eastAsia="Calibri" w:cstheme="minorHAnsi"/>
          <w:sz w:val="22"/>
          <w:lang w:val="pl-PL"/>
        </w:rPr>
        <w:t xml:space="preserve">ompleksowa termomodernizacja budynku Samorządowego Zakładu Podstawowej Opieki Zdrowotnej w </w:t>
      </w:r>
      <w:r w:rsidRPr="00794DCB">
        <w:rPr>
          <w:rFonts w:eastAsia="Calibri" w:cstheme="minorHAnsi"/>
          <w:color w:val="000000" w:themeColor="text1"/>
          <w:sz w:val="22"/>
          <w:lang w:val="pl-PL"/>
        </w:rPr>
        <w:t xml:space="preserve">Piekoszowie”  </w:t>
      </w:r>
    </w:p>
    <w:p w14:paraId="77209141" w14:textId="77777777" w:rsidR="006E004D" w:rsidRPr="00CE0142" w:rsidRDefault="006E004D" w:rsidP="006E004D">
      <w:pPr>
        <w:pStyle w:val="Bezodstpw"/>
        <w:numPr>
          <w:ilvl w:val="0"/>
          <w:numId w:val="1"/>
        </w:numPr>
        <w:jc w:val="both"/>
        <w:rPr>
          <w:sz w:val="22"/>
          <w:lang w:val="pl-PL"/>
        </w:rPr>
      </w:pPr>
      <w:r>
        <w:rPr>
          <w:sz w:val="22"/>
          <w:lang w:val="pl-PL"/>
        </w:rPr>
        <w:t>m</w:t>
      </w:r>
      <w:r w:rsidRPr="00794DCB">
        <w:rPr>
          <w:rFonts w:eastAsia="Calibri" w:cstheme="minorHAnsi"/>
          <w:color w:val="000000" w:themeColor="text1"/>
          <w:sz w:val="22"/>
          <w:lang w:val="pl-PL"/>
        </w:rPr>
        <w:t>odernizacja kotłowni w budynku Żłobka Gminnego w Piekoszowie, wraz z wymianą źródła ciepła i montażem instalacji fotowoltaicznej</w:t>
      </w:r>
      <w:r>
        <w:rPr>
          <w:rFonts w:eastAsia="Calibri" w:cstheme="minorHAnsi"/>
          <w:color w:val="000000" w:themeColor="text1"/>
          <w:sz w:val="22"/>
          <w:lang w:val="pl-PL"/>
        </w:rPr>
        <w:t>,</w:t>
      </w:r>
    </w:p>
    <w:p w14:paraId="39215039" w14:textId="77777777" w:rsidR="00014D80" w:rsidRPr="00014D80" w:rsidRDefault="00014D80" w:rsidP="00014D80">
      <w:pPr>
        <w:pStyle w:val="Bezodstpw"/>
        <w:numPr>
          <w:ilvl w:val="0"/>
          <w:numId w:val="1"/>
        </w:numPr>
        <w:jc w:val="both"/>
        <w:rPr>
          <w:rFonts w:ascii="Calibri" w:eastAsia="Times New Roman" w:hAnsi="Calibri" w:cs="Calibri"/>
          <w:color w:val="000000"/>
          <w:sz w:val="22"/>
          <w:lang w:val="pl-PL" w:eastAsia="pl-PL"/>
        </w:rPr>
      </w:pPr>
      <w:r w:rsidRPr="00014D80">
        <w:rPr>
          <w:rFonts w:ascii="Calibri" w:eastAsia="Times New Roman" w:hAnsi="Calibri" w:cs="Calibri"/>
          <w:color w:val="000000"/>
          <w:sz w:val="22"/>
          <w:lang w:val="pl-PL" w:eastAsia="pl-PL"/>
        </w:rPr>
        <w:lastRenderedPageBreak/>
        <w:t>rozwój błękitno-zielonej infrastruktury</w:t>
      </w:r>
      <w:r w:rsidRPr="00014D80">
        <w:rPr>
          <w:sz w:val="22"/>
          <w:lang w:val="pl-PL"/>
        </w:rPr>
        <w:t xml:space="preserve"> (m.in. zakładanie ogrodów deszczowych w przestrzeni publicznej i prywatnych gospodarstwach domowych, z</w:t>
      </w:r>
      <w:r w:rsidRPr="00014D80">
        <w:rPr>
          <w:rFonts w:ascii="Calibri" w:eastAsia="Times New Roman" w:hAnsi="Calibri" w:cs="Calibri"/>
          <w:color w:val="000000"/>
          <w:sz w:val="22"/>
          <w:lang w:val="pl-PL" w:eastAsia="pl-PL"/>
        </w:rPr>
        <w:t xml:space="preserve">akup zbiorników na wodę dla potrzeb komunalnych, </w:t>
      </w:r>
      <w:r w:rsidRPr="00014D80">
        <w:rPr>
          <w:rFonts w:cstheme="minorHAnsi"/>
          <w:sz w:val="22"/>
          <w:shd w:val="clear" w:color="auto" w:fill="FFFFFF"/>
          <w:lang w:val="pl-PL"/>
        </w:rPr>
        <w:t>budowa zbiorników przeznaczonych do magazynowania wody opadowej, w tym wykonanie łąk kwietnych wspomagających bioretencję, itp.</w:t>
      </w:r>
    </w:p>
    <w:p w14:paraId="103D19F5" w14:textId="77777777" w:rsidR="0072732D" w:rsidRDefault="0072732D" w:rsidP="0072732D">
      <w:pPr>
        <w:pStyle w:val="Bezodstpw"/>
        <w:numPr>
          <w:ilvl w:val="0"/>
          <w:numId w:val="1"/>
        </w:numPr>
        <w:rPr>
          <w:sz w:val="22"/>
          <w:lang w:val="pl-PL"/>
        </w:rPr>
      </w:pPr>
      <w:r>
        <w:rPr>
          <w:rFonts w:ascii="Calibri" w:eastAsia="Times New Roman" w:hAnsi="Calibri" w:cs="Calibri"/>
          <w:color w:val="000000"/>
          <w:sz w:val="22"/>
          <w:lang w:val="pl-PL" w:eastAsia="pl-PL"/>
        </w:rPr>
        <w:t>b</w:t>
      </w:r>
      <w:r w:rsidRPr="00D37134">
        <w:rPr>
          <w:sz w:val="22"/>
          <w:lang w:val="pl-PL"/>
        </w:rPr>
        <w:t>udowa stacji ładowania pojazdów elektrycznych</w:t>
      </w:r>
      <w:r>
        <w:rPr>
          <w:sz w:val="22"/>
          <w:lang w:val="pl-PL"/>
        </w:rPr>
        <w:t>,</w:t>
      </w:r>
    </w:p>
    <w:p w14:paraId="2FFC2BA9" w14:textId="3743AFAB" w:rsidR="00550948" w:rsidRDefault="00550948" w:rsidP="00550948">
      <w:pPr>
        <w:pStyle w:val="Akapitzlist"/>
        <w:numPr>
          <w:ilvl w:val="0"/>
          <w:numId w:val="1"/>
        </w:numPr>
        <w:spacing w:after="0" w:line="240" w:lineRule="auto"/>
        <w:jc w:val="both"/>
      </w:pPr>
      <w:r w:rsidRPr="00DE7916">
        <w:t>remont wraz z kompleksową termomodernizacją oraz zagospodarowaniem terenu wokół budynku Samorządowego Zakładu Podstawowej Opieki Zdrowotnej w Piekoszowie,</w:t>
      </w:r>
    </w:p>
    <w:p w14:paraId="194969B8" w14:textId="544F515A" w:rsidR="00550948" w:rsidRPr="00027669" w:rsidRDefault="00550948" w:rsidP="00550948">
      <w:pPr>
        <w:pStyle w:val="Akapitzlist"/>
        <w:numPr>
          <w:ilvl w:val="0"/>
          <w:numId w:val="1"/>
        </w:numPr>
        <w:spacing w:after="0" w:line="240" w:lineRule="auto"/>
        <w:jc w:val="both"/>
      </w:pPr>
      <w:r w:rsidRPr="00DE7916">
        <w:t xml:space="preserve">doposażenie Samorządowego Zakładu Podstawowej Opieki Zdrowotnej w Piekoszowie </w:t>
      </w:r>
      <w:r>
        <w:br/>
      </w:r>
      <w:r w:rsidRPr="00DE7916">
        <w:t>w nowoczesny sprzęt i wyposażenie medyczne</w:t>
      </w:r>
      <w:r>
        <w:t xml:space="preserve"> oraz </w:t>
      </w:r>
      <w:r w:rsidRPr="00027669">
        <w:rPr>
          <w:rFonts w:ascii="Calibri" w:eastAsia="Times New Roman" w:hAnsi="Calibri" w:cs="Calibri"/>
          <w:color w:val="000000"/>
          <w:lang w:eastAsia="pl-PL"/>
        </w:rPr>
        <w:t>rozwój e-usług zdrowotnych (informatyzacja POZ), w tym doposażenie w sprzęt informatyczny oraz zakup oprogramowanie, aplikacji, rozwiązań informatycznych</w:t>
      </w:r>
      <w:r>
        <w:rPr>
          <w:rFonts w:ascii="Calibri" w:eastAsia="Times New Roman" w:hAnsi="Calibri" w:cs="Calibri"/>
          <w:color w:val="000000"/>
          <w:lang w:eastAsia="pl-PL"/>
        </w:rPr>
        <w:t>,</w:t>
      </w:r>
    </w:p>
    <w:p w14:paraId="4CBDD8F9" w14:textId="77777777" w:rsidR="0021350B" w:rsidRPr="0021350B" w:rsidRDefault="0021350B" w:rsidP="0021350B">
      <w:pPr>
        <w:pStyle w:val="Akapitzlist"/>
        <w:numPr>
          <w:ilvl w:val="0"/>
          <w:numId w:val="1"/>
        </w:numPr>
        <w:spacing w:after="0" w:line="240" w:lineRule="auto"/>
        <w:jc w:val="both"/>
      </w:pPr>
      <w:r>
        <w:t>b</w:t>
      </w:r>
      <w:r w:rsidRPr="0021350B">
        <w:rPr>
          <w:rFonts w:cstheme="minorHAnsi"/>
        </w:rPr>
        <w:t>udowa budynku technicznego, rozbudowa szkoły o windę zewnętrzną, remont schodów zewnętrznych, przebudowa boisk zewnętrznych oraz ciągów pieszo-jezdnych wraz z miejscami parkingowymi zlokalizowanych na terenie Zespołu Placówek Oświatowych w Piekoszowie,</w:t>
      </w:r>
    </w:p>
    <w:p w14:paraId="01A15D0C" w14:textId="77777777" w:rsidR="0021350B" w:rsidRDefault="0021350B" w:rsidP="0021350B">
      <w:pPr>
        <w:pStyle w:val="Bezodstpw"/>
        <w:numPr>
          <w:ilvl w:val="0"/>
          <w:numId w:val="1"/>
        </w:numPr>
        <w:jc w:val="both"/>
        <w:rPr>
          <w:sz w:val="22"/>
          <w:lang w:val="pl-PL"/>
        </w:rPr>
      </w:pPr>
      <w:r w:rsidRPr="00794DCB">
        <w:rPr>
          <w:sz w:val="22"/>
          <w:lang w:val="pl-PL"/>
        </w:rPr>
        <w:t>p</w:t>
      </w:r>
      <w:r w:rsidRPr="00794DCB">
        <w:rPr>
          <w:rFonts w:eastAsia="Calibri" w:cstheme="minorHAnsi"/>
          <w:sz w:val="22"/>
          <w:lang w:val="pl-PL"/>
        </w:rPr>
        <w:t xml:space="preserve">oprawa efektywności energetycznej budynku Zespołu Placówek Oświatowych w Piekoszowie, </w:t>
      </w:r>
    </w:p>
    <w:p w14:paraId="7C17258E" w14:textId="77777777" w:rsidR="0021350B" w:rsidRPr="002803B4" w:rsidRDefault="0021350B" w:rsidP="0021350B">
      <w:pPr>
        <w:pStyle w:val="Bezodstpw"/>
        <w:numPr>
          <w:ilvl w:val="0"/>
          <w:numId w:val="1"/>
        </w:numPr>
        <w:jc w:val="both"/>
        <w:rPr>
          <w:rFonts w:ascii="Calibri" w:eastAsia="Times New Roman" w:hAnsi="Calibri" w:cs="Calibri"/>
          <w:color w:val="000000"/>
          <w:sz w:val="22"/>
          <w:lang w:val="pl-PL" w:eastAsia="pl-PL"/>
        </w:rPr>
      </w:pPr>
      <w:r w:rsidRPr="002803B4">
        <w:rPr>
          <w:rFonts w:ascii="Calibri" w:eastAsia="Times New Roman" w:hAnsi="Calibri" w:cs="Calibri"/>
          <w:color w:val="000000"/>
          <w:sz w:val="22"/>
          <w:lang w:val="pl-PL" w:eastAsia="pl-PL"/>
        </w:rPr>
        <w:t xml:space="preserve">termomodernizacja domów i mieszkań prywatnych (w tym wymiana pieców) w celu wywiązania się z uchwały </w:t>
      </w:r>
      <w:r w:rsidRPr="002803B4">
        <w:rPr>
          <w:rFonts w:eastAsia="Arimo" w:cstheme="minorHAnsi"/>
          <w:sz w:val="22"/>
          <w:lang w:val="pl-PL"/>
        </w:rPr>
        <w:t>nr XXII/292/20 Sejmiku Województwa Świętokrzyskiego z dnia 29 czerwca 2020r. w sprawie wprowadzenia na obszarze województwa świętokrzyskiego ograniczeń i zakazów w zakresie eksploatacji instalacji, w których następuje spalanie paliwa,</w:t>
      </w:r>
    </w:p>
    <w:p w14:paraId="1F08AF0D" w14:textId="77777777" w:rsidR="0021350B" w:rsidRDefault="0021350B" w:rsidP="0021350B">
      <w:pPr>
        <w:pStyle w:val="Bezodstpw"/>
        <w:numPr>
          <w:ilvl w:val="0"/>
          <w:numId w:val="1"/>
        </w:numPr>
        <w:jc w:val="both"/>
        <w:rPr>
          <w:rFonts w:ascii="Calibri" w:eastAsia="Times New Roman" w:hAnsi="Calibri" w:cs="Calibri"/>
          <w:color w:val="000000"/>
          <w:sz w:val="22"/>
          <w:lang w:val="pl-PL" w:eastAsia="pl-PL"/>
        </w:rPr>
      </w:pPr>
      <w:r w:rsidRPr="002803B4">
        <w:rPr>
          <w:rFonts w:ascii="Calibri" w:eastAsia="Times New Roman" w:hAnsi="Calibri" w:cs="Calibri"/>
          <w:color w:val="000000"/>
          <w:sz w:val="22"/>
          <w:lang w:val="pl-PL" w:eastAsia="pl-PL"/>
        </w:rPr>
        <w:t>budowa i/lub modernizacja oświetlenia ulicznego na energooszczędne,</w:t>
      </w:r>
    </w:p>
    <w:p w14:paraId="2923BCB9" w14:textId="77777777" w:rsidR="0069479C" w:rsidRPr="00DE7916" w:rsidRDefault="0069479C" w:rsidP="0069479C">
      <w:pPr>
        <w:pStyle w:val="Akapitzlist"/>
        <w:numPr>
          <w:ilvl w:val="0"/>
          <w:numId w:val="1"/>
        </w:numPr>
        <w:spacing w:after="0" w:line="240" w:lineRule="auto"/>
        <w:jc w:val="both"/>
      </w:pPr>
      <w:r w:rsidRPr="00DE7916">
        <w:rPr>
          <w:rFonts w:ascii="Calibri" w:eastAsia="Times New Roman" w:hAnsi="Calibri" w:cs="Calibri"/>
          <w:color w:val="000000"/>
          <w:lang w:eastAsia="pl-PL"/>
        </w:rPr>
        <w:t>realizacja programów profilaktyki zdrowotnej (</w:t>
      </w:r>
      <w:r w:rsidRPr="00DE7916">
        <w:t>kardiologicznej, onkologicznej, schorzeń narządów ruchu)</w:t>
      </w:r>
      <w:r w:rsidRPr="00DE7916">
        <w:rPr>
          <w:rFonts w:eastAsiaTheme="minorEastAsia"/>
        </w:rPr>
        <w:t>,</w:t>
      </w:r>
    </w:p>
    <w:p w14:paraId="6BB0AE2D" w14:textId="5D266159" w:rsidR="00900958" w:rsidRPr="00900958" w:rsidRDefault="00900958" w:rsidP="00900958">
      <w:pPr>
        <w:pStyle w:val="Akapitzlist"/>
        <w:numPr>
          <w:ilvl w:val="0"/>
          <w:numId w:val="1"/>
        </w:numPr>
        <w:spacing w:after="0" w:line="240" w:lineRule="auto"/>
        <w:jc w:val="both"/>
      </w:pPr>
      <w:r w:rsidRPr="00900958">
        <w:rPr>
          <w:rFonts w:ascii="Calibri" w:eastAsia="Times New Roman" w:hAnsi="Calibri" w:cs="Calibri"/>
          <w:color w:val="000000"/>
          <w:lang w:eastAsia="pl-PL"/>
        </w:rPr>
        <w:t>wprowadzenie nowych e-usług w</w:t>
      </w:r>
      <w:r>
        <w:rPr>
          <w:rFonts w:ascii="Calibri" w:eastAsia="Times New Roman" w:hAnsi="Calibri" w:cs="Calibri"/>
          <w:color w:val="000000"/>
          <w:lang w:eastAsia="pl-PL"/>
        </w:rPr>
        <w:t xml:space="preserve"> Urzędzie Gminy w Piekoszowie,</w:t>
      </w:r>
    </w:p>
    <w:p w14:paraId="406315A0" w14:textId="77777777" w:rsidR="00293828" w:rsidRPr="00DE7916" w:rsidRDefault="00293828" w:rsidP="00293828">
      <w:pPr>
        <w:pStyle w:val="Akapitzlist"/>
        <w:numPr>
          <w:ilvl w:val="0"/>
          <w:numId w:val="1"/>
        </w:numPr>
        <w:spacing w:after="0" w:line="240" w:lineRule="auto"/>
        <w:jc w:val="both"/>
      </w:pPr>
      <w:r w:rsidRPr="00A62109">
        <w:rPr>
          <w:rFonts w:ascii="Calibri" w:eastAsia="Times New Roman" w:hAnsi="Calibri" w:cs="Calibri"/>
          <w:color w:val="000000"/>
          <w:lang w:eastAsia="pl-PL"/>
        </w:rPr>
        <w:t>zwiększenie dostępu do wysokospecjalistycznej opieki medycznej</w:t>
      </w:r>
      <w:r>
        <w:rPr>
          <w:rFonts w:ascii="Calibri" w:eastAsia="Times New Roman" w:hAnsi="Calibri" w:cs="Calibri"/>
          <w:color w:val="000000"/>
          <w:lang w:eastAsia="pl-PL"/>
        </w:rPr>
        <w:t>,</w:t>
      </w:r>
    </w:p>
    <w:p w14:paraId="419377C8" w14:textId="77777777" w:rsidR="00293828" w:rsidRPr="00A73A4C" w:rsidRDefault="00293828" w:rsidP="00293828">
      <w:pPr>
        <w:pStyle w:val="Bezodstpw"/>
        <w:numPr>
          <w:ilvl w:val="0"/>
          <w:numId w:val="164"/>
        </w:numPr>
        <w:jc w:val="both"/>
        <w:rPr>
          <w:sz w:val="22"/>
          <w:lang w:val="pl-PL"/>
        </w:rPr>
      </w:pPr>
      <w:r w:rsidRPr="001F10E6">
        <w:rPr>
          <w:rFonts w:ascii="Calibri" w:hAnsi="Calibri" w:cs="Calibri"/>
          <w:sz w:val="22"/>
          <w:lang w:val="pl-PL"/>
        </w:rPr>
        <w:t>wsparcie osób w wieku senioralnym</w:t>
      </w:r>
      <w:r>
        <w:rPr>
          <w:rFonts w:ascii="Calibri" w:hAnsi="Calibri" w:cs="Calibri"/>
          <w:sz w:val="22"/>
          <w:lang w:val="pl-PL"/>
        </w:rPr>
        <w:t xml:space="preserve"> w tym</w:t>
      </w:r>
      <w:r w:rsidRPr="001F10E6">
        <w:rPr>
          <w:rFonts w:ascii="Calibri" w:hAnsi="Calibri" w:cs="Calibri"/>
          <w:sz w:val="22"/>
          <w:lang w:val="pl-PL"/>
        </w:rPr>
        <w:t xml:space="preserve"> m.in.</w:t>
      </w:r>
      <w:r>
        <w:rPr>
          <w:rFonts w:ascii="Calibri" w:hAnsi="Calibri" w:cs="Calibri"/>
          <w:sz w:val="22"/>
          <w:lang w:val="pl-PL"/>
        </w:rPr>
        <w:t>:</w:t>
      </w:r>
    </w:p>
    <w:p w14:paraId="516710DE" w14:textId="77777777" w:rsidR="00293828" w:rsidRPr="00A73A4C" w:rsidRDefault="00293828" w:rsidP="00293828">
      <w:pPr>
        <w:pStyle w:val="Bezodstpw"/>
        <w:numPr>
          <w:ilvl w:val="0"/>
          <w:numId w:val="151"/>
        </w:numPr>
        <w:jc w:val="both"/>
        <w:rPr>
          <w:sz w:val="22"/>
          <w:lang w:val="pl-PL"/>
        </w:rPr>
      </w:pPr>
      <w:r w:rsidRPr="001F10E6">
        <w:rPr>
          <w:rFonts w:ascii="Calibri" w:hAnsi="Calibri" w:cs="Calibri"/>
          <w:sz w:val="22"/>
          <w:lang w:val="pl-PL"/>
        </w:rPr>
        <w:t>działalności Uniwersytetów III Wieku, dziennych domów pobytu, zajęć dla seniorów w różnego rodzaju klubach seniora,</w:t>
      </w:r>
    </w:p>
    <w:p w14:paraId="79FEECFC" w14:textId="77777777" w:rsidR="00293828" w:rsidRDefault="00293828" w:rsidP="00293828">
      <w:pPr>
        <w:pStyle w:val="Bezodstpw"/>
        <w:numPr>
          <w:ilvl w:val="0"/>
          <w:numId w:val="151"/>
        </w:numPr>
        <w:jc w:val="both"/>
        <w:rPr>
          <w:sz w:val="22"/>
          <w:lang w:val="pl-PL"/>
        </w:rPr>
      </w:pPr>
      <w:r>
        <w:rPr>
          <w:rFonts w:ascii="Calibri" w:hAnsi="Calibri" w:cs="Calibri"/>
          <w:sz w:val="22"/>
          <w:lang w:val="pl-PL"/>
        </w:rPr>
        <w:t>zakup i w</w:t>
      </w:r>
      <w:r w:rsidRPr="00A73A4C">
        <w:rPr>
          <w:sz w:val="22"/>
          <w:lang w:val="pl-PL"/>
        </w:rPr>
        <w:t>ypożyczani</w:t>
      </w:r>
      <w:r>
        <w:rPr>
          <w:sz w:val="22"/>
          <w:lang w:val="pl-PL"/>
        </w:rPr>
        <w:t>e</w:t>
      </w:r>
      <w:r w:rsidRPr="00A73A4C">
        <w:rPr>
          <w:sz w:val="22"/>
          <w:lang w:val="pl-PL"/>
        </w:rPr>
        <w:t xml:space="preserve"> opasek „Teleopieka”, </w:t>
      </w:r>
    </w:p>
    <w:p w14:paraId="43D685AB" w14:textId="77777777" w:rsidR="00293828" w:rsidRPr="00A73A4C" w:rsidRDefault="00293828" w:rsidP="00293828">
      <w:pPr>
        <w:pStyle w:val="Bezodstpw"/>
        <w:numPr>
          <w:ilvl w:val="0"/>
          <w:numId w:val="151"/>
        </w:numPr>
        <w:jc w:val="both"/>
        <w:rPr>
          <w:sz w:val="22"/>
          <w:lang w:val="pl-PL"/>
        </w:rPr>
      </w:pPr>
      <w:r>
        <w:rPr>
          <w:sz w:val="22"/>
          <w:lang w:val="pl-PL"/>
        </w:rPr>
        <w:t>świadczenie u</w:t>
      </w:r>
      <w:r w:rsidRPr="00A73A4C">
        <w:rPr>
          <w:sz w:val="22"/>
          <w:lang w:val="pl-PL"/>
        </w:rPr>
        <w:t xml:space="preserve">sług </w:t>
      </w:r>
      <w:r>
        <w:rPr>
          <w:sz w:val="22"/>
          <w:lang w:val="pl-PL"/>
        </w:rPr>
        <w:t>o</w:t>
      </w:r>
      <w:r w:rsidRPr="00A73A4C">
        <w:rPr>
          <w:sz w:val="22"/>
          <w:lang w:val="pl-PL"/>
        </w:rPr>
        <w:t>piekuńcz</w:t>
      </w:r>
      <w:r>
        <w:rPr>
          <w:sz w:val="22"/>
          <w:lang w:val="pl-PL"/>
        </w:rPr>
        <w:t>ych</w:t>
      </w:r>
      <w:r w:rsidRPr="00A73A4C">
        <w:rPr>
          <w:sz w:val="22"/>
          <w:lang w:val="pl-PL"/>
        </w:rPr>
        <w:t xml:space="preserve"> w miejscu zamieszkania</w:t>
      </w:r>
      <w:r>
        <w:rPr>
          <w:sz w:val="22"/>
          <w:lang w:val="pl-PL"/>
        </w:rPr>
        <w:t>,</w:t>
      </w:r>
    </w:p>
    <w:p w14:paraId="04261410" w14:textId="77777777" w:rsidR="00146B0B" w:rsidRPr="002803B4" w:rsidRDefault="00146B0B" w:rsidP="00146B0B">
      <w:pPr>
        <w:pStyle w:val="Bezodstpw"/>
        <w:numPr>
          <w:ilvl w:val="0"/>
          <w:numId w:val="164"/>
        </w:numPr>
        <w:jc w:val="both"/>
        <w:rPr>
          <w:sz w:val="22"/>
          <w:lang w:val="pl-PL"/>
        </w:rPr>
      </w:pPr>
      <w:r w:rsidRPr="002803B4">
        <w:rPr>
          <w:sz w:val="22"/>
          <w:lang w:val="pl-PL"/>
        </w:rPr>
        <w:t>dostawa i montaż OZE (PV, kolektory solarne, pompy ciepła) na budynkach użyteczności publicznej oraz w budynkach prywatnych (projekty parasolowe),</w:t>
      </w:r>
    </w:p>
    <w:p w14:paraId="06EA4EDE" w14:textId="77777777" w:rsidR="00146B0B" w:rsidRPr="00530F2F" w:rsidRDefault="00146B0B" w:rsidP="00146B0B">
      <w:pPr>
        <w:pStyle w:val="Bezodstpw"/>
        <w:numPr>
          <w:ilvl w:val="0"/>
          <w:numId w:val="164"/>
        </w:numPr>
        <w:jc w:val="both"/>
        <w:rPr>
          <w:sz w:val="22"/>
          <w:lang w:val="pl-PL"/>
        </w:rPr>
      </w:pPr>
      <w:bookmarkStart w:id="156" w:name="_Hlk117685138"/>
      <w:r>
        <w:rPr>
          <w:sz w:val="22"/>
          <w:lang w:val="pl-PL"/>
        </w:rPr>
        <w:t>b</w:t>
      </w:r>
      <w:r w:rsidRPr="00C20FC1">
        <w:rPr>
          <w:sz w:val="22"/>
          <w:lang w:val="pl-PL"/>
        </w:rPr>
        <w:t>udowa i rozwój  tras i szlaków turystycznych, odwołujących się do walorów historycznych, kulturowych i edukacyjnych</w:t>
      </w:r>
      <w:r>
        <w:rPr>
          <w:sz w:val="22"/>
          <w:lang w:val="pl-PL"/>
        </w:rPr>
        <w:t xml:space="preserve"> m.in.:</w:t>
      </w:r>
      <w:bookmarkEnd w:id="156"/>
      <w:r>
        <w:rPr>
          <w:sz w:val="22"/>
          <w:lang w:val="pl-PL"/>
        </w:rPr>
        <w:t xml:space="preserve"> </w:t>
      </w:r>
      <w:r w:rsidRPr="00530F2F">
        <w:rPr>
          <w:sz w:val="22"/>
          <w:lang w:val="pl-PL"/>
        </w:rPr>
        <w:t>oznakowanie i wytyczenie łącznika Podzamcze Piekoszowskie – Piekoszów (2 km) – wykorzystanie dróg lokalnych o niskim natężeniu ruchu do Piekoszowa,</w:t>
      </w:r>
    </w:p>
    <w:p w14:paraId="061D664B" w14:textId="77777777" w:rsidR="00C6021E" w:rsidRDefault="00C6021E" w:rsidP="00472618">
      <w:pPr>
        <w:pStyle w:val="Bezodstpw"/>
        <w:ind w:left="0"/>
        <w:rPr>
          <w:sz w:val="22"/>
          <w:lang w:val="pl-PL"/>
        </w:rPr>
      </w:pPr>
    </w:p>
    <w:p w14:paraId="6FF504B3" w14:textId="03D1990C" w:rsidR="00102B48" w:rsidRPr="00941F86" w:rsidRDefault="00941F86" w:rsidP="00472618">
      <w:pPr>
        <w:pStyle w:val="Bezodstpw"/>
        <w:ind w:left="0"/>
        <w:rPr>
          <w:b/>
          <w:bCs/>
          <w:sz w:val="22"/>
          <w:u w:val="single"/>
          <w:lang w:val="pl-PL"/>
        </w:rPr>
      </w:pPr>
      <w:r w:rsidRPr="00941F86">
        <w:rPr>
          <w:b/>
          <w:bCs/>
          <w:sz w:val="22"/>
          <w:u w:val="single"/>
          <w:lang w:val="pl-PL"/>
        </w:rPr>
        <w:t>MIEJSCOWOŚĆ SOBKÓW</w:t>
      </w:r>
    </w:p>
    <w:p w14:paraId="52BA4E38" w14:textId="77777777" w:rsidR="00C6021E" w:rsidRDefault="00C6021E" w:rsidP="00C6021E">
      <w:pPr>
        <w:pStyle w:val="Bezodstpw"/>
        <w:numPr>
          <w:ilvl w:val="0"/>
          <w:numId w:val="205"/>
        </w:numPr>
        <w:rPr>
          <w:sz w:val="22"/>
          <w:lang w:val="pl-PL"/>
        </w:rPr>
      </w:pPr>
      <w:r>
        <w:rPr>
          <w:sz w:val="22"/>
          <w:lang w:val="pl-PL"/>
        </w:rPr>
        <w:t>utworzenie Centrum Przedsiębiorczości,</w:t>
      </w:r>
    </w:p>
    <w:p w14:paraId="5906EF77" w14:textId="77777777" w:rsidR="002F074C" w:rsidRDefault="003D5ABB" w:rsidP="002F074C">
      <w:pPr>
        <w:pStyle w:val="Bezodstpw"/>
        <w:numPr>
          <w:ilvl w:val="0"/>
          <w:numId w:val="205"/>
        </w:numPr>
        <w:jc w:val="both"/>
        <w:rPr>
          <w:sz w:val="22"/>
          <w:lang w:val="pl-PL"/>
        </w:rPr>
      </w:pPr>
      <w:r w:rsidRPr="002803B4">
        <w:rPr>
          <w:rFonts w:ascii="Calibri" w:eastAsia="Times New Roman" w:hAnsi="Calibri" w:cs="Calibri"/>
          <w:color w:val="000000"/>
          <w:sz w:val="22"/>
          <w:lang w:val="pl-PL" w:eastAsia="pl-PL"/>
        </w:rPr>
        <w:t>budowa</w:t>
      </w:r>
      <w:r>
        <w:rPr>
          <w:rFonts w:ascii="Calibri" w:eastAsia="Times New Roman" w:hAnsi="Calibri" w:cs="Calibri"/>
          <w:color w:val="000000"/>
          <w:sz w:val="22"/>
          <w:lang w:val="pl-PL" w:eastAsia="pl-PL"/>
        </w:rPr>
        <w:t xml:space="preserve"> (i lub adaptacja budynku) na potrzeby planowanej jednostki -</w:t>
      </w:r>
      <w:r w:rsidRPr="002803B4">
        <w:rPr>
          <w:rFonts w:ascii="Calibri" w:eastAsia="Times New Roman" w:hAnsi="Calibri" w:cs="Calibri"/>
          <w:color w:val="000000"/>
          <w:sz w:val="22"/>
          <w:lang w:val="pl-PL" w:eastAsia="pl-PL"/>
        </w:rPr>
        <w:t xml:space="preserve"> Gminnego Centrum Kultury w Sobkowie,</w:t>
      </w:r>
    </w:p>
    <w:p w14:paraId="4464C475" w14:textId="6AB2662E" w:rsidR="00102B48" w:rsidRPr="002F074C" w:rsidRDefault="003D5ABB" w:rsidP="002F074C">
      <w:pPr>
        <w:pStyle w:val="Bezodstpw"/>
        <w:numPr>
          <w:ilvl w:val="0"/>
          <w:numId w:val="205"/>
        </w:numPr>
        <w:jc w:val="both"/>
        <w:rPr>
          <w:sz w:val="22"/>
          <w:lang w:val="pl-PL"/>
        </w:rPr>
      </w:pPr>
      <w:r w:rsidRPr="002F074C">
        <w:rPr>
          <w:sz w:val="22"/>
          <w:lang w:val="pl-PL"/>
        </w:rPr>
        <w:t>zachowanie dziedzictwa kulturowego najważniejszych zabytków</w:t>
      </w:r>
      <w:r w:rsidR="002F074C" w:rsidRPr="002F074C">
        <w:rPr>
          <w:sz w:val="22"/>
          <w:lang w:val="pl-PL"/>
        </w:rPr>
        <w:t xml:space="preserve"> w tym m.in. </w:t>
      </w:r>
      <w:r w:rsidRPr="002F074C">
        <w:rPr>
          <w:sz w:val="22"/>
          <w:lang w:val="pl-PL"/>
        </w:rPr>
        <w:t>Zesp</w:t>
      </w:r>
      <w:r w:rsidR="002F074C" w:rsidRPr="002F074C">
        <w:rPr>
          <w:sz w:val="22"/>
          <w:lang w:val="pl-PL"/>
        </w:rPr>
        <w:t>o</w:t>
      </w:r>
      <w:r w:rsidRPr="002F074C">
        <w:rPr>
          <w:sz w:val="22"/>
          <w:lang w:val="pl-PL"/>
        </w:rPr>
        <w:t>ł</w:t>
      </w:r>
      <w:r w:rsidR="002F074C" w:rsidRPr="002F074C">
        <w:rPr>
          <w:sz w:val="22"/>
          <w:lang w:val="pl-PL"/>
        </w:rPr>
        <w:t>u</w:t>
      </w:r>
      <w:r w:rsidRPr="002F074C">
        <w:rPr>
          <w:sz w:val="22"/>
          <w:lang w:val="pl-PL"/>
        </w:rPr>
        <w:t xml:space="preserve"> Kościoła Parafialnego </w:t>
      </w:r>
      <w:r w:rsidRPr="002F074C">
        <w:rPr>
          <w:color w:val="000000" w:themeColor="text1"/>
          <w:sz w:val="22"/>
          <w:lang w:val="pl-PL"/>
        </w:rPr>
        <w:t xml:space="preserve">w Sobkowie, </w:t>
      </w:r>
    </w:p>
    <w:p w14:paraId="716AB6D4" w14:textId="77777777" w:rsidR="002F074C" w:rsidRDefault="002F074C" w:rsidP="002F074C">
      <w:pPr>
        <w:pStyle w:val="Akapitzlist"/>
        <w:numPr>
          <w:ilvl w:val="0"/>
          <w:numId w:val="207"/>
        </w:numPr>
        <w:spacing w:after="0" w:line="240" w:lineRule="auto"/>
        <w:jc w:val="both"/>
      </w:pPr>
      <w:r w:rsidRPr="00A42A60">
        <w:t>budowa przedszkola i żłobka samorządowego w Sobkowie,</w:t>
      </w:r>
    </w:p>
    <w:p w14:paraId="3B9649F2" w14:textId="77777777" w:rsidR="00014D80" w:rsidRPr="00014D80" w:rsidRDefault="00014D80" w:rsidP="00014D80">
      <w:pPr>
        <w:pStyle w:val="Bezodstpw"/>
        <w:numPr>
          <w:ilvl w:val="0"/>
          <w:numId w:val="207"/>
        </w:numPr>
        <w:jc w:val="both"/>
        <w:rPr>
          <w:rFonts w:ascii="Calibri" w:eastAsia="Times New Roman" w:hAnsi="Calibri" w:cs="Calibri"/>
          <w:color w:val="000000"/>
          <w:sz w:val="22"/>
          <w:lang w:val="pl-PL" w:eastAsia="pl-PL"/>
        </w:rPr>
      </w:pPr>
      <w:r w:rsidRPr="00014D80">
        <w:rPr>
          <w:rFonts w:ascii="Calibri" w:eastAsia="Times New Roman" w:hAnsi="Calibri" w:cs="Calibri"/>
          <w:color w:val="000000"/>
          <w:sz w:val="22"/>
          <w:lang w:val="pl-PL" w:eastAsia="pl-PL"/>
        </w:rPr>
        <w:t>rozwój błękitno-zielonej infrastruktury</w:t>
      </w:r>
      <w:r w:rsidRPr="00014D80">
        <w:rPr>
          <w:sz w:val="22"/>
          <w:lang w:val="pl-PL"/>
        </w:rPr>
        <w:t xml:space="preserve"> (m.in. zakładanie ogrodów deszczowych w przestrzeni publicznej i prywatnych gospodarstwach domowych, z</w:t>
      </w:r>
      <w:r w:rsidRPr="00014D80">
        <w:rPr>
          <w:rFonts w:ascii="Calibri" w:eastAsia="Times New Roman" w:hAnsi="Calibri" w:cs="Calibri"/>
          <w:color w:val="000000"/>
          <w:sz w:val="22"/>
          <w:lang w:val="pl-PL" w:eastAsia="pl-PL"/>
        </w:rPr>
        <w:t xml:space="preserve">akup zbiorników na wodę dla potrzeb komunalnych, </w:t>
      </w:r>
      <w:r w:rsidRPr="00014D80">
        <w:rPr>
          <w:rFonts w:cstheme="minorHAnsi"/>
          <w:sz w:val="22"/>
          <w:shd w:val="clear" w:color="auto" w:fill="FFFFFF"/>
          <w:lang w:val="pl-PL"/>
        </w:rPr>
        <w:t>budowa zbiorników przeznaczonych do magazynowania wody opadowej, w tym wykonanie łąk kwietnych wspomagających bioretencję, itp.</w:t>
      </w:r>
    </w:p>
    <w:p w14:paraId="78967A1F" w14:textId="4122613C" w:rsidR="00014D80" w:rsidRDefault="0072732D" w:rsidP="00014D80">
      <w:pPr>
        <w:numPr>
          <w:ilvl w:val="0"/>
          <w:numId w:val="207"/>
        </w:numPr>
        <w:spacing w:after="0" w:line="240" w:lineRule="auto"/>
        <w:jc w:val="both"/>
        <w:rPr>
          <w:rFonts w:ascii="Calibri" w:eastAsia="Calibri" w:hAnsi="Calibri" w:cs="Calibri"/>
        </w:rPr>
      </w:pPr>
      <w:r>
        <w:rPr>
          <w:rFonts w:ascii="Calibri" w:eastAsia="Calibri" w:hAnsi="Calibri" w:cs="Calibri"/>
        </w:rPr>
        <w:t>bu</w:t>
      </w:r>
      <w:r w:rsidR="00014D80" w:rsidRPr="002803B4">
        <w:rPr>
          <w:rFonts w:ascii="Calibri" w:eastAsia="Calibri" w:hAnsi="Calibri" w:cs="Calibri"/>
        </w:rPr>
        <w:t>dowa polderu na rzece Nida w km 93+245 o poj. 3,26 mln m</w:t>
      </w:r>
      <w:r w:rsidR="00014D80">
        <w:rPr>
          <w:rFonts w:ascii="Calibri" w:eastAsia="Calibri" w:hAnsi="Calibri" w:cs="Calibri"/>
        </w:rPr>
        <w:t>³ obejmujące</w:t>
      </w:r>
      <w:r w:rsidR="00014D80" w:rsidRPr="002803B4">
        <w:rPr>
          <w:rFonts w:ascii="Calibri" w:eastAsia="Calibri" w:hAnsi="Calibri" w:cs="Calibri"/>
        </w:rPr>
        <w:t xml:space="preserve"> m</w:t>
      </w:r>
      <w:r w:rsidR="00014D80">
        <w:rPr>
          <w:rFonts w:ascii="Calibri" w:eastAsia="Calibri" w:hAnsi="Calibri" w:cs="Calibri"/>
        </w:rPr>
        <w:t>iejscowości</w:t>
      </w:r>
      <w:r w:rsidR="00014D80" w:rsidRPr="002803B4">
        <w:rPr>
          <w:rFonts w:ascii="Calibri" w:eastAsia="Calibri" w:hAnsi="Calibri" w:cs="Calibri"/>
        </w:rPr>
        <w:t xml:space="preserve"> Sobków</w:t>
      </w:r>
      <w:r w:rsidR="00014D80">
        <w:rPr>
          <w:rFonts w:ascii="Calibri" w:eastAsia="Calibri" w:hAnsi="Calibri" w:cs="Calibri"/>
        </w:rPr>
        <w:t xml:space="preserve">, </w:t>
      </w:r>
      <w:r w:rsidR="00014D80" w:rsidRPr="002803B4">
        <w:rPr>
          <w:rFonts w:ascii="Calibri" w:eastAsia="Calibri" w:hAnsi="Calibri" w:cs="Calibri"/>
        </w:rPr>
        <w:t xml:space="preserve">Mokrsko Górne </w:t>
      </w:r>
      <w:r w:rsidR="00014D80">
        <w:rPr>
          <w:rFonts w:ascii="Calibri" w:eastAsia="Calibri" w:hAnsi="Calibri" w:cs="Calibri"/>
        </w:rPr>
        <w:t>i</w:t>
      </w:r>
      <w:r w:rsidR="00014D80" w:rsidRPr="002803B4">
        <w:rPr>
          <w:rFonts w:ascii="Calibri" w:eastAsia="Calibri" w:hAnsi="Calibri" w:cs="Calibri"/>
        </w:rPr>
        <w:t xml:space="preserve"> Mokrsko Dolne,</w:t>
      </w:r>
    </w:p>
    <w:p w14:paraId="05A7C51D" w14:textId="1393EEA9" w:rsidR="0072732D" w:rsidRPr="002803B4" w:rsidRDefault="0072732D" w:rsidP="0072732D">
      <w:pPr>
        <w:numPr>
          <w:ilvl w:val="0"/>
          <w:numId w:val="207"/>
        </w:numPr>
        <w:spacing w:after="0" w:line="240" w:lineRule="auto"/>
        <w:jc w:val="both"/>
        <w:rPr>
          <w:rFonts w:ascii="Calibri" w:eastAsia="Calibri" w:hAnsi="Calibri" w:cs="Calibri"/>
        </w:rPr>
      </w:pPr>
      <w:r>
        <w:rPr>
          <w:rFonts w:ascii="Calibri" w:eastAsia="Calibri" w:hAnsi="Calibri" w:cs="Calibri"/>
        </w:rPr>
        <w:lastRenderedPageBreak/>
        <w:t>p</w:t>
      </w:r>
      <w:r w:rsidRPr="002803B4">
        <w:rPr>
          <w:rFonts w:ascii="Calibri" w:eastAsia="Calibri" w:hAnsi="Calibri" w:cs="Calibri"/>
        </w:rPr>
        <w:t>rzebudowa lewego wału rzeki Nida, Staniowice - Sobków w km 0+000 3+500, gm. Sobków, pow. jędrzejowski,</w:t>
      </w:r>
    </w:p>
    <w:p w14:paraId="13198122" w14:textId="77777777" w:rsidR="0072732D" w:rsidRDefault="0072732D" w:rsidP="0072732D">
      <w:pPr>
        <w:pStyle w:val="Bezodstpw"/>
        <w:numPr>
          <w:ilvl w:val="0"/>
          <w:numId w:val="207"/>
        </w:numPr>
        <w:rPr>
          <w:sz w:val="22"/>
          <w:lang w:val="pl-PL"/>
        </w:rPr>
      </w:pPr>
      <w:r>
        <w:rPr>
          <w:rFonts w:ascii="Calibri" w:eastAsia="Times New Roman" w:hAnsi="Calibri" w:cs="Calibri"/>
          <w:color w:val="000000"/>
          <w:sz w:val="22"/>
          <w:lang w:val="pl-PL" w:eastAsia="pl-PL"/>
        </w:rPr>
        <w:t>b</w:t>
      </w:r>
      <w:r w:rsidRPr="00D37134">
        <w:rPr>
          <w:sz w:val="22"/>
          <w:lang w:val="pl-PL"/>
        </w:rPr>
        <w:t>udowa stacji ładowania pojazdów elektrycznych</w:t>
      </w:r>
      <w:r>
        <w:rPr>
          <w:sz w:val="22"/>
          <w:lang w:val="pl-PL"/>
        </w:rPr>
        <w:t>,</w:t>
      </w:r>
    </w:p>
    <w:p w14:paraId="21EF8375" w14:textId="4818A2D7" w:rsidR="00550948" w:rsidRPr="00027669" w:rsidRDefault="00550948" w:rsidP="00550948">
      <w:pPr>
        <w:pStyle w:val="Akapitzlist"/>
        <w:numPr>
          <w:ilvl w:val="0"/>
          <w:numId w:val="207"/>
        </w:numPr>
        <w:spacing w:after="0" w:line="240" w:lineRule="auto"/>
        <w:jc w:val="both"/>
      </w:pPr>
      <w:r w:rsidRPr="00DE7916">
        <w:t xml:space="preserve">doposażenie </w:t>
      </w:r>
      <w:r>
        <w:t xml:space="preserve">Gminnego </w:t>
      </w:r>
      <w:r w:rsidRPr="00DE7916">
        <w:t xml:space="preserve">Zakładu Opieki Zdrowotnej w </w:t>
      </w:r>
      <w:r>
        <w:t xml:space="preserve">Sobkowie </w:t>
      </w:r>
      <w:r w:rsidRPr="00DE7916">
        <w:t xml:space="preserve">w nowoczesny sprzęt </w:t>
      </w:r>
      <w:r>
        <w:br/>
      </w:r>
      <w:r w:rsidRPr="00DE7916">
        <w:t>i wyposażenie medyczne</w:t>
      </w:r>
      <w:r w:rsidRPr="00027669">
        <w:rPr>
          <w:rFonts w:ascii="Calibri" w:eastAsia="Times New Roman" w:hAnsi="Calibri" w:cs="Calibri"/>
          <w:color w:val="000000"/>
          <w:lang w:eastAsia="pl-PL"/>
        </w:rPr>
        <w:t>, w tym doposażenie w sprzęt informatyczny oraz zakup oprogramowanie, aplikacji, rozwiązań informatycznych</w:t>
      </w:r>
      <w:r>
        <w:rPr>
          <w:rFonts w:ascii="Calibri" w:eastAsia="Times New Roman" w:hAnsi="Calibri" w:cs="Calibri"/>
          <w:color w:val="000000"/>
          <w:lang w:eastAsia="pl-PL"/>
        </w:rPr>
        <w:t>,</w:t>
      </w:r>
    </w:p>
    <w:p w14:paraId="660FA97B" w14:textId="77777777" w:rsidR="0021350B" w:rsidRPr="002803B4" w:rsidRDefault="0021350B" w:rsidP="0021350B">
      <w:pPr>
        <w:pStyle w:val="Bezodstpw"/>
        <w:numPr>
          <w:ilvl w:val="0"/>
          <w:numId w:val="207"/>
        </w:numPr>
        <w:jc w:val="both"/>
        <w:rPr>
          <w:rFonts w:ascii="Calibri" w:eastAsia="Times New Roman" w:hAnsi="Calibri" w:cs="Calibri"/>
          <w:color w:val="000000"/>
          <w:sz w:val="22"/>
          <w:lang w:val="pl-PL" w:eastAsia="pl-PL"/>
        </w:rPr>
      </w:pPr>
      <w:r w:rsidRPr="002803B4">
        <w:rPr>
          <w:rFonts w:ascii="Calibri" w:eastAsia="Times New Roman" w:hAnsi="Calibri" w:cs="Calibri"/>
          <w:color w:val="000000"/>
          <w:sz w:val="22"/>
          <w:lang w:val="pl-PL" w:eastAsia="pl-PL"/>
        </w:rPr>
        <w:t xml:space="preserve">termomodernizacja domów i mieszkań prywatnych (w tym wymiana pieców) w celu wywiązania się z uchwały </w:t>
      </w:r>
      <w:r w:rsidRPr="002803B4">
        <w:rPr>
          <w:rFonts w:eastAsia="Arimo" w:cstheme="minorHAnsi"/>
          <w:sz w:val="22"/>
          <w:lang w:val="pl-PL"/>
        </w:rPr>
        <w:t>nr XXII/292/20 Sejmiku Województwa Świętokrzyskiego z dnia 29 czerwca 2020r. w sprawie wprowadzenia na obszarze województwa świętokrzyskiego ograniczeń i zakazów w zakresie eksploatacji instalacji, w których następuje spalanie paliwa,</w:t>
      </w:r>
    </w:p>
    <w:p w14:paraId="01E5BB8A" w14:textId="77777777" w:rsidR="0021350B" w:rsidRDefault="0021350B" w:rsidP="0021350B">
      <w:pPr>
        <w:pStyle w:val="Bezodstpw"/>
        <w:numPr>
          <w:ilvl w:val="0"/>
          <w:numId w:val="207"/>
        </w:numPr>
        <w:jc w:val="both"/>
        <w:rPr>
          <w:rFonts w:ascii="Calibri" w:eastAsia="Times New Roman" w:hAnsi="Calibri" w:cs="Calibri"/>
          <w:color w:val="000000"/>
          <w:sz w:val="22"/>
          <w:lang w:val="pl-PL" w:eastAsia="pl-PL"/>
        </w:rPr>
      </w:pPr>
      <w:r w:rsidRPr="002803B4">
        <w:rPr>
          <w:rFonts w:ascii="Calibri" w:eastAsia="Times New Roman" w:hAnsi="Calibri" w:cs="Calibri"/>
          <w:color w:val="000000"/>
          <w:sz w:val="22"/>
          <w:lang w:val="pl-PL" w:eastAsia="pl-PL"/>
        </w:rPr>
        <w:t>budowa i/lub modernizacja oświetlenia ulicznego na energooszczędne,</w:t>
      </w:r>
    </w:p>
    <w:p w14:paraId="5E1DD346" w14:textId="77777777" w:rsidR="00900958" w:rsidRPr="00900958" w:rsidRDefault="0069479C" w:rsidP="00900958">
      <w:pPr>
        <w:pStyle w:val="Akapitzlist"/>
        <w:numPr>
          <w:ilvl w:val="0"/>
          <w:numId w:val="207"/>
        </w:numPr>
        <w:spacing w:after="0" w:line="240" w:lineRule="auto"/>
        <w:jc w:val="both"/>
      </w:pPr>
      <w:r w:rsidRPr="00DE7916">
        <w:rPr>
          <w:rFonts w:ascii="Calibri" w:eastAsia="Times New Roman" w:hAnsi="Calibri" w:cs="Calibri"/>
          <w:color w:val="000000"/>
          <w:lang w:eastAsia="pl-PL"/>
        </w:rPr>
        <w:t>realizacja programów profilaktyki zdrowotnej (</w:t>
      </w:r>
      <w:r w:rsidRPr="00DE7916">
        <w:t>kardiologicznej, onkologicznej, schorzeń narządów ruchu)</w:t>
      </w:r>
      <w:r w:rsidRPr="00DE7916">
        <w:rPr>
          <w:rFonts w:eastAsiaTheme="minorEastAsia"/>
        </w:rPr>
        <w:t>,</w:t>
      </w:r>
    </w:p>
    <w:p w14:paraId="3739B786" w14:textId="3441630F" w:rsidR="00FB6D98" w:rsidRPr="00293828" w:rsidRDefault="00900958" w:rsidP="00900958">
      <w:pPr>
        <w:pStyle w:val="Akapitzlist"/>
        <w:numPr>
          <w:ilvl w:val="0"/>
          <w:numId w:val="207"/>
        </w:numPr>
        <w:spacing w:after="0" w:line="240" w:lineRule="auto"/>
        <w:jc w:val="both"/>
      </w:pPr>
      <w:r w:rsidRPr="00900958">
        <w:rPr>
          <w:rFonts w:ascii="Calibri" w:eastAsia="Times New Roman" w:hAnsi="Calibri" w:cs="Calibri"/>
          <w:color w:val="000000"/>
          <w:lang w:eastAsia="pl-PL"/>
        </w:rPr>
        <w:t>wprowadzenie nowych e-usług w</w:t>
      </w:r>
      <w:r>
        <w:rPr>
          <w:rFonts w:ascii="Calibri" w:eastAsia="Times New Roman" w:hAnsi="Calibri" w:cs="Calibri"/>
          <w:color w:val="000000"/>
          <w:lang w:eastAsia="pl-PL"/>
        </w:rPr>
        <w:t xml:space="preserve"> Urzędzie Gminy w Sobkowie,</w:t>
      </w:r>
    </w:p>
    <w:p w14:paraId="541FE1F0" w14:textId="77777777" w:rsidR="00293828" w:rsidRPr="00DE7916" w:rsidRDefault="00293828" w:rsidP="00293828">
      <w:pPr>
        <w:pStyle w:val="Akapitzlist"/>
        <w:numPr>
          <w:ilvl w:val="0"/>
          <w:numId w:val="207"/>
        </w:numPr>
        <w:spacing w:after="0" w:line="240" w:lineRule="auto"/>
        <w:jc w:val="both"/>
      </w:pPr>
      <w:r w:rsidRPr="00A62109">
        <w:rPr>
          <w:rFonts w:ascii="Calibri" w:eastAsia="Times New Roman" w:hAnsi="Calibri" w:cs="Calibri"/>
          <w:color w:val="000000"/>
          <w:lang w:eastAsia="pl-PL"/>
        </w:rPr>
        <w:t>zwiększenie dostępu do wysokospecjalistycznej opieki medycznej</w:t>
      </w:r>
      <w:r>
        <w:rPr>
          <w:rFonts w:ascii="Calibri" w:eastAsia="Times New Roman" w:hAnsi="Calibri" w:cs="Calibri"/>
          <w:color w:val="000000"/>
          <w:lang w:eastAsia="pl-PL"/>
        </w:rPr>
        <w:t>,</w:t>
      </w:r>
    </w:p>
    <w:p w14:paraId="6A2FF5D1" w14:textId="77777777" w:rsidR="00146B0B" w:rsidRPr="00146B0B" w:rsidRDefault="00146B0B" w:rsidP="00146B0B">
      <w:pPr>
        <w:pStyle w:val="Bezodstpw"/>
        <w:numPr>
          <w:ilvl w:val="0"/>
          <w:numId w:val="207"/>
        </w:numPr>
        <w:jc w:val="both"/>
        <w:rPr>
          <w:sz w:val="22"/>
          <w:lang w:val="pl-PL"/>
        </w:rPr>
      </w:pPr>
      <w:r w:rsidRPr="002803B4">
        <w:rPr>
          <w:sz w:val="22"/>
          <w:lang w:val="pl-PL"/>
        </w:rPr>
        <w:t xml:space="preserve">dostawa i montaż OZE (PV, kolektory solarne, pompy ciepła) na budynkach użyteczności </w:t>
      </w:r>
      <w:r w:rsidRPr="00146B0B">
        <w:rPr>
          <w:sz w:val="22"/>
          <w:lang w:val="pl-PL"/>
        </w:rPr>
        <w:t>publicznej oraz w budynkach prywatnych (projekty parasolowe),</w:t>
      </w:r>
    </w:p>
    <w:p w14:paraId="4B81F850" w14:textId="4B0DC449" w:rsidR="00293828" w:rsidRPr="00146B0B" w:rsidRDefault="00146B0B" w:rsidP="00146B0B">
      <w:pPr>
        <w:pStyle w:val="Bezodstpw"/>
        <w:numPr>
          <w:ilvl w:val="0"/>
          <w:numId w:val="207"/>
        </w:numPr>
        <w:jc w:val="both"/>
        <w:rPr>
          <w:sz w:val="22"/>
          <w:lang w:val="pl-PL"/>
        </w:rPr>
      </w:pPr>
      <w:r w:rsidRPr="00146B0B">
        <w:rPr>
          <w:sz w:val="22"/>
          <w:lang w:val="pl-PL"/>
        </w:rPr>
        <w:t>budowa i rozwój  tras i szlaków turystycznych, odwołujących się do walorów historycznych, kulturowych i edukacyjnych</w:t>
      </w:r>
    </w:p>
    <w:p w14:paraId="5E24DF82" w14:textId="1FFB120B" w:rsidR="00FB6D98" w:rsidRPr="00EA0089" w:rsidRDefault="00FB6D98">
      <w:pPr>
        <w:pStyle w:val="Akapitzlist"/>
        <w:keepNext/>
        <w:keepLines/>
        <w:pageBreakBefore/>
        <w:numPr>
          <w:ilvl w:val="0"/>
          <w:numId w:val="71"/>
        </w:numPr>
        <w:spacing w:after="0" w:line="240" w:lineRule="auto"/>
        <w:jc w:val="both"/>
        <w:outlineLvl w:val="0"/>
        <w:rPr>
          <w:rFonts w:eastAsiaTheme="majorEastAsia" w:cstheme="minorHAnsi"/>
          <w:b/>
          <w:noProof/>
          <w:sz w:val="28"/>
          <w:szCs w:val="28"/>
        </w:rPr>
      </w:pPr>
      <w:bookmarkStart w:id="157" w:name="_Toc450336199"/>
      <w:bookmarkStart w:id="158" w:name="_Toc468036435"/>
      <w:bookmarkStart w:id="159" w:name="_Toc470610580"/>
      <w:bookmarkStart w:id="160" w:name="_Toc479081764"/>
      <w:bookmarkStart w:id="161" w:name="_Toc105503437"/>
      <w:bookmarkStart w:id="162" w:name="_Toc117771135"/>
      <w:r w:rsidRPr="00EA0089">
        <w:rPr>
          <w:rFonts w:eastAsiaTheme="majorEastAsia" w:cstheme="minorHAnsi"/>
          <w:b/>
          <w:noProof/>
          <w:sz w:val="28"/>
          <w:szCs w:val="28"/>
        </w:rPr>
        <w:lastRenderedPageBreak/>
        <w:t xml:space="preserve">System monitoringu i oceny skuteczności </w:t>
      </w:r>
      <w:bookmarkEnd w:id="157"/>
      <w:bookmarkEnd w:id="158"/>
      <w:bookmarkEnd w:id="159"/>
      <w:bookmarkEnd w:id="160"/>
      <w:r w:rsidRPr="00EA0089">
        <w:rPr>
          <w:rFonts w:eastAsiaTheme="majorEastAsia" w:cstheme="minorHAnsi"/>
          <w:b/>
          <w:noProof/>
          <w:sz w:val="28"/>
          <w:szCs w:val="28"/>
        </w:rPr>
        <w:t xml:space="preserve">realizacji </w:t>
      </w:r>
      <w:r w:rsidR="008250EA" w:rsidRPr="00EA0089">
        <w:rPr>
          <w:rFonts w:eastAsiaTheme="majorEastAsia" w:cstheme="minorHAnsi"/>
          <w:b/>
          <w:noProof/>
          <w:sz w:val="28"/>
          <w:szCs w:val="28"/>
        </w:rPr>
        <w:t>S</w:t>
      </w:r>
      <w:r w:rsidRPr="00EA0089">
        <w:rPr>
          <w:rFonts w:eastAsiaTheme="majorEastAsia" w:cstheme="minorHAnsi"/>
          <w:b/>
          <w:noProof/>
          <w:sz w:val="28"/>
          <w:szCs w:val="28"/>
        </w:rPr>
        <w:t>trategii</w:t>
      </w:r>
      <w:bookmarkEnd w:id="161"/>
      <w:bookmarkEnd w:id="162"/>
    </w:p>
    <w:p w14:paraId="479F5EE2" w14:textId="77777777" w:rsidR="00FB6D98" w:rsidRPr="00E575FD" w:rsidRDefault="00FB6D98" w:rsidP="00FB6D98">
      <w:pPr>
        <w:spacing w:after="0" w:line="240" w:lineRule="auto"/>
        <w:jc w:val="both"/>
        <w:rPr>
          <w:rFonts w:cstheme="minorHAnsi"/>
        </w:rPr>
      </w:pPr>
    </w:p>
    <w:p w14:paraId="4807EA14" w14:textId="77777777" w:rsidR="00FB6D98" w:rsidRPr="00E575FD" w:rsidRDefault="00FB6D98" w:rsidP="00FB6D98">
      <w:pPr>
        <w:spacing w:after="0" w:line="240" w:lineRule="auto"/>
        <w:jc w:val="both"/>
        <w:rPr>
          <w:rFonts w:cstheme="minorHAnsi"/>
        </w:rPr>
      </w:pPr>
      <w:r w:rsidRPr="00E575FD">
        <w:rPr>
          <w:rFonts w:cstheme="minorHAnsi"/>
        </w:rPr>
        <w:t xml:space="preserve">Planowanie strategiczne jest ciągłym procesem i aby osiągnąć zamierzone wyzwania strategiczne wymagane jest </w:t>
      </w:r>
      <w:r w:rsidRPr="00E575FD">
        <w:rPr>
          <w:rFonts w:cstheme="minorHAnsi"/>
          <w:b/>
          <w:bCs/>
        </w:rPr>
        <w:t>stworzenie efektywnych mechanizmów</w:t>
      </w:r>
      <w:r w:rsidRPr="00E575FD">
        <w:rPr>
          <w:rFonts w:cstheme="minorHAnsi"/>
        </w:rPr>
        <w:t xml:space="preserve"> gwarantujących konsekwentne i skuteczne wdrażanie, monitorowanie i ewaluację efektów </w:t>
      </w:r>
      <w:r w:rsidRPr="00E575FD">
        <w:rPr>
          <w:rFonts w:cstheme="minorHAnsi"/>
          <w:i/>
          <w:iCs/>
        </w:rPr>
        <w:t>Strategii</w:t>
      </w:r>
      <w:r w:rsidRPr="00E575FD">
        <w:rPr>
          <w:rFonts w:cstheme="minorHAnsi"/>
        </w:rPr>
        <w:t>. Systematyczne gromadzenie danych pozwala na:</w:t>
      </w:r>
    </w:p>
    <w:p w14:paraId="72ABE345" w14:textId="7566A63A" w:rsidR="00FB6D98" w:rsidRPr="00E575FD" w:rsidRDefault="00FB6D98">
      <w:pPr>
        <w:numPr>
          <w:ilvl w:val="0"/>
          <w:numId w:val="12"/>
        </w:numPr>
        <w:spacing w:after="0" w:line="240" w:lineRule="auto"/>
        <w:contextualSpacing/>
        <w:jc w:val="both"/>
        <w:rPr>
          <w:rFonts w:cstheme="minorHAnsi"/>
          <w:noProof/>
        </w:rPr>
      </w:pPr>
      <w:r w:rsidRPr="00E575FD">
        <w:rPr>
          <w:rFonts w:cstheme="minorHAnsi"/>
          <w:noProof/>
        </w:rPr>
        <w:t>wczesne dostrzeganie ewentualnych zagrożeń dla realizacji zaplanowanych działań,</w:t>
      </w:r>
    </w:p>
    <w:p w14:paraId="473ABE62" w14:textId="77777777" w:rsidR="00FB6D98" w:rsidRPr="00E575FD" w:rsidRDefault="00FB6D98">
      <w:pPr>
        <w:numPr>
          <w:ilvl w:val="0"/>
          <w:numId w:val="12"/>
        </w:numPr>
        <w:spacing w:after="0" w:line="240" w:lineRule="auto"/>
        <w:contextualSpacing/>
        <w:jc w:val="both"/>
        <w:rPr>
          <w:rFonts w:cstheme="minorHAnsi"/>
          <w:noProof/>
        </w:rPr>
      </w:pPr>
      <w:r w:rsidRPr="00E575FD">
        <w:rPr>
          <w:rFonts w:cstheme="minorHAnsi"/>
          <w:noProof/>
        </w:rPr>
        <w:t xml:space="preserve">dokonanie oceny skuteczności prowadzonej polityki oraz </w:t>
      </w:r>
    </w:p>
    <w:p w14:paraId="33A69A3B" w14:textId="7E03FBAC" w:rsidR="00FB6D98" w:rsidRPr="00E575FD" w:rsidRDefault="00FB6D98">
      <w:pPr>
        <w:numPr>
          <w:ilvl w:val="0"/>
          <w:numId w:val="12"/>
        </w:numPr>
        <w:spacing w:after="0" w:line="240" w:lineRule="auto"/>
        <w:contextualSpacing/>
        <w:jc w:val="both"/>
        <w:rPr>
          <w:rFonts w:cstheme="minorHAnsi"/>
          <w:noProof/>
        </w:rPr>
      </w:pPr>
      <w:r w:rsidRPr="00E575FD">
        <w:rPr>
          <w:rFonts w:cstheme="minorHAnsi"/>
          <w:noProof/>
        </w:rPr>
        <w:t xml:space="preserve">przygotowanie rekomendacji dotyczących ewentualnych zmian przyjętych założeń strategicznych. </w:t>
      </w:r>
    </w:p>
    <w:p w14:paraId="79DAF862" w14:textId="77777777" w:rsidR="00FB6D98" w:rsidRPr="00E575FD" w:rsidRDefault="00FB6D98" w:rsidP="00FB6D98">
      <w:pPr>
        <w:spacing w:after="0" w:line="240" w:lineRule="auto"/>
        <w:contextualSpacing/>
        <w:jc w:val="both"/>
        <w:rPr>
          <w:rFonts w:cstheme="minorHAnsi"/>
          <w:noProof/>
        </w:rPr>
      </w:pPr>
    </w:p>
    <w:p w14:paraId="1977A11A" w14:textId="373E8776" w:rsidR="00FB6D98" w:rsidRPr="00E575FD" w:rsidRDefault="00FB6D98" w:rsidP="00FB6D98">
      <w:pPr>
        <w:spacing w:after="0" w:line="240" w:lineRule="auto"/>
        <w:jc w:val="both"/>
        <w:rPr>
          <w:rFonts w:cstheme="minorHAnsi"/>
          <w:b/>
          <w:bCs/>
        </w:rPr>
      </w:pPr>
      <w:r w:rsidRPr="00E575FD">
        <w:rPr>
          <w:rFonts w:cstheme="minorHAnsi"/>
        </w:rPr>
        <w:t>W proces monitorowania zostaną zaangażowane wskazane organy partnerstwa (Rada Porozumienia, Zespół Operacyjny) oraz interesariusze (jako głos doradczy)</w:t>
      </w:r>
      <w:r w:rsidRPr="00E575FD">
        <w:rPr>
          <w:rFonts w:cstheme="minorHAnsi"/>
          <w:b/>
          <w:bCs/>
        </w:rPr>
        <w:t xml:space="preserve">. </w:t>
      </w:r>
    </w:p>
    <w:p w14:paraId="1D6C29DB" w14:textId="77777777" w:rsidR="00FB6D98" w:rsidRPr="00E575FD" w:rsidRDefault="00FB6D98" w:rsidP="00FB6D98">
      <w:pPr>
        <w:spacing w:after="0" w:line="240" w:lineRule="auto"/>
        <w:jc w:val="both"/>
        <w:rPr>
          <w:rFonts w:cstheme="minorHAnsi"/>
        </w:rPr>
      </w:pPr>
    </w:p>
    <w:p w14:paraId="598E6E01" w14:textId="1D48006F" w:rsidR="00FB6D98" w:rsidRPr="00E575FD" w:rsidRDefault="00FB6D98" w:rsidP="00FB6D98">
      <w:pPr>
        <w:pStyle w:val="Bezodstpw"/>
        <w:ind w:left="0"/>
        <w:rPr>
          <w:b/>
          <w:bCs/>
          <w:noProof/>
          <w:lang w:val="pl-PL"/>
        </w:rPr>
      </w:pPr>
      <w:bookmarkStart w:id="163" w:name="_Toc74512568"/>
      <w:bookmarkStart w:id="164" w:name="_Toc105503438"/>
      <w:r w:rsidRPr="00E575FD">
        <w:rPr>
          <w:b/>
          <w:bCs/>
          <w:noProof/>
          <w:lang w:val="pl-PL"/>
        </w:rPr>
        <w:t>Wskaźniki realizacji Strategii</w:t>
      </w:r>
      <w:bookmarkEnd w:id="163"/>
      <w:bookmarkEnd w:id="164"/>
      <w:r w:rsidRPr="00E575FD">
        <w:rPr>
          <w:b/>
          <w:bCs/>
          <w:noProof/>
          <w:lang w:val="pl-PL"/>
        </w:rPr>
        <w:t xml:space="preserve"> </w:t>
      </w:r>
    </w:p>
    <w:p w14:paraId="481F0616" w14:textId="77777777" w:rsidR="00FB6D98" w:rsidRPr="00E575FD" w:rsidRDefault="00FB6D98" w:rsidP="00FB6D98">
      <w:pPr>
        <w:spacing w:after="0" w:line="240" w:lineRule="auto"/>
        <w:jc w:val="both"/>
        <w:rPr>
          <w:rFonts w:cstheme="minorHAnsi"/>
        </w:rPr>
      </w:pPr>
    </w:p>
    <w:p w14:paraId="5903F085" w14:textId="1950133E" w:rsidR="00FB6D98" w:rsidRDefault="00FB6D98" w:rsidP="00E575FD">
      <w:pPr>
        <w:spacing w:after="0" w:line="240" w:lineRule="auto"/>
        <w:jc w:val="both"/>
        <w:rPr>
          <w:rFonts w:cstheme="minorHAnsi"/>
        </w:rPr>
      </w:pPr>
      <w:r w:rsidRPr="00E575FD">
        <w:rPr>
          <w:rFonts w:cstheme="minorHAnsi"/>
        </w:rPr>
        <w:t>Dla każdego z celów operacyjnych określon</w:t>
      </w:r>
      <w:r w:rsidR="003C3DFD" w:rsidRPr="00E575FD">
        <w:rPr>
          <w:rFonts w:cstheme="minorHAnsi"/>
        </w:rPr>
        <w:t>y zostanie</w:t>
      </w:r>
      <w:r w:rsidRPr="00E575FD">
        <w:rPr>
          <w:rFonts w:cstheme="minorHAnsi"/>
        </w:rPr>
        <w:t xml:space="preserve"> zestaw wskaźników, za pomocą których możliwe będzie monitorowanie postępu w </w:t>
      </w:r>
      <w:r w:rsidR="00A651C1" w:rsidRPr="00E575FD">
        <w:rPr>
          <w:rFonts w:cstheme="minorHAnsi"/>
        </w:rPr>
        <w:t>ich realizacji</w:t>
      </w:r>
      <w:r w:rsidRPr="00E575FD">
        <w:rPr>
          <w:rFonts w:cstheme="minorHAnsi"/>
        </w:rPr>
        <w:t xml:space="preserve">, a także ocena stopnia satysfakcji partnerstwa </w:t>
      </w:r>
      <w:r w:rsidR="003C3DFD" w:rsidRPr="00E575FD">
        <w:rPr>
          <w:rFonts w:cstheme="minorHAnsi"/>
        </w:rPr>
        <w:br/>
      </w:r>
      <w:r w:rsidRPr="00E575FD">
        <w:rPr>
          <w:rFonts w:cstheme="minorHAnsi"/>
        </w:rPr>
        <w:t xml:space="preserve">z poziomu i szybkości obserwowanych </w:t>
      </w:r>
      <w:r w:rsidR="007825FB">
        <w:rPr>
          <w:rFonts w:cstheme="minorHAnsi"/>
        </w:rPr>
        <w:t>z</w:t>
      </w:r>
      <w:r w:rsidRPr="00E575FD">
        <w:rPr>
          <w:rFonts w:cstheme="minorHAnsi"/>
        </w:rPr>
        <w:t xml:space="preserve">mian. </w:t>
      </w:r>
    </w:p>
    <w:p w14:paraId="2FFF03DF" w14:textId="77777777" w:rsidR="007825FB" w:rsidRDefault="007825FB" w:rsidP="00E575FD">
      <w:pPr>
        <w:spacing w:after="0" w:line="240" w:lineRule="auto"/>
        <w:jc w:val="both"/>
        <w:rPr>
          <w:rFonts w:cstheme="minorHAnsi"/>
        </w:rPr>
      </w:pPr>
    </w:p>
    <w:p w14:paraId="266D77AE" w14:textId="3ACF156C" w:rsidR="007825FB" w:rsidRDefault="007825FB" w:rsidP="00E575FD">
      <w:pPr>
        <w:spacing w:after="0" w:line="240" w:lineRule="auto"/>
        <w:jc w:val="both"/>
        <w:rPr>
          <w:rFonts w:cstheme="minorHAnsi"/>
        </w:rPr>
      </w:pPr>
      <w:r>
        <w:rPr>
          <w:rFonts w:cstheme="minorHAnsi"/>
        </w:rPr>
        <w:t>Podstawowym wskaźnikiem pomiaru realizacji Strategii będzie:</w:t>
      </w:r>
    </w:p>
    <w:p w14:paraId="1FB672A3" w14:textId="36B1CB6E" w:rsidR="007825FB" w:rsidRPr="007825FB" w:rsidRDefault="007825FB" w:rsidP="007825FB">
      <w:pPr>
        <w:pStyle w:val="Akapitzlist"/>
        <w:numPr>
          <w:ilvl w:val="0"/>
          <w:numId w:val="208"/>
        </w:numPr>
        <w:spacing w:after="0" w:line="240" w:lineRule="auto"/>
        <w:jc w:val="both"/>
        <w:rPr>
          <w:rFonts w:cstheme="minorHAnsi"/>
        </w:rPr>
      </w:pPr>
      <w:r>
        <w:rPr>
          <w:rFonts w:cstheme="minorHAnsi"/>
        </w:rPr>
        <w:t>liczba mieszkańców gmin objętych Strategią [osoba] – źródło dane GUS</w:t>
      </w:r>
    </w:p>
    <w:p w14:paraId="5E9B8F58" w14:textId="77777777" w:rsidR="007825FB" w:rsidRPr="00554BF4" w:rsidRDefault="007825FB" w:rsidP="00AC2667">
      <w:pPr>
        <w:spacing w:after="0" w:line="240" w:lineRule="auto"/>
        <w:jc w:val="both"/>
        <w:rPr>
          <w:rFonts w:cstheme="minorHAnsi"/>
          <w:b/>
          <w:bCs/>
        </w:rPr>
      </w:pPr>
    </w:p>
    <w:p w14:paraId="7EB8C5C7" w14:textId="474522AD" w:rsidR="00AC2667" w:rsidRPr="00554BF4" w:rsidRDefault="00AC2667" w:rsidP="00AC2667">
      <w:pPr>
        <w:spacing w:after="0" w:line="240" w:lineRule="auto"/>
        <w:jc w:val="both"/>
        <w:rPr>
          <w:rFonts w:cstheme="minorHAnsi"/>
        </w:rPr>
      </w:pPr>
      <w:r>
        <w:rPr>
          <w:rFonts w:cstheme="minorHAnsi"/>
        </w:rPr>
        <w:t>Zgodnie z wizją, j</w:t>
      </w:r>
      <w:r w:rsidRPr="00554BF4">
        <w:rPr>
          <w:rFonts w:cstheme="minorHAnsi"/>
        </w:rPr>
        <w:t xml:space="preserve">eżeli na 31.12.2030r. dane GUS będą prezentowały wzrost liczby mieszkańców </w:t>
      </w:r>
      <w:r>
        <w:rPr>
          <w:rFonts w:cstheme="minorHAnsi"/>
        </w:rPr>
        <w:t xml:space="preserve">gmin objętych Strategią o 1810 osób (tj. 3% względem 2020r.) </w:t>
      </w:r>
      <w:r w:rsidRPr="00554BF4">
        <w:rPr>
          <w:rFonts w:cstheme="minorHAnsi"/>
        </w:rPr>
        <w:t xml:space="preserve">– należy to uznać za olbrzymi sukces samorządów. </w:t>
      </w:r>
    </w:p>
    <w:p w14:paraId="118860BA" w14:textId="77777777" w:rsidR="00AC2667" w:rsidRPr="00554BF4" w:rsidRDefault="00AC2667" w:rsidP="00AC2667">
      <w:pPr>
        <w:spacing w:after="0" w:line="240" w:lineRule="auto"/>
        <w:jc w:val="both"/>
        <w:rPr>
          <w:rFonts w:cstheme="minorHAnsi"/>
        </w:rPr>
      </w:pPr>
    </w:p>
    <w:p w14:paraId="37F375BF" w14:textId="77777777" w:rsidR="00AC2667" w:rsidRPr="00554BF4" w:rsidRDefault="00AC2667" w:rsidP="00AC2667">
      <w:pPr>
        <w:spacing w:after="0" w:line="240" w:lineRule="auto"/>
        <w:jc w:val="both"/>
        <w:rPr>
          <w:rFonts w:ascii="Calibri" w:eastAsia="Times New Roman" w:hAnsi="Calibri" w:cs="Calibri"/>
          <w:lang w:eastAsia="pl-PL"/>
        </w:rPr>
      </w:pPr>
      <w:r w:rsidRPr="00554BF4">
        <w:rPr>
          <w:rFonts w:cstheme="minorHAnsi"/>
        </w:rPr>
        <w:t xml:space="preserve">Dodatkowymi kryteriami (bieżącego) pomiaru atrakcyjności </w:t>
      </w:r>
      <w:r>
        <w:rPr>
          <w:rFonts w:cstheme="minorHAnsi"/>
        </w:rPr>
        <w:t>gmin</w:t>
      </w:r>
      <w:r w:rsidRPr="00554BF4">
        <w:rPr>
          <w:rFonts w:cstheme="minorHAnsi"/>
        </w:rPr>
        <w:t xml:space="preserve"> uznano 2 inne wskaźniki GUS: „</w:t>
      </w:r>
      <w:r w:rsidRPr="00554BF4">
        <w:rPr>
          <w:rFonts w:ascii="Calibri" w:eastAsia="Times New Roman" w:hAnsi="Calibri" w:cs="Calibri"/>
          <w:lang w:eastAsia="pl-PL"/>
        </w:rPr>
        <w:t xml:space="preserve">budynki mieszkalne w gminie” oraz „mieszkania oddane do użytku”. </w:t>
      </w:r>
    </w:p>
    <w:p w14:paraId="11F8E061" w14:textId="77777777" w:rsidR="00AC2667" w:rsidRPr="00554BF4" w:rsidRDefault="00AC2667" w:rsidP="00AC2667">
      <w:pPr>
        <w:spacing w:after="0" w:line="240" w:lineRule="auto"/>
        <w:jc w:val="both"/>
        <w:rPr>
          <w:rFonts w:ascii="Calibri" w:eastAsia="Times New Roman" w:hAnsi="Calibri" w:cs="Calibri"/>
          <w:lang w:eastAsia="pl-PL"/>
        </w:rPr>
      </w:pPr>
    </w:p>
    <w:p w14:paraId="13C4A15D" w14:textId="77777777" w:rsidR="00AC2667" w:rsidRPr="00554BF4" w:rsidRDefault="00AC2667" w:rsidP="00AC2667">
      <w:pPr>
        <w:spacing w:after="0" w:line="240" w:lineRule="auto"/>
        <w:jc w:val="both"/>
        <w:rPr>
          <w:rFonts w:ascii="Calibri" w:eastAsia="Times New Roman" w:hAnsi="Calibri" w:cs="Calibri"/>
          <w:lang w:eastAsia="pl-PL"/>
        </w:rPr>
      </w:pPr>
      <w:r w:rsidRPr="00554BF4">
        <w:rPr>
          <w:rFonts w:ascii="Calibri" w:eastAsia="Times New Roman" w:hAnsi="Calibri" w:cs="Calibri"/>
          <w:lang w:eastAsia="pl-PL"/>
        </w:rPr>
        <w:t>Wskaźniki bazowe (na koniec 2021) dla wszystkich gmin objętych Strategią dla:</w:t>
      </w:r>
    </w:p>
    <w:p w14:paraId="796F2222" w14:textId="77777777" w:rsidR="00AC2667" w:rsidRPr="00554BF4" w:rsidRDefault="00AC2667" w:rsidP="00AC2667">
      <w:pPr>
        <w:numPr>
          <w:ilvl w:val="0"/>
          <w:numId w:val="21"/>
        </w:numPr>
        <w:spacing w:before="120" w:after="0" w:line="240" w:lineRule="auto"/>
        <w:contextualSpacing/>
        <w:jc w:val="both"/>
        <w:rPr>
          <w:rFonts w:cstheme="minorHAnsi"/>
          <w:noProof/>
        </w:rPr>
      </w:pPr>
      <w:r w:rsidRPr="00554BF4">
        <w:rPr>
          <w:rFonts w:ascii="Calibri" w:eastAsia="Times New Roman" w:hAnsi="Calibri" w:cs="Calibri"/>
          <w:i/>
          <w:iCs/>
          <w:noProof/>
          <w:lang w:eastAsia="pl-PL"/>
        </w:rPr>
        <w:t>budynki mieszkalne w gminie</w:t>
      </w:r>
      <w:r w:rsidRPr="00554BF4">
        <w:rPr>
          <w:rFonts w:ascii="Calibri" w:eastAsia="Times New Roman" w:hAnsi="Calibri" w:cs="Calibri"/>
          <w:noProof/>
          <w:lang w:eastAsia="pl-PL"/>
        </w:rPr>
        <w:t xml:space="preserve"> wynosi </w:t>
      </w:r>
      <w:r>
        <w:rPr>
          <w:rFonts w:ascii="Calibri" w:eastAsia="Times New Roman" w:hAnsi="Calibri" w:cs="Calibri"/>
          <w:noProof/>
          <w:lang w:eastAsia="pl-PL"/>
        </w:rPr>
        <w:t>16 651,</w:t>
      </w:r>
    </w:p>
    <w:p w14:paraId="377D58C8" w14:textId="77777777" w:rsidR="00AC2667" w:rsidRPr="00554BF4" w:rsidRDefault="00AC2667" w:rsidP="00AC2667">
      <w:pPr>
        <w:numPr>
          <w:ilvl w:val="0"/>
          <w:numId w:val="21"/>
        </w:numPr>
        <w:spacing w:before="120" w:after="0" w:line="240" w:lineRule="auto"/>
        <w:contextualSpacing/>
        <w:jc w:val="both"/>
        <w:rPr>
          <w:rFonts w:cstheme="minorHAnsi"/>
          <w:noProof/>
        </w:rPr>
      </w:pPr>
      <w:r w:rsidRPr="00554BF4">
        <w:rPr>
          <w:rFonts w:ascii="Calibri" w:eastAsia="Times New Roman" w:hAnsi="Calibri" w:cs="Calibri"/>
          <w:i/>
          <w:iCs/>
          <w:noProof/>
          <w:lang w:eastAsia="pl-PL"/>
        </w:rPr>
        <w:t>mieszkania oddane do użytku</w:t>
      </w:r>
      <w:r w:rsidRPr="00554BF4">
        <w:rPr>
          <w:rFonts w:ascii="Calibri" w:eastAsia="Times New Roman" w:hAnsi="Calibri" w:cs="Calibri"/>
          <w:noProof/>
          <w:lang w:eastAsia="pl-PL"/>
        </w:rPr>
        <w:t xml:space="preserve"> wynosi: </w:t>
      </w:r>
      <w:r>
        <w:rPr>
          <w:rFonts w:ascii="Calibri" w:eastAsia="Times New Roman" w:hAnsi="Calibri" w:cs="Calibri"/>
          <w:noProof/>
          <w:lang w:eastAsia="pl-PL"/>
        </w:rPr>
        <w:t>282.</w:t>
      </w:r>
    </w:p>
    <w:p w14:paraId="5EC3AFD2" w14:textId="77777777" w:rsidR="00AC2667" w:rsidRPr="00554BF4" w:rsidRDefault="00AC2667" w:rsidP="00AC2667">
      <w:pPr>
        <w:spacing w:after="0" w:line="240" w:lineRule="auto"/>
        <w:jc w:val="both"/>
        <w:rPr>
          <w:rFonts w:ascii="Calibri" w:eastAsia="Times New Roman" w:hAnsi="Calibri" w:cs="Calibri"/>
          <w:lang w:eastAsia="pl-PL"/>
        </w:rPr>
      </w:pPr>
    </w:p>
    <w:p w14:paraId="143CE9DA" w14:textId="77777777" w:rsidR="00AC2667" w:rsidRPr="00554BF4" w:rsidRDefault="00AC2667" w:rsidP="00AC2667">
      <w:pPr>
        <w:spacing w:after="0" w:line="240" w:lineRule="auto"/>
        <w:jc w:val="both"/>
        <w:rPr>
          <w:rFonts w:cstheme="minorHAnsi"/>
        </w:rPr>
      </w:pPr>
      <w:r w:rsidRPr="00554BF4">
        <w:rPr>
          <w:rFonts w:ascii="Calibri" w:eastAsia="Times New Roman" w:hAnsi="Calibri" w:cs="Calibri"/>
          <w:lang w:eastAsia="pl-PL"/>
        </w:rPr>
        <w:t xml:space="preserve">i zakłada się, iż jeżeli będą one rosły szybciej niż średnia wojewódzka i powiatowa oznacza to, że atrakcyjność zamieszkania na obszarze </w:t>
      </w:r>
      <w:r>
        <w:rPr>
          <w:rFonts w:ascii="Calibri" w:eastAsia="Times New Roman" w:hAnsi="Calibri" w:cs="Calibri"/>
          <w:lang w:eastAsia="pl-PL"/>
        </w:rPr>
        <w:t>Strategii</w:t>
      </w:r>
      <w:r w:rsidRPr="00554BF4">
        <w:rPr>
          <w:rFonts w:ascii="Calibri" w:eastAsia="Times New Roman" w:hAnsi="Calibri" w:cs="Calibri"/>
          <w:lang w:eastAsia="pl-PL"/>
        </w:rPr>
        <w:t xml:space="preserve"> wzrasta.</w:t>
      </w:r>
    </w:p>
    <w:p w14:paraId="7FE40C82" w14:textId="77777777" w:rsidR="00AC2667" w:rsidRPr="00554BF4" w:rsidRDefault="00AC2667" w:rsidP="00AC2667">
      <w:pPr>
        <w:spacing w:after="0" w:line="240" w:lineRule="auto"/>
        <w:jc w:val="both"/>
        <w:rPr>
          <w:rFonts w:cstheme="minorHAnsi"/>
        </w:rPr>
      </w:pPr>
    </w:p>
    <w:p w14:paraId="6AC0DFE5" w14:textId="77777777" w:rsidR="00AC2667" w:rsidRPr="00554BF4" w:rsidRDefault="00AC2667" w:rsidP="00AC2667">
      <w:pPr>
        <w:spacing w:after="0" w:line="240" w:lineRule="auto"/>
        <w:ind w:left="851"/>
        <w:jc w:val="center"/>
        <w:rPr>
          <w:rFonts w:cstheme="minorHAnsi"/>
          <w:sz w:val="20"/>
          <w:szCs w:val="20"/>
        </w:rPr>
      </w:pPr>
      <w:bookmarkStart w:id="165" w:name="_Toc117771091"/>
      <w:r w:rsidRPr="00554BF4">
        <w:rPr>
          <w:sz w:val="20"/>
          <w:szCs w:val="20"/>
        </w:rPr>
        <w:t xml:space="preserve">Tabela </w:t>
      </w:r>
      <w:r w:rsidRPr="00554BF4">
        <w:rPr>
          <w:sz w:val="20"/>
          <w:szCs w:val="20"/>
          <w:lang w:val="en-AU"/>
        </w:rPr>
        <w:fldChar w:fldCharType="begin"/>
      </w:r>
      <w:r w:rsidRPr="00554BF4">
        <w:rPr>
          <w:sz w:val="20"/>
          <w:szCs w:val="20"/>
        </w:rPr>
        <w:instrText xml:space="preserve"> SEQ Tabela \* ARABIC </w:instrText>
      </w:r>
      <w:r w:rsidRPr="00554BF4">
        <w:rPr>
          <w:sz w:val="20"/>
          <w:szCs w:val="20"/>
          <w:lang w:val="en-AU"/>
        </w:rPr>
        <w:fldChar w:fldCharType="separate"/>
      </w:r>
      <w:r>
        <w:rPr>
          <w:noProof/>
          <w:sz w:val="20"/>
          <w:szCs w:val="20"/>
        </w:rPr>
        <w:t>42</w:t>
      </w:r>
      <w:r w:rsidRPr="00554BF4">
        <w:rPr>
          <w:sz w:val="20"/>
          <w:szCs w:val="20"/>
          <w:lang w:val="en-AU"/>
        </w:rPr>
        <w:fldChar w:fldCharType="end"/>
      </w:r>
      <w:r w:rsidRPr="00554BF4">
        <w:rPr>
          <w:sz w:val="20"/>
          <w:szCs w:val="20"/>
        </w:rPr>
        <w:t xml:space="preserve"> Wskaźniki GUS dotyczące mieszkalnictwa w gminach objętych Strategią na tle powiatu </w:t>
      </w:r>
      <w:r w:rsidRPr="00554BF4">
        <w:rPr>
          <w:sz w:val="20"/>
          <w:szCs w:val="20"/>
        </w:rPr>
        <w:br/>
        <w:t>i województwa</w:t>
      </w:r>
      <w:bookmarkEnd w:id="165"/>
      <w:r w:rsidRPr="00554BF4">
        <w:rPr>
          <w:sz w:val="20"/>
          <w:szCs w:val="20"/>
        </w:rPr>
        <w:t xml:space="preserve"> </w:t>
      </w:r>
    </w:p>
    <w:tbl>
      <w:tblPr>
        <w:tblW w:w="11278" w:type="dxa"/>
        <w:tblInd w:w="-1139" w:type="dxa"/>
        <w:tblCellMar>
          <w:left w:w="70" w:type="dxa"/>
          <w:right w:w="70" w:type="dxa"/>
        </w:tblCellMar>
        <w:tblLook w:val="04A0" w:firstRow="1" w:lastRow="0" w:firstColumn="1" w:lastColumn="0" w:noHBand="0" w:noVBand="1"/>
      </w:tblPr>
      <w:tblGrid>
        <w:gridCol w:w="3969"/>
        <w:gridCol w:w="1560"/>
        <w:gridCol w:w="1773"/>
        <w:gridCol w:w="1418"/>
        <w:gridCol w:w="1177"/>
        <w:gridCol w:w="1381"/>
      </w:tblGrid>
      <w:tr w:rsidR="00AC2667" w:rsidRPr="00604439" w14:paraId="15281FBE" w14:textId="77777777" w:rsidTr="0029298B">
        <w:trPr>
          <w:trHeight w:val="70"/>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A3A06" w14:textId="77777777" w:rsidR="00AC2667" w:rsidRPr="00604439" w:rsidRDefault="00AC2667" w:rsidP="0029298B">
            <w:pPr>
              <w:spacing w:after="0" w:line="240" w:lineRule="auto"/>
              <w:jc w:val="center"/>
              <w:rPr>
                <w:rFonts w:ascii="Calibri" w:eastAsia="Times New Roman" w:hAnsi="Calibri" w:cs="Calibri"/>
                <w:color w:val="000000"/>
                <w:lang w:eastAsia="pl-PL"/>
              </w:rPr>
            </w:pPr>
            <w:r w:rsidRPr="00604439">
              <w:rPr>
                <w:rFonts w:ascii="Calibri" w:eastAsia="Times New Roman" w:hAnsi="Calibri" w:cs="Calibri"/>
                <w:color w:val="000000"/>
                <w:lang w:eastAsia="pl-PL"/>
              </w:rPr>
              <w:t>Wskaźnik GUS</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470A5E4" w14:textId="77777777" w:rsidR="00AC2667" w:rsidRPr="00604439" w:rsidRDefault="00AC2667" w:rsidP="0029298B">
            <w:pPr>
              <w:spacing w:after="0" w:line="240" w:lineRule="auto"/>
              <w:jc w:val="center"/>
              <w:rPr>
                <w:rFonts w:ascii="Calibri" w:eastAsia="Times New Roman" w:hAnsi="Calibri" w:cs="Calibri"/>
                <w:color w:val="000000"/>
                <w:lang w:eastAsia="pl-PL"/>
              </w:rPr>
            </w:pPr>
            <w:r w:rsidRPr="00604439">
              <w:rPr>
                <w:rFonts w:ascii="Calibri" w:eastAsia="Times New Roman" w:hAnsi="Calibri" w:cs="Calibri"/>
                <w:color w:val="000000"/>
                <w:lang w:eastAsia="pl-PL"/>
              </w:rPr>
              <w:t>Rok bazowy</w:t>
            </w:r>
          </w:p>
        </w:tc>
        <w:tc>
          <w:tcPr>
            <w:tcW w:w="1773" w:type="dxa"/>
            <w:tcBorders>
              <w:top w:val="single" w:sz="4" w:space="0" w:color="auto"/>
              <w:left w:val="nil"/>
              <w:bottom w:val="single" w:sz="4" w:space="0" w:color="auto"/>
              <w:right w:val="single" w:sz="4" w:space="0" w:color="auto"/>
            </w:tcBorders>
            <w:shd w:val="clear" w:color="auto" w:fill="auto"/>
            <w:vAlign w:val="center"/>
            <w:hideMark/>
          </w:tcPr>
          <w:p w14:paraId="4098C7A9" w14:textId="77777777" w:rsidR="00AC2667" w:rsidRPr="00604439" w:rsidRDefault="00AC2667" w:rsidP="0029298B">
            <w:pPr>
              <w:spacing w:after="0" w:line="240" w:lineRule="auto"/>
              <w:jc w:val="center"/>
              <w:rPr>
                <w:rFonts w:ascii="Calibri" w:eastAsia="Times New Roman" w:hAnsi="Calibri" w:cs="Calibri"/>
                <w:color w:val="000000"/>
                <w:lang w:eastAsia="pl-PL"/>
              </w:rPr>
            </w:pPr>
            <w:r w:rsidRPr="00604439">
              <w:rPr>
                <w:rFonts w:ascii="Calibri" w:eastAsia="Times New Roman" w:hAnsi="Calibri" w:cs="Calibri"/>
                <w:color w:val="000000"/>
                <w:lang w:eastAsia="pl-PL"/>
              </w:rPr>
              <w:t>Województwo świętokrzyskie</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0308233" w14:textId="77777777" w:rsidR="00AC2667" w:rsidRPr="00604439" w:rsidRDefault="00AC2667" w:rsidP="0029298B">
            <w:pPr>
              <w:spacing w:after="0" w:line="240" w:lineRule="auto"/>
              <w:jc w:val="center"/>
              <w:rPr>
                <w:rFonts w:ascii="Calibri" w:eastAsia="Times New Roman" w:hAnsi="Calibri" w:cs="Calibri"/>
                <w:color w:val="000000"/>
                <w:lang w:eastAsia="pl-PL"/>
              </w:rPr>
            </w:pPr>
            <w:r w:rsidRPr="00604439">
              <w:rPr>
                <w:rFonts w:ascii="Calibri" w:eastAsia="Times New Roman" w:hAnsi="Calibri" w:cs="Calibri"/>
                <w:color w:val="000000"/>
                <w:lang w:eastAsia="pl-PL"/>
              </w:rPr>
              <w:t xml:space="preserve">Powiat jędrzejowski </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1FFFB645" w14:textId="77777777" w:rsidR="00AC2667" w:rsidRPr="00604439" w:rsidRDefault="00AC2667" w:rsidP="0029298B">
            <w:pPr>
              <w:spacing w:after="0" w:line="240" w:lineRule="auto"/>
              <w:jc w:val="center"/>
              <w:rPr>
                <w:rFonts w:ascii="Calibri" w:eastAsia="Times New Roman" w:hAnsi="Calibri" w:cs="Calibri"/>
                <w:color w:val="000000"/>
                <w:lang w:eastAsia="pl-PL"/>
              </w:rPr>
            </w:pPr>
            <w:r w:rsidRPr="00604439">
              <w:rPr>
                <w:rFonts w:ascii="Calibri" w:eastAsia="Times New Roman" w:hAnsi="Calibri" w:cs="Calibri"/>
                <w:color w:val="000000"/>
                <w:lang w:eastAsia="pl-PL"/>
              </w:rPr>
              <w:t>Małogoszcz</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30004371" w14:textId="77777777" w:rsidR="00AC2667" w:rsidRPr="00604439" w:rsidRDefault="00AC2667" w:rsidP="0029298B">
            <w:pPr>
              <w:spacing w:after="0" w:line="240" w:lineRule="auto"/>
              <w:jc w:val="center"/>
              <w:rPr>
                <w:rFonts w:ascii="Calibri" w:eastAsia="Times New Roman" w:hAnsi="Calibri" w:cs="Calibri"/>
                <w:color w:val="000000"/>
                <w:lang w:eastAsia="pl-PL"/>
              </w:rPr>
            </w:pPr>
            <w:r w:rsidRPr="00604439">
              <w:rPr>
                <w:rFonts w:ascii="Calibri" w:eastAsia="Times New Roman" w:hAnsi="Calibri" w:cs="Calibri"/>
                <w:color w:val="000000"/>
                <w:lang w:eastAsia="pl-PL"/>
              </w:rPr>
              <w:t>Sobków</w:t>
            </w:r>
          </w:p>
        </w:tc>
      </w:tr>
      <w:tr w:rsidR="00AC2667" w:rsidRPr="00604439" w14:paraId="5E8B6DBE" w14:textId="77777777" w:rsidTr="0029298B">
        <w:trPr>
          <w:trHeight w:val="70"/>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3F567FC2" w14:textId="77777777" w:rsidR="00AC2667" w:rsidRPr="00604439" w:rsidRDefault="00AC2667" w:rsidP="0029298B">
            <w:pPr>
              <w:spacing w:after="0" w:line="240" w:lineRule="auto"/>
              <w:jc w:val="center"/>
              <w:rPr>
                <w:rFonts w:ascii="Calibri" w:eastAsia="Times New Roman" w:hAnsi="Calibri" w:cs="Calibri"/>
                <w:color w:val="000000"/>
                <w:lang w:eastAsia="pl-PL"/>
              </w:rPr>
            </w:pPr>
            <w:r w:rsidRPr="00604439">
              <w:rPr>
                <w:rFonts w:ascii="Calibri" w:eastAsia="Times New Roman" w:hAnsi="Calibri" w:cs="Calibri"/>
                <w:color w:val="000000"/>
                <w:lang w:eastAsia="pl-PL"/>
              </w:rPr>
              <w:t>budynki mieszkalne w gminie/powiecie/województwie</w:t>
            </w:r>
          </w:p>
        </w:tc>
        <w:tc>
          <w:tcPr>
            <w:tcW w:w="1560" w:type="dxa"/>
            <w:tcBorders>
              <w:top w:val="nil"/>
              <w:left w:val="nil"/>
              <w:bottom w:val="single" w:sz="4" w:space="0" w:color="auto"/>
              <w:right w:val="single" w:sz="4" w:space="0" w:color="auto"/>
            </w:tcBorders>
            <w:shd w:val="clear" w:color="auto" w:fill="auto"/>
            <w:vAlign w:val="center"/>
            <w:hideMark/>
          </w:tcPr>
          <w:p w14:paraId="7470171B" w14:textId="77777777" w:rsidR="00AC2667" w:rsidRPr="00604439" w:rsidRDefault="00AC2667" w:rsidP="0029298B">
            <w:pPr>
              <w:spacing w:after="0" w:line="240" w:lineRule="auto"/>
              <w:jc w:val="center"/>
              <w:rPr>
                <w:rFonts w:ascii="Calibri" w:eastAsia="Times New Roman" w:hAnsi="Calibri" w:cs="Calibri"/>
                <w:color w:val="000000"/>
                <w:lang w:eastAsia="pl-PL"/>
              </w:rPr>
            </w:pPr>
            <w:r w:rsidRPr="00604439">
              <w:rPr>
                <w:rFonts w:ascii="Calibri" w:eastAsia="Times New Roman" w:hAnsi="Calibri" w:cs="Calibri"/>
                <w:color w:val="000000"/>
                <w:lang w:eastAsia="pl-PL"/>
              </w:rPr>
              <w:t>2021</w:t>
            </w:r>
          </w:p>
        </w:tc>
        <w:tc>
          <w:tcPr>
            <w:tcW w:w="1773" w:type="dxa"/>
            <w:tcBorders>
              <w:top w:val="nil"/>
              <w:left w:val="nil"/>
              <w:bottom w:val="single" w:sz="4" w:space="0" w:color="auto"/>
              <w:right w:val="single" w:sz="4" w:space="0" w:color="auto"/>
            </w:tcBorders>
            <w:shd w:val="clear" w:color="auto" w:fill="auto"/>
            <w:vAlign w:val="center"/>
            <w:hideMark/>
          </w:tcPr>
          <w:p w14:paraId="0B335AA7" w14:textId="77777777" w:rsidR="00AC2667" w:rsidRPr="00604439" w:rsidRDefault="00AC2667" w:rsidP="0029298B">
            <w:pPr>
              <w:spacing w:after="0" w:line="240" w:lineRule="auto"/>
              <w:jc w:val="center"/>
              <w:rPr>
                <w:rFonts w:ascii="Calibri" w:eastAsia="Times New Roman" w:hAnsi="Calibri" w:cs="Calibri"/>
                <w:color w:val="000000"/>
                <w:lang w:eastAsia="pl-PL"/>
              </w:rPr>
            </w:pPr>
            <w:r w:rsidRPr="00604439">
              <w:rPr>
                <w:rFonts w:ascii="Calibri" w:eastAsia="Times New Roman" w:hAnsi="Calibri" w:cs="Calibri"/>
                <w:color w:val="000000"/>
                <w:lang w:eastAsia="pl-PL"/>
              </w:rPr>
              <w:t>287 746</w:t>
            </w:r>
          </w:p>
        </w:tc>
        <w:tc>
          <w:tcPr>
            <w:tcW w:w="1418" w:type="dxa"/>
            <w:tcBorders>
              <w:top w:val="nil"/>
              <w:left w:val="nil"/>
              <w:bottom w:val="single" w:sz="4" w:space="0" w:color="auto"/>
              <w:right w:val="single" w:sz="4" w:space="0" w:color="auto"/>
            </w:tcBorders>
            <w:shd w:val="clear" w:color="auto" w:fill="auto"/>
            <w:vAlign w:val="center"/>
            <w:hideMark/>
          </w:tcPr>
          <w:p w14:paraId="4C296540" w14:textId="77777777" w:rsidR="00AC2667" w:rsidRPr="00604439" w:rsidRDefault="00AC2667" w:rsidP="0029298B">
            <w:pPr>
              <w:spacing w:after="0" w:line="240" w:lineRule="auto"/>
              <w:jc w:val="center"/>
              <w:rPr>
                <w:rFonts w:ascii="Calibri" w:eastAsia="Times New Roman" w:hAnsi="Calibri" w:cs="Calibri"/>
                <w:color w:val="000000"/>
                <w:lang w:eastAsia="pl-PL"/>
              </w:rPr>
            </w:pPr>
            <w:r w:rsidRPr="00604439">
              <w:rPr>
                <w:rFonts w:ascii="Calibri" w:eastAsia="Times New Roman" w:hAnsi="Calibri" w:cs="Calibri"/>
                <w:color w:val="000000"/>
                <w:lang w:eastAsia="pl-PL"/>
              </w:rPr>
              <w:t>24 438</w:t>
            </w:r>
          </w:p>
        </w:tc>
        <w:tc>
          <w:tcPr>
            <w:tcW w:w="1177" w:type="dxa"/>
            <w:tcBorders>
              <w:top w:val="nil"/>
              <w:left w:val="nil"/>
              <w:bottom w:val="single" w:sz="4" w:space="0" w:color="auto"/>
              <w:right w:val="single" w:sz="4" w:space="0" w:color="auto"/>
            </w:tcBorders>
            <w:shd w:val="clear" w:color="auto" w:fill="auto"/>
            <w:vAlign w:val="center"/>
            <w:hideMark/>
          </w:tcPr>
          <w:p w14:paraId="6B1E2502" w14:textId="77777777" w:rsidR="00AC2667" w:rsidRPr="00604439" w:rsidRDefault="00AC2667" w:rsidP="0029298B">
            <w:pPr>
              <w:spacing w:after="0" w:line="240" w:lineRule="auto"/>
              <w:jc w:val="center"/>
              <w:rPr>
                <w:rFonts w:ascii="Calibri" w:eastAsia="Times New Roman" w:hAnsi="Calibri" w:cs="Calibri"/>
                <w:color w:val="000000"/>
                <w:lang w:eastAsia="pl-PL"/>
              </w:rPr>
            </w:pPr>
            <w:r w:rsidRPr="00604439">
              <w:rPr>
                <w:rFonts w:ascii="Calibri" w:eastAsia="Times New Roman" w:hAnsi="Calibri" w:cs="Calibri"/>
                <w:color w:val="000000"/>
                <w:lang w:eastAsia="pl-PL"/>
              </w:rPr>
              <w:t>2 904</w:t>
            </w:r>
          </w:p>
        </w:tc>
        <w:tc>
          <w:tcPr>
            <w:tcW w:w="1381" w:type="dxa"/>
            <w:tcBorders>
              <w:top w:val="nil"/>
              <w:left w:val="nil"/>
              <w:bottom w:val="single" w:sz="4" w:space="0" w:color="auto"/>
              <w:right w:val="single" w:sz="4" w:space="0" w:color="auto"/>
            </w:tcBorders>
            <w:shd w:val="clear" w:color="auto" w:fill="auto"/>
            <w:vAlign w:val="center"/>
            <w:hideMark/>
          </w:tcPr>
          <w:p w14:paraId="7E7EB8FB" w14:textId="77777777" w:rsidR="00AC2667" w:rsidRPr="00604439" w:rsidRDefault="00AC2667" w:rsidP="0029298B">
            <w:pPr>
              <w:spacing w:after="0" w:line="240" w:lineRule="auto"/>
              <w:jc w:val="center"/>
              <w:rPr>
                <w:rFonts w:ascii="Calibri" w:eastAsia="Times New Roman" w:hAnsi="Calibri" w:cs="Calibri"/>
                <w:color w:val="000000"/>
                <w:lang w:eastAsia="pl-PL"/>
              </w:rPr>
            </w:pPr>
            <w:r w:rsidRPr="00604439">
              <w:rPr>
                <w:rFonts w:ascii="Calibri" w:eastAsia="Times New Roman" w:hAnsi="Calibri" w:cs="Calibri"/>
                <w:color w:val="000000"/>
                <w:lang w:eastAsia="pl-PL"/>
              </w:rPr>
              <w:t>2 662</w:t>
            </w:r>
          </w:p>
        </w:tc>
      </w:tr>
      <w:tr w:rsidR="00AC2667" w:rsidRPr="00604439" w14:paraId="43F31565" w14:textId="77777777" w:rsidTr="0029298B">
        <w:trPr>
          <w:trHeight w:val="70"/>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25FDF5E8" w14:textId="77777777" w:rsidR="00AC2667" w:rsidRPr="00604439" w:rsidRDefault="00AC2667" w:rsidP="0029298B">
            <w:pPr>
              <w:spacing w:after="0" w:line="240" w:lineRule="auto"/>
              <w:jc w:val="center"/>
              <w:rPr>
                <w:rFonts w:ascii="Calibri" w:eastAsia="Times New Roman" w:hAnsi="Calibri" w:cs="Calibri"/>
                <w:color w:val="000000"/>
                <w:lang w:eastAsia="pl-PL"/>
              </w:rPr>
            </w:pPr>
            <w:r w:rsidRPr="00604439">
              <w:rPr>
                <w:rFonts w:ascii="Calibri" w:eastAsia="Times New Roman" w:hAnsi="Calibri" w:cs="Calibri"/>
                <w:color w:val="000000"/>
                <w:lang w:eastAsia="pl-PL"/>
              </w:rPr>
              <w:t>mieszkania oddane do użytku</w:t>
            </w:r>
          </w:p>
        </w:tc>
        <w:tc>
          <w:tcPr>
            <w:tcW w:w="1560" w:type="dxa"/>
            <w:tcBorders>
              <w:top w:val="nil"/>
              <w:left w:val="nil"/>
              <w:bottom w:val="single" w:sz="4" w:space="0" w:color="auto"/>
              <w:right w:val="single" w:sz="4" w:space="0" w:color="auto"/>
            </w:tcBorders>
            <w:shd w:val="clear" w:color="auto" w:fill="auto"/>
            <w:vAlign w:val="center"/>
            <w:hideMark/>
          </w:tcPr>
          <w:p w14:paraId="1ACF7DA1" w14:textId="77777777" w:rsidR="00AC2667" w:rsidRPr="00604439" w:rsidRDefault="00AC2667" w:rsidP="0029298B">
            <w:pPr>
              <w:spacing w:after="0" w:line="240" w:lineRule="auto"/>
              <w:jc w:val="center"/>
              <w:rPr>
                <w:rFonts w:ascii="Calibri" w:eastAsia="Times New Roman" w:hAnsi="Calibri" w:cs="Calibri"/>
                <w:color w:val="000000"/>
                <w:lang w:eastAsia="pl-PL"/>
              </w:rPr>
            </w:pPr>
            <w:r w:rsidRPr="00604439">
              <w:rPr>
                <w:rFonts w:ascii="Calibri" w:eastAsia="Times New Roman" w:hAnsi="Calibri" w:cs="Calibri"/>
                <w:color w:val="000000"/>
                <w:lang w:eastAsia="pl-PL"/>
              </w:rPr>
              <w:t>2021</w:t>
            </w:r>
          </w:p>
        </w:tc>
        <w:tc>
          <w:tcPr>
            <w:tcW w:w="1773" w:type="dxa"/>
            <w:tcBorders>
              <w:top w:val="nil"/>
              <w:left w:val="nil"/>
              <w:bottom w:val="single" w:sz="4" w:space="0" w:color="auto"/>
              <w:right w:val="single" w:sz="4" w:space="0" w:color="auto"/>
            </w:tcBorders>
            <w:shd w:val="clear" w:color="auto" w:fill="auto"/>
            <w:vAlign w:val="center"/>
            <w:hideMark/>
          </w:tcPr>
          <w:p w14:paraId="251353BF" w14:textId="77777777" w:rsidR="00AC2667" w:rsidRPr="00604439" w:rsidRDefault="00AC2667" w:rsidP="0029298B">
            <w:pPr>
              <w:spacing w:after="0" w:line="240" w:lineRule="auto"/>
              <w:jc w:val="center"/>
              <w:rPr>
                <w:rFonts w:ascii="Calibri" w:eastAsia="Times New Roman" w:hAnsi="Calibri" w:cs="Calibri"/>
                <w:color w:val="000000"/>
                <w:lang w:eastAsia="pl-PL"/>
              </w:rPr>
            </w:pPr>
            <w:r w:rsidRPr="00604439">
              <w:rPr>
                <w:rFonts w:ascii="Calibri" w:eastAsia="Times New Roman" w:hAnsi="Calibri" w:cs="Calibri"/>
                <w:color w:val="000000"/>
                <w:lang w:eastAsia="pl-PL"/>
              </w:rPr>
              <w:t>4 525</w:t>
            </w:r>
          </w:p>
        </w:tc>
        <w:tc>
          <w:tcPr>
            <w:tcW w:w="1418" w:type="dxa"/>
            <w:tcBorders>
              <w:top w:val="nil"/>
              <w:left w:val="nil"/>
              <w:bottom w:val="single" w:sz="4" w:space="0" w:color="auto"/>
              <w:right w:val="single" w:sz="4" w:space="0" w:color="auto"/>
            </w:tcBorders>
            <w:shd w:val="clear" w:color="auto" w:fill="auto"/>
            <w:vAlign w:val="center"/>
            <w:hideMark/>
          </w:tcPr>
          <w:p w14:paraId="71807A16" w14:textId="77777777" w:rsidR="00AC2667" w:rsidRPr="00604439" w:rsidRDefault="00AC2667" w:rsidP="0029298B">
            <w:pPr>
              <w:spacing w:after="0" w:line="240" w:lineRule="auto"/>
              <w:jc w:val="center"/>
              <w:rPr>
                <w:rFonts w:ascii="Calibri" w:eastAsia="Times New Roman" w:hAnsi="Calibri" w:cs="Calibri"/>
                <w:color w:val="000000"/>
                <w:lang w:eastAsia="pl-PL"/>
              </w:rPr>
            </w:pPr>
            <w:r w:rsidRPr="00604439">
              <w:rPr>
                <w:rFonts w:ascii="Calibri" w:eastAsia="Times New Roman" w:hAnsi="Calibri" w:cs="Calibri"/>
                <w:color w:val="000000"/>
                <w:lang w:eastAsia="pl-PL"/>
              </w:rPr>
              <w:t>233</w:t>
            </w:r>
          </w:p>
        </w:tc>
        <w:tc>
          <w:tcPr>
            <w:tcW w:w="1177" w:type="dxa"/>
            <w:tcBorders>
              <w:top w:val="nil"/>
              <w:left w:val="nil"/>
              <w:bottom w:val="single" w:sz="4" w:space="0" w:color="auto"/>
              <w:right w:val="single" w:sz="4" w:space="0" w:color="auto"/>
            </w:tcBorders>
            <w:shd w:val="clear" w:color="auto" w:fill="auto"/>
            <w:vAlign w:val="center"/>
            <w:hideMark/>
          </w:tcPr>
          <w:p w14:paraId="68D88491" w14:textId="77777777" w:rsidR="00AC2667" w:rsidRPr="00604439" w:rsidRDefault="00AC2667" w:rsidP="0029298B">
            <w:pPr>
              <w:spacing w:after="0" w:line="240" w:lineRule="auto"/>
              <w:jc w:val="center"/>
              <w:rPr>
                <w:rFonts w:ascii="Calibri" w:eastAsia="Times New Roman" w:hAnsi="Calibri" w:cs="Calibri"/>
                <w:color w:val="000000"/>
                <w:lang w:eastAsia="pl-PL"/>
              </w:rPr>
            </w:pPr>
            <w:r w:rsidRPr="00604439">
              <w:rPr>
                <w:rFonts w:ascii="Calibri" w:eastAsia="Times New Roman" w:hAnsi="Calibri" w:cs="Calibri"/>
                <w:color w:val="000000"/>
                <w:lang w:eastAsia="pl-PL"/>
              </w:rPr>
              <w:t>45</w:t>
            </w:r>
          </w:p>
        </w:tc>
        <w:tc>
          <w:tcPr>
            <w:tcW w:w="1381" w:type="dxa"/>
            <w:tcBorders>
              <w:top w:val="nil"/>
              <w:left w:val="nil"/>
              <w:bottom w:val="single" w:sz="4" w:space="0" w:color="auto"/>
              <w:right w:val="single" w:sz="4" w:space="0" w:color="auto"/>
            </w:tcBorders>
            <w:shd w:val="clear" w:color="auto" w:fill="auto"/>
            <w:vAlign w:val="center"/>
            <w:hideMark/>
          </w:tcPr>
          <w:p w14:paraId="5562A224" w14:textId="77777777" w:rsidR="00AC2667" w:rsidRPr="00604439" w:rsidRDefault="00AC2667" w:rsidP="0029298B">
            <w:pPr>
              <w:spacing w:after="0" w:line="240" w:lineRule="auto"/>
              <w:jc w:val="center"/>
              <w:rPr>
                <w:rFonts w:ascii="Calibri" w:eastAsia="Times New Roman" w:hAnsi="Calibri" w:cs="Calibri"/>
                <w:color w:val="000000"/>
                <w:lang w:eastAsia="pl-PL"/>
              </w:rPr>
            </w:pPr>
            <w:r w:rsidRPr="00604439">
              <w:rPr>
                <w:rFonts w:ascii="Calibri" w:eastAsia="Times New Roman" w:hAnsi="Calibri" w:cs="Calibri"/>
                <w:color w:val="000000"/>
                <w:lang w:eastAsia="pl-PL"/>
              </w:rPr>
              <w:t>39</w:t>
            </w:r>
          </w:p>
        </w:tc>
      </w:tr>
      <w:tr w:rsidR="00AC2667" w:rsidRPr="00604439" w14:paraId="4230FE4C" w14:textId="77777777" w:rsidTr="0029298B">
        <w:trPr>
          <w:trHeight w:val="598"/>
        </w:trPr>
        <w:tc>
          <w:tcPr>
            <w:tcW w:w="3969" w:type="dxa"/>
            <w:tcBorders>
              <w:top w:val="nil"/>
              <w:left w:val="nil"/>
              <w:bottom w:val="nil"/>
              <w:right w:val="nil"/>
            </w:tcBorders>
            <w:shd w:val="clear" w:color="auto" w:fill="auto"/>
            <w:noWrap/>
            <w:vAlign w:val="bottom"/>
            <w:hideMark/>
          </w:tcPr>
          <w:p w14:paraId="5F88A71F" w14:textId="77777777" w:rsidR="00AC2667" w:rsidRPr="00604439" w:rsidRDefault="00AC2667" w:rsidP="0029298B">
            <w:pPr>
              <w:spacing w:after="0" w:line="240" w:lineRule="auto"/>
              <w:jc w:val="center"/>
              <w:rPr>
                <w:rFonts w:ascii="Calibri" w:eastAsia="Times New Roman" w:hAnsi="Calibri" w:cs="Calibri"/>
                <w:color w:val="000000"/>
                <w:lang w:eastAsia="pl-PL"/>
              </w:rPr>
            </w:pPr>
          </w:p>
        </w:tc>
        <w:tc>
          <w:tcPr>
            <w:tcW w:w="1560" w:type="dxa"/>
            <w:tcBorders>
              <w:top w:val="nil"/>
              <w:left w:val="nil"/>
              <w:bottom w:val="nil"/>
              <w:right w:val="nil"/>
            </w:tcBorders>
            <w:shd w:val="clear" w:color="auto" w:fill="auto"/>
            <w:noWrap/>
            <w:vAlign w:val="bottom"/>
            <w:hideMark/>
          </w:tcPr>
          <w:p w14:paraId="18802B87" w14:textId="77777777" w:rsidR="00AC2667" w:rsidRPr="00604439" w:rsidRDefault="00AC2667" w:rsidP="0029298B">
            <w:pPr>
              <w:spacing w:after="0" w:line="240" w:lineRule="auto"/>
              <w:rPr>
                <w:rFonts w:ascii="Times New Roman" w:eastAsia="Times New Roman" w:hAnsi="Times New Roman" w:cs="Times New Roman"/>
                <w:sz w:val="20"/>
                <w:szCs w:val="20"/>
                <w:lang w:eastAsia="pl-PL"/>
              </w:rPr>
            </w:pPr>
          </w:p>
        </w:tc>
        <w:tc>
          <w:tcPr>
            <w:tcW w:w="1773" w:type="dxa"/>
            <w:tcBorders>
              <w:top w:val="nil"/>
              <w:left w:val="nil"/>
              <w:bottom w:val="nil"/>
              <w:right w:val="nil"/>
            </w:tcBorders>
            <w:shd w:val="clear" w:color="auto" w:fill="auto"/>
            <w:noWrap/>
            <w:vAlign w:val="bottom"/>
            <w:hideMark/>
          </w:tcPr>
          <w:p w14:paraId="081296AA" w14:textId="77777777" w:rsidR="00AC2667" w:rsidRPr="00604439" w:rsidRDefault="00AC2667" w:rsidP="0029298B">
            <w:pPr>
              <w:spacing w:after="0" w:line="240" w:lineRule="auto"/>
              <w:rPr>
                <w:rFonts w:ascii="Times New Roman" w:eastAsia="Times New Roman" w:hAnsi="Times New Roman" w:cs="Times New Roman"/>
                <w:sz w:val="20"/>
                <w:szCs w:val="20"/>
                <w:lang w:eastAsia="pl-PL"/>
              </w:rPr>
            </w:pPr>
          </w:p>
        </w:tc>
        <w:tc>
          <w:tcPr>
            <w:tcW w:w="1418" w:type="dxa"/>
            <w:tcBorders>
              <w:top w:val="nil"/>
              <w:left w:val="nil"/>
              <w:bottom w:val="nil"/>
              <w:right w:val="nil"/>
            </w:tcBorders>
            <w:shd w:val="clear" w:color="auto" w:fill="auto"/>
            <w:noWrap/>
            <w:vAlign w:val="bottom"/>
            <w:hideMark/>
          </w:tcPr>
          <w:p w14:paraId="4C2AA936" w14:textId="77777777" w:rsidR="00AC2667" w:rsidRPr="00604439" w:rsidRDefault="00AC2667" w:rsidP="0029298B">
            <w:pPr>
              <w:spacing w:after="0" w:line="240" w:lineRule="auto"/>
              <w:rPr>
                <w:rFonts w:ascii="Times New Roman" w:eastAsia="Times New Roman" w:hAnsi="Times New Roman" w:cs="Times New Roman"/>
                <w:sz w:val="20"/>
                <w:szCs w:val="20"/>
                <w:lang w:eastAsia="pl-PL"/>
              </w:rPr>
            </w:pPr>
          </w:p>
        </w:tc>
        <w:tc>
          <w:tcPr>
            <w:tcW w:w="1177" w:type="dxa"/>
            <w:tcBorders>
              <w:top w:val="nil"/>
              <w:left w:val="nil"/>
              <w:bottom w:val="nil"/>
              <w:right w:val="nil"/>
            </w:tcBorders>
            <w:shd w:val="clear" w:color="auto" w:fill="auto"/>
            <w:noWrap/>
            <w:vAlign w:val="bottom"/>
            <w:hideMark/>
          </w:tcPr>
          <w:p w14:paraId="1BAA51F7" w14:textId="77777777" w:rsidR="00AC2667" w:rsidRPr="00604439" w:rsidRDefault="00AC2667" w:rsidP="0029298B">
            <w:pPr>
              <w:spacing w:after="0" w:line="240" w:lineRule="auto"/>
              <w:rPr>
                <w:rFonts w:ascii="Times New Roman" w:eastAsia="Times New Roman" w:hAnsi="Times New Roman" w:cs="Times New Roman"/>
                <w:sz w:val="20"/>
                <w:szCs w:val="20"/>
                <w:lang w:eastAsia="pl-PL"/>
              </w:rPr>
            </w:pPr>
          </w:p>
        </w:tc>
        <w:tc>
          <w:tcPr>
            <w:tcW w:w="1381" w:type="dxa"/>
            <w:tcBorders>
              <w:top w:val="nil"/>
              <w:left w:val="nil"/>
              <w:bottom w:val="nil"/>
              <w:right w:val="nil"/>
            </w:tcBorders>
            <w:shd w:val="clear" w:color="auto" w:fill="auto"/>
            <w:noWrap/>
            <w:vAlign w:val="bottom"/>
            <w:hideMark/>
          </w:tcPr>
          <w:p w14:paraId="70171FEF" w14:textId="77777777" w:rsidR="00AC2667" w:rsidRPr="00604439" w:rsidRDefault="00AC2667" w:rsidP="0029298B">
            <w:pPr>
              <w:spacing w:after="0" w:line="240" w:lineRule="auto"/>
              <w:rPr>
                <w:rFonts w:ascii="Times New Roman" w:eastAsia="Times New Roman" w:hAnsi="Times New Roman" w:cs="Times New Roman"/>
                <w:sz w:val="20"/>
                <w:szCs w:val="20"/>
                <w:lang w:eastAsia="pl-PL"/>
              </w:rPr>
            </w:pPr>
          </w:p>
        </w:tc>
      </w:tr>
      <w:tr w:rsidR="00AC2667" w:rsidRPr="00604439" w14:paraId="051F06A4" w14:textId="77777777" w:rsidTr="0029298B">
        <w:trPr>
          <w:trHeight w:val="260"/>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9887CB" w14:textId="77777777" w:rsidR="00AC2667" w:rsidRPr="00604439" w:rsidRDefault="00AC2667" w:rsidP="0029298B">
            <w:pPr>
              <w:spacing w:after="0" w:line="240" w:lineRule="auto"/>
              <w:jc w:val="center"/>
              <w:rPr>
                <w:rFonts w:ascii="Calibri" w:eastAsia="Times New Roman" w:hAnsi="Calibri" w:cs="Calibri"/>
                <w:color w:val="000000"/>
                <w:lang w:eastAsia="pl-PL"/>
              </w:rPr>
            </w:pPr>
            <w:r w:rsidRPr="00604439">
              <w:rPr>
                <w:rFonts w:ascii="Calibri" w:eastAsia="Times New Roman" w:hAnsi="Calibri" w:cs="Calibri"/>
                <w:color w:val="000000"/>
                <w:lang w:eastAsia="pl-PL"/>
              </w:rPr>
              <w:t>Wskaźnik GUS</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29E5CF3" w14:textId="77777777" w:rsidR="00AC2667" w:rsidRPr="00604439" w:rsidRDefault="00AC2667" w:rsidP="0029298B">
            <w:pPr>
              <w:spacing w:after="0" w:line="240" w:lineRule="auto"/>
              <w:jc w:val="center"/>
              <w:rPr>
                <w:rFonts w:ascii="Calibri" w:eastAsia="Times New Roman" w:hAnsi="Calibri" w:cs="Calibri"/>
                <w:color w:val="000000"/>
                <w:lang w:eastAsia="pl-PL"/>
              </w:rPr>
            </w:pPr>
            <w:r w:rsidRPr="00604439">
              <w:rPr>
                <w:rFonts w:ascii="Calibri" w:eastAsia="Times New Roman" w:hAnsi="Calibri" w:cs="Calibri"/>
                <w:color w:val="000000"/>
                <w:lang w:eastAsia="pl-PL"/>
              </w:rPr>
              <w:t>Rok bazowy</w:t>
            </w:r>
          </w:p>
        </w:tc>
        <w:tc>
          <w:tcPr>
            <w:tcW w:w="1773" w:type="dxa"/>
            <w:tcBorders>
              <w:top w:val="single" w:sz="4" w:space="0" w:color="auto"/>
              <w:left w:val="nil"/>
              <w:bottom w:val="single" w:sz="4" w:space="0" w:color="auto"/>
              <w:right w:val="single" w:sz="4" w:space="0" w:color="auto"/>
            </w:tcBorders>
            <w:shd w:val="clear" w:color="auto" w:fill="auto"/>
            <w:vAlign w:val="center"/>
            <w:hideMark/>
          </w:tcPr>
          <w:p w14:paraId="0060A6D4" w14:textId="77777777" w:rsidR="00AC2667" w:rsidRPr="00604439" w:rsidRDefault="00AC2667" w:rsidP="0029298B">
            <w:pPr>
              <w:spacing w:after="0" w:line="240" w:lineRule="auto"/>
              <w:jc w:val="center"/>
              <w:rPr>
                <w:rFonts w:ascii="Calibri" w:eastAsia="Times New Roman" w:hAnsi="Calibri" w:cs="Calibri"/>
                <w:color w:val="000000"/>
                <w:lang w:eastAsia="pl-PL"/>
              </w:rPr>
            </w:pPr>
            <w:r w:rsidRPr="00604439">
              <w:rPr>
                <w:rFonts w:ascii="Calibri" w:eastAsia="Times New Roman" w:hAnsi="Calibri" w:cs="Calibri"/>
                <w:color w:val="000000"/>
                <w:lang w:eastAsia="pl-PL"/>
              </w:rPr>
              <w:t>Powiat kielecki</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6ECD09C" w14:textId="77777777" w:rsidR="00AC2667" w:rsidRPr="00604439" w:rsidRDefault="00AC2667" w:rsidP="0029298B">
            <w:pPr>
              <w:spacing w:after="0" w:line="240" w:lineRule="auto"/>
              <w:jc w:val="center"/>
              <w:rPr>
                <w:rFonts w:ascii="Calibri" w:eastAsia="Times New Roman" w:hAnsi="Calibri" w:cs="Calibri"/>
                <w:color w:val="000000"/>
                <w:lang w:eastAsia="pl-PL"/>
              </w:rPr>
            </w:pPr>
            <w:r w:rsidRPr="00604439">
              <w:rPr>
                <w:rFonts w:ascii="Calibri" w:eastAsia="Times New Roman" w:hAnsi="Calibri" w:cs="Calibri"/>
                <w:color w:val="000000"/>
                <w:lang w:eastAsia="pl-PL"/>
              </w:rPr>
              <w:t>Chęciny</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160BAFFE" w14:textId="77777777" w:rsidR="00AC2667" w:rsidRPr="00604439" w:rsidRDefault="00AC2667" w:rsidP="0029298B">
            <w:pPr>
              <w:spacing w:after="0" w:line="240" w:lineRule="auto"/>
              <w:jc w:val="center"/>
              <w:rPr>
                <w:rFonts w:ascii="Calibri" w:eastAsia="Times New Roman" w:hAnsi="Calibri" w:cs="Calibri"/>
                <w:color w:val="000000"/>
                <w:lang w:eastAsia="pl-PL"/>
              </w:rPr>
            </w:pPr>
            <w:r w:rsidRPr="00604439">
              <w:rPr>
                <w:rFonts w:ascii="Calibri" w:eastAsia="Times New Roman" w:hAnsi="Calibri" w:cs="Calibri"/>
                <w:color w:val="000000"/>
                <w:lang w:eastAsia="pl-PL"/>
              </w:rPr>
              <w:t>Łopuszno</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596B5169" w14:textId="77777777" w:rsidR="00AC2667" w:rsidRPr="00604439" w:rsidRDefault="00AC2667" w:rsidP="0029298B">
            <w:pPr>
              <w:spacing w:after="0" w:line="240" w:lineRule="auto"/>
              <w:jc w:val="center"/>
              <w:rPr>
                <w:rFonts w:ascii="Calibri" w:eastAsia="Times New Roman" w:hAnsi="Calibri" w:cs="Calibri"/>
                <w:color w:val="000000"/>
                <w:lang w:eastAsia="pl-PL"/>
              </w:rPr>
            </w:pPr>
            <w:r w:rsidRPr="00604439">
              <w:rPr>
                <w:rFonts w:ascii="Calibri" w:eastAsia="Times New Roman" w:hAnsi="Calibri" w:cs="Calibri"/>
                <w:color w:val="000000"/>
                <w:lang w:eastAsia="pl-PL"/>
              </w:rPr>
              <w:t>Piekoszów</w:t>
            </w:r>
          </w:p>
        </w:tc>
      </w:tr>
      <w:tr w:rsidR="00AC2667" w:rsidRPr="00604439" w14:paraId="3B688E1E" w14:textId="77777777" w:rsidTr="0029298B">
        <w:trPr>
          <w:trHeight w:val="70"/>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124E70F0" w14:textId="77777777" w:rsidR="00AC2667" w:rsidRPr="00604439" w:rsidRDefault="00AC2667" w:rsidP="0029298B">
            <w:pPr>
              <w:spacing w:after="0" w:line="240" w:lineRule="auto"/>
              <w:jc w:val="center"/>
              <w:rPr>
                <w:rFonts w:ascii="Calibri" w:eastAsia="Times New Roman" w:hAnsi="Calibri" w:cs="Calibri"/>
                <w:color w:val="000000"/>
                <w:lang w:eastAsia="pl-PL"/>
              </w:rPr>
            </w:pPr>
            <w:r w:rsidRPr="00604439">
              <w:rPr>
                <w:rFonts w:ascii="Calibri" w:eastAsia="Times New Roman" w:hAnsi="Calibri" w:cs="Calibri"/>
                <w:color w:val="000000"/>
                <w:lang w:eastAsia="pl-PL"/>
              </w:rPr>
              <w:t>budynki mieszkalne w gminie/powiecie/województwie</w:t>
            </w:r>
          </w:p>
        </w:tc>
        <w:tc>
          <w:tcPr>
            <w:tcW w:w="1560" w:type="dxa"/>
            <w:tcBorders>
              <w:top w:val="nil"/>
              <w:left w:val="nil"/>
              <w:bottom w:val="single" w:sz="4" w:space="0" w:color="auto"/>
              <w:right w:val="single" w:sz="4" w:space="0" w:color="auto"/>
            </w:tcBorders>
            <w:shd w:val="clear" w:color="auto" w:fill="auto"/>
            <w:vAlign w:val="center"/>
            <w:hideMark/>
          </w:tcPr>
          <w:p w14:paraId="664F52DE" w14:textId="77777777" w:rsidR="00AC2667" w:rsidRPr="00604439" w:rsidRDefault="00AC2667" w:rsidP="0029298B">
            <w:pPr>
              <w:spacing w:after="0" w:line="240" w:lineRule="auto"/>
              <w:jc w:val="center"/>
              <w:rPr>
                <w:rFonts w:ascii="Calibri" w:eastAsia="Times New Roman" w:hAnsi="Calibri" w:cs="Calibri"/>
                <w:color w:val="000000"/>
                <w:lang w:eastAsia="pl-PL"/>
              </w:rPr>
            </w:pPr>
            <w:r w:rsidRPr="00604439">
              <w:rPr>
                <w:rFonts w:ascii="Calibri" w:eastAsia="Times New Roman" w:hAnsi="Calibri" w:cs="Calibri"/>
                <w:color w:val="000000"/>
                <w:lang w:eastAsia="pl-PL"/>
              </w:rPr>
              <w:t>2021</w:t>
            </w:r>
          </w:p>
        </w:tc>
        <w:tc>
          <w:tcPr>
            <w:tcW w:w="1773" w:type="dxa"/>
            <w:tcBorders>
              <w:top w:val="nil"/>
              <w:left w:val="nil"/>
              <w:bottom w:val="single" w:sz="4" w:space="0" w:color="auto"/>
              <w:right w:val="single" w:sz="4" w:space="0" w:color="auto"/>
            </w:tcBorders>
            <w:shd w:val="clear" w:color="auto" w:fill="auto"/>
            <w:vAlign w:val="center"/>
            <w:hideMark/>
          </w:tcPr>
          <w:p w14:paraId="0C2B0AE2" w14:textId="77777777" w:rsidR="00AC2667" w:rsidRPr="00604439" w:rsidRDefault="00AC2667" w:rsidP="0029298B">
            <w:pPr>
              <w:spacing w:after="0" w:line="240" w:lineRule="auto"/>
              <w:jc w:val="center"/>
              <w:rPr>
                <w:rFonts w:ascii="Calibri" w:eastAsia="Times New Roman" w:hAnsi="Calibri" w:cs="Calibri"/>
                <w:color w:val="000000"/>
                <w:lang w:eastAsia="pl-PL"/>
              </w:rPr>
            </w:pPr>
            <w:r w:rsidRPr="00604439">
              <w:rPr>
                <w:rFonts w:ascii="Calibri" w:eastAsia="Times New Roman" w:hAnsi="Calibri" w:cs="Calibri"/>
                <w:color w:val="000000"/>
                <w:lang w:eastAsia="pl-PL"/>
              </w:rPr>
              <w:t>59 462</w:t>
            </w:r>
          </w:p>
        </w:tc>
        <w:tc>
          <w:tcPr>
            <w:tcW w:w="1418" w:type="dxa"/>
            <w:tcBorders>
              <w:top w:val="nil"/>
              <w:left w:val="nil"/>
              <w:bottom w:val="single" w:sz="4" w:space="0" w:color="auto"/>
              <w:right w:val="single" w:sz="4" w:space="0" w:color="auto"/>
            </w:tcBorders>
            <w:shd w:val="clear" w:color="auto" w:fill="auto"/>
            <w:vAlign w:val="center"/>
            <w:hideMark/>
          </w:tcPr>
          <w:p w14:paraId="6A4D39B8" w14:textId="77777777" w:rsidR="00AC2667" w:rsidRPr="00604439" w:rsidRDefault="00AC2667" w:rsidP="0029298B">
            <w:pPr>
              <w:spacing w:after="0" w:line="240" w:lineRule="auto"/>
              <w:jc w:val="center"/>
              <w:rPr>
                <w:rFonts w:ascii="Calibri" w:eastAsia="Times New Roman" w:hAnsi="Calibri" w:cs="Calibri"/>
                <w:color w:val="000000"/>
                <w:lang w:eastAsia="pl-PL"/>
              </w:rPr>
            </w:pPr>
            <w:r w:rsidRPr="00604439">
              <w:rPr>
                <w:rFonts w:ascii="Calibri" w:eastAsia="Times New Roman" w:hAnsi="Calibri" w:cs="Calibri"/>
                <w:color w:val="000000"/>
                <w:lang w:eastAsia="pl-PL"/>
              </w:rPr>
              <w:t>4 175</w:t>
            </w:r>
          </w:p>
        </w:tc>
        <w:tc>
          <w:tcPr>
            <w:tcW w:w="1177" w:type="dxa"/>
            <w:tcBorders>
              <w:top w:val="nil"/>
              <w:left w:val="nil"/>
              <w:bottom w:val="single" w:sz="4" w:space="0" w:color="auto"/>
              <w:right w:val="single" w:sz="4" w:space="0" w:color="auto"/>
            </w:tcBorders>
            <w:shd w:val="clear" w:color="auto" w:fill="auto"/>
            <w:vAlign w:val="center"/>
            <w:hideMark/>
          </w:tcPr>
          <w:p w14:paraId="2FAC3BD6" w14:textId="77777777" w:rsidR="00AC2667" w:rsidRPr="00604439" w:rsidRDefault="00AC2667" w:rsidP="0029298B">
            <w:pPr>
              <w:spacing w:after="0" w:line="240" w:lineRule="auto"/>
              <w:jc w:val="center"/>
              <w:rPr>
                <w:rFonts w:ascii="Calibri" w:eastAsia="Times New Roman" w:hAnsi="Calibri" w:cs="Calibri"/>
                <w:color w:val="000000"/>
                <w:lang w:eastAsia="pl-PL"/>
              </w:rPr>
            </w:pPr>
            <w:r w:rsidRPr="00604439">
              <w:rPr>
                <w:rFonts w:ascii="Calibri" w:eastAsia="Times New Roman" w:hAnsi="Calibri" w:cs="Calibri"/>
                <w:color w:val="000000"/>
                <w:lang w:eastAsia="pl-PL"/>
              </w:rPr>
              <w:t>2 368</w:t>
            </w:r>
          </w:p>
        </w:tc>
        <w:tc>
          <w:tcPr>
            <w:tcW w:w="1381" w:type="dxa"/>
            <w:tcBorders>
              <w:top w:val="nil"/>
              <w:left w:val="nil"/>
              <w:bottom w:val="single" w:sz="4" w:space="0" w:color="auto"/>
              <w:right w:val="single" w:sz="4" w:space="0" w:color="auto"/>
            </w:tcBorders>
            <w:shd w:val="clear" w:color="auto" w:fill="auto"/>
            <w:vAlign w:val="center"/>
            <w:hideMark/>
          </w:tcPr>
          <w:p w14:paraId="7D803B1C" w14:textId="77777777" w:rsidR="00AC2667" w:rsidRPr="00604439" w:rsidRDefault="00AC2667" w:rsidP="0029298B">
            <w:pPr>
              <w:spacing w:after="0" w:line="240" w:lineRule="auto"/>
              <w:jc w:val="center"/>
              <w:rPr>
                <w:rFonts w:ascii="Calibri" w:eastAsia="Times New Roman" w:hAnsi="Calibri" w:cs="Calibri"/>
                <w:color w:val="000000"/>
                <w:lang w:eastAsia="pl-PL"/>
              </w:rPr>
            </w:pPr>
            <w:r w:rsidRPr="00604439">
              <w:rPr>
                <w:rFonts w:ascii="Calibri" w:eastAsia="Times New Roman" w:hAnsi="Calibri" w:cs="Calibri"/>
                <w:color w:val="000000"/>
                <w:lang w:eastAsia="pl-PL"/>
              </w:rPr>
              <w:t>4 542</w:t>
            </w:r>
          </w:p>
        </w:tc>
      </w:tr>
      <w:tr w:rsidR="00AC2667" w:rsidRPr="00604439" w14:paraId="2EC1D139" w14:textId="77777777" w:rsidTr="0029298B">
        <w:trPr>
          <w:trHeight w:val="70"/>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3520F2EF" w14:textId="77777777" w:rsidR="00AC2667" w:rsidRPr="00604439" w:rsidRDefault="00AC2667" w:rsidP="0029298B">
            <w:pPr>
              <w:spacing w:after="0" w:line="240" w:lineRule="auto"/>
              <w:jc w:val="center"/>
              <w:rPr>
                <w:rFonts w:ascii="Calibri" w:eastAsia="Times New Roman" w:hAnsi="Calibri" w:cs="Calibri"/>
                <w:color w:val="000000"/>
                <w:lang w:eastAsia="pl-PL"/>
              </w:rPr>
            </w:pPr>
            <w:r w:rsidRPr="00604439">
              <w:rPr>
                <w:rFonts w:ascii="Calibri" w:eastAsia="Times New Roman" w:hAnsi="Calibri" w:cs="Calibri"/>
                <w:color w:val="000000"/>
                <w:lang w:eastAsia="pl-PL"/>
              </w:rPr>
              <w:t>mieszkania oddane do użytku</w:t>
            </w:r>
          </w:p>
        </w:tc>
        <w:tc>
          <w:tcPr>
            <w:tcW w:w="1560" w:type="dxa"/>
            <w:tcBorders>
              <w:top w:val="nil"/>
              <w:left w:val="nil"/>
              <w:bottom w:val="single" w:sz="4" w:space="0" w:color="auto"/>
              <w:right w:val="single" w:sz="4" w:space="0" w:color="auto"/>
            </w:tcBorders>
            <w:shd w:val="clear" w:color="auto" w:fill="auto"/>
            <w:vAlign w:val="center"/>
            <w:hideMark/>
          </w:tcPr>
          <w:p w14:paraId="4C149317" w14:textId="77777777" w:rsidR="00AC2667" w:rsidRPr="00604439" w:rsidRDefault="00AC2667" w:rsidP="0029298B">
            <w:pPr>
              <w:spacing w:after="0" w:line="240" w:lineRule="auto"/>
              <w:jc w:val="center"/>
              <w:rPr>
                <w:rFonts w:ascii="Calibri" w:eastAsia="Times New Roman" w:hAnsi="Calibri" w:cs="Calibri"/>
                <w:color w:val="000000"/>
                <w:lang w:eastAsia="pl-PL"/>
              </w:rPr>
            </w:pPr>
            <w:r w:rsidRPr="00604439">
              <w:rPr>
                <w:rFonts w:ascii="Calibri" w:eastAsia="Times New Roman" w:hAnsi="Calibri" w:cs="Calibri"/>
                <w:color w:val="000000"/>
                <w:lang w:eastAsia="pl-PL"/>
              </w:rPr>
              <w:t>2021</w:t>
            </w:r>
          </w:p>
        </w:tc>
        <w:tc>
          <w:tcPr>
            <w:tcW w:w="1773" w:type="dxa"/>
            <w:tcBorders>
              <w:top w:val="nil"/>
              <w:left w:val="nil"/>
              <w:bottom w:val="single" w:sz="4" w:space="0" w:color="auto"/>
              <w:right w:val="single" w:sz="4" w:space="0" w:color="auto"/>
            </w:tcBorders>
            <w:shd w:val="clear" w:color="auto" w:fill="auto"/>
            <w:vAlign w:val="center"/>
            <w:hideMark/>
          </w:tcPr>
          <w:p w14:paraId="4C5BB225" w14:textId="77777777" w:rsidR="00AC2667" w:rsidRPr="00604439" w:rsidRDefault="00AC2667" w:rsidP="0029298B">
            <w:pPr>
              <w:spacing w:after="0" w:line="240" w:lineRule="auto"/>
              <w:jc w:val="center"/>
              <w:rPr>
                <w:rFonts w:ascii="Calibri" w:eastAsia="Times New Roman" w:hAnsi="Calibri" w:cs="Calibri"/>
                <w:color w:val="000000"/>
                <w:lang w:eastAsia="pl-PL"/>
              </w:rPr>
            </w:pPr>
            <w:r w:rsidRPr="00604439">
              <w:rPr>
                <w:rFonts w:ascii="Calibri" w:eastAsia="Times New Roman" w:hAnsi="Calibri" w:cs="Calibri"/>
                <w:color w:val="000000"/>
                <w:lang w:eastAsia="pl-PL"/>
              </w:rPr>
              <w:t>1 059</w:t>
            </w:r>
          </w:p>
        </w:tc>
        <w:tc>
          <w:tcPr>
            <w:tcW w:w="1418" w:type="dxa"/>
            <w:tcBorders>
              <w:top w:val="nil"/>
              <w:left w:val="nil"/>
              <w:bottom w:val="single" w:sz="4" w:space="0" w:color="auto"/>
              <w:right w:val="single" w:sz="4" w:space="0" w:color="auto"/>
            </w:tcBorders>
            <w:shd w:val="clear" w:color="auto" w:fill="auto"/>
            <w:vAlign w:val="center"/>
            <w:hideMark/>
          </w:tcPr>
          <w:p w14:paraId="74CE18A5" w14:textId="77777777" w:rsidR="00AC2667" w:rsidRPr="00604439" w:rsidRDefault="00AC2667" w:rsidP="0029298B">
            <w:pPr>
              <w:spacing w:after="0" w:line="240" w:lineRule="auto"/>
              <w:jc w:val="center"/>
              <w:rPr>
                <w:rFonts w:ascii="Calibri" w:eastAsia="Times New Roman" w:hAnsi="Calibri" w:cs="Calibri"/>
                <w:color w:val="000000"/>
                <w:lang w:eastAsia="pl-PL"/>
              </w:rPr>
            </w:pPr>
            <w:r w:rsidRPr="00604439">
              <w:rPr>
                <w:rFonts w:ascii="Calibri" w:eastAsia="Times New Roman" w:hAnsi="Calibri" w:cs="Calibri"/>
                <w:color w:val="000000"/>
                <w:lang w:eastAsia="pl-PL"/>
              </w:rPr>
              <w:t>62</w:t>
            </w:r>
          </w:p>
        </w:tc>
        <w:tc>
          <w:tcPr>
            <w:tcW w:w="1177" w:type="dxa"/>
            <w:tcBorders>
              <w:top w:val="nil"/>
              <w:left w:val="nil"/>
              <w:bottom w:val="single" w:sz="4" w:space="0" w:color="auto"/>
              <w:right w:val="single" w:sz="4" w:space="0" w:color="auto"/>
            </w:tcBorders>
            <w:shd w:val="clear" w:color="auto" w:fill="auto"/>
            <w:vAlign w:val="center"/>
            <w:hideMark/>
          </w:tcPr>
          <w:p w14:paraId="21945EAA" w14:textId="77777777" w:rsidR="00AC2667" w:rsidRPr="00604439" w:rsidRDefault="00AC2667" w:rsidP="0029298B">
            <w:pPr>
              <w:spacing w:after="0" w:line="240" w:lineRule="auto"/>
              <w:jc w:val="center"/>
              <w:rPr>
                <w:rFonts w:ascii="Calibri" w:eastAsia="Times New Roman" w:hAnsi="Calibri" w:cs="Calibri"/>
                <w:color w:val="000000"/>
                <w:lang w:eastAsia="pl-PL"/>
              </w:rPr>
            </w:pPr>
            <w:r w:rsidRPr="00604439">
              <w:rPr>
                <w:rFonts w:ascii="Calibri" w:eastAsia="Times New Roman" w:hAnsi="Calibri" w:cs="Calibri"/>
                <w:color w:val="000000"/>
                <w:lang w:eastAsia="pl-PL"/>
              </w:rPr>
              <w:t>31</w:t>
            </w:r>
          </w:p>
        </w:tc>
        <w:tc>
          <w:tcPr>
            <w:tcW w:w="1381" w:type="dxa"/>
            <w:tcBorders>
              <w:top w:val="nil"/>
              <w:left w:val="nil"/>
              <w:bottom w:val="single" w:sz="4" w:space="0" w:color="auto"/>
              <w:right w:val="single" w:sz="4" w:space="0" w:color="auto"/>
            </w:tcBorders>
            <w:shd w:val="clear" w:color="auto" w:fill="auto"/>
            <w:vAlign w:val="center"/>
            <w:hideMark/>
          </w:tcPr>
          <w:p w14:paraId="540068D0" w14:textId="77777777" w:rsidR="00AC2667" w:rsidRPr="00604439" w:rsidRDefault="00AC2667" w:rsidP="0029298B">
            <w:pPr>
              <w:spacing w:after="0" w:line="240" w:lineRule="auto"/>
              <w:jc w:val="center"/>
              <w:rPr>
                <w:rFonts w:ascii="Calibri" w:eastAsia="Times New Roman" w:hAnsi="Calibri" w:cs="Calibri"/>
                <w:color w:val="000000"/>
                <w:lang w:eastAsia="pl-PL"/>
              </w:rPr>
            </w:pPr>
            <w:r w:rsidRPr="00604439">
              <w:rPr>
                <w:rFonts w:ascii="Calibri" w:eastAsia="Times New Roman" w:hAnsi="Calibri" w:cs="Calibri"/>
                <w:color w:val="000000"/>
                <w:lang w:eastAsia="pl-PL"/>
              </w:rPr>
              <w:t>105</w:t>
            </w:r>
          </w:p>
        </w:tc>
      </w:tr>
    </w:tbl>
    <w:p w14:paraId="67CCCA82" w14:textId="7B915FF6" w:rsidR="00E575FD" w:rsidRPr="00F756BC" w:rsidRDefault="00AC2667" w:rsidP="007825FB">
      <w:pPr>
        <w:spacing w:after="0" w:line="240" w:lineRule="auto"/>
        <w:jc w:val="center"/>
        <w:rPr>
          <w:rFonts w:cstheme="minorHAnsi"/>
          <w:highlight w:val="yellow"/>
        </w:rPr>
      </w:pPr>
      <w:r w:rsidRPr="00554BF4">
        <w:rPr>
          <w:rFonts w:cstheme="minorHAnsi"/>
          <w:sz w:val="20"/>
          <w:szCs w:val="20"/>
        </w:rPr>
        <w:t>Źródło: opracowanie własne na podstawie danych GUS</w:t>
      </w:r>
      <w:r w:rsidR="00F046CC">
        <w:rPr>
          <w:rFonts w:cstheme="minorHAnsi"/>
          <w:highlight w:val="yellow"/>
        </w:rPr>
        <w:br w:type="page"/>
      </w:r>
    </w:p>
    <w:p w14:paraId="76639C7E" w14:textId="77777777" w:rsidR="00F046CC" w:rsidRDefault="00F046CC" w:rsidP="00F046CC">
      <w:pPr>
        <w:spacing w:after="0" w:line="240" w:lineRule="auto"/>
        <w:rPr>
          <w:rFonts w:ascii="Calibri" w:eastAsia="SimSun" w:hAnsi="Calibri" w:cs="Calibri"/>
          <w:b/>
          <w:lang w:eastAsia="zh-CN"/>
        </w:rPr>
        <w:sectPr w:rsidR="00F046CC" w:rsidSect="006025BC">
          <w:pgSz w:w="11906" w:h="16838" w:code="9"/>
          <w:pgMar w:top="1440" w:right="1440" w:bottom="1440" w:left="1440" w:header="706" w:footer="706" w:gutter="0"/>
          <w:cols w:space="720"/>
          <w:titlePg/>
          <w:docGrid w:linePitch="360"/>
        </w:sectPr>
      </w:pPr>
      <w:bookmarkStart w:id="166" w:name="_Toc457141205"/>
      <w:bookmarkStart w:id="167" w:name="_Toc458008663"/>
      <w:bookmarkStart w:id="168" w:name="_Toc103760403"/>
      <w:bookmarkStart w:id="169" w:name="_Toc113539712"/>
    </w:p>
    <w:p w14:paraId="7F4F4C03" w14:textId="77777777" w:rsidR="003C3DFD" w:rsidRPr="007B25D2" w:rsidRDefault="00F046CC" w:rsidP="00F046CC">
      <w:pPr>
        <w:spacing w:after="0" w:line="240" w:lineRule="auto"/>
        <w:rPr>
          <w:rFonts w:ascii="Calibri" w:eastAsia="SimSun" w:hAnsi="Calibri" w:cs="Calibri"/>
          <w:b/>
          <w:sz w:val="28"/>
          <w:szCs w:val="28"/>
          <w:u w:val="single"/>
          <w:lang w:eastAsia="zh-CN"/>
        </w:rPr>
      </w:pPr>
      <w:r w:rsidRPr="00530F2F">
        <w:rPr>
          <w:rFonts w:ascii="Calibri" w:eastAsia="SimSun" w:hAnsi="Calibri" w:cs="Calibri"/>
          <w:b/>
          <w:sz w:val="28"/>
          <w:szCs w:val="28"/>
          <w:u w:val="single"/>
          <w:lang w:eastAsia="zh-CN"/>
        </w:rPr>
        <w:lastRenderedPageBreak/>
        <w:t>Cel operacyjny 1</w:t>
      </w:r>
      <w:r w:rsidRPr="007B25D2">
        <w:rPr>
          <w:rFonts w:ascii="Calibri" w:eastAsia="SimSun" w:hAnsi="Calibri" w:cs="Calibri"/>
          <w:b/>
          <w:sz w:val="28"/>
          <w:szCs w:val="28"/>
          <w:u w:val="single"/>
          <w:lang w:eastAsia="zh-CN"/>
        </w:rPr>
        <w:t xml:space="preserve"> </w:t>
      </w:r>
      <w:r w:rsidRPr="00530F2F">
        <w:rPr>
          <w:rFonts w:ascii="Calibri" w:eastAsia="SimSun" w:hAnsi="Calibri" w:cs="Calibri"/>
          <w:b/>
          <w:sz w:val="28"/>
          <w:szCs w:val="28"/>
          <w:u w:val="single"/>
          <w:lang w:eastAsia="zh-CN"/>
        </w:rPr>
        <w:t>Wsparcie przedsiębiorców i tworzenie warunków do powstawania atrakcyjnych miejsc pracy</w:t>
      </w:r>
    </w:p>
    <w:p w14:paraId="5CB6B258" w14:textId="1C059967" w:rsidR="00F046CC" w:rsidRDefault="00F046CC" w:rsidP="00F046CC">
      <w:pPr>
        <w:spacing w:after="0" w:line="240" w:lineRule="auto"/>
        <w:rPr>
          <w:rFonts w:ascii="Calibri" w:eastAsia="SimSun" w:hAnsi="Calibri" w:cs="Calibri"/>
          <w:b/>
          <w:lang w:eastAsia="zh-CN"/>
        </w:rPr>
      </w:pPr>
    </w:p>
    <w:p w14:paraId="1DDACE60" w14:textId="00B9AD83" w:rsidR="00F046CC" w:rsidRDefault="007B25D2" w:rsidP="00F046CC">
      <w:pPr>
        <w:spacing w:after="0" w:line="240" w:lineRule="auto"/>
        <w:rPr>
          <w:b/>
          <w:bCs/>
        </w:rPr>
      </w:pPr>
      <w:r>
        <w:rPr>
          <w:b/>
          <w:bCs/>
        </w:rPr>
        <w:t xml:space="preserve">DZIAŁANIE </w:t>
      </w:r>
      <w:bookmarkStart w:id="170" w:name="_Hlk117761554"/>
      <w:r w:rsidRPr="00530F2F">
        <w:rPr>
          <w:b/>
          <w:bCs/>
        </w:rPr>
        <w:t>1 ROZWÓJ INFRASTRUKTURY DROGOWEJ</w:t>
      </w:r>
      <w:bookmarkEnd w:id="170"/>
    </w:p>
    <w:p w14:paraId="6E422359" w14:textId="77777777" w:rsidR="007B25D2" w:rsidRPr="00F046CC" w:rsidRDefault="007B25D2" w:rsidP="00F046CC">
      <w:pPr>
        <w:spacing w:after="0" w:line="240" w:lineRule="auto"/>
        <w:rPr>
          <w:rFonts w:ascii="Calibri" w:eastAsia="SimSun" w:hAnsi="Calibri" w:cs="Calibri"/>
          <w:b/>
          <w:lang w:eastAsia="zh-CN"/>
        </w:rPr>
      </w:pPr>
    </w:p>
    <w:tbl>
      <w:tblPr>
        <w:tblStyle w:val="Tabela-Siatka"/>
        <w:tblW w:w="14601" w:type="dxa"/>
        <w:tblInd w:w="-431" w:type="dxa"/>
        <w:tblLook w:val="04A0" w:firstRow="1" w:lastRow="0" w:firstColumn="1" w:lastColumn="0" w:noHBand="0" w:noVBand="1"/>
      </w:tblPr>
      <w:tblGrid>
        <w:gridCol w:w="710"/>
        <w:gridCol w:w="9497"/>
        <w:gridCol w:w="4394"/>
      </w:tblGrid>
      <w:tr w:rsidR="00F046CC" w:rsidRPr="00F046CC" w14:paraId="3C2AAA54" w14:textId="20FE61FE" w:rsidTr="00B13984">
        <w:tc>
          <w:tcPr>
            <w:tcW w:w="710" w:type="dxa"/>
            <w:shd w:val="clear" w:color="auto" w:fill="FFF2CC" w:themeFill="accent4" w:themeFillTint="33"/>
          </w:tcPr>
          <w:p w14:paraId="03DBCE98" w14:textId="4BD8AB1D" w:rsidR="00F046CC" w:rsidRPr="00F046CC" w:rsidRDefault="007B25D2" w:rsidP="007B25D2">
            <w:pPr>
              <w:jc w:val="center"/>
              <w:rPr>
                <w:rFonts w:ascii="Calibri" w:eastAsia="Calibri" w:hAnsi="Calibri" w:cs="Times New Roman"/>
              </w:rPr>
            </w:pPr>
            <w:r>
              <w:rPr>
                <w:rFonts w:ascii="Calibri" w:eastAsia="Calibri" w:hAnsi="Calibri" w:cs="Times New Roman"/>
              </w:rPr>
              <w:t>L.p.</w:t>
            </w:r>
          </w:p>
        </w:tc>
        <w:tc>
          <w:tcPr>
            <w:tcW w:w="9497" w:type="dxa"/>
            <w:shd w:val="clear" w:color="auto" w:fill="FFF2CC" w:themeFill="accent4" w:themeFillTint="33"/>
          </w:tcPr>
          <w:p w14:paraId="22915305" w14:textId="60D031CB" w:rsidR="00F046CC" w:rsidRPr="00F046CC" w:rsidRDefault="00F046CC" w:rsidP="00F046CC">
            <w:pPr>
              <w:rPr>
                <w:rFonts w:ascii="Calibri" w:eastAsia="Calibri" w:hAnsi="Calibri" w:cs="Times New Roman"/>
              </w:rPr>
            </w:pPr>
            <w:r w:rsidRPr="00F046CC">
              <w:rPr>
                <w:rFonts w:ascii="Calibri" w:eastAsia="Calibri" w:hAnsi="Calibri" w:cs="Times New Roman"/>
              </w:rPr>
              <w:t>Wskaźniki</w:t>
            </w:r>
          </w:p>
        </w:tc>
        <w:tc>
          <w:tcPr>
            <w:tcW w:w="4394" w:type="dxa"/>
            <w:shd w:val="clear" w:color="auto" w:fill="FFF2CC" w:themeFill="accent4" w:themeFillTint="33"/>
          </w:tcPr>
          <w:p w14:paraId="5A0203AC" w14:textId="32A72B56" w:rsidR="00F046CC" w:rsidRPr="00F046CC" w:rsidRDefault="00F046CC" w:rsidP="00F046CC">
            <w:pPr>
              <w:rPr>
                <w:rFonts w:ascii="Calibri" w:eastAsia="Calibri" w:hAnsi="Calibri" w:cs="Times New Roman"/>
              </w:rPr>
            </w:pPr>
            <w:r>
              <w:rPr>
                <w:rFonts w:ascii="Calibri" w:eastAsia="Calibri" w:hAnsi="Calibri" w:cs="Times New Roman"/>
              </w:rPr>
              <w:t>Źródło danych</w:t>
            </w:r>
          </w:p>
        </w:tc>
      </w:tr>
      <w:tr w:rsidR="00F046CC" w:rsidRPr="00F046CC" w14:paraId="3D28E275" w14:textId="66BA1E63" w:rsidTr="007B25D2">
        <w:tc>
          <w:tcPr>
            <w:tcW w:w="710" w:type="dxa"/>
          </w:tcPr>
          <w:p w14:paraId="4BD5253E" w14:textId="45776C13" w:rsidR="00F046CC" w:rsidRPr="00F046CC" w:rsidRDefault="00F046CC" w:rsidP="007B25D2">
            <w:pPr>
              <w:jc w:val="center"/>
              <w:rPr>
                <w:rFonts w:ascii="Calibri" w:eastAsia="Calibri" w:hAnsi="Calibri" w:cs="Times New Roman"/>
              </w:rPr>
            </w:pPr>
            <w:r>
              <w:rPr>
                <w:rFonts w:ascii="Calibri" w:eastAsia="Calibri" w:hAnsi="Calibri" w:cs="Times New Roman"/>
              </w:rPr>
              <w:t>1</w:t>
            </w:r>
          </w:p>
        </w:tc>
        <w:tc>
          <w:tcPr>
            <w:tcW w:w="9497" w:type="dxa"/>
          </w:tcPr>
          <w:p w14:paraId="4B02955D" w14:textId="0EFC52DC" w:rsidR="00F046CC" w:rsidRPr="00F046CC" w:rsidRDefault="00F046CC" w:rsidP="00F046CC">
            <w:pPr>
              <w:rPr>
                <w:rFonts w:ascii="Calibri" w:eastAsia="Calibri" w:hAnsi="Calibri" w:cs="Times New Roman"/>
              </w:rPr>
            </w:pPr>
            <w:r>
              <w:rPr>
                <w:rFonts w:ascii="Calibri" w:eastAsia="Calibri" w:hAnsi="Calibri" w:cs="Times New Roman"/>
              </w:rPr>
              <w:t>Liczba wybudowanych/ zmodernizowanych (przebudowanych) dróg gminnych [w km]</w:t>
            </w:r>
          </w:p>
        </w:tc>
        <w:tc>
          <w:tcPr>
            <w:tcW w:w="4394" w:type="dxa"/>
          </w:tcPr>
          <w:p w14:paraId="0D2C9D4D" w14:textId="549FDF6F" w:rsidR="00F046CC" w:rsidRPr="00F046CC" w:rsidRDefault="00F046CC" w:rsidP="00F046CC">
            <w:pPr>
              <w:rPr>
                <w:rFonts w:ascii="Calibri" w:eastAsia="Calibri" w:hAnsi="Calibri" w:cs="Times New Roman"/>
              </w:rPr>
            </w:pPr>
            <w:r>
              <w:rPr>
                <w:rFonts w:ascii="Calibri" w:eastAsia="Calibri" w:hAnsi="Calibri" w:cs="Times New Roman"/>
              </w:rPr>
              <w:t>Urzędy Gmin/Urzęd</w:t>
            </w:r>
            <w:r w:rsidR="0060775C">
              <w:rPr>
                <w:rFonts w:ascii="Calibri" w:eastAsia="Calibri" w:hAnsi="Calibri" w:cs="Times New Roman"/>
              </w:rPr>
              <w:t>y</w:t>
            </w:r>
            <w:r>
              <w:rPr>
                <w:rFonts w:ascii="Calibri" w:eastAsia="Calibri" w:hAnsi="Calibri" w:cs="Times New Roman"/>
              </w:rPr>
              <w:t xml:space="preserve"> Miejskie </w:t>
            </w:r>
          </w:p>
        </w:tc>
      </w:tr>
      <w:tr w:rsidR="00F046CC" w:rsidRPr="00F046CC" w14:paraId="79A8AA9F" w14:textId="359C0F5C" w:rsidTr="00B13984">
        <w:tc>
          <w:tcPr>
            <w:tcW w:w="710" w:type="dxa"/>
            <w:shd w:val="clear" w:color="auto" w:fill="E2EFD9" w:themeFill="accent6" w:themeFillTint="33"/>
          </w:tcPr>
          <w:p w14:paraId="64847BE4" w14:textId="53A659C9" w:rsidR="00F046CC" w:rsidRPr="00F046CC" w:rsidRDefault="007B25D2" w:rsidP="007B25D2">
            <w:pPr>
              <w:jc w:val="center"/>
              <w:rPr>
                <w:rFonts w:ascii="Calibri" w:eastAsia="Calibri" w:hAnsi="Calibri" w:cs="Times New Roman"/>
              </w:rPr>
            </w:pPr>
            <w:r>
              <w:rPr>
                <w:rFonts w:ascii="Calibri" w:eastAsia="Calibri" w:hAnsi="Calibri" w:cs="Times New Roman"/>
              </w:rPr>
              <w:t>2</w:t>
            </w:r>
          </w:p>
        </w:tc>
        <w:tc>
          <w:tcPr>
            <w:tcW w:w="9497" w:type="dxa"/>
            <w:shd w:val="clear" w:color="auto" w:fill="E2EFD9" w:themeFill="accent6" w:themeFillTint="33"/>
          </w:tcPr>
          <w:p w14:paraId="4991CE6B" w14:textId="7F92DB01" w:rsidR="00F046CC" w:rsidRPr="00F046CC" w:rsidRDefault="00F046CC" w:rsidP="00F046CC">
            <w:pPr>
              <w:rPr>
                <w:rFonts w:ascii="Calibri" w:eastAsia="Calibri" w:hAnsi="Calibri" w:cs="Times New Roman"/>
              </w:rPr>
            </w:pPr>
            <w:r>
              <w:rPr>
                <w:rFonts w:ascii="Calibri" w:eastAsia="Calibri" w:hAnsi="Calibri" w:cs="Times New Roman"/>
              </w:rPr>
              <w:t>Liczba wybudowanych/ zmodernizowanych (przebudowanych) dróg powiatowych [w km]</w:t>
            </w:r>
          </w:p>
        </w:tc>
        <w:tc>
          <w:tcPr>
            <w:tcW w:w="4394" w:type="dxa"/>
            <w:shd w:val="clear" w:color="auto" w:fill="E2EFD9" w:themeFill="accent6" w:themeFillTint="33"/>
          </w:tcPr>
          <w:p w14:paraId="7E0325C1" w14:textId="77777777" w:rsidR="00F046CC" w:rsidRDefault="00F046CC" w:rsidP="00F046CC">
            <w:pPr>
              <w:rPr>
                <w:rFonts w:ascii="Calibri" w:eastAsia="Calibri" w:hAnsi="Calibri" w:cs="Times New Roman"/>
              </w:rPr>
            </w:pPr>
            <w:r>
              <w:rPr>
                <w:rFonts w:ascii="Calibri" w:eastAsia="Calibri" w:hAnsi="Calibri" w:cs="Times New Roman"/>
              </w:rPr>
              <w:t>Starostwo Powiatowe w Jędrzejowie</w:t>
            </w:r>
          </w:p>
          <w:p w14:paraId="3F0618CF" w14:textId="6FF4C3BA" w:rsidR="00F046CC" w:rsidRPr="00F046CC" w:rsidRDefault="00F046CC" w:rsidP="00F046CC">
            <w:pPr>
              <w:rPr>
                <w:rFonts w:ascii="Calibri" w:eastAsia="Calibri" w:hAnsi="Calibri" w:cs="Times New Roman"/>
              </w:rPr>
            </w:pPr>
            <w:r>
              <w:rPr>
                <w:rFonts w:ascii="Calibri" w:eastAsia="Calibri" w:hAnsi="Calibri" w:cs="Times New Roman"/>
              </w:rPr>
              <w:t xml:space="preserve">Starostwo Powiatowe w Kielcach </w:t>
            </w:r>
          </w:p>
        </w:tc>
      </w:tr>
      <w:tr w:rsidR="00F046CC" w:rsidRPr="00F046CC" w14:paraId="60C3E0C6" w14:textId="7076A7D9" w:rsidTr="007B25D2">
        <w:tc>
          <w:tcPr>
            <w:tcW w:w="710" w:type="dxa"/>
          </w:tcPr>
          <w:p w14:paraId="56A6881A" w14:textId="2FCF4A1D" w:rsidR="00F046CC" w:rsidRPr="00F046CC" w:rsidRDefault="007B25D2" w:rsidP="007B25D2">
            <w:pPr>
              <w:jc w:val="center"/>
              <w:rPr>
                <w:rFonts w:ascii="Calibri" w:eastAsia="Calibri" w:hAnsi="Calibri" w:cs="Times New Roman"/>
              </w:rPr>
            </w:pPr>
            <w:r>
              <w:rPr>
                <w:rFonts w:ascii="Calibri" w:eastAsia="Calibri" w:hAnsi="Calibri" w:cs="Times New Roman"/>
              </w:rPr>
              <w:t>3</w:t>
            </w:r>
          </w:p>
        </w:tc>
        <w:tc>
          <w:tcPr>
            <w:tcW w:w="9497" w:type="dxa"/>
          </w:tcPr>
          <w:p w14:paraId="4DC02E7A" w14:textId="5C73856E" w:rsidR="00F046CC" w:rsidRPr="00F046CC" w:rsidRDefault="00F046CC" w:rsidP="00F046CC">
            <w:pPr>
              <w:rPr>
                <w:rFonts w:ascii="Calibri" w:eastAsia="Calibri" w:hAnsi="Calibri" w:cs="Times New Roman"/>
              </w:rPr>
            </w:pPr>
            <w:r>
              <w:rPr>
                <w:rFonts w:ascii="Calibri" w:eastAsia="Calibri" w:hAnsi="Calibri" w:cs="Times New Roman"/>
              </w:rPr>
              <w:t>Liczba wybudowanych/ zmodernizowanych (przebudowanych) dróg wojewódzkich [w km]</w:t>
            </w:r>
          </w:p>
        </w:tc>
        <w:tc>
          <w:tcPr>
            <w:tcW w:w="4394" w:type="dxa"/>
          </w:tcPr>
          <w:p w14:paraId="13122A0B" w14:textId="541AB5C0" w:rsidR="00F046CC" w:rsidRPr="00F046CC" w:rsidRDefault="00F046CC" w:rsidP="00F046CC">
            <w:pPr>
              <w:rPr>
                <w:rFonts w:ascii="Calibri" w:eastAsia="Calibri" w:hAnsi="Calibri" w:cs="Times New Roman"/>
              </w:rPr>
            </w:pPr>
            <w:r>
              <w:rPr>
                <w:rFonts w:ascii="Calibri" w:eastAsia="Calibri" w:hAnsi="Calibri" w:cs="Times New Roman"/>
              </w:rPr>
              <w:t xml:space="preserve">Świętokrzyski Zarząd Dróg Wojewódzkich </w:t>
            </w:r>
          </w:p>
        </w:tc>
      </w:tr>
      <w:tr w:rsidR="007B25D2" w:rsidRPr="00F046CC" w14:paraId="42D1DAFE" w14:textId="77777777" w:rsidTr="00B13984">
        <w:tc>
          <w:tcPr>
            <w:tcW w:w="710" w:type="dxa"/>
            <w:shd w:val="clear" w:color="auto" w:fill="E2EFD9" w:themeFill="accent6" w:themeFillTint="33"/>
          </w:tcPr>
          <w:p w14:paraId="2CA24B97" w14:textId="3E5B090F" w:rsidR="007B25D2" w:rsidRPr="00F046CC" w:rsidRDefault="007B25D2" w:rsidP="007B25D2">
            <w:pPr>
              <w:jc w:val="center"/>
              <w:rPr>
                <w:rFonts w:ascii="Calibri" w:eastAsia="Calibri" w:hAnsi="Calibri" w:cs="Times New Roman"/>
              </w:rPr>
            </w:pPr>
            <w:r>
              <w:rPr>
                <w:rFonts w:ascii="Calibri" w:eastAsia="Calibri" w:hAnsi="Calibri" w:cs="Times New Roman"/>
              </w:rPr>
              <w:t>4</w:t>
            </w:r>
          </w:p>
        </w:tc>
        <w:tc>
          <w:tcPr>
            <w:tcW w:w="9497" w:type="dxa"/>
            <w:shd w:val="clear" w:color="auto" w:fill="E2EFD9" w:themeFill="accent6" w:themeFillTint="33"/>
          </w:tcPr>
          <w:p w14:paraId="693A9EB8" w14:textId="147FB297" w:rsidR="007B25D2" w:rsidRDefault="007B25D2" w:rsidP="00F046CC">
            <w:pPr>
              <w:rPr>
                <w:rFonts w:ascii="Calibri" w:eastAsia="Calibri" w:hAnsi="Calibri" w:cs="Times New Roman"/>
              </w:rPr>
            </w:pPr>
            <w:r>
              <w:rPr>
                <w:rFonts w:ascii="Calibri" w:eastAsia="Calibri" w:hAnsi="Calibri" w:cs="Times New Roman"/>
              </w:rPr>
              <w:t xml:space="preserve">Liczba wybudowanych obwodnic </w:t>
            </w:r>
            <w:r w:rsidR="00B13984">
              <w:rPr>
                <w:rFonts w:ascii="Calibri" w:eastAsia="Calibri" w:hAnsi="Calibri" w:cs="Times New Roman"/>
              </w:rPr>
              <w:t xml:space="preserve">miast/miejscowości </w:t>
            </w:r>
            <w:r>
              <w:rPr>
                <w:rFonts w:ascii="Calibri" w:eastAsia="Calibri" w:hAnsi="Calibri" w:cs="Times New Roman"/>
              </w:rPr>
              <w:t>[w szt.]</w:t>
            </w:r>
          </w:p>
        </w:tc>
        <w:tc>
          <w:tcPr>
            <w:tcW w:w="4394" w:type="dxa"/>
            <w:shd w:val="clear" w:color="auto" w:fill="E2EFD9" w:themeFill="accent6" w:themeFillTint="33"/>
          </w:tcPr>
          <w:p w14:paraId="08E7E1E6" w14:textId="3088125A" w:rsidR="007B25D2" w:rsidRDefault="007B25D2" w:rsidP="00F046CC">
            <w:pPr>
              <w:rPr>
                <w:rFonts w:ascii="Calibri" w:eastAsia="Calibri" w:hAnsi="Calibri" w:cs="Times New Roman"/>
              </w:rPr>
            </w:pPr>
            <w:r>
              <w:rPr>
                <w:rFonts w:ascii="Calibri" w:eastAsia="Calibri" w:hAnsi="Calibri" w:cs="Times New Roman"/>
              </w:rPr>
              <w:t>Urzędy Gmin/Urzęd</w:t>
            </w:r>
            <w:r w:rsidR="0060775C">
              <w:rPr>
                <w:rFonts w:ascii="Calibri" w:eastAsia="Calibri" w:hAnsi="Calibri" w:cs="Times New Roman"/>
              </w:rPr>
              <w:t>y</w:t>
            </w:r>
            <w:r>
              <w:rPr>
                <w:rFonts w:ascii="Calibri" w:eastAsia="Calibri" w:hAnsi="Calibri" w:cs="Times New Roman"/>
              </w:rPr>
              <w:t xml:space="preserve"> Miejskie</w:t>
            </w:r>
          </w:p>
        </w:tc>
      </w:tr>
      <w:tr w:rsidR="00EE005D" w:rsidRPr="00F046CC" w14:paraId="4970A77D" w14:textId="77777777" w:rsidTr="007B25D2">
        <w:tc>
          <w:tcPr>
            <w:tcW w:w="710" w:type="dxa"/>
          </w:tcPr>
          <w:p w14:paraId="6BAA5085" w14:textId="01D64247" w:rsidR="00EE005D" w:rsidRDefault="00EE005D" w:rsidP="007B25D2">
            <w:pPr>
              <w:jc w:val="center"/>
              <w:rPr>
                <w:rFonts w:ascii="Calibri" w:eastAsia="Calibri" w:hAnsi="Calibri" w:cs="Times New Roman"/>
              </w:rPr>
            </w:pPr>
            <w:r>
              <w:rPr>
                <w:rFonts w:ascii="Calibri" w:eastAsia="Calibri" w:hAnsi="Calibri" w:cs="Times New Roman"/>
              </w:rPr>
              <w:t>5</w:t>
            </w:r>
          </w:p>
        </w:tc>
        <w:tc>
          <w:tcPr>
            <w:tcW w:w="9497" w:type="dxa"/>
          </w:tcPr>
          <w:p w14:paraId="7FDFF154" w14:textId="2E9D325E" w:rsidR="00EE005D" w:rsidRDefault="00EE005D" w:rsidP="00F046CC">
            <w:pPr>
              <w:rPr>
                <w:rFonts w:ascii="Calibri" w:eastAsia="Calibri" w:hAnsi="Calibri" w:cs="Times New Roman"/>
              </w:rPr>
            </w:pPr>
            <w:r>
              <w:rPr>
                <w:rFonts w:ascii="Calibri" w:eastAsia="Calibri" w:hAnsi="Calibri" w:cs="Times New Roman"/>
              </w:rPr>
              <w:t>Liczba wybudowanych / zmodernizowanych (przebudowanych) chodników na terenie danej gminy</w:t>
            </w:r>
            <w:r w:rsidR="00350C8D">
              <w:rPr>
                <w:rFonts w:ascii="Calibri" w:eastAsia="Calibri" w:hAnsi="Calibri" w:cs="Times New Roman"/>
              </w:rPr>
              <w:t xml:space="preserve"> [w km]</w:t>
            </w:r>
          </w:p>
        </w:tc>
        <w:tc>
          <w:tcPr>
            <w:tcW w:w="4394" w:type="dxa"/>
          </w:tcPr>
          <w:p w14:paraId="4806C955" w14:textId="58EA6CB6" w:rsidR="00EE005D" w:rsidRDefault="00EE005D" w:rsidP="00F046CC">
            <w:pPr>
              <w:rPr>
                <w:rFonts w:ascii="Calibri" w:eastAsia="Calibri" w:hAnsi="Calibri" w:cs="Times New Roman"/>
              </w:rPr>
            </w:pPr>
            <w:r>
              <w:rPr>
                <w:rFonts w:ascii="Calibri" w:eastAsia="Calibri" w:hAnsi="Calibri" w:cs="Times New Roman"/>
              </w:rPr>
              <w:t>Urzędy Gmin/Urzęd</w:t>
            </w:r>
            <w:r w:rsidR="0060775C">
              <w:rPr>
                <w:rFonts w:ascii="Calibri" w:eastAsia="Calibri" w:hAnsi="Calibri" w:cs="Times New Roman"/>
              </w:rPr>
              <w:t>y</w:t>
            </w:r>
            <w:r>
              <w:rPr>
                <w:rFonts w:ascii="Calibri" w:eastAsia="Calibri" w:hAnsi="Calibri" w:cs="Times New Roman"/>
              </w:rPr>
              <w:t xml:space="preserve"> Miejskie</w:t>
            </w:r>
          </w:p>
          <w:p w14:paraId="44621B59" w14:textId="77777777" w:rsidR="00EE005D" w:rsidRDefault="00EE005D" w:rsidP="00F046CC">
            <w:pPr>
              <w:rPr>
                <w:rFonts w:ascii="Calibri" w:eastAsia="Calibri" w:hAnsi="Calibri" w:cs="Times New Roman"/>
              </w:rPr>
            </w:pPr>
            <w:r>
              <w:rPr>
                <w:rFonts w:ascii="Calibri" w:eastAsia="Calibri" w:hAnsi="Calibri" w:cs="Times New Roman"/>
              </w:rPr>
              <w:t>Starostwa Powiatowe</w:t>
            </w:r>
          </w:p>
          <w:p w14:paraId="4D3A1CD3" w14:textId="77DE7D2F" w:rsidR="00EE005D" w:rsidRDefault="00EE005D" w:rsidP="00F046CC">
            <w:pPr>
              <w:rPr>
                <w:rFonts w:ascii="Calibri" w:eastAsia="Calibri" w:hAnsi="Calibri" w:cs="Times New Roman"/>
              </w:rPr>
            </w:pPr>
            <w:r>
              <w:rPr>
                <w:rFonts w:ascii="Calibri" w:eastAsia="Calibri" w:hAnsi="Calibri" w:cs="Times New Roman"/>
              </w:rPr>
              <w:t>Świętokrzyski Zarząd Dróg Wojewódzkich</w:t>
            </w:r>
          </w:p>
        </w:tc>
      </w:tr>
      <w:tr w:rsidR="00EE005D" w:rsidRPr="00F046CC" w14:paraId="4823E540" w14:textId="77777777" w:rsidTr="00B13984">
        <w:tc>
          <w:tcPr>
            <w:tcW w:w="710" w:type="dxa"/>
            <w:shd w:val="clear" w:color="auto" w:fill="E2EFD9" w:themeFill="accent6" w:themeFillTint="33"/>
          </w:tcPr>
          <w:p w14:paraId="28B5A0B6" w14:textId="241EA83C" w:rsidR="00EE005D" w:rsidRDefault="00EE005D" w:rsidP="007B25D2">
            <w:pPr>
              <w:jc w:val="center"/>
              <w:rPr>
                <w:rFonts w:ascii="Calibri" w:eastAsia="Calibri" w:hAnsi="Calibri" w:cs="Times New Roman"/>
              </w:rPr>
            </w:pPr>
            <w:r>
              <w:rPr>
                <w:rFonts w:ascii="Calibri" w:eastAsia="Calibri" w:hAnsi="Calibri" w:cs="Times New Roman"/>
              </w:rPr>
              <w:t>6</w:t>
            </w:r>
          </w:p>
        </w:tc>
        <w:tc>
          <w:tcPr>
            <w:tcW w:w="9497" w:type="dxa"/>
            <w:shd w:val="clear" w:color="auto" w:fill="E2EFD9" w:themeFill="accent6" w:themeFillTint="33"/>
          </w:tcPr>
          <w:p w14:paraId="5AE33BD5" w14:textId="7ED5B5A7" w:rsidR="00EE005D" w:rsidRDefault="00EE005D" w:rsidP="00F046CC">
            <w:pPr>
              <w:rPr>
                <w:rFonts w:ascii="Calibri" w:eastAsia="Calibri" w:hAnsi="Calibri" w:cs="Times New Roman"/>
              </w:rPr>
            </w:pPr>
            <w:r>
              <w:rPr>
                <w:rFonts w:ascii="Calibri" w:eastAsia="Calibri" w:hAnsi="Calibri" w:cs="Times New Roman"/>
              </w:rPr>
              <w:t xml:space="preserve">Liczba utworzonych </w:t>
            </w:r>
            <w:r w:rsidRPr="00530F2F">
              <w:t>miejsc przesiadkowych</w:t>
            </w:r>
            <w:r>
              <w:t xml:space="preserve"> </w:t>
            </w:r>
            <w:r w:rsidRPr="00530F2F">
              <w:t>typu „park and drive”</w:t>
            </w:r>
            <w:r w:rsidR="00350C8D">
              <w:t xml:space="preserve"> [w szt.]</w:t>
            </w:r>
          </w:p>
        </w:tc>
        <w:tc>
          <w:tcPr>
            <w:tcW w:w="4394" w:type="dxa"/>
            <w:shd w:val="clear" w:color="auto" w:fill="E2EFD9" w:themeFill="accent6" w:themeFillTint="33"/>
          </w:tcPr>
          <w:p w14:paraId="5A7B52CA" w14:textId="6323D7EF" w:rsidR="00EE005D" w:rsidRDefault="00EE005D" w:rsidP="00EE005D">
            <w:pPr>
              <w:rPr>
                <w:rFonts w:ascii="Calibri" w:eastAsia="Calibri" w:hAnsi="Calibri" w:cs="Times New Roman"/>
              </w:rPr>
            </w:pPr>
            <w:r>
              <w:rPr>
                <w:rFonts w:ascii="Calibri" w:eastAsia="Calibri" w:hAnsi="Calibri" w:cs="Times New Roman"/>
              </w:rPr>
              <w:t>Urzędy Gmin/Urzęd</w:t>
            </w:r>
            <w:r w:rsidR="0060775C">
              <w:rPr>
                <w:rFonts w:ascii="Calibri" w:eastAsia="Calibri" w:hAnsi="Calibri" w:cs="Times New Roman"/>
              </w:rPr>
              <w:t>y</w:t>
            </w:r>
            <w:r>
              <w:rPr>
                <w:rFonts w:ascii="Calibri" w:eastAsia="Calibri" w:hAnsi="Calibri" w:cs="Times New Roman"/>
              </w:rPr>
              <w:t xml:space="preserve"> Miejskie</w:t>
            </w:r>
          </w:p>
        </w:tc>
      </w:tr>
    </w:tbl>
    <w:p w14:paraId="64AEDE27" w14:textId="77777777" w:rsidR="007B25D2" w:rsidRDefault="007B25D2" w:rsidP="00F046CC">
      <w:pPr>
        <w:spacing w:after="0" w:line="240" w:lineRule="auto"/>
        <w:rPr>
          <w:b/>
          <w:bCs/>
        </w:rPr>
      </w:pPr>
    </w:p>
    <w:p w14:paraId="1B41C26F" w14:textId="65050631" w:rsidR="00F046CC" w:rsidRDefault="007B25D2" w:rsidP="00F046CC">
      <w:pPr>
        <w:spacing w:after="0" w:line="240" w:lineRule="auto"/>
        <w:rPr>
          <w:b/>
          <w:bCs/>
        </w:rPr>
      </w:pPr>
      <w:r>
        <w:rPr>
          <w:b/>
          <w:bCs/>
        </w:rPr>
        <w:t xml:space="preserve">DZIAŁANIE </w:t>
      </w:r>
      <w:bookmarkStart w:id="171" w:name="_Hlk117761564"/>
      <w:r w:rsidRPr="00530F2F">
        <w:rPr>
          <w:b/>
          <w:bCs/>
        </w:rPr>
        <w:t xml:space="preserve">2 </w:t>
      </w:r>
      <w:r w:rsidR="004468BC">
        <w:rPr>
          <w:b/>
          <w:bCs/>
        </w:rPr>
        <w:t>TWORZENIE</w:t>
      </w:r>
      <w:r w:rsidRPr="00530F2F">
        <w:rPr>
          <w:b/>
          <w:bCs/>
        </w:rPr>
        <w:t xml:space="preserve"> TERENÓW INWESTYCYJNYCH</w:t>
      </w:r>
      <w:bookmarkEnd w:id="171"/>
    </w:p>
    <w:p w14:paraId="4FDA31EA" w14:textId="77777777" w:rsidR="007B25D2" w:rsidRDefault="007B25D2" w:rsidP="00F046CC">
      <w:pPr>
        <w:spacing w:after="0" w:line="240" w:lineRule="auto"/>
        <w:rPr>
          <w:b/>
          <w:bCs/>
        </w:rPr>
      </w:pPr>
    </w:p>
    <w:tbl>
      <w:tblPr>
        <w:tblStyle w:val="Tabela-Siatka"/>
        <w:tblW w:w="14601" w:type="dxa"/>
        <w:tblInd w:w="-431" w:type="dxa"/>
        <w:tblLook w:val="04A0" w:firstRow="1" w:lastRow="0" w:firstColumn="1" w:lastColumn="0" w:noHBand="0" w:noVBand="1"/>
      </w:tblPr>
      <w:tblGrid>
        <w:gridCol w:w="710"/>
        <w:gridCol w:w="9497"/>
        <w:gridCol w:w="4394"/>
      </w:tblGrid>
      <w:tr w:rsidR="007B25D2" w:rsidRPr="00F046CC" w14:paraId="515A0064" w14:textId="77777777" w:rsidTr="00B13984">
        <w:tc>
          <w:tcPr>
            <w:tcW w:w="710" w:type="dxa"/>
            <w:shd w:val="clear" w:color="auto" w:fill="FFF2CC" w:themeFill="accent4" w:themeFillTint="33"/>
          </w:tcPr>
          <w:p w14:paraId="3A620F1F" w14:textId="77777777" w:rsidR="007B25D2" w:rsidRPr="00F046CC" w:rsidRDefault="007B25D2" w:rsidP="00D30505">
            <w:pPr>
              <w:jc w:val="center"/>
              <w:rPr>
                <w:rFonts w:ascii="Calibri" w:eastAsia="Calibri" w:hAnsi="Calibri" w:cs="Times New Roman"/>
              </w:rPr>
            </w:pPr>
            <w:r>
              <w:rPr>
                <w:rFonts w:ascii="Calibri" w:eastAsia="Calibri" w:hAnsi="Calibri" w:cs="Times New Roman"/>
              </w:rPr>
              <w:t>L.p.</w:t>
            </w:r>
          </w:p>
        </w:tc>
        <w:tc>
          <w:tcPr>
            <w:tcW w:w="9497" w:type="dxa"/>
            <w:shd w:val="clear" w:color="auto" w:fill="FFF2CC" w:themeFill="accent4" w:themeFillTint="33"/>
          </w:tcPr>
          <w:p w14:paraId="5EEAE3A3" w14:textId="77777777" w:rsidR="007B25D2" w:rsidRPr="00F046CC" w:rsidRDefault="007B25D2" w:rsidP="00D30505">
            <w:pPr>
              <w:rPr>
                <w:rFonts w:ascii="Calibri" w:eastAsia="Calibri" w:hAnsi="Calibri" w:cs="Times New Roman"/>
              </w:rPr>
            </w:pPr>
            <w:r w:rsidRPr="00F046CC">
              <w:rPr>
                <w:rFonts w:ascii="Calibri" w:eastAsia="Calibri" w:hAnsi="Calibri" w:cs="Times New Roman"/>
              </w:rPr>
              <w:t>Wskaźniki</w:t>
            </w:r>
          </w:p>
        </w:tc>
        <w:tc>
          <w:tcPr>
            <w:tcW w:w="4394" w:type="dxa"/>
            <w:shd w:val="clear" w:color="auto" w:fill="FFF2CC" w:themeFill="accent4" w:themeFillTint="33"/>
          </w:tcPr>
          <w:p w14:paraId="742BDA13" w14:textId="77777777" w:rsidR="007B25D2" w:rsidRPr="00F046CC" w:rsidRDefault="007B25D2" w:rsidP="00D30505">
            <w:pPr>
              <w:rPr>
                <w:rFonts w:ascii="Calibri" w:eastAsia="Calibri" w:hAnsi="Calibri" w:cs="Times New Roman"/>
              </w:rPr>
            </w:pPr>
            <w:r>
              <w:rPr>
                <w:rFonts w:ascii="Calibri" w:eastAsia="Calibri" w:hAnsi="Calibri" w:cs="Times New Roman"/>
              </w:rPr>
              <w:t>Źródło danych</w:t>
            </w:r>
          </w:p>
        </w:tc>
      </w:tr>
      <w:tr w:rsidR="007B25D2" w:rsidRPr="00F046CC" w14:paraId="0A56EEFA" w14:textId="77777777" w:rsidTr="00D30505">
        <w:tc>
          <w:tcPr>
            <w:tcW w:w="710" w:type="dxa"/>
          </w:tcPr>
          <w:p w14:paraId="04CDCEFA" w14:textId="77777777" w:rsidR="007B25D2" w:rsidRPr="00F046CC" w:rsidRDefault="007B25D2" w:rsidP="00D30505">
            <w:pPr>
              <w:jc w:val="center"/>
              <w:rPr>
                <w:rFonts w:ascii="Calibri" w:eastAsia="Calibri" w:hAnsi="Calibri" w:cs="Times New Roman"/>
              </w:rPr>
            </w:pPr>
            <w:r>
              <w:rPr>
                <w:rFonts w:ascii="Calibri" w:eastAsia="Calibri" w:hAnsi="Calibri" w:cs="Times New Roman"/>
              </w:rPr>
              <w:t>1</w:t>
            </w:r>
          </w:p>
        </w:tc>
        <w:tc>
          <w:tcPr>
            <w:tcW w:w="9497" w:type="dxa"/>
          </w:tcPr>
          <w:p w14:paraId="668A0DB5" w14:textId="6779F227" w:rsidR="007B25D2" w:rsidRPr="00F046CC" w:rsidRDefault="00350C8D" w:rsidP="00D30505">
            <w:pPr>
              <w:rPr>
                <w:rFonts w:ascii="Calibri" w:eastAsia="Calibri" w:hAnsi="Calibri" w:cs="Times New Roman"/>
              </w:rPr>
            </w:pPr>
            <w:r w:rsidRPr="00530F2F">
              <w:t xml:space="preserve">Powierzchnia </w:t>
            </w:r>
            <w:r>
              <w:t xml:space="preserve">utworzonych </w:t>
            </w:r>
            <w:r w:rsidRPr="00530F2F">
              <w:t>terenów inwestycyjnych</w:t>
            </w:r>
            <w:r>
              <w:t xml:space="preserve"> [w ha]</w:t>
            </w:r>
          </w:p>
        </w:tc>
        <w:tc>
          <w:tcPr>
            <w:tcW w:w="4394" w:type="dxa"/>
          </w:tcPr>
          <w:p w14:paraId="593CBE21" w14:textId="6C19CEFA" w:rsidR="007B25D2" w:rsidRPr="00F046CC" w:rsidRDefault="007B25D2" w:rsidP="00D30505">
            <w:pPr>
              <w:rPr>
                <w:rFonts w:ascii="Calibri" w:eastAsia="Calibri" w:hAnsi="Calibri" w:cs="Times New Roman"/>
              </w:rPr>
            </w:pPr>
            <w:r>
              <w:rPr>
                <w:rFonts w:ascii="Calibri" w:eastAsia="Calibri" w:hAnsi="Calibri" w:cs="Times New Roman"/>
              </w:rPr>
              <w:t>Urzędy Gmin/Urzęd</w:t>
            </w:r>
            <w:r w:rsidR="0060775C">
              <w:rPr>
                <w:rFonts w:ascii="Calibri" w:eastAsia="Calibri" w:hAnsi="Calibri" w:cs="Times New Roman"/>
              </w:rPr>
              <w:t>y</w:t>
            </w:r>
            <w:r>
              <w:rPr>
                <w:rFonts w:ascii="Calibri" w:eastAsia="Calibri" w:hAnsi="Calibri" w:cs="Times New Roman"/>
              </w:rPr>
              <w:t xml:space="preserve"> Miejskie </w:t>
            </w:r>
          </w:p>
        </w:tc>
      </w:tr>
      <w:tr w:rsidR="007B25D2" w:rsidRPr="00F046CC" w14:paraId="075B4D3B" w14:textId="77777777" w:rsidTr="00B13984">
        <w:tc>
          <w:tcPr>
            <w:tcW w:w="710" w:type="dxa"/>
            <w:shd w:val="clear" w:color="auto" w:fill="E2EFD9" w:themeFill="accent6" w:themeFillTint="33"/>
          </w:tcPr>
          <w:p w14:paraId="63041FC2" w14:textId="54AE93DE" w:rsidR="007B25D2" w:rsidRDefault="007B25D2" w:rsidP="00D30505">
            <w:pPr>
              <w:jc w:val="center"/>
              <w:rPr>
                <w:rFonts w:ascii="Calibri" w:eastAsia="Calibri" w:hAnsi="Calibri" w:cs="Times New Roman"/>
              </w:rPr>
            </w:pPr>
            <w:r>
              <w:rPr>
                <w:rFonts w:ascii="Calibri" w:eastAsia="Calibri" w:hAnsi="Calibri" w:cs="Times New Roman"/>
              </w:rPr>
              <w:t>2</w:t>
            </w:r>
          </w:p>
        </w:tc>
        <w:tc>
          <w:tcPr>
            <w:tcW w:w="9497" w:type="dxa"/>
            <w:shd w:val="clear" w:color="auto" w:fill="E2EFD9" w:themeFill="accent6" w:themeFillTint="33"/>
          </w:tcPr>
          <w:p w14:paraId="30433C81" w14:textId="085AF595" w:rsidR="007B25D2" w:rsidRPr="00F046CC" w:rsidRDefault="00350C8D" w:rsidP="00D30505">
            <w:pPr>
              <w:rPr>
                <w:rFonts w:ascii="Calibri" w:eastAsia="Calibri" w:hAnsi="Calibri" w:cs="Times New Roman"/>
              </w:rPr>
            </w:pPr>
            <w:r w:rsidRPr="00530F2F">
              <w:t>Liczba podmiotów realizujących inwestycje na terenach inwestycyjnych</w:t>
            </w:r>
            <w:r>
              <w:t xml:space="preserve"> [w szt.]</w:t>
            </w:r>
          </w:p>
        </w:tc>
        <w:tc>
          <w:tcPr>
            <w:tcW w:w="4394" w:type="dxa"/>
            <w:shd w:val="clear" w:color="auto" w:fill="E2EFD9" w:themeFill="accent6" w:themeFillTint="33"/>
          </w:tcPr>
          <w:p w14:paraId="1E74F157" w14:textId="185D3CD4" w:rsidR="007B25D2" w:rsidRDefault="00350C8D" w:rsidP="00D30505">
            <w:pPr>
              <w:rPr>
                <w:rFonts w:ascii="Calibri" w:eastAsia="Calibri" w:hAnsi="Calibri" w:cs="Times New Roman"/>
              </w:rPr>
            </w:pPr>
            <w:r>
              <w:rPr>
                <w:rFonts w:ascii="Calibri" w:eastAsia="Calibri" w:hAnsi="Calibri" w:cs="Times New Roman"/>
              </w:rPr>
              <w:t>Urzędy Gmin/Urzęd</w:t>
            </w:r>
            <w:r w:rsidR="0060775C">
              <w:rPr>
                <w:rFonts w:ascii="Calibri" w:eastAsia="Calibri" w:hAnsi="Calibri" w:cs="Times New Roman"/>
              </w:rPr>
              <w:t>y</w:t>
            </w:r>
            <w:r>
              <w:rPr>
                <w:rFonts w:ascii="Calibri" w:eastAsia="Calibri" w:hAnsi="Calibri" w:cs="Times New Roman"/>
              </w:rPr>
              <w:t xml:space="preserve"> Miejskie</w:t>
            </w:r>
          </w:p>
        </w:tc>
      </w:tr>
      <w:tr w:rsidR="007B25D2" w:rsidRPr="00F046CC" w14:paraId="6080C74A" w14:textId="77777777" w:rsidTr="00D30505">
        <w:tc>
          <w:tcPr>
            <w:tcW w:w="710" w:type="dxa"/>
          </w:tcPr>
          <w:p w14:paraId="4753F084" w14:textId="476A44A3" w:rsidR="007B25D2" w:rsidRDefault="007B25D2" w:rsidP="00D30505">
            <w:pPr>
              <w:jc w:val="center"/>
              <w:rPr>
                <w:rFonts w:ascii="Calibri" w:eastAsia="Calibri" w:hAnsi="Calibri" w:cs="Times New Roman"/>
              </w:rPr>
            </w:pPr>
            <w:r>
              <w:rPr>
                <w:rFonts w:ascii="Calibri" w:eastAsia="Calibri" w:hAnsi="Calibri" w:cs="Times New Roman"/>
              </w:rPr>
              <w:t>3</w:t>
            </w:r>
          </w:p>
        </w:tc>
        <w:tc>
          <w:tcPr>
            <w:tcW w:w="9497" w:type="dxa"/>
          </w:tcPr>
          <w:p w14:paraId="7A3EDAC8" w14:textId="14880A5A" w:rsidR="007B25D2" w:rsidRPr="00F046CC" w:rsidRDefault="00350C8D" w:rsidP="00D30505">
            <w:pPr>
              <w:rPr>
                <w:rFonts w:ascii="Calibri" w:eastAsia="Calibri" w:hAnsi="Calibri" w:cs="Times New Roman"/>
              </w:rPr>
            </w:pPr>
            <w:r>
              <w:rPr>
                <w:rFonts w:ascii="Calibri" w:eastAsia="Calibri" w:hAnsi="Calibri" w:cs="Times New Roman"/>
              </w:rPr>
              <w:t>Powierzchnia terenów inwestycyjnych [w ha]</w:t>
            </w:r>
          </w:p>
        </w:tc>
        <w:tc>
          <w:tcPr>
            <w:tcW w:w="4394" w:type="dxa"/>
          </w:tcPr>
          <w:p w14:paraId="585C1AE6" w14:textId="4EE503F4" w:rsidR="007B25D2" w:rsidRDefault="00350C8D" w:rsidP="00D30505">
            <w:pPr>
              <w:rPr>
                <w:rFonts w:ascii="Calibri" w:eastAsia="Calibri" w:hAnsi="Calibri" w:cs="Times New Roman"/>
              </w:rPr>
            </w:pPr>
            <w:r>
              <w:rPr>
                <w:rFonts w:ascii="Calibri" w:eastAsia="Calibri" w:hAnsi="Calibri" w:cs="Times New Roman"/>
              </w:rPr>
              <w:t>Urzędy Gmin/Urzęd</w:t>
            </w:r>
            <w:r w:rsidR="0060775C">
              <w:rPr>
                <w:rFonts w:ascii="Calibri" w:eastAsia="Calibri" w:hAnsi="Calibri" w:cs="Times New Roman"/>
              </w:rPr>
              <w:t>y</w:t>
            </w:r>
            <w:r>
              <w:rPr>
                <w:rFonts w:ascii="Calibri" w:eastAsia="Calibri" w:hAnsi="Calibri" w:cs="Times New Roman"/>
              </w:rPr>
              <w:t xml:space="preserve"> Miejskie</w:t>
            </w:r>
          </w:p>
        </w:tc>
      </w:tr>
    </w:tbl>
    <w:p w14:paraId="6EC8FB44" w14:textId="77777777" w:rsidR="007B25D2" w:rsidRDefault="007B25D2" w:rsidP="00F046CC">
      <w:pPr>
        <w:spacing w:after="0" w:line="240" w:lineRule="auto"/>
        <w:rPr>
          <w:b/>
          <w:bCs/>
        </w:rPr>
      </w:pPr>
    </w:p>
    <w:p w14:paraId="31B7D531" w14:textId="149A4EB0" w:rsidR="007B25D2" w:rsidRDefault="007B25D2" w:rsidP="00F046CC">
      <w:pPr>
        <w:spacing w:after="0" w:line="240" w:lineRule="auto"/>
        <w:rPr>
          <w:b/>
          <w:bCs/>
        </w:rPr>
      </w:pPr>
      <w:r>
        <w:rPr>
          <w:b/>
          <w:bCs/>
        </w:rPr>
        <w:t xml:space="preserve">DZIAŁANIE </w:t>
      </w:r>
      <w:bookmarkStart w:id="172" w:name="_Hlk117761573"/>
      <w:r w:rsidRPr="00530F2F">
        <w:rPr>
          <w:b/>
          <w:bCs/>
        </w:rPr>
        <w:t>3 CENTRA PRZEDSIĘBIORCZOŚCI</w:t>
      </w:r>
      <w:bookmarkEnd w:id="172"/>
      <w:r w:rsidR="008349F1">
        <w:rPr>
          <w:b/>
          <w:bCs/>
        </w:rPr>
        <w:t xml:space="preserve"> – TWORZENIE I ROZWÓJ </w:t>
      </w:r>
    </w:p>
    <w:p w14:paraId="08709E95" w14:textId="77777777" w:rsidR="007B25D2" w:rsidRDefault="007B25D2" w:rsidP="00F046CC">
      <w:pPr>
        <w:spacing w:after="0" w:line="240" w:lineRule="auto"/>
        <w:rPr>
          <w:b/>
          <w:bCs/>
        </w:rPr>
      </w:pPr>
    </w:p>
    <w:tbl>
      <w:tblPr>
        <w:tblStyle w:val="Tabela-Siatka"/>
        <w:tblW w:w="14601" w:type="dxa"/>
        <w:tblInd w:w="-431" w:type="dxa"/>
        <w:tblLook w:val="04A0" w:firstRow="1" w:lastRow="0" w:firstColumn="1" w:lastColumn="0" w:noHBand="0" w:noVBand="1"/>
      </w:tblPr>
      <w:tblGrid>
        <w:gridCol w:w="710"/>
        <w:gridCol w:w="9497"/>
        <w:gridCol w:w="4394"/>
      </w:tblGrid>
      <w:tr w:rsidR="007B25D2" w:rsidRPr="00F046CC" w14:paraId="1B2FA54C" w14:textId="77777777" w:rsidTr="007246B2">
        <w:tc>
          <w:tcPr>
            <w:tcW w:w="710" w:type="dxa"/>
            <w:shd w:val="clear" w:color="auto" w:fill="FFF2CC" w:themeFill="accent4" w:themeFillTint="33"/>
          </w:tcPr>
          <w:p w14:paraId="18923397" w14:textId="77777777" w:rsidR="007B25D2" w:rsidRPr="00F046CC" w:rsidRDefault="007B25D2" w:rsidP="00D30505">
            <w:pPr>
              <w:jc w:val="center"/>
              <w:rPr>
                <w:rFonts w:ascii="Calibri" w:eastAsia="Calibri" w:hAnsi="Calibri" w:cs="Times New Roman"/>
              </w:rPr>
            </w:pPr>
            <w:r>
              <w:rPr>
                <w:rFonts w:ascii="Calibri" w:eastAsia="Calibri" w:hAnsi="Calibri" w:cs="Times New Roman"/>
              </w:rPr>
              <w:t>L.p.</w:t>
            </w:r>
          </w:p>
        </w:tc>
        <w:tc>
          <w:tcPr>
            <w:tcW w:w="9497" w:type="dxa"/>
            <w:shd w:val="clear" w:color="auto" w:fill="FFF2CC" w:themeFill="accent4" w:themeFillTint="33"/>
          </w:tcPr>
          <w:p w14:paraId="3BD1EEBD" w14:textId="77777777" w:rsidR="007B25D2" w:rsidRPr="00F046CC" w:rsidRDefault="007B25D2" w:rsidP="00D30505">
            <w:pPr>
              <w:rPr>
                <w:rFonts w:ascii="Calibri" w:eastAsia="Calibri" w:hAnsi="Calibri" w:cs="Times New Roman"/>
              </w:rPr>
            </w:pPr>
            <w:r w:rsidRPr="00F046CC">
              <w:rPr>
                <w:rFonts w:ascii="Calibri" w:eastAsia="Calibri" w:hAnsi="Calibri" w:cs="Times New Roman"/>
              </w:rPr>
              <w:t>Wskaźniki</w:t>
            </w:r>
          </w:p>
        </w:tc>
        <w:tc>
          <w:tcPr>
            <w:tcW w:w="4394" w:type="dxa"/>
            <w:shd w:val="clear" w:color="auto" w:fill="FFF2CC" w:themeFill="accent4" w:themeFillTint="33"/>
          </w:tcPr>
          <w:p w14:paraId="7FC09C0D" w14:textId="77777777" w:rsidR="007B25D2" w:rsidRPr="00F046CC" w:rsidRDefault="007B25D2" w:rsidP="00D30505">
            <w:pPr>
              <w:rPr>
                <w:rFonts w:ascii="Calibri" w:eastAsia="Calibri" w:hAnsi="Calibri" w:cs="Times New Roman"/>
              </w:rPr>
            </w:pPr>
            <w:r>
              <w:rPr>
                <w:rFonts w:ascii="Calibri" w:eastAsia="Calibri" w:hAnsi="Calibri" w:cs="Times New Roman"/>
              </w:rPr>
              <w:t>Źródło danych</w:t>
            </w:r>
          </w:p>
        </w:tc>
      </w:tr>
      <w:tr w:rsidR="007B25D2" w:rsidRPr="00F046CC" w14:paraId="3AADEB8D" w14:textId="77777777" w:rsidTr="00D30505">
        <w:tc>
          <w:tcPr>
            <w:tcW w:w="710" w:type="dxa"/>
          </w:tcPr>
          <w:p w14:paraId="0DE510C8" w14:textId="77777777" w:rsidR="007B25D2" w:rsidRPr="00F046CC" w:rsidRDefault="007B25D2" w:rsidP="00D30505">
            <w:pPr>
              <w:jc w:val="center"/>
              <w:rPr>
                <w:rFonts w:ascii="Calibri" w:eastAsia="Calibri" w:hAnsi="Calibri" w:cs="Times New Roman"/>
              </w:rPr>
            </w:pPr>
            <w:r>
              <w:rPr>
                <w:rFonts w:ascii="Calibri" w:eastAsia="Calibri" w:hAnsi="Calibri" w:cs="Times New Roman"/>
              </w:rPr>
              <w:t>1</w:t>
            </w:r>
          </w:p>
        </w:tc>
        <w:tc>
          <w:tcPr>
            <w:tcW w:w="9497" w:type="dxa"/>
          </w:tcPr>
          <w:p w14:paraId="27C176AA" w14:textId="71AA2FA4" w:rsidR="007B25D2" w:rsidRPr="00F046CC" w:rsidRDefault="007246B2" w:rsidP="00D30505">
            <w:pPr>
              <w:rPr>
                <w:rFonts w:ascii="Calibri" w:eastAsia="Calibri" w:hAnsi="Calibri" w:cs="Times New Roman"/>
              </w:rPr>
            </w:pPr>
            <w:r>
              <w:rPr>
                <w:rFonts w:ascii="Calibri" w:eastAsia="Calibri" w:hAnsi="Calibri" w:cs="Times New Roman"/>
              </w:rPr>
              <w:t>Liczba utworzonych Centrum Przedsiębiorczości (Inkubatorów Przedsiębiorczości) [w szt.]</w:t>
            </w:r>
          </w:p>
        </w:tc>
        <w:tc>
          <w:tcPr>
            <w:tcW w:w="4394" w:type="dxa"/>
          </w:tcPr>
          <w:p w14:paraId="43F21F77" w14:textId="430910F9" w:rsidR="007B25D2" w:rsidRPr="00F046CC" w:rsidRDefault="007B25D2" w:rsidP="00D30505">
            <w:pPr>
              <w:rPr>
                <w:rFonts w:ascii="Calibri" w:eastAsia="Calibri" w:hAnsi="Calibri" w:cs="Times New Roman"/>
              </w:rPr>
            </w:pPr>
            <w:r>
              <w:rPr>
                <w:rFonts w:ascii="Calibri" w:eastAsia="Calibri" w:hAnsi="Calibri" w:cs="Times New Roman"/>
              </w:rPr>
              <w:t>Urzędy Gmin/Urzęd</w:t>
            </w:r>
            <w:r w:rsidR="0060775C">
              <w:rPr>
                <w:rFonts w:ascii="Calibri" w:eastAsia="Calibri" w:hAnsi="Calibri" w:cs="Times New Roman"/>
              </w:rPr>
              <w:t>y</w:t>
            </w:r>
            <w:r>
              <w:rPr>
                <w:rFonts w:ascii="Calibri" w:eastAsia="Calibri" w:hAnsi="Calibri" w:cs="Times New Roman"/>
              </w:rPr>
              <w:t xml:space="preserve"> Miejskie </w:t>
            </w:r>
          </w:p>
        </w:tc>
      </w:tr>
      <w:tr w:rsidR="007B25D2" w:rsidRPr="00F046CC" w14:paraId="3F52FC4A" w14:textId="77777777" w:rsidTr="003072E7">
        <w:tc>
          <w:tcPr>
            <w:tcW w:w="710" w:type="dxa"/>
            <w:shd w:val="clear" w:color="auto" w:fill="E2EFD9" w:themeFill="accent6" w:themeFillTint="33"/>
          </w:tcPr>
          <w:p w14:paraId="3D325976" w14:textId="77777777" w:rsidR="007B25D2" w:rsidRDefault="007B25D2" w:rsidP="00D30505">
            <w:pPr>
              <w:jc w:val="center"/>
              <w:rPr>
                <w:rFonts w:ascii="Calibri" w:eastAsia="Calibri" w:hAnsi="Calibri" w:cs="Times New Roman"/>
              </w:rPr>
            </w:pPr>
            <w:r>
              <w:rPr>
                <w:rFonts w:ascii="Calibri" w:eastAsia="Calibri" w:hAnsi="Calibri" w:cs="Times New Roman"/>
              </w:rPr>
              <w:t>2</w:t>
            </w:r>
          </w:p>
        </w:tc>
        <w:tc>
          <w:tcPr>
            <w:tcW w:w="9497" w:type="dxa"/>
            <w:shd w:val="clear" w:color="auto" w:fill="E2EFD9" w:themeFill="accent6" w:themeFillTint="33"/>
          </w:tcPr>
          <w:p w14:paraId="4F9EEA85" w14:textId="301C2BCC" w:rsidR="007B25D2" w:rsidRPr="00F046CC" w:rsidRDefault="007246B2" w:rsidP="00D30505">
            <w:pPr>
              <w:rPr>
                <w:rFonts w:ascii="Calibri" w:eastAsia="Calibri" w:hAnsi="Calibri" w:cs="Times New Roman"/>
              </w:rPr>
            </w:pPr>
            <w:r>
              <w:rPr>
                <w:rFonts w:ascii="Calibri" w:eastAsia="Calibri" w:hAnsi="Calibri" w:cs="Times New Roman"/>
              </w:rPr>
              <w:t>Liczba funkcjonujących Centrum Przedsiębiorczości (Inkubatorów Przedsiębiorczości) [w szt.]</w:t>
            </w:r>
          </w:p>
        </w:tc>
        <w:tc>
          <w:tcPr>
            <w:tcW w:w="4394" w:type="dxa"/>
            <w:shd w:val="clear" w:color="auto" w:fill="E2EFD9" w:themeFill="accent6" w:themeFillTint="33"/>
          </w:tcPr>
          <w:p w14:paraId="1E97C450" w14:textId="2ED785AD" w:rsidR="007B25D2" w:rsidRDefault="007246B2" w:rsidP="00D30505">
            <w:pPr>
              <w:rPr>
                <w:rFonts w:ascii="Calibri" w:eastAsia="Calibri" w:hAnsi="Calibri" w:cs="Times New Roman"/>
              </w:rPr>
            </w:pPr>
            <w:r>
              <w:rPr>
                <w:rFonts w:ascii="Calibri" w:eastAsia="Calibri" w:hAnsi="Calibri" w:cs="Times New Roman"/>
              </w:rPr>
              <w:t>Urzędy Gmin/Urzęd</w:t>
            </w:r>
            <w:r w:rsidR="0060775C">
              <w:rPr>
                <w:rFonts w:ascii="Calibri" w:eastAsia="Calibri" w:hAnsi="Calibri" w:cs="Times New Roman"/>
              </w:rPr>
              <w:t>y</w:t>
            </w:r>
            <w:r>
              <w:rPr>
                <w:rFonts w:ascii="Calibri" w:eastAsia="Calibri" w:hAnsi="Calibri" w:cs="Times New Roman"/>
              </w:rPr>
              <w:t xml:space="preserve"> Miejskie</w:t>
            </w:r>
          </w:p>
        </w:tc>
      </w:tr>
      <w:tr w:rsidR="00750A92" w:rsidRPr="00F046CC" w14:paraId="54D4F87B" w14:textId="77777777" w:rsidTr="00D30505">
        <w:tc>
          <w:tcPr>
            <w:tcW w:w="710" w:type="dxa"/>
          </w:tcPr>
          <w:p w14:paraId="014ED720" w14:textId="094D7847" w:rsidR="00750A92" w:rsidRDefault="00750A92" w:rsidP="00D30505">
            <w:pPr>
              <w:jc w:val="center"/>
              <w:rPr>
                <w:rFonts w:ascii="Calibri" w:eastAsia="Calibri" w:hAnsi="Calibri" w:cs="Times New Roman"/>
              </w:rPr>
            </w:pPr>
            <w:r>
              <w:rPr>
                <w:rFonts w:ascii="Calibri" w:eastAsia="Calibri" w:hAnsi="Calibri" w:cs="Times New Roman"/>
              </w:rPr>
              <w:t>3</w:t>
            </w:r>
          </w:p>
        </w:tc>
        <w:tc>
          <w:tcPr>
            <w:tcW w:w="9497" w:type="dxa"/>
          </w:tcPr>
          <w:p w14:paraId="489F936F" w14:textId="477B4CC6" w:rsidR="00750A92" w:rsidRDefault="00750A92" w:rsidP="00D30505">
            <w:pPr>
              <w:rPr>
                <w:rFonts w:ascii="Calibri" w:eastAsia="Calibri" w:hAnsi="Calibri" w:cs="Times New Roman"/>
              </w:rPr>
            </w:pPr>
            <w:r>
              <w:rPr>
                <w:rFonts w:ascii="Calibri" w:eastAsia="Calibri" w:hAnsi="Calibri" w:cs="Times New Roman"/>
              </w:rPr>
              <w:t xml:space="preserve">Liczba </w:t>
            </w:r>
            <w:r w:rsidR="00B973DC">
              <w:rPr>
                <w:rFonts w:ascii="Calibri" w:eastAsia="Calibri" w:hAnsi="Calibri" w:cs="Times New Roman"/>
              </w:rPr>
              <w:t>nowo zarejestrowanych przedsiębiorstw ogółem w rejestrze REGON [w szt.]</w:t>
            </w:r>
          </w:p>
        </w:tc>
        <w:tc>
          <w:tcPr>
            <w:tcW w:w="4394" w:type="dxa"/>
          </w:tcPr>
          <w:p w14:paraId="2CE7D4A1" w14:textId="5C5A78E3" w:rsidR="00750A92" w:rsidRDefault="00B973DC" w:rsidP="00D30505">
            <w:pPr>
              <w:rPr>
                <w:rFonts w:ascii="Calibri" w:eastAsia="Calibri" w:hAnsi="Calibri" w:cs="Times New Roman"/>
              </w:rPr>
            </w:pPr>
            <w:r>
              <w:rPr>
                <w:rFonts w:ascii="Calibri" w:eastAsia="Calibri" w:hAnsi="Calibri" w:cs="Times New Roman"/>
              </w:rPr>
              <w:t>GUS</w:t>
            </w:r>
          </w:p>
        </w:tc>
      </w:tr>
      <w:tr w:rsidR="00B973DC" w:rsidRPr="00F046CC" w14:paraId="0C09E4F1" w14:textId="77777777" w:rsidTr="003072E7">
        <w:tc>
          <w:tcPr>
            <w:tcW w:w="710" w:type="dxa"/>
            <w:shd w:val="clear" w:color="auto" w:fill="E2EFD9" w:themeFill="accent6" w:themeFillTint="33"/>
          </w:tcPr>
          <w:p w14:paraId="7B9F1EAC" w14:textId="72A09EE1" w:rsidR="00B973DC" w:rsidRDefault="00B973DC" w:rsidP="00D30505">
            <w:pPr>
              <w:jc w:val="center"/>
              <w:rPr>
                <w:rFonts w:ascii="Calibri" w:eastAsia="Calibri" w:hAnsi="Calibri" w:cs="Times New Roman"/>
              </w:rPr>
            </w:pPr>
            <w:r>
              <w:rPr>
                <w:rFonts w:ascii="Calibri" w:eastAsia="Calibri" w:hAnsi="Calibri" w:cs="Times New Roman"/>
              </w:rPr>
              <w:t>4</w:t>
            </w:r>
          </w:p>
        </w:tc>
        <w:tc>
          <w:tcPr>
            <w:tcW w:w="9497" w:type="dxa"/>
            <w:shd w:val="clear" w:color="auto" w:fill="E2EFD9" w:themeFill="accent6" w:themeFillTint="33"/>
          </w:tcPr>
          <w:p w14:paraId="2268B648" w14:textId="25E32EB6" w:rsidR="00B973DC" w:rsidRDefault="00B973DC" w:rsidP="00D30505">
            <w:pPr>
              <w:rPr>
                <w:rFonts w:ascii="Calibri" w:eastAsia="Calibri" w:hAnsi="Calibri" w:cs="Times New Roman"/>
              </w:rPr>
            </w:pPr>
            <w:r>
              <w:rPr>
                <w:rFonts w:ascii="Calibri" w:eastAsia="Calibri" w:hAnsi="Calibri" w:cs="Times New Roman"/>
              </w:rPr>
              <w:t>Liczba wyrejestrowanych przedsiębiorstw ogółem w rejestrze REGON [w szt.]</w:t>
            </w:r>
          </w:p>
        </w:tc>
        <w:tc>
          <w:tcPr>
            <w:tcW w:w="4394" w:type="dxa"/>
            <w:shd w:val="clear" w:color="auto" w:fill="E2EFD9" w:themeFill="accent6" w:themeFillTint="33"/>
          </w:tcPr>
          <w:p w14:paraId="26259D22" w14:textId="786C690E" w:rsidR="00B973DC" w:rsidRDefault="00B973DC" w:rsidP="00D30505">
            <w:pPr>
              <w:rPr>
                <w:rFonts w:ascii="Calibri" w:eastAsia="Calibri" w:hAnsi="Calibri" w:cs="Times New Roman"/>
              </w:rPr>
            </w:pPr>
            <w:r>
              <w:rPr>
                <w:rFonts w:ascii="Calibri" w:eastAsia="Calibri" w:hAnsi="Calibri" w:cs="Times New Roman"/>
              </w:rPr>
              <w:t>GUS</w:t>
            </w:r>
          </w:p>
        </w:tc>
      </w:tr>
      <w:tr w:rsidR="00B973DC" w:rsidRPr="00F046CC" w14:paraId="2BA9D62D" w14:textId="77777777" w:rsidTr="00D30505">
        <w:tc>
          <w:tcPr>
            <w:tcW w:w="710" w:type="dxa"/>
          </w:tcPr>
          <w:p w14:paraId="04E3E0D2" w14:textId="2D8A4BEC" w:rsidR="00B973DC" w:rsidRDefault="00B973DC" w:rsidP="00D30505">
            <w:pPr>
              <w:jc w:val="center"/>
              <w:rPr>
                <w:rFonts w:ascii="Calibri" w:eastAsia="Calibri" w:hAnsi="Calibri" w:cs="Times New Roman"/>
              </w:rPr>
            </w:pPr>
            <w:r>
              <w:rPr>
                <w:rFonts w:ascii="Calibri" w:eastAsia="Calibri" w:hAnsi="Calibri" w:cs="Times New Roman"/>
              </w:rPr>
              <w:t>5</w:t>
            </w:r>
          </w:p>
        </w:tc>
        <w:tc>
          <w:tcPr>
            <w:tcW w:w="9497" w:type="dxa"/>
          </w:tcPr>
          <w:p w14:paraId="353493B5" w14:textId="063703B6" w:rsidR="00B973DC" w:rsidRDefault="00B973DC" w:rsidP="00D30505">
            <w:pPr>
              <w:rPr>
                <w:rFonts w:ascii="Calibri" w:eastAsia="Calibri" w:hAnsi="Calibri" w:cs="Times New Roman"/>
              </w:rPr>
            </w:pPr>
            <w:r>
              <w:rPr>
                <w:rFonts w:ascii="Calibri" w:eastAsia="Calibri" w:hAnsi="Calibri" w:cs="Times New Roman"/>
              </w:rPr>
              <w:t>Liczba przedsiębiorstw ogółem w rejestrze REGON na koniec roku [w szt.]</w:t>
            </w:r>
          </w:p>
        </w:tc>
        <w:tc>
          <w:tcPr>
            <w:tcW w:w="4394" w:type="dxa"/>
          </w:tcPr>
          <w:p w14:paraId="3D13622B" w14:textId="1BA2C414" w:rsidR="00B973DC" w:rsidRDefault="00B973DC" w:rsidP="00D30505">
            <w:pPr>
              <w:rPr>
                <w:rFonts w:ascii="Calibri" w:eastAsia="Calibri" w:hAnsi="Calibri" w:cs="Times New Roman"/>
              </w:rPr>
            </w:pPr>
            <w:r>
              <w:rPr>
                <w:rFonts w:ascii="Calibri" w:eastAsia="Calibri" w:hAnsi="Calibri" w:cs="Times New Roman"/>
              </w:rPr>
              <w:t>GUS</w:t>
            </w:r>
          </w:p>
        </w:tc>
      </w:tr>
    </w:tbl>
    <w:p w14:paraId="28777C3B" w14:textId="77777777" w:rsidR="007B25D2" w:rsidRDefault="007B25D2" w:rsidP="00F046CC">
      <w:pPr>
        <w:spacing w:after="0" w:line="240" w:lineRule="auto"/>
        <w:rPr>
          <w:rFonts w:ascii="Calibri" w:eastAsia="Calibri" w:hAnsi="Calibri" w:cs="Times New Roman"/>
          <w:highlight w:val="yellow"/>
        </w:rPr>
      </w:pPr>
    </w:p>
    <w:p w14:paraId="49F000A5" w14:textId="35DE8D06" w:rsidR="007B25D2" w:rsidRDefault="007B25D2" w:rsidP="007B25D2">
      <w:pPr>
        <w:spacing w:after="0" w:line="240" w:lineRule="auto"/>
        <w:rPr>
          <w:b/>
          <w:bCs/>
        </w:rPr>
      </w:pPr>
      <w:r>
        <w:rPr>
          <w:b/>
          <w:bCs/>
        </w:rPr>
        <w:t xml:space="preserve">DZIAŁANIE </w:t>
      </w:r>
      <w:bookmarkStart w:id="173" w:name="_Hlk117761597"/>
      <w:r w:rsidR="00AC2667">
        <w:rPr>
          <w:b/>
          <w:bCs/>
        </w:rPr>
        <w:t>4</w:t>
      </w:r>
      <w:r w:rsidRPr="00530F2F">
        <w:rPr>
          <w:b/>
          <w:bCs/>
        </w:rPr>
        <w:t xml:space="preserve"> WSPARCIE DZIAŁALNOŚCI ROLNICZEJ I POZAROLNICZEJ </w:t>
      </w:r>
    </w:p>
    <w:bookmarkEnd w:id="173"/>
    <w:p w14:paraId="17558805" w14:textId="77777777" w:rsidR="007B25D2" w:rsidRDefault="007B25D2" w:rsidP="007B25D2">
      <w:pPr>
        <w:spacing w:after="0" w:line="240" w:lineRule="auto"/>
        <w:rPr>
          <w:b/>
          <w:bCs/>
        </w:rPr>
      </w:pPr>
    </w:p>
    <w:tbl>
      <w:tblPr>
        <w:tblStyle w:val="Tabela-Siatka"/>
        <w:tblW w:w="14601" w:type="dxa"/>
        <w:tblInd w:w="-431" w:type="dxa"/>
        <w:tblLook w:val="04A0" w:firstRow="1" w:lastRow="0" w:firstColumn="1" w:lastColumn="0" w:noHBand="0" w:noVBand="1"/>
      </w:tblPr>
      <w:tblGrid>
        <w:gridCol w:w="710"/>
        <w:gridCol w:w="9497"/>
        <w:gridCol w:w="4394"/>
      </w:tblGrid>
      <w:tr w:rsidR="007B25D2" w:rsidRPr="00F046CC" w14:paraId="2803580C" w14:textId="77777777" w:rsidTr="001C77A5">
        <w:tc>
          <w:tcPr>
            <w:tcW w:w="710" w:type="dxa"/>
            <w:shd w:val="clear" w:color="auto" w:fill="FFF2CC" w:themeFill="accent4" w:themeFillTint="33"/>
          </w:tcPr>
          <w:p w14:paraId="474FE5A2" w14:textId="77777777" w:rsidR="007B25D2" w:rsidRPr="00F046CC" w:rsidRDefault="007B25D2" w:rsidP="00D30505">
            <w:pPr>
              <w:jc w:val="center"/>
              <w:rPr>
                <w:rFonts w:ascii="Calibri" w:eastAsia="Calibri" w:hAnsi="Calibri" w:cs="Times New Roman"/>
              </w:rPr>
            </w:pPr>
            <w:r>
              <w:rPr>
                <w:rFonts w:ascii="Calibri" w:eastAsia="Calibri" w:hAnsi="Calibri" w:cs="Times New Roman"/>
              </w:rPr>
              <w:t>L.p.</w:t>
            </w:r>
          </w:p>
        </w:tc>
        <w:tc>
          <w:tcPr>
            <w:tcW w:w="9497" w:type="dxa"/>
            <w:shd w:val="clear" w:color="auto" w:fill="FFF2CC" w:themeFill="accent4" w:themeFillTint="33"/>
          </w:tcPr>
          <w:p w14:paraId="5F294C12" w14:textId="77777777" w:rsidR="007B25D2" w:rsidRPr="00F046CC" w:rsidRDefault="007B25D2" w:rsidP="00D30505">
            <w:pPr>
              <w:rPr>
                <w:rFonts w:ascii="Calibri" w:eastAsia="Calibri" w:hAnsi="Calibri" w:cs="Times New Roman"/>
              </w:rPr>
            </w:pPr>
            <w:r w:rsidRPr="00F046CC">
              <w:rPr>
                <w:rFonts w:ascii="Calibri" w:eastAsia="Calibri" w:hAnsi="Calibri" w:cs="Times New Roman"/>
              </w:rPr>
              <w:t>Wskaźniki</w:t>
            </w:r>
          </w:p>
        </w:tc>
        <w:tc>
          <w:tcPr>
            <w:tcW w:w="4394" w:type="dxa"/>
            <w:shd w:val="clear" w:color="auto" w:fill="FFF2CC" w:themeFill="accent4" w:themeFillTint="33"/>
          </w:tcPr>
          <w:p w14:paraId="4E582EAC" w14:textId="77777777" w:rsidR="007B25D2" w:rsidRPr="00F046CC" w:rsidRDefault="007B25D2" w:rsidP="00D30505">
            <w:pPr>
              <w:rPr>
                <w:rFonts w:ascii="Calibri" w:eastAsia="Calibri" w:hAnsi="Calibri" w:cs="Times New Roman"/>
              </w:rPr>
            </w:pPr>
            <w:r>
              <w:rPr>
                <w:rFonts w:ascii="Calibri" w:eastAsia="Calibri" w:hAnsi="Calibri" w:cs="Times New Roman"/>
              </w:rPr>
              <w:t>Źródło danych</w:t>
            </w:r>
          </w:p>
        </w:tc>
      </w:tr>
      <w:tr w:rsidR="007B25D2" w:rsidRPr="00F046CC" w14:paraId="771C86F2" w14:textId="77777777" w:rsidTr="00D30505">
        <w:tc>
          <w:tcPr>
            <w:tcW w:w="710" w:type="dxa"/>
          </w:tcPr>
          <w:p w14:paraId="23559CDA" w14:textId="77777777" w:rsidR="007B25D2" w:rsidRPr="00F046CC" w:rsidRDefault="007B25D2" w:rsidP="00D30505">
            <w:pPr>
              <w:jc w:val="center"/>
              <w:rPr>
                <w:rFonts w:ascii="Calibri" w:eastAsia="Calibri" w:hAnsi="Calibri" w:cs="Times New Roman"/>
              </w:rPr>
            </w:pPr>
            <w:r>
              <w:rPr>
                <w:rFonts w:ascii="Calibri" w:eastAsia="Calibri" w:hAnsi="Calibri" w:cs="Times New Roman"/>
              </w:rPr>
              <w:t>1</w:t>
            </w:r>
          </w:p>
        </w:tc>
        <w:tc>
          <w:tcPr>
            <w:tcW w:w="9497" w:type="dxa"/>
          </w:tcPr>
          <w:p w14:paraId="266F1E87" w14:textId="16A4F648" w:rsidR="007B25D2" w:rsidRPr="00F046CC" w:rsidRDefault="001C77A5" w:rsidP="00D30505">
            <w:pPr>
              <w:rPr>
                <w:rFonts w:ascii="Calibri" w:eastAsia="Calibri" w:hAnsi="Calibri" w:cs="Times New Roman"/>
              </w:rPr>
            </w:pPr>
            <w:r>
              <w:rPr>
                <w:rFonts w:ascii="Calibri" w:eastAsia="Calibri" w:hAnsi="Calibri" w:cs="Times New Roman"/>
              </w:rPr>
              <w:t>Liczba utworzonych/zmodernizowanych placów targowych [w szt.]</w:t>
            </w:r>
          </w:p>
        </w:tc>
        <w:tc>
          <w:tcPr>
            <w:tcW w:w="4394" w:type="dxa"/>
          </w:tcPr>
          <w:p w14:paraId="0FF2F7E3" w14:textId="420746DE" w:rsidR="007B25D2" w:rsidRPr="00F046CC" w:rsidRDefault="007825FB" w:rsidP="00D30505">
            <w:pPr>
              <w:rPr>
                <w:rFonts w:ascii="Calibri" w:eastAsia="Calibri" w:hAnsi="Calibri" w:cs="Times New Roman"/>
              </w:rPr>
            </w:pPr>
            <w:r>
              <w:rPr>
                <w:rFonts w:ascii="Calibri" w:eastAsia="Calibri" w:hAnsi="Calibri" w:cs="Times New Roman"/>
              </w:rPr>
              <w:t>Urzędy Gmin/Urzęd</w:t>
            </w:r>
            <w:r w:rsidR="0060775C">
              <w:rPr>
                <w:rFonts w:ascii="Calibri" w:eastAsia="Calibri" w:hAnsi="Calibri" w:cs="Times New Roman"/>
              </w:rPr>
              <w:t>y</w:t>
            </w:r>
            <w:r>
              <w:rPr>
                <w:rFonts w:ascii="Calibri" w:eastAsia="Calibri" w:hAnsi="Calibri" w:cs="Times New Roman"/>
              </w:rPr>
              <w:t xml:space="preserve"> Miejskie</w:t>
            </w:r>
          </w:p>
        </w:tc>
      </w:tr>
      <w:tr w:rsidR="007B25D2" w:rsidRPr="00F046CC" w14:paraId="177425DE" w14:textId="77777777" w:rsidTr="007825FB">
        <w:tc>
          <w:tcPr>
            <w:tcW w:w="710" w:type="dxa"/>
            <w:shd w:val="clear" w:color="auto" w:fill="E2EFD9" w:themeFill="accent6" w:themeFillTint="33"/>
          </w:tcPr>
          <w:p w14:paraId="1C71D6B2" w14:textId="77777777" w:rsidR="007B25D2" w:rsidRDefault="007B25D2" w:rsidP="00D30505">
            <w:pPr>
              <w:jc w:val="center"/>
              <w:rPr>
                <w:rFonts w:ascii="Calibri" w:eastAsia="Calibri" w:hAnsi="Calibri" w:cs="Times New Roman"/>
              </w:rPr>
            </w:pPr>
            <w:r>
              <w:rPr>
                <w:rFonts w:ascii="Calibri" w:eastAsia="Calibri" w:hAnsi="Calibri" w:cs="Times New Roman"/>
              </w:rPr>
              <w:t>2</w:t>
            </w:r>
          </w:p>
        </w:tc>
        <w:tc>
          <w:tcPr>
            <w:tcW w:w="9497" w:type="dxa"/>
            <w:shd w:val="clear" w:color="auto" w:fill="E2EFD9" w:themeFill="accent6" w:themeFillTint="33"/>
          </w:tcPr>
          <w:p w14:paraId="564629FA" w14:textId="34938BBE" w:rsidR="007B25D2" w:rsidRPr="00F046CC" w:rsidRDefault="00F67906" w:rsidP="00D30505">
            <w:pPr>
              <w:rPr>
                <w:rFonts w:ascii="Calibri" w:eastAsia="Calibri" w:hAnsi="Calibri" w:cs="Times New Roman"/>
              </w:rPr>
            </w:pPr>
            <w:r>
              <w:rPr>
                <w:rFonts w:ascii="Calibri" w:eastAsia="Calibri" w:hAnsi="Calibri" w:cs="Times New Roman"/>
              </w:rPr>
              <w:t>Liczba osób bezrobotnych zarejestrowanych w Urzędzie Pracy na koniec roku (osoba)</w:t>
            </w:r>
          </w:p>
        </w:tc>
        <w:tc>
          <w:tcPr>
            <w:tcW w:w="4394" w:type="dxa"/>
            <w:shd w:val="clear" w:color="auto" w:fill="E2EFD9" w:themeFill="accent6" w:themeFillTint="33"/>
          </w:tcPr>
          <w:p w14:paraId="5CC54851" w14:textId="1BD673C8" w:rsidR="007B25D2" w:rsidRDefault="00F67906" w:rsidP="00D30505">
            <w:pPr>
              <w:rPr>
                <w:rFonts w:ascii="Calibri" w:eastAsia="Calibri" w:hAnsi="Calibri" w:cs="Times New Roman"/>
              </w:rPr>
            </w:pPr>
            <w:r>
              <w:rPr>
                <w:rFonts w:ascii="Calibri" w:eastAsia="Calibri" w:hAnsi="Calibri" w:cs="Times New Roman"/>
              </w:rPr>
              <w:t>GUS</w:t>
            </w:r>
          </w:p>
        </w:tc>
      </w:tr>
      <w:tr w:rsidR="007B25D2" w:rsidRPr="00F046CC" w14:paraId="60ABD22A" w14:textId="77777777" w:rsidTr="00D30505">
        <w:tc>
          <w:tcPr>
            <w:tcW w:w="710" w:type="dxa"/>
          </w:tcPr>
          <w:p w14:paraId="5DDD7257" w14:textId="77777777" w:rsidR="007B25D2" w:rsidRDefault="007B25D2" w:rsidP="00D30505">
            <w:pPr>
              <w:jc w:val="center"/>
              <w:rPr>
                <w:rFonts w:ascii="Calibri" w:eastAsia="Calibri" w:hAnsi="Calibri" w:cs="Times New Roman"/>
              </w:rPr>
            </w:pPr>
            <w:r>
              <w:rPr>
                <w:rFonts w:ascii="Calibri" w:eastAsia="Calibri" w:hAnsi="Calibri" w:cs="Times New Roman"/>
              </w:rPr>
              <w:t>3</w:t>
            </w:r>
          </w:p>
        </w:tc>
        <w:tc>
          <w:tcPr>
            <w:tcW w:w="9497" w:type="dxa"/>
          </w:tcPr>
          <w:p w14:paraId="13785265" w14:textId="676907C4" w:rsidR="007B25D2" w:rsidRPr="00F046CC" w:rsidRDefault="007825FB" w:rsidP="00D30505">
            <w:pPr>
              <w:rPr>
                <w:rFonts w:ascii="Calibri" w:eastAsia="Calibri" w:hAnsi="Calibri" w:cs="Times New Roman"/>
              </w:rPr>
            </w:pPr>
            <w:r w:rsidRPr="00530F2F">
              <w:t>Liczba opracowanych systemów promocji produktów lokalnych</w:t>
            </w:r>
            <w:r>
              <w:t xml:space="preserve"> [w szt.]</w:t>
            </w:r>
          </w:p>
        </w:tc>
        <w:tc>
          <w:tcPr>
            <w:tcW w:w="4394" w:type="dxa"/>
          </w:tcPr>
          <w:p w14:paraId="09FD978E" w14:textId="6B762099" w:rsidR="007B25D2" w:rsidRDefault="007825FB" w:rsidP="00D30505">
            <w:pPr>
              <w:rPr>
                <w:rFonts w:ascii="Calibri" w:eastAsia="Calibri" w:hAnsi="Calibri" w:cs="Times New Roman"/>
              </w:rPr>
            </w:pPr>
            <w:r>
              <w:rPr>
                <w:rFonts w:ascii="Calibri" w:eastAsia="Calibri" w:hAnsi="Calibri" w:cs="Times New Roman"/>
              </w:rPr>
              <w:t>Urzędy Gmin/Urzęd</w:t>
            </w:r>
            <w:r w:rsidR="0060775C">
              <w:rPr>
                <w:rFonts w:ascii="Calibri" w:eastAsia="Calibri" w:hAnsi="Calibri" w:cs="Times New Roman"/>
              </w:rPr>
              <w:t>y</w:t>
            </w:r>
            <w:r>
              <w:rPr>
                <w:rFonts w:ascii="Calibri" w:eastAsia="Calibri" w:hAnsi="Calibri" w:cs="Times New Roman"/>
              </w:rPr>
              <w:t xml:space="preserve"> Miejskie</w:t>
            </w:r>
          </w:p>
        </w:tc>
      </w:tr>
    </w:tbl>
    <w:p w14:paraId="75CAA922" w14:textId="77777777" w:rsidR="007B25D2" w:rsidRDefault="007B25D2" w:rsidP="007B25D2">
      <w:pPr>
        <w:spacing w:after="0" w:line="240" w:lineRule="auto"/>
        <w:rPr>
          <w:b/>
          <w:bCs/>
        </w:rPr>
      </w:pPr>
    </w:p>
    <w:p w14:paraId="5A94BD33" w14:textId="33F67496" w:rsidR="007B25D2" w:rsidRPr="007B25D2" w:rsidRDefault="007B25D2" w:rsidP="007B25D2">
      <w:pPr>
        <w:spacing w:after="0" w:line="240" w:lineRule="auto"/>
        <w:rPr>
          <w:b/>
          <w:bCs/>
          <w:sz w:val="28"/>
          <w:szCs w:val="28"/>
          <w:u w:val="single"/>
        </w:rPr>
      </w:pPr>
      <w:r w:rsidRPr="00530F2F">
        <w:rPr>
          <w:rFonts w:ascii="Calibri" w:eastAsia="SimSun" w:hAnsi="Calibri" w:cs="Calibri"/>
          <w:b/>
          <w:sz w:val="28"/>
          <w:szCs w:val="28"/>
          <w:u w:val="single"/>
          <w:lang w:eastAsia="zh-CN"/>
        </w:rPr>
        <w:t>Cel operacyjny 2</w:t>
      </w:r>
      <w:r w:rsidRPr="007B25D2">
        <w:rPr>
          <w:rFonts w:ascii="Calibri" w:eastAsia="SimSun" w:hAnsi="Calibri" w:cs="Calibri"/>
          <w:b/>
          <w:sz w:val="28"/>
          <w:szCs w:val="28"/>
          <w:u w:val="single"/>
          <w:lang w:eastAsia="zh-CN"/>
        </w:rPr>
        <w:t xml:space="preserve"> </w:t>
      </w:r>
      <w:r w:rsidRPr="00530F2F">
        <w:rPr>
          <w:rFonts w:ascii="Calibri" w:eastAsia="SimSun" w:hAnsi="Calibri" w:cs="Calibri"/>
          <w:b/>
          <w:sz w:val="28"/>
          <w:szCs w:val="28"/>
          <w:u w:val="single"/>
          <w:lang w:eastAsia="zh-CN"/>
        </w:rPr>
        <w:t>Tworzenie atrakcyjnych warunków do życia dla mieszkańców</w:t>
      </w:r>
      <w:r w:rsidRPr="007B25D2">
        <w:rPr>
          <w:b/>
          <w:bCs/>
          <w:sz w:val="28"/>
          <w:szCs w:val="28"/>
          <w:u w:val="single"/>
        </w:rPr>
        <w:t xml:space="preserve"> </w:t>
      </w:r>
    </w:p>
    <w:p w14:paraId="723AFD26" w14:textId="77777777" w:rsidR="007B25D2" w:rsidRDefault="007B25D2" w:rsidP="007B25D2">
      <w:pPr>
        <w:spacing w:after="0" w:line="240" w:lineRule="auto"/>
        <w:rPr>
          <w:b/>
          <w:bCs/>
        </w:rPr>
      </w:pPr>
    </w:p>
    <w:p w14:paraId="51062F78" w14:textId="2CF9DD54" w:rsidR="007B25D2" w:rsidRDefault="007B25D2" w:rsidP="007B25D2">
      <w:pPr>
        <w:spacing w:after="0" w:line="240" w:lineRule="auto"/>
        <w:rPr>
          <w:b/>
          <w:bCs/>
        </w:rPr>
      </w:pPr>
      <w:bookmarkStart w:id="174" w:name="_Hlk117761664"/>
      <w:r>
        <w:rPr>
          <w:b/>
          <w:bCs/>
        </w:rPr>
        <w:t xml:space="preserve">DZIAŁANIE </w:t>
      </w:r>
      <w:r w:rsidRPr="00530F2F">
        <w:rPr>
          <w:b/>
          <w:bCs/>
        </w:rPr>
        <w:t>1 NOWOCZESNA INFRASTRUKTURA REKREACYJNO-SPORTOWA</w:t>
      </w:r>
      <w:bookmarkEnd w:id="174"/>
    </w:p>
    <w:p w14:paraId="1B09C3AF" w14:textId="77777777" w:rsidR="007B25D2" w:rsidRDefault="007B25D2" w:rsidP="007B25D2">
      <w:pPr>
        <w:spacing w:after="0" w:line="240" w:lineRule="auto"/>
        <w:rPr>
          <w:b/>
          <w:bCs/>
        </w:rPr>
      </w:pPr>
    </w:p>
    <w:tbl>
      <w:tblPr>
        <w:tblStyle w:val="Tabela-Siatka"/>
        <w:tblW w:w="14601" w:type="dxa"/>
        <w:tblInd w:w="-431" w:type="dxa"/>
        <w:tblLook w:val="04A0" w:firstRow="1" w:lastRow="0" w:firstColumn="1" w:lastColumn="0" w:noHBand="0" w:noVBand="1"/>
      </w:tblPr>
      <w:tblGrid>
        <w:gridCol w:w="710"/>
        <w:gridCol w:w="9497"/>
        <w:gridCol w:w="4394"/>
      </w:tblGrid>
      <w:tr w:rsidR="007B25D2" w:rsidRPr="00F046CC" w14:paraId="6CFED298" w14:textId="77777777" w:rsidTr="001C77A5">
        <w:tc>
          <w:tcPr>
            <w:tcW w:w="710" w:type="dxa"/>
            <w:shd w:val="clear" w:color="auto" w:fill="FFF2CC" w:themeFill="accent4" w:themeFillTint="33"/>
          </w:tcPr>
          <w:p w14:paraId="7557F039" w14:textId="77777777" w:rsidR="007B25D2" w:rsidRPr="00F046CC" w:rsidRDefault="007B25D2" w:rsidP="00D30505">
            <w:pPr>
              <w:jc w:val="center"/>
              <w:rPr>
                <w:rFonts w:ascii="Calibri" w:eastAsia="Calibri" w:hAnsi="Calibri" w:cs="Times New Roman"/>
              </w:rPr>
            </w:pPr>
            <w:r>
              <w:rPr>
                <w:rFonts w:ascii="Calibri" w:eastAsia="Calibri" w:hAnsi="Calibri" w:cs="Times New Roman"/>
              </w:rPr>
              <w:t>L.p.</w:t>
            </w:r>
          </w:p>
        </w:tc>
        <w:tc>
          <w:tcPr>
            <w:tcW w:w="9497" w:type="dxa"/>
            <w:shd w:val="clear" w:color="auto" w:fill="FFF2CC" w:themeFill="accent4" w:themeFillTint="33"/>
          </w:tcPr>
          <w:p w14:paraId="49A7AE8C" w14:textId="77777777" w:rsidR="007B25D2" w:rsidRPr="00F046CC" w:rsidRDefault="007B25D2" w:rsidP="00D30505">
            <w:pPr>
              <w:rPr>
                <w:rFonts w:ascii="Calibri" w:eastAsia="Calibri" w:hAnsi="Calibri" w:cs="Times New Roman"/>
              </w:rPr>
            </w:pPr>
            <w:r w:rsidRPr="00F046CC">
              <w:rPr>
                <w:rFonts w:ascii="Calibri" w:eastAsia="Calibri" w:hAnsi="Calibri" w:cs="Times New Roman"/>
              </w:rPr>
              <w:t>Wskaźniki</w:t>
            </w:r>
          </w:p>
        </w:tc>
        <w:tc>
          <w:tcPr>
            <w:tcW w:w="4394" w:type="dxa"/>
            <w:shd w:val="clear" w:color="auto" w:fill="FFF2CC" w:themeFill="accent4" w:themeFillTint="33"/>
          </w:tcPr>
          <w:p w14:paraId="40E003CE" w14:textId="77777777" w:rsidR="007B25D2" w:rsidRPr="00F046CC" w:rsidRDefault="007B25D2" w:rsidP="00D30505">
            <w:pPr>
              <w:rPr>
                <w:rFonts w:ascii="Calibri" w:eastAsia="Calibri" w:hAnsi="Calibri" w:cs="Times New Roman"/>
              </w:rPr>
            </w:pPr>
            <w:r>
              <w:rPr>
                <w:rFonts w:ascii="Calibri" w:eastAsia="Calibri" w:hAnsi="Calibri" w:cs="Times New Roman"/>
              </w:rPr>
              <w:t>Źródło danych</w:t>
            </w:r>
          </w:p>
        </w:tc>
      </w:tr>
      <w:tr w:rsidR="007B25D2" w:rsidRPr="00F046CC" w14:paraId="16D1AF38" w14:textId="77777777" w:rsidTr="00D30505">
        <w:tc>
          <w:tcPr>
            <w:tcW w:w="710" w:type="dxa"/>
          </w:tcPr>
          <w:p w14:paraId="06E20C7B" w14:textId="77777777" w:rsidR="007B25D2" w:rsidRPr="00F046CC" w:rsidRDefault="007B25D2" w:rsidP="00D30505">
            <w:pPr>
              <w:jc w:val="center"/>
              <w:rPr>
                <w:rFonts w:ascii="Calibri" w:eastAsia="Calibri" w:hAnsi="Calibri" w:cs="Times New Roman"/>
              </w:rPr>
            </w:pPr>
            <w:r>
              <w:rPr>
                <w:rFonts w:ascii="Calibri" w:eastAsia="Calibri" w:hAnsi="Calibri" w:cs="Times New Roman"/>
              </w:rPr>
              <w:t>1</w:t>
            </w:r>
          </w:p>
        </w:tc>
        <w:tc>
          <w:tcPr>
            <w:tcW w:w="9497" w:type="dxa"/>
          </w:tcPr>
          <w:p w14:paraId="29057685" w14:textId="088A777C" w:rsidR="007B25D2" w:rsidRPr="00F046CC" w:rsidRDefault="0088437F" w:rsidP="00D30505">
            <w:pPr>
              <w:rPr>
                <w:rFonts w:ascii="Calibri" w:eastAsia="Calibri" w:hAnsi="Calibri" w:cs="Times New Roman"/>
              </w:rPr>
            </w:pPr>
            <w:r>
              <w:rPr>
                <w:rFonts w:ascii="Calibri" w:eastAsia="Calibri" w:hAnsi="Calibri" w:cs="Times New Roman"/>
              </w:rPr>
              <w:t>Liczba wybudowanych sal gimnastycznych (hal sportowych) [w szt.]</w:t>
            </w:r>
          </w:p>
        </w:tc>
        <w:tc>
          <w:tcPr>
            <w:tcW w:w="4394" w:type="dxa"/>
          </w:tcPr>
          <w:p w14:paraId="51A089C2" w14:textId="39AAA720" w:rsidR="007B25D2" w:rsidRPr="00F046CC" w:rsidRDefault="007B25D2" w:rsidP="00D30505">
            <w:pPr>
              <w:rPr>
                <w:rFonts w:ascii="Calibri" w:eastAsia="Calibri" w:hAnsi="Calibri" w:cs="Times New Roman"/>
              </w:rPr>
            </w:pPr>
            <w:r>
              <w:rPr>
                <w:rFonts w:ascii="Calibri" w:eastAsia="Calibri" w:hAnsi="Calibri" w:cs="Times New Roman"/>
              </w:rPr>
              <w:t>Urzędy Gmin/Urzęd</w:t>
            </w:r>
            <w:r w:rsidR="0060775C">
              <w:rPr>
                <w:rFonts w:ascii="Calibri" w:eastAsia="Calibri" w:hAnsi="Calibri" w:cs="Times New Roman"/>
              </w:rPr>
              <w:t>y</w:t>
            </w:r>
            <w:r>
              <w:rPr>
                <w:rFonts w:ascii="Calibri" w:eastAsia="Calibri" w:hAnsi="Calibri" w:cs="Times New Roman"/>
              </w:rPr>
              <w:t xml:space="preserve"> Miejskie </w:t>
            </w:r>
          </w:p>
        </w:tc>
      </w:tr>
      <w:tr w:rsidR="00F67906" w:rsidRPr="00F046CC" w14:paraId="50E61A7E" w14:textId="77777777" w:rsidTr="007825FB">
        <w:tc>
          <w:tcPr>
            <w:tcW w:w="710" w:type="dxa"/>
            <w:shd w:val="clear" w:color="auto" w:fill="E2EFD9" w:themeFill="accent6" w:themeFillTint="33"/>
          </w:tcPr>
          <w:p w14:paraId="053BC5B9" w14:textId="77777777" w:rsidR="00F67906" w:rsidRDefault="00F67906" w:rsidP="00F67906">
            <w:pPr>
              <w:jc w:val="center"/>
              <w:rPr>
                <w:rFonts w:ascii="Calibri" w:eastAsia="Calibri" w:hAnsi="Calibri" w:cs="Times New Roman"/>
              </w:rPr>
            </w:pPr>
            <w:r>
              <w:rPr>
                <w:rFonts w:ascii="Calibri" w:eastAsia="Calibri" w:hAnsi="Calibri" w:cs="Times New Roman"/>
              </w:rPr>
              <w:t>2</w:t>
            </w:r>
          </w:p>
        </w:tc>
        <w:tc>
          <w:tcPr>
            <w:tcW w:w="9497" w:type="dxa"/>
            <w:shd w:val="clear" w:color="auto" w:fill="E2EFD9" w:themeFill="accent6" w:themeFillTint="33"/>
          </w:tcPr>
          <w:p w14:paraId="611CFD88" w14:textId="4424E609" w:rsidR="00F67906" w:rsidRPr="00F046CC" w:rsidRDefault="00F67906" w:rsidP="00F67906">
            <w:pPr>
              <w:rPr>
                <w:rFonts w:ascii="Calibri" w:eastAsia="Calibri" w:hAnsi="Calibri" w:cs="Times New Roman"/>
              </w:rPr>
            </w:pPr>
            <w:r>
              <w:rPr>
                <w:rFonts w:ascii="Calibri" w:eastAsia="Calibri" w:hAnsi="Calibri" w:cs="Times New Roman"/>
              </w:rPr>
              <w:t>Liczba wyremontowanych sal gimnastycznych (hal sportowych [w szt.]</w:t>
            </w:r>
          </w:p>
        </w:tc>
        <w:tc>
          <w:tcPr>
            <w:tcW w:w="4394" w:type="dxa"/>
            <w:shd w:val="clear" w:color="auto" w:fill="E2EFD9" w:themeFill="accent6" w:themeFillTint="33"/>
          </w:tcPr>
          <w:p w14:paraId="30373482" w14:textId="1A019D33" w:rsidR="00F67906" w:rsidRDefault="00F67906" w:rsidP="00F67906">
            <w:pPr>
              <w:rPr>
                <w:rFonts w:ascii="Calibri" w:eastAsia="Calibri" w:hAnsi="Calibri" w:cs="Times New Roman"/>
              </w:rPr>
            </w:pPr>
            <w:r w:rsidRPr="00914597">
              <w:rPr>
                <w:rFonts w:ascii="Calibri" w:eastAsia="Calibri" w:hAnsi="Calibri" w:cs="Times New Roman"/>
              </w:rPr>
              <w:t>Urzędy Gmin/Urzęd</w:t>
            </w:r>
            <w:r w:rsidR="0060775C">
              <w:rPr>
                <w:rFonts w:ascii="Calibri" w:eastAsia="Calibri" w:hAnsi="Calibri" w:cs="Times New Roman"/>
              </w:rPr>
              <w:t>y</w:t>
            </w:r>
            <w:r w:rsidRPr="00914597">
              <w:rPr>
                <w:rFonts w:ascii="Calibri" w:eastAsia="Calibri" w:hAnsi="Calibri" w:cs="Times New Roman"/>
              </w:rPr>
              <w:t xml:space="preserve"> Miejskie </w:t>
            </w:r>
          </w:p>
        </w:tc>
      </w:tr>
      <w:tr w:rsidR="00F67906" w:rsidRPr="00F046CC" w14:paraId="7F877E06" w14:textId="77777777" w:rsidTr="00D30505">
        <w:tc>
          <w:tcPr>
            <w:tcW w:w="710" w:type="dxa"/>
          </w:tcPr>
          <w:p w14:paraId="2693479D" w14:textId="77777777" w:rsidR="00F67906" w:rsidRDefault="00F67906" w:rsidP="00F67906">
            <w:pPr>
              <w:jc w:val="center"/>
              <w:rPr>
                <w:rFonts w:ascii="Calibri" w:eastAsia="Calibri" w:hAnsi="Calibri" w:cs="Times New Roman"/>
              </w:rPr>
            </w:pPr>
            <w:r>
              <w:rPr>
                <w:rFonts w:ascii="Calibri" w:eastAsia="Calibri" w:hAnsi="Calibri" w:cs="Times New Roman"/>
              </w:rPr>
              <w:t>3</w:t>
            </w:r>
          </w:p>
        </w:tc>
        <w:tc>
          <w:tcPr>
            <w:tcW w:w="9497" w:type="dxa"/>
          </w:tcPr>
          <w:p w14:paraId="7B2F24D4" w14:textId="1BAE18B7" w:rsidR="00F67906" w:rsidRPr="00F046CC" w:rsidRDefault="00DB4363" w:rsidP="00F67906">
            <w:pPr>
              <w:rPr>
                <w:rFonts w:ascii="Calibri" w:eastAsia="Calibri" w:hAnsi="Calibri" w:cs="Times New Roman"/>
              </w:rPr>
            </w:pPr>
            <w:r>
              <w:rPr>
                <w:rFonts w:ascii="Calibri" w:eastAsia="Calibri" w:hAnsi="Calibri" w:cs="Times New Roman"/>
              </w:rPr>
              <w:t>L</w:t>
            </w:r>
            <w:r w:rsidR="00F67906">
              <w:rPr>
                <w:rFonts w:ascii="Calibri" w:eastAsia="Calibri" w:hAnsi="Calibri" w:cs="Times New Roman"/>
              </w:rPr>
              <w:t xml:space="preserve">iczba sal gimnastycznych (hal sportowych) </w:t>
            </w:r>
            <w:r>
              <w:rPr>
                <w:rFonts w:ascii="Calibri" w:eastAsia="Calibri" w:hAnsi="Calibri" w:cs="Times New Roman"/>
              </w:rPr>
              <w:t xml:space="preserve">ogółem </w:t>
            </w:r>
            <w:r w:rsidR="00F67906">
              <w:rPr>
                <w:rFonts w:ascii="Calibri" w:eastAsia="Calibri" w:hAnsi="Calibri" w:cs="Times New Roman"/>
              </w:rPr>
              <w:t>na terenie gminy [w szt.]</w:t>
            </w:r>
          </w:p>
        </w:tc>
        <w:tc>
          <w:tcPr>
            <w:tcW w:w="4394" w:type="dxa"/>
          </w:tcPr>
          <w:p w14:paraId="5AA4CE34" w14:textId="7AAC3E70" w:rsidR="00F67906" w:rsidRDefault="00F67906" w:rsidP="00F67906">
            <w:pPr>
              <w:rPr>
                <w:rFonts w:ascii="Calibri" w:eastAsia="Calibri" w:hAnsi="Calibri" w:cs="Times New Roman"/>
              </w:rPr>
            </w:pPr>
            <w:r w:rsidRPr="00914597">
              <w:rPr>
                <w:rFonts w:ascii="Calibri" w:eastAsia="Calibri" w:hAnsi="Calibri" w:cs="Times New Roman"/>
              </w:rPr>
              <w:t>Urzędy Gmin/Urzęd</w:t>
            </w:r>
            <w:r w:rsidR="0060775C">
              <w:rPr>
                <w:rFonts w:ascii="Calibri" w:eastAsia="Calibri" w:hAnsi="Calibri" w:cs="Times New Roman"/>
              </w:rPr>
              <w:t>y</w:t>
            </w:r>
            <w:r w:rsidRPr="00914597">
              <w:rPr>
                <w:rFonts w:ascii="Calibri" w:eastAsia="Calibri" w:hAnsi="Calibri" w:cs="Times New Roman"/>
              </w:rPr>
              <w:t xml:space="preserve"> Miejskie </w:t>
            </w:r>
          </w:p>
        </w:tc>
      </w:tr>
      <w:tr w:rsidR="00DB4363" w:rsidRPr="00F046CC" w14:paraId="7D629661" w14:textId="77777777" w:rsidTr="00D30505">
        <w:tc>
          <w:tcPr>
            <w:tcW w:w="710" w:type="dxa"/>
          </w:tcPr>
          <w:p w14:paraId="0BFAA3EB" w14:textId="77777777" w:rsidR="00DB4363" w:rsidRDefault="00DB4363" w:rsidP="00DB4363">
            <w:pPr>
              <w:jc w:val="center"/>
              <w:rPr>
                <w:rFonts w:ascii="Calibri" w:eastAsia="Calibri" w:hAnsi="Calibri" w:cs="Times New Roman"/>
              </w:rPr>
            </w:pPr>
            <w:r>
              <w:rPr>
                <w:rFonts w:ascii="Calibri" w:eastAsia="Calibri" w:hAnsi="Calibri" w:cs="Times New Roman"/>
              </w:rPr>
              <w:t>4</w:t>
            </w:r>
          </w:p>
        </w:tc>
        <w:tc>
          <w:tcPr>
            <w:tcW w:w="9497" w:type="dxa"/>
          </w:tcPr>
          <w:p w14:paraId="296F2C0A" w14:textId="4C6E5683" w:rsidR="00DB4363" w:rsidRPr="00F046CC" w:rsidRDefault="00DB4363" w:rsidP="00DB4363">
            <w:pPr>
              <w:rPr>
                <w:rFonts w:ascii="Calibri" w:eastAsia="Calibri" w:hAnsi="Calibri" w:cs="Times New Roman"/>
              </w:rPr>
            </w:pPr>
            <w:r>
              <w:rPr>
                <w:rFonts w:ascii="Calibri" w:eastAsia="Calibri" w:hAnsi="Calibri" w:cs="Times New Roman"/>
              </w:rPr>
              <w:t>Liczba wybudowanych boisk sportowych na terenie gminy [w szt.]</w:t>
            </w:r>
          </w:p>
        </w:tc>
        <w:tc>
          <w:tcPr>
            <w:tcW w:w="4394" w:type="dxa"/>
          </w:tcPr>
          <w:p w14:paraId="28F941EB" w14:textId="6DB4732B" w:rsidR="00DB4363" w:rsidRDefault="00DB4363" w:rsidP="00DB4363">
            <w:pPr>
              <w:rPr>
                <w:rFonts w:ascii="Calibri" w:eastAsia="Calibri" w:hAnsi="Calibri" w:cs="Times New Roman"/>
              </w:rPr>
            </w:pPr>
            <w:r>
              <w:rPr>
                <w:rFonts w:ascii="Calibri" w:eastAsia="Calibri" w:hAnsi="Calibri" w:cs="Times New Roman"/>
              </w:rPr>
              <w:t>Urzędy Gmin/Urzęd</w:t>
            </w:r>
            <w:r w:rsidR="0060775C">
              <w:rPr>
                <w:rFonts w:ascii="Calibri" w:eastAsia="Calibri" w:hAnsi="Calibri" w:cs="Times New Roman"/>
              </w:rPr>
              <w:t>y</w:t>
            </w:r>
            <w:r>
              <w:rPr>
                <w:rFonts w:ascii="Calibri" w:eastAsia="Calibri" w:hAnsi="Calibri" w:cs="Times New Roman"/>
              </w:rPr>
              <w:t xml:space="preserve"> Miejskie </w:t>
            </w:r>
          </w:p>
        </w:tc>
      </w:tr>
      <w:tr w:rsidR="00DB4363" w:rsidRPr="00F046CC" w14:paraId="67F0BB71" w14:textId="77777777" w:rsidTr="00DB4363">
        <w:tc>
          <w:tcPr>
            <w:tcW w:w="710" w:type="dxa"/>
            <w:shd w:val="clear" w:color="auto" w:fill="E2EFD9" w:themeFill="accent6" w:themeFillTint="33"/>
          </w:tcPr>
          <w:p w14:paraId="4A30086A" w14:textId="77777777" w:rsidR="00DB4363" w:rsidRDefault="00DB4363" w:rsidP="00DB4363">
            <w:pPr>
              <w:jc w:val="center"/>
              <w:rPr>
                <w:rFonts w:ascii="Calibri" w:eastAsia="Calibri" w:hAnsi="Calibri" w:cs="Times New Roman"/>
              </w:rPr>
            </w:pPr>
            <w:r>
              <w:rPr>
                <w:rFonts w:ascii="Calibri" w:eastAsia="Calibri" w:hAnsi="Calibri" w:cs="Times New Roman"/>
              </w:rPr>
              <w:t>5</w:t>
            </w:r>
          </w:p>
        </w:tc>
        <w:tc>
          <w:tcPr>
            <w:tcW w:w="9497" w:type="dxa"/>
            <w:shd w:val="clear" w:color="auto" w:fill="E2EFD9" w:themeFill="accent6" w:themeFillTint="33"/>
          </w:tcPr>
          <w:p w14:paraId="2FBFAA0B" w14:textId="11D8C1CF" w:rsidR="00DB4363" w:rsidRPr="00F046CC" w:rsidRDefault="00DB4363" w:rsidP="00DB4363">
            <w:pPr>
              <w:rPr>
                <w:rFonts w:ascii="Calibri" w:eastAsia="Calibri" w:hAnsi="Calibri" w:cs="Times New Roman"/>
              </w:rPr>
            </w:pPr>
            <w:r>
              <w:rPr>
                <w:rFonts w:ascii="Calibri" w:eastAsia="Calibri" w:hAnsi="Calibri" w:cs="Times New Roman"/>
              </w:rPr>
              <w:t>Liczba przebudowanych (wyremontowanych) boisk sportowych na terenie gminy [w szt.]</w:t>
            </w:r>
          </w:p>
        </w:tc>
        <w:tc>
          <w:tcPr>
            <w:tcW w:w="4394" w:type="dxa"/>
            <w:shd w:val="clear" w:color="auto" w:fill="E2EFD9" w:themeFill="accent6" w:themeFillTint="33"/>
          </w:tcPr>
          <w:p w14:paraId="66EB322C" w14:textId="22A11289" w:rsidR="00DB4363" w:rsidRDefault="00DB4363" w:rsidP="00DB4363">
            <w:pPr>
              <w:rPr>
                <w:rFonts w:ascii="Calibri" w:eastAsia="Calibri" w:hAnsi="Calibri" w:cs="Times New Roman"/>
              </w:rPr>
            </w:pPr>
            <w:r w:rsidRPr="00914597">
              <w:rPr>
                <w:rFonts w:ascii="Calibri" w:eastAsia="Calibri" w:hAnsi="Calibri" w:cs="Times New Roman"/>
              </w:rPr>
              <w:t>Urzędy Gmin/Urzęd</w:t>
            </w:r>
            <w:r w:rsidR="0060775C">
              <w:rPr>
                <w:rFonts w:ascii="Calibri" w:eastAsia="Calibri" w:hAnsi="Calibri" w:cs="Times New Roman"/>
              </w:rPr>
              <w:t>y</w:t>
            </w:r>
            <w:r w:rsidRPr="00914597">
              <w:rPr>
                <w:rFonts w:ascii="Calibri" w:eastAsia="Calibri" w:hAnsi="Calibri" w:cs="Times New Roman"/>
              </w:rPr>
              <w:t xml:space="preserve"> Miejskie </w:t>
            </w:r>
          </w:p>
        </w:tc>
      </w:tr>
      <w:tr w:rsidR="00DB4363" w:rsidRPr="00F046CC" w14:paraId="4002637E" w14:textId="77777777" w:rsidTr="00D30505">
        <w:tc>
          <w:tcPr>
            <w:tcW w:w="710" w:type="dxa"/>
          </w:tcPr>
          <w:p w14:paraId="5E9F8BEF" w14:textId="36AFB862" w:rsidR="00DB4363" w:rsidRDefault="00DB4363" w:rsidP="00DB4363">
            <w:pPr>
              <w:jc w:val="center"/>
              <w:rPr>
                <w:rFonts w:ascii="Calibri" w:eastAsia="Calibri" w:hAnsi="Calibri" w:cs="Times New Roman"/>
              </w:rPr>
            </w:pPr>
            <w:r>
              <w:rPr>
                <w:rFonts w:ascii="Calibri" w:eastAsia="Calibri" w:hAnsi="Calibri" w:cs="Times New Roman"/>
              </w:rPr>
              <w:t>6</w:t>
            </w:r>
          </w:p>
        </w:tc>
        <w:tc>
          <w:tcPr>
            <w:tcW w:w="9497" w:type="dxa"/>
          </w:tcPr>
          <w:p w14:paraId="29C84BD5" w14:textId="0408600D" w:rsidR="00DB4363" w:rsidRPr="00F046CC" w:rsidRDefault="00DB4363" w:rsidP="00DB4363">
            <w:pPr>
              <w:rPr>
                <w:rFonts w:ascii="Calibri" w:eastAsia="Calibri" w:hAnsi="Calibri" w:cs="Times New Roman"/>
              </w:rPr>
            </w:pPr>
            <w:r>
              <w:rPr>
                <w:rFonts w:ascii="Calibri" w:eastAsia="Calibri" w:hAnsi="Calibri" w:cs="Times New Roman"/>
              </w:rPr>
              <w:t xml:space="preserve">Liczba boisk </w:t>
            </w:r>
            <w:r w:rsidR="000A14B0">
              <w:rPr>
                <w:rFonts w:ascii="Calibri" w:eastAsia="Calibri" w:hAnsi="Calibri" w:cs="Times New Roman"/>
              </w:rPr>
              <w:t>sportowych</w:t>
            </w:r>
            <w:r>
              <w:rPr>
                <w:rFonts w:ascii="Calibri" w:eastAsia="Calibri" w:hAnsi="Calibri" w:cs="Times New Roman"/>
              </w:rPr>
              <w:t xml:space="preserve"> ogółem na terenie gminy [w szt.]</w:t>
            </w:r>
          </w:p>
        </w:tc>
        <w:tc>
          <w:tcPr>
            <w:tcW w:w="4394" w:type="dxa"/>
          </w:tcPr>
          <w:p w14:paraId="0411F576" w14:textId="6D396A72" w:rsidR="00DB4363" w:rsidRDefault="00DB4363" w:rsidP="00DB4363">
            <w:pPr>
              <w:rPr>
                <w:rFonts w:ascii="Calibri" w:eastAsia="Calibri" w:hAnsi="Calibri" w:cs="Times New Roman"/>
              </w:rPr>
            </w:pPr>
            <w:r w:rsidRPr="00914597">
              <w:rPr>
                <w:rFonts w:ascii="Calibri" w:eastAsia="Calibri" w:hAnsi="Calibri" w:cs="Times New Roman"/>
              </w:rPr>
              <w:t>Urzędy Gmin/Urzęd</w:t>
            </w:r>
            <w:r w:rsidR="0060775C">
              <w:rPr>
                <w:rFonts w:ascii="Calibri" w:eastAsia="Calibri" w:hAnsi="Calibri" w:cs="Times New Roman"/>
              </w:rPr>
              <w:t>y</w:t>
            </w:r>
            <w:r w:rsidRPr="00914597">
              <w:rPr>
                <w:rFonts w:ascii="Calibri" w:eastAsia="Calibri" w:hAnsi="Calibri" w:cs="Times New Roman"/>
              </w:rPr>
              <w:t xml:space="preserve"> Miejskie </w:t>
            </w:r>
          </w:p>
        </w:tc>
      </w:tr>
      <w:tr w:rsidR="00DB4363" w:rsidRPr="00F046CC" w14:paraId="3D7F0CDA" w14:textId="77777777" w:rsidTr="00D30505">
        <w:tc>
          <w:tcPr>
            <w:tcW w:w="710" w:type="dxa"/>
          </w:tcPr>
          <w:p w14:paraId="5F71D19F" w14:textId="4E1CCAEE" w:rsidR="00DB4363" w:rsidRDefault="00DB4363" w:rsidP="00DB4363">
            <w:pPr>
              <w:jc w:val="center"/>
              <w:rPr>
                <w:rFonts w:ascii="Calibri" w:eastAsia="Calibri" w:hAnsi="Calibri" w:cs="Times New Roman"/>
              </w:rPr>
            </w:pPr>
            <w:r>
              <w:rPr>
                <w:rFonts w:ascii="Calibri" w:eastAsia="Calibri" w:hAnsi="Calibri" w:cs="Times New Roman"/>
              </w:rPr>
              <w:t>7</w:t>
            </w:r>
          </w:p>
        </w:tc>
        <w:tc>
          <w:tcPr>
            <w:tcW w:w="9497" w:type="dxa"/>
          </w:tcPr>
          <w:p w14:paraId="2C839881" w14:textId="6A06019A" w:rsidR="00DB4363" w:rsidRDefault="00DB4363" w:rsidP="00DB4363">
            <w:pPr>
              <w:rPr>
                <w:rFonts w:ascii="Calibri" w:eastAsia="Calibri" w:hAnsi="Calibri" w:cs="Times New Roman"/>
              </w:rPr>
            </w:pPr>
            <w:r>
              <w:rPr>
                <w:rFonts w:ascii="Calibri" w:eastAsia="Calibri" w:hAnsi="Calibri" w:cs="Times New Roman"/>
              </w:rPr>
              <w:t>Liczba wybudowanych stadionów (zaplecza) dla Klubów Sportowych [w szt.]</w:t>
            </w:r>
          </w:p>
        </w:tc>
        <w:tc>
          <w:tcPr>
            <w:tcW w:w="4394" w:type="dxa"/>
          </w:tcPr>
          <w:p w14:paraId="4F7E5B3D" w14:textId="0B97F7B3" w:rsidR="00DB4363" w:rsidRDefault="00DB4363" w:rsidP="00DB4363">
            <w:pPr>
              <w:rPr>
                <w:rFonts w:ascii="Calibri" w:eastAsia="Calibri" w:hAnsi="Calibri" w:cs="Times New Roman"/>
              </w:rPr>
            </w:pPr>
            <w:r>
              <w:rPr>
                <w:rFonts w:ascii="Calibri" w:eastAsia="Calibri" w:hAnsi="Calibri" w:cs="Times New Roman"/>
              </w:rPr>
              <w:t>Urzędy Gmin/Urzęd</w:t>
            </w:r>
            <w:r w:rsidR="0060775C">
              <w:rPr>
                <w:rFonts w:ascii="Calibri" w:eastAsia="Calibri" w:hAnsi="Calibri" w:cs="Times New Roman"/>
              </w:rPr>
              <w:t>y</w:t>
            </w:r>
            <w:r>
              <w:rPr>
                <w:rFonts w:ascii="Calibri" w:eastAsia="Calibri" w:hAnsi="Calibri" w:cs="Times New Roman"/>
              </w:rPr>
              <w:t xml:space="preserve"> Miejskie </w:t>
            </w:r>
          </w:p>
        </w:tc>
      </w:tr>
      <w:tr w:rsidR="00DB4363" w:rsidRPr="00F046CC" w14:paraId="346923A0" w14:textId="77777777" w:rsidTr="00DB4363">
        <w:tc>
          <w:tcPr>
            <w:tcW w:w="710" w:type="dxa"/>
            <w:shd w:val="clear" w:color="auto" w:fill="E2EFD9" w:themeFill="accent6" w:themeFillTint="33"/>
          </w:tcPr>
          <w:p w14:paraId="5EEDC775" w14:textId="037857C0" w:rsidR="00DB4363" w:rsidRDefault="00DB4363" w:rsidP="00DB4363">
            <w:pPr>
              <w:jc w:val="center"/>
              <w:rPr>
                <w:rFonts w:ascii="Calibri" w:eastAsia="Calibri" w:hAnsi="Calibri" w:cs="Times New Roman"/>
              </w:rPr>
            </w:pPr>
            <w:r>
              <w:rPr>
                <w:rFonts w:ascii="Calibri" w:eastAsia="Calibri" w:hAnsi="Calibri" w:cs="Times New Roman"/>
              </w:rPr>
              <w:t>8</w:t>
            </w:r>
          </w:p>
        </w:tc>
        <w:tc>
          <w:tcPr>
            <w:tcW w:w="9497" w:type="dxa"/>
            <w:shd w:val="clear" w:color="auto" w:fill="E2EFD9" w:themeFill="accent6" w:themeFillTint="33"/>
          </w:tcPr>
          <w:p w14:paraId="6309ACE4" w14:textId="6A7A00A9" w:rsidR="00DB4363" w:rsidRDefault="00DB4363" w:rsidP="00DB4363">
            <w:pPr>
              <w:rPr>
                <w:rFonts w:ascii="Calibri" w:eastAsia="Calibri" w:hAnsi="Calibri" w:cs="Times New Roman"/>
              </w:rPr>
            </w:pPr>
            <w:r>
              <w:rPr>
                <w:rFonts w:ascii="Calibri" w:eastAsia="Calibri" w:hAnsi="Calibri" w:cs="Times New Roman"/>
              </w:rPr>
              <w:t>Liczba wyremontowanych stadionów (zaplecza) dla Klubów Sportowych [w szt.]</w:t>
            </w:r>
          </w:p>
        </w:tc>
        <w:tc>
          <w:tcPr>
            <w:tcW w:w="4394" w:type="dxa"/>
            <w:shd w:val="clear" w:color="auto" w:fill="E2EFD9" w:themeFill="accent6" w:themeFillTint="33"/>
          </w:tcPr>
          <w:p w14:paraId="053A9B6C" w14:textId="66E2EF72" w:rsidR="00DB4363" w:rsidRDefault="00DB4363" w:rsidP="00DB4363">
            <w:pPr>
              <w:rPr>
                <w:rFonts w:ascii="Calibri" w:eastAsia="Calibri" w:hAnsi="Calibri" w:cs="Times New Roman"/>
              </w:rPr>
            </w:pPr>
            <w:r w:rsidRPr="00914597">
              <w:rPr>
                <w:rFonts w:ascii="Calibri" w:eastAsia="Calibri" w:hAnsi="Calibri" w:cs="Times New Roman"/>
              </w:rPr>
              <w:t>Urzędy Gmin/Urzęd</w:t>
            </w:r>
            <w:r w:rsidR="0060775C">
              <w:rPr>
                <w:rFonts w:ascii="Calibri" w:eastAsia="Calibri" w:hAnsi="Calibri" w:cs="Times New Roman"/>
              </w:rPr>
              <w:t>y</w:t>
            </w:r>
            <w:r w:rsidRPr="00914597">
              <w:rPr>
                <w:rFonts w:ascii="Calibri" w:eastAsia="Calibri" w:hAnsi="Calibri" w:cs="Times New Roman"/>
              </w:rPr>
              <w:t xml:space="preserve"> Miejskie </w:t>
            </w:r>
          </w:p>
        </w:tc>
      </w:tr>
      <w:tr w:rsidR="00DB4363" w:rsidRPr="00F046CC" w14:paraId="2D199E46" w14:textId="77777777" w:rsidTr="00D30505">
        <w:tc>
          <w:tcPr>
            <w:tcW w:w="710" w:type="dxa"/>
          </w:tcPr>
          <w:p w14:paraId="657C6658" w14:textId="4AD9BCD2" w:rsidR="00DB4363" w:rsidRDefault="00DB4363" w:rsidP="00DB4363">
            <w:pPr>
              <w:jc w:val="center"/>
              <w:rPr>
                <w:rFonts w:ascii="Calibri" w:eastAsia="Calibri" w:hAnsi="Calibri" w:cs="Times New Roman"/>
              </w:rPr>
            </w:pPr>
            <w:r>
              <w:rPr>
                <w:rFonts w:ascii="Calibri" w:eastAsia="Calibri" w:hAnsi="Calibri" w:cs="Times New Roman"/>
              </w:rPr>
              <w:t>9</w:t>
            </w:r>
          </w:p>
        </w:tc>
        <w:tc>
          <w:tcPr>
            <w:tcW w:w="9497" w:type="dxa"/>
          </w:tcPr>
          <w:p w14:paraId="706F18A1" w14:textId="3FB60E8C" w:rsidR="00DB4363" w:rsidRDefault="00DB4363" w:rsidP="00DB4363">
            <w:pPr>
              <w:rPr>
                <w:rFonts w:ascii="Calibri" w:eastAsia="Calibri" w:hAnsi="Calibri" w:cs="Times New Roman"/>
              </w:rPr>
            </w:pPr>
            <w:r>
              <w:rPr>
                <w:rFonts w:ascii="Calibri" w:eastAsia="Calibri" w:hAnsi="Calibri" w:cs="Times New Roman"/>
              </w:rPr>
              <w:t>Liczba stadionów ogółem na terenie gminy [w szt.]</w:t>
            </w:r>
          </w:p>
        </w:tc>
        <w:tc>
          <w:tcPr>
            <w:tcW w:w="4394" w:type="dxa"/>
          </w:tcPr>
          <w:p w14:paraId="7110D072" w14:textId="0CA8FC69" w:rsidR="00DB4363" w:rsidRDefault="00DB4363" w:rsidP="00DB4363">
            <w:pPr>
              <w:rPr>
                <w:rFonts w:ascii="Calibri" w:eastAsia="Calibri" w:hAnsi="Calibri" w:cs="Times New Roman"/>
              </w:rPr>
            </w:pPr>
            <w:r w:rsidRPr="00914597">
              <w:rPr>
                <w:rFonts w:ascii="Calibri" w:eastAsia="Calibri" w:hAnsi="Calibri" w:cs="Times New Roman"/>
              </w:rPr>
              <w:t>Urzędy Gmin/Urzęd</w:t>
            </w:r>
            <w:r w:rsidR="0060775C">
              <w:rPr>
                <w:rFonts w:ascii="Calibri" w:eastAsia="Calibri" w:hAnsi="Calibri" w:cs="Times New Roman"/>
              </w:rPr>
              <w:t>y</w:t>
            </w:r>
            <w:r w:rsidRPr="00914597">
              <w:rPr>
                <w:rFonts w:ascii="Calibri" w:eastAsia="Calibri" w:hAnsi="Calibri" w:cs="Times New Roman"/>
              </w:rPr>
              <w:t xml:space="preserve"> Miejskie </w:t>
            </w:r>
          </w:p>
        </w:tc>
      </w:tr>
      <w:tr w:rsidR="008D3FA9" w:rsidRPr="00F046CC" w14:paraId="3A68BCE7" w14:textId="77777777" w:rsidTr="00D30505">
        <w:tc>
          <w:tcPr>
            <w:tcW w:w="710" w:type="dxa"/>
          </w:tcPr>
          <w:p w14:paraId="1C65BA26" w14:textId="7A5EB80B" w:rsidR="008D3FA9" w:rsidRDefault="008D3FA9" w:rsidP="008D3FA9">
            <w:pPr>
              <w:jc w:val="center"/>
              <w:rPr>
                <w:rFonts w:ascii="Calibri" w:eastAsia="Calibri" w:hAnsi="Calibri" w:cs="Times New Roman"/>
              </w:rPr>
            </w:pPr>
            <w:r>
              <w:rPr>
                <w:rFonts w:ascii="Calibri" w:eastAsia="Calibri" w:hAnsi="Calibri" w:cs="Times New Roman"/>
              </w:rPr>
              <w:t>10</w:t>
            </w:r>
          </w:p>
        </w:tc>
        <w:tc>
          <w:tcPr>
            <w:tcW w:w="9497" w:type="dxa"/>
          </w:tcPr>
          <w:p w14:paraId="05A310FC" w14:textId="191CCB39" w:rsidR="008D3FA9" w:rsidRDefault="008D3FA9" w:rsidP="008D3FA9">
            <w:pPr>
              <w:rPr>
                <w:rFonts w:ascii="Calibri" w:eastAsia="Calibri" w:hAnsi="Calibri" w:cs="Times New Roman"/>
              </w:rPr>
            </w:pPr>
            <w:r>
              <w:rPr>
                <w:rFonts w:ascii="Calibri" w:eastAsia="Calibri" w:hAnsi="Calibri" w:cs="Times New Roman"/>
              </w:rPr>
              <w:t>Liczba wybudowanych placów zabaw [w szt.]</w:t>
            </w:r>
          </w:p>
        </w:tc>
        <w:tc>
          <w:tcPr>
            <w:tcW w:w="4394" w:type="dxa"/>
          </w:tcPr>
          <w:p w14:paraId="5BCF4A78" w14:textId="5088C7F6" w:rsidR="008D3FA9" w:rsidRDefault="008D3FA9" w:rsidP="008D3FA9">
            <w:pPr>
              <w:rPr>
                <w:rFonts w:ascii="Calibri" w:eastAsia="Calibri" w:hAnsi="Calibri" w:cs="Times New Roman"/>
              </w:rPr>
            </w:pPr>
            <w:r>
              <w:rPr>
                <w:rFonts w:ascii="Calibri" w:eastAsia="Calibri" w:hAnsi="Calibri" w:cs="Times New Roman"/>
              </w:rPr>
              <w:t>Urzędy Gmin/Urzęd</w:t>
            </w:r>
            <w:r w:rsidR="0060775C">
              <w:rPr>
                <w:rFonts w:ascii="Calibri" w:eastAsia="Calibri" w:hAnsi="Calibri" w:cs="Times New Roman"/>
              </w:rPr>
              <w:t>y</w:t>
            </w:r>
            <w:r>
              <w:rPr>
                <w:rFonts w:ascii="Calibri" w:eastAsia="Calibri" w:hAnsi="Calibri" w:cs="Times New Roman"/>
              </w:rPr>
              <w:t xml:space="preserve"> Miejskie </w:t>
            </w:r>
          </w:p>
        </w:tc>
      </w:tr>
      <w:tr w:rsidR="008D3FA9" w:rsidRPr="00F046CC" w14:paraId="605D13A6" w14:textId="77777777" w:rsidTr="008D3FA9">
        <w:tc>
          <w:tcPr>
            <w:tcW w:w="710" w:type="dxa"/>
            <w:shd w:val="clear" w:color="auto" w:fill="E2EFD9" w:themeFill="accent6" w:themeFillTint="33"/>
          </w:tcPr>
          <w:p w14:paraId="2FE90490" w14:textId="224F2E25" w:rsidR="008D3FA9" w:rsidRDefault="008D3FA9" w:rsidP="008D3FA9">
            <w:pPr>
              <w:jc w:val="center"/>
              <w:rPr>
                <w:rFonts w:ascii="Calibri" w:eastAsia="Calibri" w:hAnsi="Calibri" w:cs="Times New Roman"/>
              </w:rPr>
            </w:pPr>
            <w:r>
              <w:rPr>
                <w:rFonts w:ascii="Calibri" w:eastAsia="Calibri" w:hAnsi="Calibri" w:cs="Times New Roman"/>
              </w:rPr>
              <w:t>11</w:t>
            </w:r>
          </w:p>
        </w:tc>
        <w:tc>
          <w:tcPr>
            <w:tcW w:w="9497" w:type="dxa"/>
            <w:shd w:val="clear" w:color="auto" w:fill="E2EFD9" w:themeFill="accent6" w:themeFillTint="33"/>
          </w:tcPr>
          <w:p w14:paraId="1960C335" w14:textId="6B75C3FA" w:rsidR="008D3FA9" w:rsidRDefault="008D3FA9" w:rsidP="008D3FA9">
            <w:pPr>
              <w:rPr>
                <w:rFonts w:ascii="Calibri" w:eastAsia="Calibri" w:hAnsi="Calibri" w:cs="Times New Roman"/>
              </w:rPr>
            </w:pPr>
            <w:r>
              <w:rPr>
                <w:rFonts w:ascii="Calibri" w:eastAsia="Calibri" w:hAnsi="Calibri" w:cs="Times New Roman"/>
              </w:rPr>
              <w:t>Liczba zmodernizowanych/doposażonych placów zabaw [w szt.]</w:t>
            </w:r>
          </w:p>
        </w:tc>
        <w:tc>
          <w:tcPr>
            <w:tcW w:w="4394" w:type="dxa"/>
            <w:shd w:val="clear" w:color="auto" w:fill="E2EFD9" w:themeFill="accent6" w:themeFillTint="33"/>
          </w:tcPr>
          <w:p w14:paraId="302D9941" w14:textId="65B911D5" w:rsidR="008D3FA9" w:rsidRDefault="008D3FA9" w:rsidP="008D3FA9">
            <w:pPr>
              <w:rPr>
                <w:rFonts w:ascii="Calibri" w:eastAsia="Calibri" w:hAnsi="Calibri" w:cs="Times New Roman"/>
              </w:rPr>
            </w:pPr>
            <w:r w:rsidRPr="00914597">
              <w:rPr>
                <w:rFonts w:ascii="Calibri" w:eastAsia="Calibri" w:hAnsi="Calibri" w:cs="Times New Roman"/>
              </w:rPr>
              <w:t>Urzędy Gmin/Urzęd</w:t>
            </w:r>
            <w:r w:rsidR="0060775C">
              <w:rPr>
                <w:rFonts w:ascii="Calibri" w:eastAsia="Calibri" w:hAnsi="Calibri" w:cs="Times New Roman"/>
              </w:rPr>
              <w:t>y</w:t>
            </w:r>
            <w:r w:rsidRPr="00914597">
              <w:rPr>
                <w:rFonts w:ascii="Calibri" w:eastAsia="Calibri" w:hAnsi="Calibri" w:cs="Times New Roman"/>
              </w:rPr>
              <w:t xml:space="preserve"> Miejskie </w:t>
            </w:r>
          </w:p>
        </w:tc>
      </w:tr>
      <w:tr w:rsidR="008D3FA9" w:rsidRPr="00F046CC" w14:paraId="56D63328" w14:textId="77777777" w:rsidTr="00D30505">
        <w:tc>
          <w:tcPr>
            <w:tcW w:w="710" w:type="dxa"/>
          </w:tcPr>
          <w:p w14:paraId="660E940A" w14:textId="1FD22368" w:rsidR="008D3FA9" w:rsidRDefault="008D3FA9" w:rsidP="008D3FA9">
            <w:pPr>
              <w:jc w:val="center"/>
              <w:rPr>
                <w:rFonts w:ascii="Calibri" w:eastAsia="Calibri" w:hAnsi="Calibri" w:cs="Times New Roman"/>
              </w:rPr>
            </w:pPr>
            <w:r>
              <w:rPr>
                <w:rFonts w:ascii="Calibri" w:eastAsia="Calibri" w:hAnsi="Calibri" w:cs="Times New Roman"/>
              </w:rPr>
              <w:t>12</w:t>
            </w:r>
          </w:p>
        </w:tc>
        <w:tc>
          <w:tcPr>
            <w:tcW w:w="9497" w:type="dxa"/>
          </w:tcPr>
          <w:p w14:paraId="58523C1E" w14:textId="1A1E814A" w:rsidR="008D3FA9" w:rsidRDefault="008D3FA9" w:rsidP="008D3FA9">
            <w:pPr>
              <w:rPr>
                <w:rFonts w:ascii="Calibri" w:eastAsia="Calibri" w:hAnsi="Calibri" w:cs="Times New Roman"/>
              </w:rPr>
            </w:pPr>
            <w:r>
              <w:rPr>
                <w:rFonts w:ascii="Calibri" w:eastAsia="Calibri" w:hAnsi="Calibri" w:cs="Times New Roman"/>
              </w:rPr>
              <w:t>Liczba placów zabaw na terenie gminy ogółem [w szt.]</w:t>
            </w:r>
          </w:p>
        </w:tc>
        <w:tc>
          <w:tcPr>
            <w:tcW w:w="4394" w:type="dxa"/>
          </w:tcPr>
          <w:p w14:paraId="65D927BC" w14:textId="1E12224C" w:rsidR="008D3FA9" w:rsidRDefault="008D3FA9" w:rsidP="008D3FA9">
            <w:pPr>
              <w:rPr>
                <w:rFonts w:ascii="Calibri" w:eastAsia="Calibri" w:hAnsi="Calibri" w:cs="Times New Roman"/>
              </w:rPr>
            </w:pPr>
            <w:r w:rsidRPr="00914597">
              <w:rPr>
                <w:rFonts w:ascii="Calibri" w:eastAsia="Calibri" w:hAnsi="Calibri" w:cs="Times New Roman"/>
              </w:rPr>
              <w:t>Urzędy Gmin/Urzęd</w:t>
            </w:r>
            <w:r w:rsidR="0060775C">
              <w:rPr>
                <w:rFonts w:ascii="Calibri" w:eastAsia="Calibri" w:hAnsi="Calibri" w:cs="Times New Roman"/>
              </w:rPr>
              <w:t>y</w:t>
            </w:r>
            <w:r w:rsidRPr="00914597">
              <w:rPr>
                <w:rFonts w:ascii="Calibri" w:eastAsia="Calibri" w:hAnsi="Calibri" w:cs="Times New Roman"/>
              </w:rPr>
              <w:t xml:space="preserve"> Miejskie </w:t>
            </w:r>
          </w:p>
        </w:tc>
      </w:tr>
      <w:tr w:rsidR="008D3FA9" w:rsidRPr="00F046CC" w14:paraId="07D6151D" w14:textId="77777777" w:rsidTr="00D30505">
        <w:tc>
          <w:tcPr>
            <w:tcW w:w="710" w:type="dxa"/>
          </w:tcPr>
          <w:p w14:paraId="58E7D1CC" w14:textId="571703D7" w:rsidR="008D3FA9" w:rsidRDefault="008D3FA9" w:rsidP="008D3FA9">
            <w:pPr>
              <w:jc w:val="center"/>
              <w:rPr>
                <w:rFonts w:ascii="Calibri" w:eastAsia="Calibri" w:hAnsi="Calibri" w:cs="Times New Roman"/>
              </w:rPr>
            </w:pPr>
            <w:r>
              <w:rPr>
                <w:rFonts w:ascii="Calibri" w:eastAsia="Calibri" w:hAnsi="Calibri" w:cs="Times New Roman"/>
              </w:rPr>
              <w:t>13</w:t>
            </w:r>
          </w:p>
        </w:tc>
        <w:tc>
          <w:tcPr>
            <w:tcW w:w="9497" w:type="dxa"/>
          </w:tcPr>
          <w:p w14:paraId="5068623D" w14:textId="19194A33" w:rsidR="008D3FA9" w:rsidRDefault="008D3FA9" w:rsidP="008D3FA9">
            <w:pPr>
              <w:rPr>
                <w:rFonts w:ascii="Calibri" w:eastAsia="Calibri" w:hAnsi="Calibri" w:cs="Times New Roman"/>
              </w:rPr>
            </w:pPr>
            <w:r>
              <w:rPr>
                <w:rFonts w:ascii="Calibri" w:eastAsia="Calibri" w:hAnsi="Calibri" w:cs="Times New Roman"/>
              </w:rPr>
              <w:t>Liczba wybudowanych siłowni zewnętrznych na terenie gminy [w szt.]</w:t>
            </w:r>
          </w:p>
        </w:tc>
        <w:tc>
          <w:tcPr>
            <w:tcW w:w="4394" w:type="dxa"/>
          </w:tcPr>
          <w:p w14:paraId="4F8DA3EA" w14:textId="74F19382" w:rsidR="008D3FA9" w:rsidRDefault="008D3FA9" w:rsidP="008D3FA9">
            <w:pPr>
              <w:rPr>
                <w:rFonts w:ascii="Calibri" w:eastAsia="Calibri" w:hAnsi="Calibri" w:cs="Times New Roman"/>
              </w:rPr>
            </w:pPr>
            <w:r>
              <w:rPr>
                <w:rFonts w:ascii="Calibri" w:eastAsia="Calibri" w:hAnsi="Calibri" w:cs="Times New Roman"/>
              </w:rPr>
              <w:t>Urzędy Gmin/Urzęd</w:t>
            </w:r>
            <w:r w:rsidR="0060775C">
              <w:rPr>
                <w:rFonts w:ascii="Calibri" w:eastAsia="Calibri" w:hAnsi="Calibri" w:cs="Times New Roman"/>
              </w:rPr>
              <w:t>y</w:t>
            </w:r>
            <w:r>
              <w:rPr>
                <w:rFonts w:ascii="Calibri" w:eastAsia="Calibri" w:hAnsi="Calibri" w:cs="Times New Roman"/>
              </w:rPr>
              <w:t xml:space="preserve"> Miejskie </w:t>
            </w:r>
          </w:p>
        </w:tc>
      </w:tr>
      <w:tr w:rsidR="008D3FA9" w:rsidRPr="00F046CC" w14:paraId="4C3133D1" w14:textId="77777777" w:rsidTr="008D3FA9">
        <w:tc>
          <w:tcPr>
            <w:tcW w:w="710" w:type="dxa"/>
            <w:shd w:val="clear" w:color="auto" w:fill="E2EFD9" w:themeFill="accent6" w:themeFillTint="33"/>
          </w:tcPr>
          <w:p w14:paraId="2C372301" w14:textId="3C7528A4" w:rsidR="008D3FA9" w:rsidRDefault="008D3FA9" w:rsidP="008D3FA9">
            <w:pPr>
              <w:jc w:val="center"/>
              <w:rPr>
                <w:rFonts w:ascii="Calibri" w:eastAsia="Calibri" w:hAnsi="Calibri" w:cs="Times New Roman"/>
              </w:rPr>
            </w:pPr>
            <w:r>
              <w:rPr>
                <w:rFonts w:ascii="Calibri" w:eastAsia="Calibri" w:hAnsi="Calibri" w:cs="Times New Roman"/>
              </w:rPr>
              <w:t>14</w:t>
            </w:r>
          </w:p>
        </w:tc>
        <w:tc>
          <w:tcPr>
            <w:tcW w:w="9497" w:type="dxa"/>
            <w:shd w:val="clear" w:color="auto" w:fill="E2EFD9" w:themeFill="accent6" w:themeFillTint="33"/>
          </w:tcPr>
          <w:p w14:paraId="5A46A49E" w14:textId="4D00C9D1" w:rsidR="008D3FA9" w:rsidRDefault="008D3FA9" w:rsidP="008D3FA9">
            <w:pPr>
              <w:rPr>
                <w:rFonts w:ascii="Calibri" w:eastAsia="Calibri" w:hAnsi="Calibri" w:cs="Times New Roman"/>
              </w:rPr>
            </w:pPr>
            <w:r>
              <w:rPr>
                <w:rFonts w:ascii="Calibri" w:eastAsia="Calibri" w:hAnsi="Calibri" w:cs="Times New Roman"/>
              </w:rPr>
              <w:t>Liczba przebudowanych (wyremontowanych/doposażonych) siłowni zewnętrznych na terenie gminy [w szt.]</w:t>
            </w:r>
          </w:p>
        </w:tc>
        <w:tc>
          <w:tcPr>
            <w:tcW w:w="4394" w:type="dxa"/>
            <w:shd w:val="clear" w:color="auto" w:fill="E2EFD9" w:themeFill="accent6" w:themeFillTint="33"/>
          </w:tcPr>
          <w:p w14:paraId="632637A2" w14:textId="14F2C5F4" w:rsidR="008D3FA9" w:rsidRDefault="008D3FA9" w:rsidP="008D3FA9">
            <w:pPr>
              <w:rPr>
                <w:rFonts w:ascii="Calibri" w:eastAsia="Calibri" w:hAnsi="Calibri" w:cs="Times New Roman"/>
              </w:rPr>
            </w:pPr>
            <w:r w:rsidRPr="00914597">
              <w:rPr>
                <w:rFonts w:ascii="Calibri" w:eastAsia="Calibri" w:hAnsi="Calibri" w:cs="Times New Roman"/>
              </w:rPr>
              <w:t>Urzędy Gmin/Urzęd</w:t>
            </w:r>
            <w:r w:rsidR="0060775C">
              <w:rPr>
                <w:rFonts w:ascii="Calibri" w:eastAsia="Calibri" w:hAnsi="Calibri" w:cs="Times New Roman"/>
              </w:rPr>
              <w:t>y</w:t>
            </w:r>
            <w:r w:rsidRPr="00914597">
              <w:rPr>
                <w:rFonts w:ascii="Calibri" w:eastAsia="Calibri" w:hAnsi="Calibri" w:cs="Times New Roman"/>
              </w:rPr>
              <w:t xml:space="preserve"> Miejskie </w:t>
            </w:r>
          </w:p>
        </w:tc>
      </w:tr>
      <w:tr w:rsidR="008D3FA9" w:rsidRPr="00F046CC" w14:paraId="09FCFA8E" w14:textId="77777777" w:rsidTr="00D30505">
        <w:tc>
          <w:tcPr>
            <w:tcW w:w="710" w:type="dxa"/>
          </w:tcPr>
          <w:p w14:paraId="42301E23" w14:textId="26C14F1F" w:rsidR="008D3FA9" w:rsidRDefault="008D3FA9" w:rsidP="008D3FA9">
            <w:pPr>
              <w:jc w:val="center"/>
              <w:rPr>
                <w:rFonts w:ascii="Calibri" w:eastAsia="Calibri" w:hAnsi="Calibri" w:cs="Times New Roman"/>
              </w:rPr>
            </w:pPr>
            <w:r>
              <w:rPr>
                <w:rFonts w:ascii="Calibri" w:eastAsia="Calibri" w:hAnsi="Calibri" w:cs="Times New Roman"/>
              </w:rPr>
              <w:t>15</w:t>
            </w:r>
          </w:p>
        </w:tc>
        <w:tc>
          <w:tcPr>
            <w:tcW w:w="9497" w:type="dxa"/>
          </w:tcPr>
          <w:p w14:paraId="4B00FD0E" w14:textId="78C9772F" w:rsidR="008D3FA9" w:rsidRDefault="008D3FA9" w:rsidP="008D3FA9">
            <w:pPr>
              <w:rPr>
                <w:rFonts w:ascii="Calibri" w:eastAsia="Calibri" w:hAnsi="Calibri" w:cs="Times New Roman"/>
              </w:rPr>
            </w:pPr>
            <w:r>
              <w:rPr>
                <w:rFonts w:ascii="Calibri" w:eastAsia="Calibri" w:hAnsi="Calibri" w:cs="Times New Roman"/>
              </w:rPr>
              <w:t>Liczba siłowni zewnętrznych ogółem na terenie gminy [w szt.]</w:t>
            </w:r>
          </w:p>
        </w:tc>
        <w:tc>
          <w:tcPr>
            <w:tcW w:w="4394" w:type="dxa"/>
          </w:tcPr>
          <w:p w14:paraId="7FF8E1D7" w14:textId="761BE9B4" w:rsidR="008D3FA9" w:rsidRDefault="008D3FA9" w:rsidP="008D3FA9">
            <w:pPr>
              <w:rPr>
                <w:rFonts w:ascii="Calibri" w:eastAsia="Calibri" w:hAnsi="Calibri" w:cs="Times New Roman"/>
              </w:rPr>
            </w:pPr>
            <w:r w:rsidRPr="00914597">
              <w:rPr>
                <w:rFonts w:ascii="Calibri" w:eastAsia="Calibri" w:hAnsi="Calibri" w:cs="Times New Roman"/>
              </w:rPr>
              <w:t>Urzędy Gmin/Urzęd</w:t>
            </w:r>
            <w:r w:rsidR="0060775C">
              <w:rPr>
                <w:rFonts w:ascii="Calibri" w:eastAsia="Calibri" w:hAnsi="Calibri" w:cs="Times New Roman"/>
              </w:rPr>
              <w:t>y</w:t>
            </w:r>
            <w:r w:rsidRPr="00914597">
              <w:rPr>
                <w:rFonts w:ascii="Calibri" w:eastAsia="Calibri" w:hAnsi="Calibri" w:cs="Times New Roman"/>
              </w:rPr>
              <w:t xml:space="preserve"> Miejskie </w:t>
            </w:r>
          </w:p>
        </w:tc>
      </w:tr>
      <w:tr w:rsidR="000A14B0" w:rsidRPr="00F046CC" w14:paraId="530DE378" w14:textId="77777777" w:rsidTr="00D30505">
        <w:tc>
          <w:tcPr>
            <w:tcW w:w="710" w:type="dxa"/>
          </w:tcPr>
          <w:p w14:paraId="5A3E1AC3" w14:textId="601EC572" w:rsidR="000A14B0" w:rsidRDefault="000A14B0" w:rsidP="000A14B0">
            <w:pPr>
              <w:jc w:val="center"/>
              <w:rPr>
                <w:rFonts w:ascii="Calibri" w:eastAsia="Calibri" w:hAnsi="Calibri" w:cs="Times New Roman"/>
              </w:rPr>
            </w:pPr>
            <w:r>
              <w:rPr>
                <w:rFonts w:ascii="Calibri" w:eastAsia="Calibri" w:hAnsi="Calibri" w:cs="Times New Roman"/>
              </w:rPr>
              <w:t>16</w:t>
            </w:r>
          </w:p>
        </w:tc>
        <w:tc>
          <w:tcPr>
            <w:tcW w:w="9497" w:type="dxa"/>
          </w:tcPr>
          <w:p w14:paraId="1B958163" w14:textId="445D5549" w:rsidR="000A14B0" w:rsidRDefault="000A14B0" w:rsidP="000A14B0">
            <w:pPr>
              <w:rPr>
                <w:rFonts w:ascii="Calibri" w:eastAsia="Calibri" w:hAnsi="Calibri" w:cs="Times New Roman"/>
              </w:rPr>
            </w:pPr>
            <w:r>
              <w:rPr>
                <w:rFonts w:ascii="Calibri" w:eastAsia="Calibri" w:hAnsi="Calibri" w:cs="Times New Roman"/>
              </w:rPr>
              <w:t>Liczba wybudowanych miejsc rekreacji na terenie gminy [w szt.]</w:t>
            </w:r>
          </w:p>
        </w:tc>
        <w:tc>
          <w:tcPr>
            <w:tcW w:w="4394" w:type="dxa"/>
          </w:tcPr>
          <w:p w14:paraId="51916CF5" w14:textId="2B380C53" w:rsidR="000A14B0" w:rsidRPr="00914597" w:rsidRDefault="000A14B0" w:rsidP="000A14B0">
            <w:pPr>
              <w:rPr>
                <w:rFonts w:ascii="Calibri" w:eastAsia="Calibri" w:hAnsi="Calibri" w:cs="Times New Roman"/>
              </w:rPr>
            </w:pPr>
            <w:r>
              <w:rPr>
                <w:rFonts w:ascii="Calibri" w:eastAsia="Calibri" w:hAnsi="Calibri" w:cs="Times New Roman"/>
              </w:rPr>
              <w:t>Urzędy Gmin/Urzęd</w:t>
            </w:r>
            <w:r w:rsidR="0060775C">
              <w:rPr>
                <w:rFonts w:ascii="Calibri" w:eastAsia="Calibri" w:hAnsi="Calibri" w:cs="Times New Roman"/>
              </w:rPr>
              <w:t>y</w:t>
            </w:r>
            <w:r>
              <w:rPr>
                <w:rFonts w:ascii="Calibri" w:eastAsia="Calibri" w:hAnsi="Calibri" w:cs="Times New Roman"/>
              </w:rPr>
              <w:t xml:space="preserve"> Miejskie </w:t>
            </w:r>
          </w:p>
        </w:tc>
      </w:tr>
      <w:tr w:rsidR="000A14B0" w:rsidRPr="00F046CC" w14:paraId="6D6D24CA" w14:textId="77777777" w:rsidTr="000A14B0">
        <w:tc>
          <w:tcPr>
            <w:tcW w:w="710" w:type="dxa"/>
            <w:shd w:val="clear" w:color="auto" w:fill="E2EFD9" w:themeFill="accent6" w:themeFillTint="33"/>
          </w:tcPr>
          <w:p w14:paraId="4C96431B" w14:textId="3C3FC7B5" w:rsidR="000A14B0" w:rsidRDefault="000A14B0" w:rsidP="000A14B0">
            <w:pPr>
              <w:jc w:val="center"/>
              <w:rPr>
                <w:rFonts w:ascii="Calibri" w:eastAsia="Calibri" w:hAnsi="Calibri" w:cs="Times New Roman"/>
              </w:rPr>
            </w:pPr>
            <w:r>
              <w:rPr>
                <w:rFonts w:ascii="Calibri" w:eastAsia="Calibri" w:hAnsi="Calibri" w:cs="Times New Roman"/>
              </w:rPr>
              <w:t>17</w:t>
            </w:r>
          </w:p>
        </w:tc>
        <w:tc>
          <w:tcPr>
            <w:tcW w:w="9497" w:type="dxa"/>
            <w:shd w:val="clear" w:color="auto" w:fill="E2EFD9" w:themeFill="accent6" w:themeFillTint="33"/>
          </w:tcPr>
          <w:p w14:paraId="3B994C29" w14:textId="1E0825BE" w:rsidR="000A14B0" w:rsidRDefault="000A14B0" w:rsidP="000A14B0">
            <w:pPr>
              <w:rPr>
                <w:rFonts w:ascii="Calibri" w:eastAsia="Calibri" w:hAnsi="Calibri" w:cs="Times New Roman"/>
              </w:rPr>
            </w:pPr>
            <w:r>
              <w:rPr>
                <w:rFonts w:ascii="Calibri" w:eastAsia="Calibri" w:hAnsi="Calibri" w:cs="Times New Roman"/>
              </w:rPr>
              <w:t>Liczba przebudowanych (wyremontowanych/doposażonych) miejsc rekreacji na terenie gminy [w szt.]</w:t>
            </w:r>
          </w:p>
        </w:tc>
        <w:tc>
          <w:tcPr>
            <w:tcW w:w="4394" w:type="dxa"/>
            <w:shd w:val="clear" w:color="auto" w:fill="E2EFD9" w:themeFill="accent6" w:themeFillTint="33"/>
          </w:tcPr>
          <w:p w14:paraId="030B8EAD" w14:textId="53A51931" w:rsidR="000A14B0" w:rsidRPr="00914597" w:rsidRDefault="000A14B0" w:rsidP="000A14B0">
            <w:pPr>
              <w:rPr>
                <w:rFonts w:ascii="Calibri" w:eastAsia="Calibri" w:hAnsi="Calibri" w:cs="Times New Roman"/>
              </w:rPr>
            </w:pPr>
            <w:r w:rsidRPr="00914597">
              <w:rPr>
                <w:rFonts w:ascii="Calibri" w:eastAsia="Calibri" w:hAnsi="Calibri" w:cs="Times New Roman"/>
              </w:rPr>
              <w:t>Urzędy Gmin/Urzęd</w:t>
            </w:r>
            <w:r w:rsidR="0060775C">
              <w:rPr>
                <w:rFonts w:ascii="Calibri" w:eastAsia="Calibri" w:hAnsi="Calibri" w:cs="Times New Roman"/>
              </w:rPr>
              <w:t>y</w:t>
            </w:r>
            <w:r w:rsidRPr="00914597">
              <w:rPr>
                <w:rFonts w:ascii="Calibri" w:eastAsia="Calibri" w:hAnsi="Calibri" w:cs="Times New Roman"/>
              </w:rPr>
              <w:t xml:space="preserve"> Miejskie </w:t>
            </w:r>
          </w:p>
        </w:tc>
      </w:tr>
      <w:tr w:rsidR="000A14B0" w:rsidRPr="00F046CC" w14:paraId="121AFF84" w14:textId="77777777" w:rsidTr="00D30505">
        <w:tc>
          <w:tcPr>
            <w:tcW w:w="710" w:type="dxa"/>
          </w:tcPr>
          <w:p w14:paraId="6D4E1FBA" w14:textId="2FE8E4E4" w:rsidR="000A14B0" w:rsidRDefault="000A14B0" w:rsidP="000A14B0">
            <w:pPr>
              <w:jc w:val="center"/>
              <w:rPr>
                <w:rFonts w:ascii="Calibri" w:eastAsia="Calibri" w:hAnsi="Calibri" w:cs="Times New Roman"/>
              </w:rPr>
            </w:pPr>
            <w:r>
              <w:rPr>
                <w:rFonts w:ascii="Calibri" w:eastAsia="Calibri" w:hAnsi="Calibri" w:cs="Times New Roman"/>
              </w:rPr>
              <w:t>18</w:t>
            </w:r>
          </w:p>
        </w:tc>
        <w:tc>
          <w:tcPr>
            <w:tcW w:w="9497" w:type="dxa"/>
          </w:tcPr>
          <w:p w14:paraId="69241848" w14:textId="5A2C0216" w:rsidR="000A14B0" w:rsidRDefault="000A14B0" w:rsidP="000A14B0">
            <w:pPr>
              <w:rPr>
                <w:rFonts w:ascii="Calibri" w:eastAsia="Calibri" w:hAnsi="Calibri" w:cs="Times New Roman"/>
              </w:rPr>
            </w:pPr>
            <w:r>
              <w:rPr>
                <w:rFonts w:ascii="Calibri" w:eastAsia="Calibri" w:hAnsi="Calibri" w:cs="Times New Roman"/>
              </w:rPr>
              <w:t>Liczba miejsc rekreacji ogółem na terenie gminy [w szt.]</w:t>
            </w:r>
          </w:p>
        </w:tc>
        <w:tc>
          <w:tcPr>
            <w:tcW w:w="4394" w:type="dxa"/>
          </w:tcPr>
          <w:p w14:paraId="28C469C9" w14:textId="617AF8E4" w:rsidR="000A14B0" w:rsidRPr="00914597" w:rsidRDefault="000A14B0" w:rsidP="000A14B0">
            <w:pPr>
              <w:rPr>
                <w:rFonts w:ascii="Calibri" w:eastAsia="Calibri" w:hAnsi="Calibri" w:cs="Times New Roman"/>
              </w:rPr>
            </w:pPr>
            <w:r w:rsidRPr="00914597">
              <w:rPr>
                <w:rFonts w:ascii="Calibri" w:eastAsia="Calibri" w:hAnsi="Calibri" w:cs="Times New Roman"/>
              </w:rPr>
              <w:t>Urzędy Gmin/Urzęd</w:t>
            </w:r>
            <w:r w:rsidR="0060775C">
              <w:rPr>
                <w:rFonts w:ascii="Calibri" w:eastAsia="Calibri" w:hAnsi="Calibri" w:cs="Times New Roman"/>
              </w:rPr>
              <w:t>y</w:t>
            </w:r>
            <w:r w:rsidRPr="00914597">
              <w:rPr>
                <w:rFonts w:ascii="Calibri" w:eastAsia="Calibri" w:hAnsi="Calibri" w:cs="Times New Roman"/>
              </w:rPr>
              <w:t xml:space="preserve"> Miejskie </w:t>
            </w:r>
          </w:p>
        </w:tc>
      </w:tr>
      <w:tr w:rsidR="003D25EE" w:rsidRPr="00F046CC" w14:paraId="18AA61E7" w14:textId="77777777" w:rsidTr="003D25EE">
        <w:tc>
          <w:tcPr>
            <w:tcW w:w="710" w:type="dxa"/>
            <w:shd w:val="clear" w:color="auto" w:fill="E2EFD9" w:themeFill="accent6" w:themeFillTint="33"/>
          </w:tcPr>
          <w:p w14:paraId="78F314C8" w14:textId="0BA39D1A" w:rsidR="003D25EE" w:rsidRDefault="003D25EE" w:rsidP="003D25EE">
            <w:pPr>
              <w:jc w:val="center"/>
              <w:rPr>
                <w:rFonts w:ascii="Calibri" w:eastAsia="Calibri" w:hAnsi="Calibri" w:cs="Times New Roman"/>
              </w:rPr>
            </w:pPr>
            <w:r>
              <w:rPr>
                <w:rFonts w:ascii="Calibri" w:eastAsia="Calibri" w:hAnsi="Calibri" w:cs="Times New Roman"/>
              </w:rPr>
              <w:t>19</w:t>
            </w:r>
          </w:p>
        </w:tc>
        <w:tc>
          <w:tcPr>
            <w:tcW w:w="9497" w:type="dxa"/>
            <w:shd w:val="clear" w:color="auto" w:fill="E2EFD9" w:themeFill="accent6" w:themeFillTint="33"/>
          </w:tcPr>
          <w:p w14:paraId="20714614" w14:textId="6F2ED1EE" w:rsidR="003D25EE" w:rsidRDefault="003D25EE" w:rsidP="003D25EE">
            <w:pPr>
              <w:rPr>
                <w:rFonts w:ascii="Calibri" w:eastAsia="Calibri" w:hAnsi="Calibri" w:cs="Times New Roman"/>
              </w:rPr>
            </w:pPr>
            <w:r>
              <w:rPr>
                <w:rFonts w:ascii="Calibri" w:eastAsia="Calibri" w:hAnsi="Calibri" w:cs="Times New Roman"/>
              </w:rPr>
              <w:t>Liczba zagospodarowanych turystyczno-rekreacyjnie terenów wokół zbiorników [w szt.]</w:t>
            </w:r>
          </w:p>
        </w:tc>
        <w:tc>
          <w:tcPr>
            <w:tcW w:w="4394" w:type="dxa"/>
            <w:shd w:val="clear" w:color="auto" w:fill="E2EFD9" w:themeFill="accent6" w:themeFillTint="33"/>
          </w:tcPr>
          <w:p w14:paraId="349A25D6" w14:textId="75A4E451" w:rsidR="003D25EE" w:rsidRPr="00914597" w:rsidRDefault="003D25EE" w:rsidP="003D25EE">
            <w:pPr>
              <w:rPr>
                <w:rFonts w:ascii="Calibri" w:eastAsia="Calibri" w:hAnsi="Calibri" w:cs="Times New Roman"/>
              </w:rPr>
            </w:pPr>
            <w:r w:rsidRPr="00914597">
              <w:rPr>
                <w:rFonts w:ascii="Calibri" w:eastAsia="Calibri" w:hAnsi="Calibri" w:cs="Times New Roman"/>
              </w:rPr>
              <w:t>Urzędy Gmin/Urzęd</w:t>
            </w:r>
            <w:r w:rsidR="0060775C">
              <w:rPr>
                <w:rFonts w:ascii="Calibri" w:eastAsia="Calibri" w:hAnsi="Calibri" w:cs="Times New Roman"/>
              </w:rPr>
              <w:t>y</w:t>
            </w:r>
            <w:r w:rsidRPr="00914597">
              <w:rPr>
                <w:rFonts w:ascii="Calibri" w:eastAsia="Calibri" w:hAnsi="Calibri" w:cs="Times New Roman"/>
              </w:rPr>
              <w:t xml:space="preserve"> Miejskie </w:t>
            </w:r>
          </w:p>
        </w:tc>
      </w:tr>
      <w:tr w:rsidR="003D25EE" w:rsidRPr="00F046CC" w14:paraId="6CAF0776" w14:textId="77777777" w:rsidTr="00D30505">
        <w:tc>
          <w:tcPr>
            <w:tcW w:w="710" w:type="dxa"/>
          </w:tcPr>
          <w:p w14:paraId="77D96DD6" w14:textId="44E9EE5C" w:rsidR="003D25EE" w:rsidRDefault="003D25EE" w:rsidP="003D25EE">
            <w:pPr>
              <w:jc w:val="center"/>
              <w:rPr>
                <w:rFonts w:ascii="Calibri" w:eastAsia="Calibri" w:hAnsi="Calibri" w:cs="Times New Roman"/>
              </w:rPr>
            </w:pPr>
            <w:r>
              <w:rPr>
                <w:rFonts w:ascii="Calibri" w:eastAsia="Calibri" w:hAnsi="Calibri" w:cs="Times New Roman"/>
              </w:rPr>
              <w:t>20</w:t>
            </w:r>
          </w:p>
        </w:tc>
        <w:tc>
          <w:tcPr>
            <w:tcW w:w="9497" w:type="dxa"/>
          </w:tcPr>
          <w:p w14:paraId="6B57960A" w14:textId="0BFAB61B" w:rsidR="003D25EE" w:rsidRDefault="003D25EE" w:rsidP="003D25EE">
            <w:pPr>
              <w:rPr>
                <w:rFonts w:ascii="Calibri" w:eastAsia="Calibri" w:hAnsi="Calibri" w:cs="Times New Roman"/>
              </w:rPr>
            </w:pPr>
            <w:r>
              <w:rPr>
                <w:rFonts w:ascii="Calibri" w:eastAsia="Calibri" w:hAnsi="Calibri" w:cs="Times New Roman"/>
              </w:rPr>
              <w:t>Liczba zagospodarowanych turystyczno-rekreacyjne zbiorników ogółem na terenie gminy [w szt.]</w:t>
            </w:r>
          </w:p>
        </w:tc>
        <w:tc>
          <w:tcPr>
            <w:tcW w:w="4394" w:type="dxa"/>
          </w:tcPr>
          <w:p w14:paraId="1A23DBAC" w14:textId="7C8FF8F4" w:rsidR="003D25EE" w:rsidRPr="00914597" w:rsidRDefault="003D25EE" w:rsidP="003D25EE">
            <w:pPr>
              <w:rPr>
                <w:rFonts w:ascii="Calibri" w:eastAsia="Calibri" w:hAnsi="Calibri" w:cs="Times New Roman"/>
              </w:rPr>
            </w:pPr>
            <w:r w:rsidRPr="00914597">
              <w:rPr>
                <w:rFonts w:ascii="Calibri" w:eastAsia="Calibri" w:hAnsi="Calibri" w:cs="Times New Roman"/>
              </w:rPr>
              <w:t>Urzędy Gmin/Urzęd</w:t>
            </w:r>
            <w:r w:rsidR="0060775C">
              <w:rPr>
                <w:rFonts w:ascii="Calibri" w:eastAsia="Calibri" w:hAnsi="Calibri" w:cs="Times New Roman"/>
              </w:rPr>
              <w:t>y</w:t>
            </w:r>
            <w:r w:rsidRPr="00914597">
              <w:rPr>
                <w:rFonts w:ascii="Calibri" w:eastAsia="Calibri" w:hAnsi="Calibri" w:cs="Times New Roman"/>
              </w:rPr>
              <w:t xml:space="preserve"> Miejskie </w:t>
            </w:r>
          </w:p>
        </w:tc>
      </w:tr>
    </w:tbl>
    <w:p w14:paraId="21C01C79" w14:textId="63231A02" w:rsidR="007B25D2" w:rsidRDefault="007B25D2" w:rsidP="007B25D2">
      <w:pPr>
        <w:spacing w:after="0" w:line="240" w:lineRule="auto"/>
        <w:rPr>
          <w:b/>
          <w:bCs/>
        </w:rPr>
      </w:pPr>
      <w:r>
        <w:rPr>
          <w:b/>
          <w:bCs/>
        </w:rPr>
        <w:lastRenderedPageBreak/>
        <w:t xml:space="preserve">DZIAŁANIE </w:t>
      </w:r>
      <w:bookmarkStart w:id="175" w:name="_Hlk117761682"/>
      <w:r w:rsidRPr="00530F2F">
        <w:rPr>
          <w:b/>
          <w:bCs/>
        </w:rPr>
        <w:t>2</w:t>
      </w:r>
      <w:r>
        <w:rPr>
          <w:b/>
          <w:bCs/>
        </w:rPr>
        <w:t xml:space="preserve"> </w:t>
      </w:r>
      <w:r w:rsidRPr="00530F2F">
        <w:rPr>
          <w:b/>
          <w:bCs/>
        </w:rPr>
        <w:t>WSPÓLNA OFERTA KULTURALNO-HISTORYCZNA</w:t>
      </w:r>
      <w:bookmarkEnd w:id="175"/>
    </w:p>
    <w:p w14:paraId="621102A1" w14:textId="77777777" w:rsidR="007B25D2" w:rsidRDefault="007B25D2" w:rsidP="007B25D2">
      <w:pPr>
        <w:spacing w:after="0" w:line="240" w:lineRule="auto"/>
        <w:rPr>
          <w:b/>
          <w:bCs/>
        </w:rPr>
      </w:pPr>
    </w:p>
    <w:tbl>
      <w:tblPr>
        <w:tblStyle w:val="Tabela-Siatka"/>
        <w:tblW w:w="14601" w:type="dxa"/>
        <w:tblInd w:w="-431" w:type="dxa"/>
        <w:tblLook w:val="04A0" w:firstRow="1" w:lastRow="0" w:firstColumn="1" w:lastColumn="0" w:noHBand="0" w:noVBand="1"/>
      </w:tblPr>
      <w:tblGrid>
        <w:gridCol w:w="710"/>
        <w:gridCol w:w="9497"/>
        <w:gridCol w:w="4394"/>
      </w:tblGrid>
      <w:tr w:rsidR="007B25D2" w:rsidRPr="00F046CC" w14:paraId="3F379939" w14:textId="77777777" w:rsidTr="001C77A5">
        <w:tc>
          <w:tcPr>
            <w:tcW w:w="710" w:type="dxa"/>
            <w:shd w:val="clear" w:color="auto" w:fill="FFF2CC" w:themeFill="accent4" w:themeFillTint="33"/>
          </w:tcPr>
          <w:p w14:paraId="419ECEED" w14:textId="77777777" w:rsidR="007B25D2" w:rsidRPr="00F046CC" w:rsidRDefault="007B25D2" w:rsidP="00D30505">
            <w:pPr>
              <w:jc w:val="center"/>
              <w:rPr>
                <w:rFonts w:ascii="Calibri" w:eastAsia="Calibri" w:hAnsi="Calibri" w:cs="Times New Roman"/>
              </w:rPr>
            </w:pPr>
            <w:r>
              <w:rPr>
                <w:rFonts w:ascii="Calibri" w:eastAsia="Calibri" w:hAnsi="Calibri" w:cs="Times New Roman"/>
              </w:rPr>
              <w:t>L.p.</w:t>
            </w:r>
          </w:p>
        </w:tc>
        <w:tc>
          <w:tcPr>
            <w:tcW w:w="9497" w:type="dxa"/>
            <w:shd w:val="clear" w:color="auto" w:fill="FFF2CC" w:themeFill="accent4" w:themeFillTint="33"/>
          </w:tcPr>
          <w:p w14:paraId="04753E48" w14:textId="77777777" w:rsidR="007B25D2" w:rsidRPr="00F046CC" w:rsidRDefault="007B25D2" w:rsidP="00D30505">
            <w:pPr>
              <w:rPr>
                <w:rFonts w:ascii="Calibri" w:eastAsia="Calibri" w:hAnsi="Calibri" w:cs="Times New Roman"/>
              </w:rPr>
            </w:pPr>
            <w:r w:rsidRPr="00F046CC">
              <w:rPr>
                <w:rFonts w:ascii="Calibri" w:eastAsia="Calibri" w:hAnsi="Calibri" w:cs="Times New Roman"/>
              </w:rPr>
              <w:t>Wskaźniki</w:t>
            </w:r>
          </w:p>
        </w:tc>
        <w:tc>
          <w:tcPr>
            <w:tcW w:w="4394" w:type="dxa"/>
            <w:shd w:val="clear" w:color="auto" w:fill="FFF2CC" w:themeFill="accent4" w:themeFillTint="33"/>
          </w:tcPr>
          <w:p w14:paraId="20E2FE04" w14:textId="77777777" w:rsidR="007B25D2" w:rsidRPr="00F046CC" w:rsidRDefault="007B25D2" w:rsidP="00D30505">
            <w:pPr>
              <w:rPr>
                <w:rFonts w:ascii="Calibri" w:eastAsia="Calibri" w:hAnsi="Calibri" w:cs="Times New Roman"/>
              </w:rPr>
            </w:pPr>
            <w:r>
              <w:rPr>
                <w:rFonts w:ascii="Calibri" w:eastAsia="Calibri" w:hAnsi="Calibri" w:cs="Times New Roman"/>
              </w:rPr>
              <w:t>Źródło danych</w:t>
            </w:r>
          </w:p>
        </w:tc>
      </w:tr>
      <w:tr w:rsidR="007B25D2" w:rsidRPr="00F046CC" w14:paraId="6A57AFFF" w14:textId="77777777" w:rsidTr="00D30505">
        <w:tc>
          <w:tcPr>
            <w:tcW w:w="710" w:type="dxa"/>
          </w:tcPr>
          <w:p w14:paraId="52FDFB45" w14:textId="77777777" w:rsidR="007B25D2" w:rsidRPr="00F046CC" w:rsidRDefault="007B25D2" w:rsidP="00D30505">
            <w:pPr>
              <w:jc w:val="center"/>
              <w:rPr>
                <w:rFonts w:ascii="Calibri" w:eastAsia="Calibri" w:hAnsi="Calibri" w:cs="Times New Roman"/>
              </w:rPr>
            </w:pPr>
            <w:r>
              <w:rPr>
                <w:rFonts w:ascii="Calibri" w:eastAsia="Calibri" w:hAnsi="Calibri" w:cs="Times New Roman"/>
              </w:rPr>
              <w:t>1</w:t>
            </w:r>
          </w:p>
        </w:tc>
        <w:tc>
          <w:tcPr>
            <w:tcW w:w="9497" w:type="dxa"/>
          </w:tcPr>
          <w:p w14:paraId="749D5E8E" w14:textId="3BEE1639" w:rsidR="007B25D2" w:rsidRPr="006D1C0C" w:rsidRDefault="0088437F" w:rsidP="00D30505">
            <w:pPr>
              <w:rPr>
                <w:rFonts w:ascii="Calibri" w:eastAsia="Calibri" w:hAnsi="Calibri" w:cs="Times New Roman"/>
              </w:rPr>
            </w:pPr>
            <w:r w:rsidRPr="006D1C0C">
              <w:rPr>
                <w:rFonts w:ascii="Calibri" w:eastAsia="Calibri" w:hAnsi="Calibri" w:cs="Times New Roman"/>
              </w:rPr>
              <w:t xml:space="preserve">Liczba wyremontowanych obiektów zabytkowych wpisanych do </w:t>
            </w:r>
            <w:r w:rsidRPr="006D1C0C">
              <w:t>Rejestru Zabytków Nieruchomych według Rejestru Zabytków Województwa Świętokrzyskiego [w szt.]</w:t>
            </w:r>
          </w:p>
        </w:tc>
        <w:tc>
          <w:tcPr>
            <w:tcW w:w="4394" w:type="dxa"/>
          </w:tcPr>
          <w:p w14:paraId="54415B48" w14:textId="7D01D509" w:rsidR="007B25D2" w:rsidRPr="00F046CC" w:rsidRDefault="007B25D2" w:rsidP="00D30505">
            <w:pPr>
              <w:rPr>
                <w:rFonts w:ascii="Calibri" w:eastAsia="Calibri" w:hAnsi="Calibri" w:cs="Times New Roman"/>
              </w:rPr>
            </w:pPr>
            <w:r>
              <w:rPr>
                <w:rFonts w:ascii="Calibri" w:eastAsia="Calibri" w:hAnsi="Calibri" w:cs="Times New Roman"/>
              </w:rPr>
              <w:t>Urzędy Gmin/Urzęd</w:t>
            </w:r>
            <w:r w:rsidR="0060775C">
              <w:rPr>
                <w:rFonts w:ascii="Calibri" w:eastAsia="Calibri" w:hAnsi="Calibri" w:cs="Times New Roman"/>
              </w:rPr>
              <w:t>y</w:t>
            </w:r>
            <w:r>
              <w:rPr>
                <w:rFonts w:ascii="Calibri" w:eastAsia="Calibri" w:hAnsi="Calibri" w:cs="Times New Roman"/>
              </w:rPr>
              <w:t xml:space="preserve"> Miejskie </w:t>
            </w:r>
          </w:p>
        </w:tc>
      </w:tr>
      <w:tr w:rsidR="007B25D2" w:rsidRPr="00F046CC" w14:paraId="7930631E" w14:textId="77777777" w:rsidTr="0088437F">
        <w:tc>
          <w:tcPr>
            <w:tcW w:w="710" w:type="dxa"/>
            <w:shd w:val="clear" w:color="auto" w:fill="E2EFD9" w:themeFill="accent6" w:themeFillTint="33"/>
          </w:tcPr>
          <w:p w14:paraId="4107B77B" w14:textId="77777777" w:rsidR="007B25D2" w:rsidRDefault="007B25D2" w:rsidP="00D30505">
            <w:pPr>
              <w:jc w:val="center"/>
              <w:rPr>
                <w:rFonts w:ascii="Calibri" w:eastAsia="Calibri" w:hAnsi="Calibri" w:cs="Times New Roman"/>
              </w:rPr>
            </w:pPr>
            <w:r>
              <w:rPr>
                <w:rFonts w:ascii="Calibri" w:eastAsia="Calibri" w:hAnsi="Calibri" w:cs="Times New Roman"/>
              </w:rPr>
              <w:t>2</w:t>
            </w:r>
          </w:p>
        </w:tc>
        <w:tc>
          <w:tcPr>
            <w:tcW w:w="9497" w:type="dxa"/>
            <w:shd w:val="clear" w:color="auto" w:fill="E2EFD9" w:themeFill="accent6" w:themeFillTint="33"/>
          </w:tcPr>
          <w:p w14:paraId="6016CE76" w14:textId="6FAF8991" w:rsidR="007B25D2" w:rsidRPr="006D1C0C" w:rsidRDefault="0088437F" w:rsidP="00D30505">
            <w:pPr>
              <w:rPr>
                <w:rFonts w:ascii="Calibri" w:eastAsia="Calibri" w:hAnsi="Calibri" w:cs="Times New Roman"/>
              </w:rPr>
            </w:pPr>
            <w:r w:rsidRPr="006D1C0C">
              <w:rPr>
                <w:rFonts w:ascii="Calibri" w:eastAsia="Calibri" w:hAnsi="Calibri" w:cs="Times New Roman"/>
              </w:rPr>
              <w:t>Liczba wyremontowanych obiektów zabytkowych wpisanych do Gminnej Ewidencji Zabytków [w szt.]</w:t>
            </w:r>
          </w:p>
        </w:tc>
        <w:tc>
          <w:tcPr>
            <w:tcW w:w="4394" w:type="dxa"/>
            <w:shd w:val="clear" w:color="auto" w:fill="E2EFD9" w:themeFill="accent6" w:themeFillTint="33"/>
          </w:tcPr>
          <w:p w14:paraId="65FB6A78" w14:textId="44BF80D5" w:rsidR="007B25D2" w:rsidRDefault="0088437F" w:rsidP="00D30505">
            <w:pPr>
              <w:rPr>
                <w:rFonts w:ascii="Calibri" w:eastAsia="Calibri" w:hAnsi="Calibri" w:cs="Times New Roman"/>
              </w:rPr>
            </w:pPr>
            <w:r>
              <w:rPr>
                <w:rFonts w:ascii="Calibri" w:eastAsia="Calibri" w:hAnsi="Calibri" w:cs="Times New Roman"/>
              </w:rPr>
              <w:t>Urzędy Gmin/Urzęd</w:t>
            </w:r>
            <w:r w:rsidR="0060775C">
              <w:rPr>
                <w:rFonts w:ascii="Calibri" w:eastAsia="Calibri" w:hAnsi="Calibri" w:cs="Times New Roman"/>
              </w:rPr>
              <w:t>y</w:t>
            </w:r>
            <w:r>
              <w:rPr>
                <w:rFonts w:ascii="Calibri" w:eastAsia="Calibri" w:hAnsi="Calibri" w:cs="Times New Roman"/>
              </w:rPr>
              <w:t xml:space="preserve"> Miejskie</w:t>
            </w:r>
          </w:p>
        </w:tc>
      </w:tr>
      <w:tr w:rsidR="0088437F" w:rsidRPr="00F046CC" w14:paraId="77E96AA9" w14:textId="77777777" w:rsidTr="00D30505">
        <w:tc>
          <w:tcPr>
            <w:tcW w:w="710" w:type="dxa"/>
          </w:tcPr>
          <w:p w14:paraId="50577AD2" w14:textId="77777777" w:rsidR="0088437F" w:rsidRDefault="0088437F" w:rsidP="0088437F">
            <w:pPr>
              <w:jc w:val="center"/>
              <w:rPr>
                <w:rFonts w:ascii="Calibri" w:eastAsia="Calibri" w:hAnsi="Calibri" w:cs="Times New Roman"/>
              </w:rPr>
            </w:pPr>
            <w:r>
              <w:rPr>
                <w:rFonts w:ascii="Calibri" w:eastAsia="Calibri" w:hAnsi="Calibri" w:cs="Times New Roman"/>
              </w:rPr>
              <w:t>3</w:t>
            </w:r>
          </w:p>
        </w:tc>
        <w:tc>
          <w:tcPr>
            <w:tcW w:w="9497" w:type="dxa"/>
          </w:tcPr>
          <w:p w14:paraId="470FAD1F" w14:textId="035BD8BF" w:rsidR="0088437F" w:rsidRPr="006D1C0C" w:rsidRDefault="0088437F" w:rsidP="0088437F">
            <w:pPr>
              <w:rPr>
                <w:rFonts w:ascii="Calibri" w:eastAsia="Calibri" w:hAnsi="Calibri" w:cs="Times New Roman"/>
              </w:rPr>
            </w:pPr>
            <w:r w:rsidRPr="006D1C0C">
              <w:rPr>
                <w:rFonts w:ascii="Calibri" w:eastAsia="Calibri" w:hAnsi="Calibri" w:cs="Times New Roman"/>
              </w:rPr>
              <w:t xml:space="preserve">Liczba obiektów zabytkowych ogółem wpisanych do </w:t>
            </w:r>
            <w:r w:rsidRPr="006D1C0C">
              <w:t>Rejestru Zabytków Nieruchomych według Rejestru Zabytków Województwa Świętokrzyskiego [w szt.]</w:t>
            </w:r>
          </w:p>
        </w:tc>
        <w:tc>
          <w:tcPr>
            <w:tcW w:w="4394" w:type="dxa"/>
          </w:tcPr>
          <w:p w14:paraId="3F714824" w14:textId="02C6FBCD" w:rsidR="0088437F" w:rsidRDefault="0088437F" w:rsidP="0088437F">
            <w:pPr>
              <w:rPr>
                <w:rFonts w:ascii="Calibri" w:eastAsia="Calibri" w:hAnsi="Calibri" w:cs="Times New Roman"/>
              </w:rPr>
            </w:pPr>
            <w:r>
              <w:rPr>
                <w:rFonts w:ascii="Calibri" w:eastAsia="Calibri" w:hAnsi="Calibri" w:cs="Times New Roman"/>
              </w:rPr>
              <w:t>Urzędy Gmin/Urzęd</w:t>
            </w:r>
            <w:r w:rsidR="0060775C">
              <w:rPr>
                <w:rFonts w:ascii="Calibri" w:eastAsia="Calibri" w:hAnsi="Calibri" w:cs="Times New Roman"/>
              </w:rPr>
              <w:t>y</w:t>
            </w:r>
            <w:r>
              <w:rPr>
                <w:rFonts w:ascii="Calibri" w:eastAsia="Calibri" w:hAnsi="Calibri" w:cs="Times New Roman"/>
              </w:rPr>
              <w:t xml:space="preserve"> Miejskie </w:t>
            </w:r>
          </w:p>
        </w:tc>
      </w:tr>
      <w:tr w:rsidR="0088437F" w:rsidRPr="00F046CC" w14:paraId="1493F202" w14:textId="77777777" w:rsidTr="0088437F">
        <w:tc>
          <w:tcPr>
            <w:tcW w:w="710" w:type="dxa"/>
            <w:shd w:val="clear" w:color="auto" w:fill="E2EFD9" w:themeFill="accent6" w:themeFillTint="33"/>
          </w:tcPr>
          <w:p w14:paraId="50ADD093" w14:textId="77777777" w:rsidR="0088437F" w:rsidRDefault="0088437F" w:rsidP="0088437F">
            <w:pPr>
              <w:jc w:val="center"/>
              <w:rPr>
                <w:rFonts w:ascii="Calibri" w:eastAsia="Calibri" w:hAnsi="Calibri" w:cs="Times New Roman"/>
              </w:rPr>
            </w:pPr>
            <w:r>
              <w:rPr>
                <w:rFonts w:ascii="Calibri" w:eastAsia="Calibri" w:hAnsi="Calibri" w:cs="Times New Roman"/>
              </w:rPr>
              <w:t>4</w:t>
            </w:r>
          </w:p>
        </w:tc>
        <w:tc>
          <w:tcPr>
            <w:tcW w:w="9497" w:type="dxa"/>
            <w:shd w:val="clear" w:color="auto" w:fill="E2EFD9" w:themeFill="accent6" w:themeFillTint="33"/>
          </w:tcPr>
          <w:p w14:paraId="372788EB" w14:textId="5ECF45C1" w:rsidR="0088437F" w:rsidRPr="006D1C0C" w:rsidRDefault="0088437F" w:rsidP="0088437F">
            <w:pPr>
              <w:rPr>
                <w:rFonts w:ascii="Calibri" w:eastAsia="Calibri" w:hAnsi="Calibri" w:cs="Times New Roman"/>
              </w:rPr>
            </w:pPr>
            <w:r w:rsidRPr="006D1C0C">
              <w:rPr>
                <w:rFonts w:ascii="Calibri" w:eastAsia="Calibri" w:hAnsi="Calibri" w:cs="Times New Roman"/>
              </w:rPr>
              <w:t>Liczba obiektów zabytkowych ogółem wpisanych do Gminnej Ewidencji Zabytków [w szt.]</w:t>
            </w:r>
          </w:p>
        </w:tc>
        <w:tc>
          <w:tcPr>
            <w:tcW w:w="4394" w:type="dxa"/>
            <w:shd w:val="clear" w:color="auto" w:fill="E2EFD9" w:themeFill="accent6" w:themeFillTint="33"/>
          </w:tcPr>
          <w:p w14:paraId="02BC8055" w14:textId="504FF6B4" w:rsidR="0088437F" w:rsidRDefault="0088437F" w:rsidP="0088437F">
            <w:pPr>
              <w:rPr>
                <w:rFonts w:ascii="Calibri" w:eastAsia="Calibri" w:hAnsi="Calibri" w:cs="Times New Roman"/>
              </w:rPr>
            </w:pPr>
            <w:r>
              <w:rPr>
                <w:rFonts w:ascii="Calibri" w:eastAsia="Calibri" w:hAnsi="Calibri" w:cs="Times New Roman"/>
              </w:rPr>
              <w:t>Urzędy Gmin/Urzęd</w:t>
            </w:r>
            <w:r w:rsidR="0060775C">
              <w:rPr>
                <w:rFonts w:ascii="Calibri" w:eastAsia="Calibri" w:hAnsi="Calibri" w:cs="Times New Roman"/>
              </w:rPr>
              <w:t>y</w:t>
            </w:r>
            <w:r>
              <w:rPr>
                <w:rFonts w:ascii="Calibri" w:eastAsia="Calibri" w:hAnsi="Calibri" w:cs="Times New Roman"/>
              </w:rPr>
              <w:t xml:space="preserve"> Miejskie</w:t>
            </w:r>
          </w:p>
        </w:tc>
      </w:tr>
      <w:tr w:rsidR="0088437F" w:rsidRPr="00F046CC" w14:paraId="03F3A48C" w14:textId="77777777" w:rsidTr="00D30505">
        <w:tc>
          <w:tcPr>
            <w:tcW w:w="710" w:type="dxa"/>
          </w:tcPr>
          <w:p w14:paraId="0AB7E1E4" w14:textId="77777777" w:rsidR="0088437F" w:rsidRDefault="0088437F" w:rsidP="0088437F">
            <w:pPr>
              <w:jc w:val="center"/>
              <w:rPr>
                <w:rFonts w:ascii="Calibri" w:eastAsia="Calibri" w:hAnsi="Calibri" w:cs="Times New Roman"/>
              </w:rPr>
            </w:pPr>
            <w:r>
              <w:rPr>
                <w:rFonts w:ascii="Calibri" w:eastAsia="Calibri" w:hAnsi="Calibri" w:cs="Times New Roman"/>
              </w:rPr>
              <w:t>5</w:t>
            </w:r>
          </w:p>
        </w:tc>
        <w:tc>
          <w:tcPr>
            <w:tcW w:w="9497" w:type="dxa"/>
          </w:tcPr>
          <w:p w14:paraId="4B61A3EC" w14:textId="5BA2B2B9" w:rsidR="0088437F" w:rsidRPr="006D1C0C" w:rsidRDefault="0088437F" w:rsidP="0088437F">
            <w:pPr>
              <w:rPr>
                <w:rFonts w:ascii="Calibri" w:eastAsia="Calibri" w:hAnsi="Calibri" w:cs="Times New Roman"/>
              </w:rPr>
            </w:pPr>
            <w:r w:rsidRPr="006D1C0C">
              <w:rPr>
                <w:rFonts w:ascii="Calibri" w:eastAsia="Calibri" w:hAnsi="Calibri" w:cs="Times New Roman"/>
              </w:rPr>
              <w:t>Liczba wybudowanych obiektów pełniących funkcje kulturalne (świetlice, Ośrodki Kultury, remizy OSP, itp.) [w szt.]</w:t>
            </w:r>
          </w:p>
        </w:tc>
        <w:tc>
          <w:tcPr>
            <w:tcW w:w="4394" w:type="dxa"/>
          </w:tcPr>
          <w:p w14:paraId="7BDA6222" w14:textId="0B1DE30E" w:rsidR="0088437F" w:rsidRDefault="00261E21" w:rsidP="0088437F">
            <w:pPr>
              <w:rPr>
                <w:rFonts w:ascii="Calibri" w:eastAsia="Calibri" w:hAnsi="Calibri" w:cs="Times New Roman"/>
              </w:rPr>
            </w:pPr>
            <w:r>
              <w:rPr>
                <w:rFonts w:ascii="Calibri" w:eastAsia="Calibri" w:hAnsi="Calibri" w:cs="Times New Roman"/>
              </w:rPr>
              <w:t>Urzędy Gmin/Urzęd</w:t>
            </w:r>
            <w:r w:rsidR="0060775C">
              <w:rPr>
                <w:rFonts w:ascii="Calibri" w:eastAsia="Calibri" w:hAnsi="Calibri" w:cs="Times New Roman"/>
              </w:rPr>
              <w:t>y</w:t>
            </w:r>
            <w:r>
              <w:rPr>
                <w:rFonts w:ascii="Calibri" w:eastAsia="Calibri" w:hAnsi="Calibri" w:cs="Times New Roman"/>
              </w:rPr>
              <w:t xml:space="preserve"> Miejskie</w:t>
            </w:r>
          </w:p>
        </w:tc>
      </w:tr>
      <w:tr w:rsidR="006D1C0C" w:rsidRPr="00F046CC" w14:paraId="115AB881" w14:textId="77777777" w:rsidTr="006D1C0C">
        <w:tc>
          <w:tcPr>
            <w:tcW w:w="710" w:type="dxa"/>
            <w:shd w:val="clear" w:color="auto" w:fill="E2EFD9" w:themeFill="accent6" w:themeFillTint="33"/>
          </w:tcPr>
          <w:p w14:paraId="13F303C0" w14:textId="1E00405E" w:rsidR="006D1C0C" w:rsidRDefault="006D1C0C" w:rsidP="006D1C0C">
            <w:pPr>
              <w:jc w:val="center"/>
              <w:rPr>
                <w:rFonts w:ascii="Calibri" w:eastAsia="Calibri" w:hAnsi="Calibri" w:cs="Times New Roman"/>
              </w:rPr>
            </w:pPr>
            <w:r>
              <w:rPr>
                <w:rFonts w:ascii="Calibri" w:eastAsia="Calibri" w:hAnsi="Calibri" w:cs="Times New Roman"/>
              </w:rPr>
              <w:t>6</w:t>
            </w:r>
          </w:p>
        </w:tc>
        <w:tc>
          <w:tcPr>
            <w:tcW w:w="9497" w:type="dxa"/>
            <w:shd w:val="clear" w:color="auto" w:fill="E2EFD9" w:themeFill="accent6" w:themeFillTint="33"/>
          </w:tcPr>
          <w:p w14:paraId="6CE38D87" w14:textId="1DEBED8B" w:rsidR="006D1C0C" w:rsidRPr="006D1C0C" w:rsidRDefault="006D1C0C" w:rsidP="006D1C0C">
            <w:pPr>
              <w:jc w:val="both"/>
              <w:rPr>
                <w:rFonts w:ascii="Calibri" w:eastAsia="Calibri" w:hAnsi="Calibri" w:cs="Times New Roman"/>
              </w:rPr>
            </w:pPr>
            <w:r>
              <w:rPr>
                <w:rFonts w:ascii="Calibri" w:eastAsia="Calibri" w:hAnsi="Calibri" w:cs="Times New Roman"/>
              </w:rPr>
              <w:t xml:space="preserve">Liczba przebudowanych (wyremontowanych) obiektów </w:t>
            </w:r>
            <w:r w:rsidRPr="006D1C0C">
              <w:rPr>
                <w:rFonts w:ascii="Calibri" w:eastAsia="Calibri" w:hAnsi="Calibri" w:cs="Times New Roman"/>
              </w:rPr>
              <w:t>pełniących funkcje kulturalne (świetlice, Ośrodki Kultury, remizy OSP, itp.) [w szt.]</w:t>
            </w:r>
          </w:p>
        </w:tc>
        <w:tc>
          <w:tcPr>
            <w:tcW w:w="4394" w:type="dxa"/>
            <w:shd w:val="clear" w:color="auto" w:fill="E2EFD9" w:themeFill="accent6" w:themeFillTint="33"/>
          </w:tcPr>
          <w:p w14:paraId="70B95765" w14:textId="1F65FA22" w:rsidR="006D1C0C" w:rsidRDefault="006D1C0C" w:rsidP="006D1C0C">
            <w:pPr>
              <w:rPr>
                <w:rFonts w:ascii="Calibri" w:eastAsia="Calibri" w:hAnsi="Calibri" w:cs="Times New Roman"/>
              </w:rPr>
            </w:pPr>
            <w:r>
              <w:rPr>
                <w:rFonts w:ascii="Calibri" w:eastAsia="Calibri" w:hAnsi="Calibri" w:cs="Times New Roman"/>
              </w:rPr>
              <w:t>Urzędy Gmin/Urzęd</w:t>
            </w:r>
            <w:r w:rsidR="0060775C">
              <w:rPr>
                <w:rFonts w:ascii="Calibri" w:eastAsia="Calibri" w:hAnsi="Calibri" w:cs="Times New Roman"/>
              </w:rPr>
              <w:t>y</w:t>
            </w:r>
            <w:r>
              <w:rPr>
                <w:rFonts w:ascii="Calibri" w:eastAsia="Calibri" w:hAnsi="Calibri" w:cs="Times New Roman"/>
              </w:rPr>
              <w:t xml:space="preserve"> Miejskie</w:t>
            </w:r>
          </w:p>
        </w:tc>
      </w:tr>
      <w:tr w:rsidR="006D1C0C" w:rsidRPr="00F046CC" w14:paraId="1014CAFC" w14:textId="77777777" w:rsidTr="00D30505">
        <w:tc>
          <w:tcPr>
            <w:tcW w:w="710" w:type="dxa"/>
          </w:tcPr>
          <w:p w14:paraId="28C87450" w14:textId="0AB2213B" w:rsidR="006D1C0C" w:rsidRDefault="006D1C0C" w:rsidP="006D1C0C">
            <w:pPr>
              <w:jc w:val="center"/>
              <w:rPr>
                <w:rFonts w:ascii="Calibri" w:eastAsia="Calibri" w:hAnsi="Calibri" w:cs="Times New Roman"/>
              </w:rPr>
            </w:pPr>
            <w:r>
              <w:rPr>
                <w:rFonts w:ascii="Calibri" w:eastAsia="Calibri" w:hAnsi="Calibri" w:cs="Times New Roman"/>
              </w:rPr>
              <w:t>7</w:t>
            </w:r>
          </w:p>
        </w:tc>
        <w:tc>
          <w:tcPr>
            <w:tcW w:w="9497" w:type="dxa"/>
          </w:tcPr>
          <w:p w14:paraId="2D22DE82" w14:textId="63EBBD41" w:rsidR="006D1C0C" w:rsidRDefault="006D1C0C" w:rsidP="006D1C0C">
            <w:pPr>
              <w:rPr>
                <w:rFonts w:ascii="Calibri" w:eastAsia="Calibri" w:hAnsi="Calibri" w:cs="Times New Roman"/>
              </w:rPr>
            </w:pPr>
            <w:r>
              <w:rPr>
                <w:rFonts w:ascii="Calibri" w:eastAsia="Calibri" w:hAnsi="Calibri" w:cs="Times New Roman"/>
              </w:rPr>
              <w:t xml:space="preserve">Liczba doposażonych obiektów </w:t>
            </w:r>
            <w:r w:rsidRPr="006D1C0C">
              <w:rPr>
                <w:rFonts w:ascii="Calibri" w:eastAsia="Calibri" w:hAnsi="Calibri" w:cs="Times New Roman"/>
              </w:rPr>
              <w:t>pełniących funkcje kulturalne (świetlice, Ośrodki Kultury, remizy OSP, itp.) [w szt.]</w:t>
            </w:r>
          </w:p>
        </w:tc>
        <w:tc>
          <w:tcPr>
            <w:tcW w:w="4394" w:type="dxa"/>
          </w:tcPr>
          <w:p w14:paraId="2DBEE99C" w14:textId="4038D84D" w:rsidR="006D1C0C" w:rsidRDefault="006D1C0C" w:rsidP="006D1C0C">
            <w:pPr>
              <w:rPr>
                <w:rFonts w:ascii="Calibri" w:eastAsia="Calibri" w:hAnsi="Calibri" w:cs="Times New Roman"/>
              </w:rPr>
            </w:pPr>
            <w:r>
              <w:rPr>
                <w:rFonts w:ascii="Calibri" w:eastAsia="Calibri" w:hAnsi="Calibri" w:cs="Times New Roman"/>
              </w:rPr>
              <w:t>Urzędy Gmin/Urzęd</w:t>
            </w:r>
            <w:r w:rsidR="0060775C">
              <w:rPr>
                <w:rFonts w:ascii="Calibri" w:eastAsia="Calibri" w:hAnsi="Calibri" w:cs="Times New Roman"/>
              </w:rPr>
              <w:t>y</w:t>
            </w:r>
            <w:r>
              <w:rPr>
                <w:rFonts w:ascii="Calibri" w:eastAsia="Calibri" w:hAnsi="Calibri" w:cs="Times New Roman"/>
              </w:rPr>
              <w:t xml:space="preserve"> Miejskie</w:t>
            </w:r>
          </w:p>
        </w:tc>
      </w:tr>
      <w:tr w:rsidR="006D1C0C" w:rsidRPr="00F046CC" w14:paraId="236E1B47" w14:textId="77777777" w:rsidTr="00711C80">
        <w:tc>
          <w:tcPr>
            <w:tcW w:w="710" w:type="dxa"/>
            <w:shd w:val="clear" w:color="auto" w:fill="E2EFD9" w:themeFill="accent6" w:themeFillTint="33"/>
          </w:tcPr>
          <w:p w14:paraId="6BE2BDD7" w14:textId="6EB1880F" w:rsidR="006D1C0C" w:rsidRDefault="006D1C0C" w:rsidP="006D1C0C">
            <w:pPr>
              <w:jc w:val="center"/>
              <w:rPr>
                <w:rFonts w:ascii="Calibri" w:eastAsia="Calibri" w:hAnsi="Calibri" w:cs="Times New Roman"/>
              </w:rPr>
            </w:pPr>
            <w:r>
              <w:rPr>
                <w:rFonts w:ascii="Calibri" w:eastAsia="Calibri" w:hAnsi="Calibri" w:cs="Times New Roman"/>
              </w:rPr>
              <w:t>8</w:t>
            </w:r>
          </w:p>
        </w:tc>
        <w:tc>
          <w:tcPr>
            <w:tcW w:w="9497" w:type="dxa"/>
            <w:shd w:val="clear" w:color="auto" w:fill="E2EFD9" w:themeFill="accent6" w:themeFillTint="33"/>
          </w:tcPr>
          <w:p w14:paraId="7499CDD3" w14:textId="772A07E6" w:rsidR="006D1C0C" w:rsidRPr="00F046CC" w:rsidRDefault="006D1C0C" w:rsidP="006D1C0C">
            <w:pPr>
              <w:rPr>
                <w:rFonts w:ascii="Calibri" w:eastAsia="Calibri" w:hAnsi="Calibri" w:cs="Times New Roman"/>
              </w:rPr>
            </w:pPr>
            <w:r>
              <w:rPr>
                <w:rFonts w:ascii="Calibri" w:eastAsia="Calibri" w:hAnsi="Calibri" w:cs="Times New Roman"/>
              </w:rPr>
              <w:t>Liczba obiektów pełniących funkcje kulturalne na terenie gminy ogółem [w szt.]</w:t>
            </w:r>
          </w:p>
        </w:tc>
        <w:tc>
          <w:tcPr>
            <w:tcW w:w="4394" w:type="dxa"/>
            <w:shd w:val="clear" w:color="auto" w:fill="E2EFD9" w:themeFill="accent6" w:themeFillTint="33"/>
          </w:tcPr>
          <w:p w14:paraId="4B7A0712" w14:textId="3DBA25C5" w:rsidR="006D1C0C" w:rsidRDefault="006D1C0C" w:rsidP="006D1C0C">
            <w:pPr>
              <w:rPr>
                <w:rFonts w:ascii="Calibri" w:eastAsia="Calibri" w:hAnsi="Calibri" w:cs="Times New Roman"/>
              </w:rPr>
            </w:pPr>
            <w:r>
              <w:rPr>
                <w:rFonts w:ascii="Calibri" w:eastAsia="Calibri" w:hAnsi="Calibri" w:cs="Times New Roman"/>
              </w:rPr>
              <w:t>Urzędy Gmin/Urzęd</w:t>
            </w:r>
            <w:r w:rsidR="0060775C">
              <w:rPr>
                <w:rFonts w:ascii="Calibri" w:eastAsia="Calibri" w:hAnsi="Calibri" w:cs="Times New Roman"/>
              </w:rPr>
              <w:t>y</w:t>
            </w:r>
            <w:r>
              <w:rPr>
                <w:rFonts w:ascii="Calibri" w:eastAsia="Calibri" w:hAnsi="Calibri" w:cs="Times New Roman"/>
              </w:rPr>
              <w:t xml:space="preserve"> Miejskie</w:t>
            </w:r>
          </w:p>
        </w:tc>
      </w:tr>
      <w:tr w:rsidR="00941448" w:rsidRPr="00F046CC" w14:paraId="69F4FF25" w14:textId="77777777" w:rsidTr="00D52340">
        <w:tc>
          <w:tcPr>
            <w:tcW w:w="710" w:type="dxa"/>
            <w:shd w:val="clear" w:color="auto" w:fill="auto"/>
          </w:tcPr>
          <w:p w14:paraId="02D974E2" w14:textId="4F06CF5E" w:rsidR="00941448" w:rsidRDefault="00941448" w:rsidP="00941448">
            <w:pPr>
              <w:jc w:val="center"/>
              <w:rPr>
                <w:rFonts w:ascii="Calibri" w:eastAsia="Calibri" w:hAnsi="Calibri" w:cs="Times New Roman"/>
              </w:rPr>
            </w:pPr>
            <w:r>
              <w:rPr>
                <w:rFonts w:ascii="Calibri" w:eastAsia="Calibri" w:hAnsi="Calibri" w:cs="Times New Roman"/>
              </w:rPr>
              <w:t>9</w:t>
            </w:r>
          </w:p>
        </w:tc>
        <w:tc>
          <w:tcPr>
            <w:tcW w:w="9497" w:type="dxa"/>
            <w:shd w:val="clear" w:color="auto" w:fill="auto"/>
          </w:tcPr>
          <w:p w14:paraId="6B65AC0F" w14:textId="391E9945" w:rsidR="00941448" w:rsidRDefault="00941448" w:rsidP="00941448">
            <w:pPr>
              <w:jc w:val="both"/>
              <w:rPr>
                <w:rFonts w:ascii="Calibri" w:eastAsia="Calibri" w:hAnsi="Calibri" w:cs="Times New Roman"/>
              </w:rPr>
            </w:pPr>
            <w:r>
              <w:rPr>
                <w:rFonts w:ascii="Calibri" w:eastAsia="Times New Roman" w:hAnsi="Calibri" w:cs="Calibri"/>
                <w:color w:val="000000"/>
                <w:lang w:eastAsia="pl-PL"/>
              </w:rPr>
              <w:t xml:space="preserve">Liczba obiektów kultury </w:t>
            </w:r>
            <w:r w:rsidRPr="00530F2F">
              <w:rPr>
                <w:rFonts w:ascii="Calibri" w:eastAsia="Times New Roman" w:hAnsi="Calibri" w:cs="Calibri"/>
                <w:color w:val="000000"/>
                <w:lang w:eastAsia="pl-PL"/>
              </w:rPr>
              <w:t>dostosowan</w:t>
            </w:r>
            <w:r>
              <w:rPr>
                <w:rFonts w:ascii="Calibri" w:eastAsia="Times New Roman" w:hAnsi="Calibri" w:cs="Calibri"/>
                <w:color w:val="000000"/>
                <w:lang w:eastAsia="pl-PL"/>
              </w:rPr>
              <w:t>ych</w:t>
            </w:r>
            <w:r w:rsidRPr="00530F2F">
              <w:rPr>
                <w:rFonts w:ascii="Calibri" w:eastAsia="Times New Roman" w:hAnsi="Calibri" w:cs="Calibri"/>
                <w:color w:val="000000"/>
                <w:lang w:eastAsia="pl-PL"/>
              </w:rPr>
              <w:t xml:space="preserve"> do wymogów dostępności </w:t>
            </w:r>
            <w:r>
              <w:rPr>
                <w:rFonts w:ascii="Calibri" w:eastAsia="Times New Roman" w:hAnsi="Calibri" w:cs="Calibri"/>
                <w:color w:val="000000"/>
                <w:lang w:eastAsia="pl-PL"/>
              </w:rPr>
              <w:t xml:space="preserve">m.in. </w:t>
            </w:r>
            <w:r w:rsidRPr="00530F2F">
              <w:rPr>
                <w:rFonts w:ascii="Calibri" w:eastAsia="Times New Roman" w:hAnsi="Calibri" w:cs="Calibri"/>
                <w:color w:val="000000"/>
                <w:lang w:eastAsia="pl-PL"/>
              </w:rPr>
              <w:t>d</w:t>
            </w:r>
            <w:r>
              <w:rPr>
                <w:rFonts w:ascii="Calibri" w:eastAsia="Times New Roman" w:hAnsi="Calibri" w:cs="Calibri"/>
                <w:color w:val="000000"/>
                <w:lang w:eastAsia="pl-PL"/>
              </w:rPr>
              <w:t>o</w:t>
            </w:r>
            <w:r w:rsidRPr="00530F2F">
              <w:rPr>
                <w:rFonts w:ascii="Calibri" w:eastAsia="Times New Roman" w:hAnsi="Calibri" w:cs="Calibri"/>
                <w:color w:val="000000"/>
                <w:lang w:eastAsia="pl-PL"/>
              </w:rPr>
              <w:t xml:space="preserve"> potrzeb osób z niepełnosprawnością</w:t>
            </w:r>
            <w:r>
              <w:rPr>
                <w:rFonts w:ascii="Calibri" w:eastAsia="Times New Roman" w:hAnsi="Calibri" w:cs="Calibri"/>
                <w:color w:val="000000"/>
                <w:lang w:eastAsia="pl-PL"/>
              </w:rPr>
              <w:t xml:space="preserve"> [w szt.]</w:t>
            </w:r>
          </w:p>
        </w:tc>
        <w:tc>
          <w:tcPr>
            <w:tcW w:w="4394" w:type="dxa"/>
          </w:tcPr>
          <w:p w14:paraId="3686BC5D" w14:textId="603AAB83" w:rsidR="00941448" w:rsidRDefault="00941448" w:rsidP="00941448">
            <w:pPr>
              <w:rPr>
                <w:rFonts w:ascii="Calibri" w:eastAsia="Calibri" w:hAnsi="Calibri" w:cs="Times New Roman"/>
              </w:rPr>
            </w:pPr>
            <w:r>
              <w:rPr>
                <w:rFonts w:ascii="Calibri" w:eastAsia="Calibri" w:hAnsi="Calibri" w:cs="Times New Roman"/>
              </w:rPr>
              <w:t>Urzędy Gmin/Urzęd</w:t>
            </w:r>
            <w:r w:rsidR="0060775C">
              <w:rPr>
                <w:rFonts w:ascii="Calibri" w:eastAsia="Calibri" w:hAnsi="Calibri" w:cs="Times New Roman"/>
              </w:rPr>
              <w:t>y</w:t>
            </w:r>
            <w:r>
              <w:rPr>
                <w:rFonts w:ascii="Calibri" w:eastAsia="Calibri" w:hAnsi="Calibri" w:cs="Times New Roman"/>
              </w:rPr>
              <w:t xml:space="preserve"> Miejskie</w:t>
            </w:r>
          </w:p>
        </w:tc>
      </w:tr>
      <w:tr w:rsidR="00941448" w:rsidRPr="00F046CC" w14:paraId="5E0031BA" w14:textId="77777777" w:rsidTr="00941448">
        <w:tc>
          <w:tcPr>
            <w:tcW w:w="710" w:type="dxa"/>
            <w:shd w:val="clear" w:color="auto" w:fill="E2EFD9" w:themeFill="accent6" w:themeFillTint="33"/>
          </w:tcPr>
          <w:p w14:paraId="525C6815" w14:textId="534E16A0" w:rsidR="00941448" w:rsidRDefault="00941448" w:rsidP="00941448">
            <w:pPr>
              <w:jc w:val="center"/>
              <w:rPr>
                <w:rFonts w:ascii="Calibri" w:eastAsia="Calibri" w:hAnsi="Calibri" w:cs="Times New Roman"/>
              </w:rPr>
            </w:pPr>
            <w:r>
              <w:rPr>
                <w:rFonts w:ascii="Calibri" w:eastAsia="Calibri" w:hAnsi="Calibri" w:cs="Times New Roman"/>
              </w:rPr>
              <w:t>10</w:t>
            </w:r>
          </w:p>
        </w:tc>
        <w:tc>
          <w:tcPr>
            <w:tcW w:w="9497" w:type="dxa"/>
            <w:shd w:val="clear" w:color="auto" w:fill="E2EFD9" w:themeFill="accent6" w:themeFillTint="33"/>
          </w:tcPr>
          <w:p w14:paraId="3E11DDA6" w14:textId="3241E614" w:rsidR="00941448" w:rsidRDefault="00941448" w:rsidP="00941448">
            <w:pPr>
              <w:jc w:val="both"/>
              <w:rPr>
                <w:rFonts w:ascii="Calibri" w:eastAsia="Times New Roman" w:hAnsi="Calibri" w:cs="Calibri"/>
                <w:color w:val="000000"/>
                <w:lang w:eastAsia="pl-PL"/>
              </w:rPr>
            </w:pPr>
            <w:r>
              <w:rPr>
                <w:rFonts w:ascii="Calibri" w:eastAsia="Times New Roman" w:hAnsi="Calibri" w:cs="Calibri"/>
                <w:color w:val="000000"/>
                <w:lang w:eastAsia="pl-PL"/>
              </w:rPr>
              <w:t xml:space="preserve">Liczba obiektów kultury ogółem </w:t>
            </w:r>
            <w:r w:rsidRPr="00530F2F">
              <w:rPr>
                <w:rFonts w:ascii="Calibri" w:eastAsia="Times New Roman" w:hAnsi="Calibri" w:cs="Calibri"/>
                <w:color w:val="000000"/>
                <w:lang w:eastAsia="pl-PL"/>
              </w:rPr>
              <w:t>dostosowan</w:t>
            </w:r>
            <w:r>
              <w:rPr>
                <w:rFonts w:ascii="Calibri" w:eastAsia="Times New Roman" w:hAnsi="Calibri" w:cs="Calibri"/>
                <w:color w:val="000000"/>
                <w:lang w:eastAsia="pl-PL"/>
              </w:rPr>
              <w:t>ych</w:t>
            </w:r>
            <w:r w:rsidRPr="00530F2F">
              <w:rPr>
                <w:rFonts w:ascii="Calibri" w:eastAsia="Times New Roman" w:hAnsi="Calibri" w:cs="Calibri"/>
                <w:color w:val="000000"/>
                <w:lang w:eastAsia="pl-PL"/>
              </w:rPr>
              <w:t xml:space="preserve"> do wymogów dostępności </w:t>
            </w:r>
            <w:r>
              <w:rPr>
                <w:rFonts w:ascii="Calibri" w:eastAsia="Times New Roman" w:hAnsi="Calibri" w:cs="Calibri"/>
                <w:color w:val="000000"/>
                <w:lang w:eastAsia="pl-PL"/>
              </w:rPr>
              <w:t xml:space="preserve">m.in. </w:t>
            </w:r>
            <w:r w:rsidRPr="00530F2F">
              <w:rPr>
                <w:rFonts w:ascii="Calibri" w:eastAsia="Times New Roman" w:hAnsi="Calibri" w:cs="Calibri"/>
                <w:color w:val="000000"/>
                <w:lang w:eastAsia="pl-PL"/>
              </w:rPr>
              <w:t>d</w:t>
            </w:r>
            <w:r>
              <w:rPr>
                <w:rFonts w:ascii="Calibri" w:eastAsia="Times New Roman" w:hAnsi="Calibri" w:cs="Calibri"/>
                <w:color w:val="000000"/>
                <w:lang w:eastAsia="pl-PL"/>
              </w:rPr>
              <w:t>o</w:t>
            </w:r>
            <w:r w:rsidRPr="00530F2F">
              <w:rPr>
                <w:rFonts w:ascii="Calibri" w:eastAsia="Times New Roman" w:hAnsi="Calibri" w:cs="Calibri"/>
                <w:color w:val="000000"/>
                <w:lang w:eastAsia="pl-PL"/>
              </w:rPr>
              <w:t xml:space="preserve"> potrzeb osób z niepełnosprawnością</w:t>
            </w:r>
            <w:r>
              <w:rPr>
                <w:rFonts w:ascii="Calibri" w:eastAsia="Times New Roman" w:hAnsi="Calibri" w:cs="Calibri"/>
                <w:color w:val="000000"/>
                <w:lang w:eastAsia="pl-PL"/>
              </w:rPr>
              <w:t xml:space="preserve"> [w szt.]</w:t>
            </w:r>
          </w:p>
        </w:tc>
        <w:tc>
          <w:tcPr>
            <w:tcW w:w="4394" w:type="dxa"/>
            <w:shd w:val="clear" w:color="auto" w:fill="E2EFD9" w:themeFill="accent6" w:themeFillTint="33"/>
          </w:tcPr>
          <w:p w14:paraId="4E70F1FC" w14:textId="321DEA01" w:rsidR="00941448" w:rsidRDefault="00941448" w:rsidP="00941448">
            <w:pPr>
              <w:rPr>
                <w:rFonts w:ascii="Calibri" w:eastAsia="Calibri" w:hAnsi="Calibri" w:cs="Times New Roman"/>
              </w:rPr>
            </w:pPr>
            <w:r>
              <w:rPr>
                <w:rFonts w:ascii="Calibri" w:eastAsia="Calibri" w:hAnsi="Calibri" w:cs="Times New Roman"/>
              </w:rPr>
              <w:t>Urzędy Gmin/Urzęd</w:t>
            </w:r>
            <w:r w:rsidR="0060775C">
              <w:rPr>
                <w:rFonts w:ascii="Calibri" w:eastAsia="Calibri" w:hAnsi="Calibri" w:cs="Times New Roman"/>
              </w:rPr>
              <w:t>y</w:t>
            </w:r>
            <w:r>
              <w:rPr>
                <w:rFonts w:ascii="Calibri" w:eastAsia="Calibri" w:hAnsi="Calibri" w:cs="Times New Roman"/>
              </w:rPr>
              <w:t xml:space="preserve"> Miejskie</w:t>
            </w:r>
          </w:p>
        </w:tc>
      </w:tr>
      <w:tr w:rsidR="00941448" w:rsidRPr="00F046CC" w14:paraId="6C98FDEA" w14:textId="77777777" w:rsidTr="00941448">
        <w:tc>
          <w:tcPr>
            <w:tcW w:w="710" w:type="dxa"/>
            <w:shd w:val="clear" w:color="auto" w:fill="auto"/>
          </w:tcPr>
          <w:p w14:paraId="3D266CF1" w14:textId="66638E8F" w:rsidR="00941448" w:rsidRDefault="00941448" w:rsidP="00941448">
            <w:pPr>
              <w:jc w:val="center"/>
              <w:rPr>
                <w:rFonts w:ascii="Calibri" w:eastAsia="Calibri" w:hAnsi="Calibri" w:cs="Times New Roman"/>
              </w:rPr>
            </w:pPr>
            <w:r>
              <w:rPr>
                <w:rFonts w:ascii="Calibri" w:eastAsia="Calibri" w:hAnsi="Calibri" w:cs="Times New Roman"/>
              </w:rPr>
              <w:t>11</w:t>
            </w:r>
          </w:p>
        </w:tc>
        <w:tc>
          <w:tcPr>
            <w:tcW w:w="9497" w:type="dxa"/>
            <w:shd w:val="clear" w:color="auto" w:fill="auto"/>
          </w:tcPr>
          <w:p w14:paraId="062E28C1" w14:textId="41DBDBB4" w:rsidR="00941448" w:rsidRPr="00F046CC" w:rsidRDefault="00941448" w:rsidP="00941448">
            <w:pPr>
              <w:rPr>
                <w:rFonts w:ascii="Calibri" w:eastAsia="Calibri" w:hAnsi="Calibri" w:cs="Times New Roman"/>
              </w:rPr>
            </w:pPr>
            <w:r>
              <w:rPr>
                <w:rFonts w:ascii="Calibri" w:eastAsia="Calibri" w:hAnsi="Calibri" w:cs="Times New Roman"/>
              </w:rPr>
              <w:t>I</w:t>
            </w:r>
            <w:r w:rsidRPr="003745D0">
              <w:rPr>
                <w:rFonts w:ascii="Calibri" w:eastAsia="Calibri" w:hAnsi="Calibri" w:cs="Times New Roman"/>
              </w:rPr>
              <w:t>mprezy organizowane przez centra, domy, ośrodki kultury, kluby i świetlice</w:t>
            </w:r>
            <w:r>
              <w:rPr>
                <w:rFonts w:ascii="Calibri" w:eastAsia="Calibri" w:hAnsi="Calibri" w:cs="Times New Roman"/>
              </w:rPr>
              <w:t xml:space="preserve"> [szt.]</w:t>
            </w:r>
          </w:p>
        </w:tc>
        <w:tc>
          <w:tcPr>
            <w:tcW w:w="4394" w:type="dxa"/>
            <w:shd w:val="clear" w:color="auto" w:fill="auto"/>
          </w:tcPr>
          <w:p w14:paraId="33DE275E" w14:textId="2A885AE3" w:rsidR="00941448" w:rsidRDefault="00941448" w:rsidP="00941448">
            <w:pPr>
              <w:rPr>
                <w:rFonts w:ascii="Calibri" w:eastAsia="Calibri" w:hAnsi="Calibri" w:cs="Times New Roman"/>
              </w:rPr>
            </w:pPr>
            <w:r>
              <w:rPr>
                <w:rFonts w:ascii="Calibri" w:eastAsia="Calibri" w:hAnsi="Calibri" w:cs="Times New Roman"/>
              </w:rPr>
              <w:t>GUS</w:t>
            </w:r>
          </w:p>
        </w:tc>
      </w:tr>
      <w:tr w:rsidR="00941448" w:rsidRPr="00F046CC" w14:paraId="776C6C49" w14:textId="77777777" w:rsidTr="00711C80">
        <w:tc>
          <w:tcPr>
            <w:tcW w:w="710" w:type="dxa"/>
            <w:shd w:val="clear" w:color="auto" w:fill="E2EFD9" w:themeFill="accent6" w:themeFillTint="33"/>
          </w:tcPr>
          <w:p w14:paraId="377CF5EF" w14:textId="63A7DA5D" w:rsidR="00941448" w:rsidRDefault="00941448" w:rsidP="00941448">
            <w:pPr>
              <w:jc w:val="center"/>
              <w:rPr>
                <w:rFonts w:ascii="Calibri" w:eastAsia="Calibri" w:hAnsi="Calibri" w:cs="Times New Roman"/>
              </w:rPr>
            </w:pPr>
            <w:r>
              <w:rPr>
                <w:rFonts w:ascii="Calibri" w:eastAsia="Calibri" w:hAnsi="Calibri" w:cs="Times New Roman"/>
              </w:rPr>
              <w:t>12</w:t>
            </w:r>
          </w:p>
        </w:tc>
        <w:tc>
          <w:tcPr>
            <w:tcW w:w="9497" w:type="dxa"/>
            <w:shd w:val="clear" w:color="auto" w:fill="E2EFD9" w:themeFill="accent6" w:themeFillTint="33"/>
          </w:tcPr>
          <w:p w14:paraId="4FF3ADC3" w14:textId="4C138FC7" w:rsidR="00941448" w:rsidRPr="00F046CC" w:rsidRDefault="00941448" w:rsidP="00941448">
            <w:pPr>
              <w:rPr>
                <w:rFonts w:ascii="Calibri" w:eastAsia="Calibri" w:hAnsi="Calibri" w:cs="Times New Roman"/>
              </w:rPr>
            </w:pPr>
            <w:r>
              <w:rPr>
                <w:rFonts w:ascii="Calibri" w:eastAsia="Calibri" w:hAnsi="Calibri" w:cs="Times New Roman"/>
              </w:rPr>
              <w:t>U</w:t>
            </w:r>
            <w:r w:rsidRPr="003745D0">
              <w:rPr>
                <w:rFonts w:ascii="Calibri" w:eastAsia="Calibri" w:hAnsi="Calibri" w:cs="Times New Roman"/>
              </w:rPr>
              <w:t>czestnicy imprez organizowanych przez centra, domy, ośrodki kultury, kluby i świetlice</w:t>
            </w:r>
            <w:r>
              <w:rPr>
                <w:rFonts w:ascii="Calibri" w:eastAsia="Calibri" w:hAnsi="Calibri" w:cs="Times New Roman"/>
              </w:rPr>
              <w:t xml:space="preserve"> [osoby]</w:t>
            </w:r>
          </w:p>
        </w:tc>
        <w:tc>
          <w:tcPr>
            <w:tcW w:w="4394" w:type="dxa"/>
            <w:shd w:val="clear" w:color="auto" w:fill="E2EFD9" w:themeFill="accent6" w:themeFillTint="33"/>
          </w:tcPr>
          <w:p w14:paraId="525DE6CF" w14:textId="257FB2EA" w:rsidR="00941448" w:rsidRDefault="00941448" w:rsidP="00941448">
            <w:pPr>
              <w:rPr>
                <w:rFonts w:ascii="Calibri" w:eastAsia="Calibri" w:hAnsi="Calibri" w:cs="Times New Roman"/>
              </w:rPr>
            </w:pPr>
            <w:r>
              <w:rPr>
                <w:rFonts w:ascii="Calibri" w:eastAsia="Calibri" w:hAnsi="Calibri" w:cs="Times New Roman"/>
              </w:rPr>
              <w:t>GUS</w:t>
            </w:r>
          </w:p>
        </w:tc>
      </w:tr>
    </w:tbl>
    <w:p w14:paraId="34FC3B71" w14:textId="77777777" w:rsidR="007B25D2" w:rsidRDefault="007B25D2" w:rsidP="007B25D2">
      <w:pPr>
        <w:spacing w:after="0" w:line="240" w:lineRule="auto"/>
        <w:rPr>
          <w:b/>
          <w:bCs/>
        </w:rPr>
      </w:pPr>
    </w:p>
    <w:p w14:paraId="4B813AD0" w14:textId="2A169EF3" w:rsidR="007B25D2" w:rsidRDefault="007B25D2" w:rsidP="007B25D2">
      <w:pPr>
        <w:spacing w:after="0" w:line="240" w:lineRule="auto"/>
        <w:rPr>
          <w:b/>
          <w:bCs/>
        </w:rPr>
      </w:pPr>
      <w:r>
        <w:rPr>
          <w:b/>
          <w:bCs/>
        </w:rPr>
        <w:t xml:space="preserve">DZIAŁANIE </w:t>
      </w:r>
      <w:bookmarkStart w:id="176" w:name="_Hlk117761694"/>
      <w:r w:rsidRPr="00530F2F">
        <w:rPr>
          <w:b/>
          <w:bCs/>
        </w:rPr>
        <w:t>3 WSPÓLNA OFERTA TURYSTYCZNA W OPARCIU O ZASOBY ENDOGENICZNE</w:t>
      </w:r>
      <w:bookmarkEnd w:id="176"/>
    </w:p>
    <w:p w14:paraId="37BA1275" w14:textId="77777777" w:rsidR="007B25D2" w:rsidRDefault="007B25D2" w:rsidP="007B25D2">
      <w:pPr>
        <w:spacing w:after="0" w:line="240" w:lineRule="auto"/>
        <w:rPr>
          <w:b/>
          <w:bCs/>
        </w:rPr>
      </w:pPr>
    </w:p>
    <w:tbl>
      <w:tblPr>
        <w:tblStyle w:val="Tabela-Siatka"/>
        <w:tblW w:w="14601" w:type="dxa"/>
        <w:tblInd w:w="-431" w:type="dxa"/>
        <w:tblLook w:val="04A0" w:firstRow="1" w:lastRow="0" w:firstColumn="1" w:lastColumn="0" w:noHBand="0" w:noVBand="1"/>
      </w:tblPr>
      <w:tblGrid>
        <w:gridCol w:w="710"/>
        <w:gridCol w:w="9497"/>
        <w:gridCol w:w="4394"/>
      </w:tblGrid>
      <w:tr w:rsidR="007B25D2" w:rsidRPr="00F046CC" w14:paraId="1197344F" w14:textId="77777777" w:rsidTr="001C77A5">
        <w:tc>
          <w:tcPr>
            <w:tcW w:w="710" w:type="dxa"/>
            <w:shd w:val="clear" w:color="auto" w:fill="FFF2CC" w:themeFill="accent4" w:themeFillTint="33"/>
          </w:tcPr>
          <w:p w14:paraId="7862E49F" w14:textId="77777777" w:rsidR="007B25D2" w:rsidRPr="00F046CC" w:rsidRDefault="007B25D2" w:rsidP="00D30505">
            <w:pPr>
              <w:jc w:val="center"/>
              <w:rPr>
                <w:rFonts w:ascii="Calibri" w:eastAsia="Calibri" w:hAnsi="Calibri" w:cs="Times New Roman"/>
              </w:rPr>
            </w:pPr>
            <w:r>
              <w:rPr>
                <w:rFonts w:ascii="Calibri" w:eastAsia="Calibri" w:hAnsi="Calibri" w:cs="Times New Roman"/>
              </w:rPr>
              <w:t>L.p.</w:t>
            </w:r>
          </w:p>
        </w:tc>
        <w:tc>
          <w:tcPr>
            <w:tcW w:w="9497" w:type="dxa"/>
            <w:shd w:val="clear" w:color="auto" w:fill="FFF2CC" w:themeFill="accent4" w:themeFillTint="33"/>
          </w:tcPr>
          <w:p w14:paraId="04E9AAF7" w14:textId="77777777" w:rsidR="007B25D2" w:rsidRPr="00F046CC" w:rsidRDefault="007B25D2" w:rsidP="00D30505">
            <w:pPr>
              <w:rPr>
                <w:rFonts w:ascii="Calibri" w:eastAsia="Calibri" w:hAnsi="Calibri" w:cs="Times New Roman"/>
              </w:rPr>
            </w:pPr>
            <w:r w:rsidRPr="00F046CC">
              <w:rPr>
                <w:rFonts w:ascii="Calibri" w:eastAsia="Calibri" w:hAnsi="Calibri" w:cs="Times New Roman"/>
              </w:rPr>
              <w:t>Wskaźniki</w:t>
            </w:r>
          </w:p>
        </w:tc>
        <w:tc>
          <w:tcPr>
            <w:tcW w:w="4394" w:type="dxa"/>
            <w:shd w:val="clear" w:color="auto" w:fill="FFF2CC" w:themeFill="accent4" w:themeFillTint="33"/>
          </w:tcPr>
          <w:p w14:paraId="13507B4F" w14:textId="77777777" w:rsidR="007B25D2" w:rsidRPr="00F046CC" w:rsidRDefault="007B25D2" w:rsidP="00D30505">
            <w:pPr>
              <w:rPr>
                <w:rFonts w:ascii="Calibri" w:eastAsia="Calibri" w:hAnsi="Calibri" w:cs="Times New Roman"/>
              </w:rPr>
            </w:pPr>
            <w:r>
              <w:rPr>
                <w:rFonts w:ascii="Calibri" w:eastAsia="Calibri" w:hAnsi="Calibri" w:cs="Times New Roman"/>
              </w:rPr>
              <w:t>Źródło danych</w:t>
            </w:r>
          </w:p>
        </w:tc>
      </w:tr>
      <w:tr w:rsidR="007B25D2" w:rsidRPr="00F046CC" w14:paraId="1A146874" w14:textId="77777777" w:rsidTr="00D30505">
        <w:tc>
          <w:tcPr>
            <w:tcW w:w="710" w:type="dxa"/>
          </w:tcPr>
          <w:p w14:paraId="70BE6D6C" w14:textId="77777777" w:rsidR="007B25D2" w:rsidRPr="00F046CC" w:rsidRDefault="007B25D2" w:rsidP="00D30505">
            <w:pPr>
              <w:jc w:val="center"/>
              <w:rPr>
                <w:rFonts w:ascii="Calibri" w:eastAsia="Calibri" w:hAnsi="Calibri" w:cs="Times New Roman"/>
              </w:rPr>
            </w:pPr>
            <w:r>
              <w:rPr>
                <w:rFonts w:ascii="Calibri" w:eastAsia="Calibri" w:hAnsi="Calibri" w:cs="Times New Roman"/>
              </w:rPr>
              <w:t>1</w:t>
            </w:r>
          </w:p>
        </w:tc>
        <w:tc>
          <w:tcPr>
            <w:tcW w:w="9497" w:type="dxa"/>
          </w:tcPr>
          <w:p w14:paraId="5478C750" w14:textId="5EA64871" w:rsidR="007B25D2" w:rsidRPr="00F046CC" w:rsidRDefault="003745D0" w:rsidP="00D30505">
            <w:pPr>
              <w:rPr>
                <w:rFonts w:ascii="Calibri" w:eastAsia="Calibri" w:hAnsi="Calibri" w:cs="Times New Roman"/>
              </w:rPr>
            </w:pPr>
            <w:r>
              <w:rPr>
                <w:rFonts w:ascii="Calibri" w:eastAsia="Calibri" w:hAnsi="Calibri" w:cs="Times New Roman"/>
              </w:rPr>
              <w:t>Długość wybudowanych ścieżek rowerowych na terenie gminy [w km]</w:t>
            </w:r>
          </w:p>
        </w:tc>
        <w:tc>
          <w:tcPr>
            <w:tcW w:w="4394" w:type="dxa"/>
          </w:tcPr>
          <w:p w14:paraId="3883244D" w14:textId="3228925D" w:rsidR="007B25D2" w:rsidRPr="00F046CC" w:rsidRDefault="007B25D2" w:rsidP="00D30505">
            <w:pPr>
              <w:rPr>
                <w:rFonts w:ascii="Calibri" w:eastAsia="Calibri" w:hAnsi="Calibri" w:cs="Times New Roman"/>
              </w:rPr>
            </w:pPr>
            <w:r>
              <w:rPr>
                <w:rFonts w:ascii="Calibri" w:eastAsia="Calibri" w:hAnsi="Calibri" w:cs="Times New Roman"/>
              </w:rPr>
              <w:t>Urzędy Gmin/Urzęd</w:t>
            </w:r>
            <w:r w:rsidR="0060775C">
              <w:rPr>
                <w:rFonts w:ascii="Calibri" w:eastAsia="Calibri" w:hAnsi="Calibri" w:cs="Times New Roman"/>
              </w:rPr>
              <w:t>y</w:t>
            </w:r>
            <w:r>
              <w:rPr>
                <w:rFonts w:ascii="Calibri" w:eastAsia="Calibri" w:hAnsi="Calibri" w:cs="Times New Roman"/>
              </w:rPr>
              <w:t xml:space="preserve"> Miejskie </w:t>
            </w:r>
          </w:p>
        </w:tc>
      </w:tr>
      <w:tr w:rsidR="005E454D" w:rsidRPr="00F046CC" w14:paraId="3A7258DE" w14:textId="77777777" w:rsidTr="005E454D">
        <w:tc>
          <w:tcPr>
            <w:tcW w:w="710" w:type="dxa"/>
            <w:shd w:val="clear" w:color="auto" w:fill="E2EFD9" w:themeFill="accent6" w:themeFillTint="33"/>
          </w:tcPr>
          <w:p w14:paraId="1BF7F2C0" w14:textId="77777777" w:rsidR="005E454D" w:rsidRDefault="005E454D" w:rsidP="005E454D">
            <w:pPr>
              <w:jc w:val="center"/>
              <w:rPr>
                <w:rFonts w:ascii="Calibri" w:eastAsia="Calibri" w:hAnsi="Calibri" w:cs="Times New Roman"/>
              </w:rPr>
            </w:pPr>
            <w:r>
              <w:rPr>
                <w:rFonts w:ascii="Calibri" w:eastAsia="Calibri" w:hAnsi="Calibri" w:cs="Times New Roman"/>
              </w:rPr>
              <w:t>2</w:t>
            </w:r>
          </w:p>
        </w:tc>
        <w:tc>
          <w:tcPr>
            <w:tcW w:w="9497" w:type="dxa"/>
            <w:shd w:val="clear" w:color="auto" w:fill="E2EFD9" w:themeFill="accent6" w:themeFillTint="33"/>
          </w:tcPr>
          <w:p w14:paraId="1228639A" w14:textId="025E5A37" w:rsidR="005E454D" w:rsidRPr="00F046CC" w:rsidRDefault="005E454D" w:rsidP="005E454D">
            <w:pPr>
              <w:rPr>
                <w:rFonts w:ascii="Calibri" w:eastAsia="Calibri" w:hAnsi="Calibri" w:cs="Times New Roman"/>
              </w:rPr>
            </w:pPr>
            <w:r>
              <w:rPr>
                <w:rFonts w:ascii="Calibri" w:eastAsia="Calibri" w:hAnsi="Calibri" w:cs="Times New Roman"/>
              </w:rPr>
              <w:t>Liczba wspólnych ofert turystycznych gmin objętych Strategią [w szt.]</w:t>
            </w:r>
          </w:p>
        </w:tc>
        <w:tc>
          <w:tcPr>
            <w:tcW w:w="4394" w:type="dxa"/>
            <w:shd w:val="clear" w:color="auto" w:fill="E2EFD9" w:themeFill="accent6" w:themeFillTint="33"/>
          </w:tcPr>
          <w:p w14:paraId="3281D919" w14:textId="11300E14" w:rsidR="005E454D" w:rsidRDefault="005E454D" w:rsidP="005E454D">
            <w:pPr>
              <w:rPr>
                <w:rFonts w:ascii="Calibri" w:eastAsia="Calibri" w:hAnsi="Calibri" w:cs="Times New Roman"/>
              </w:rPr>
            </w:pPr>
            <w:r w:rsidRPr="00B3533C">
              <w:rPr>
                <w:rFonts w:ascii="Calibri" w:eastAsia="Calibri" w:hAnsi="Calibri" w:cs="Times New Roman"/>
              </w:rPr>
              <w:t>Urzędy Gmin/Urzęd</w:t>
            </w:r>
            <w:r w:rsidR="0060775C">
              <w:rPr>
                <w:rFonts w:ascii="Calibri" w:eastAsia="Calibri" w:hAnsi="Calibri" w:cs="Times New Roman"/>
              </w:rPr>
              <w:t>y</w:t>
            </w:r>
            <w:r w:rsidRPr="00B3533C">
              <w:rPr>
                <w:rFonts w:ascii="Calibri" w:eastAsia="Calibri" w:hAnsi="Calibri" w:cs="Times New Roman"/>
              </w:rPr>
              <w:t xml:space="preserve"> Miejskie </w:t>
            </w:r>
          </w:p>
        </w:tc>
      </w:tr>
      <w:tr w:rsidR="005E454D" w:rsidRPr="00F046CC" w14:paraId="6EED99AE" w14:textId="77777777" w:rsidTr="00D30505">
        <w:tc>
          <w:tcPr>
            <w:tcW w:w="710" w:type="dxa"/>
          </w:tcPr>
          <w:p w14:paraId="4FC80CBF" w14:textId="77777777" w:rsidR="005E454D" w:rsidRDefault="005E454D" w:rsidP="005E454D">
            <w:pPr>
              <w:jc w:val="center"/>
              <w:rPr>
                <w:rFonts w:ascii="Calibri" w:eastAsia="Calibri" w:hAnsi="Calibri" w:cs="Times New Roman"/>
              </w:rPr>
            </w:pPr>
            <w:r>
              <w:rPr>
                <w:rFonts w:ascii="Calibri" w:eastAsia="Calibri" w:hAnsi="Calibri" w:cs="Times New Roman"/>
              </w:rPr>
              <w:t>3</w:t>
            </w:r>
          </w:p>
        </w:tc>
        <w:tc>
          <w:tcPr>
            <w:tcW w:w="9497" w:type="dxa"/>
          </w:tcPr>
          <w:p w14:paraId="489DDBE5" w14:textId="0326F065" w:rsidR="005E454D" w:rsidRPr="00F046CC" w:rsidRDefault="005E454D" w:rsidP="005E454D">
            <w:pPr>
              <w:jc w:val="both"/>
              <w:rPr>
                <w:rFonts w:ascii="Calibri" w:eastAsia="Calibri" w:hAnsi="Calibri" w:cs="Times New Roman"/>
              </w:rPr>
            </w:pPr>
            <w:r>
              <w:rPr>
                <w:rFonts w:ascii="Calibri" w:eastAsia="Calibri" w:hAnsi="Calibri" w:cs="Times New Roman"/>
              </w:rPr>
              <w:t>Liczba nowo wybudowanych/oznakowanych tras</w:t>
            </w:r>
            <w:r w:rsidR="00874D5C">
              <w:rPr>
                <w:rFonts w:ascii="Calibri" w:eastAsia="Calibri" w:hAnsi="Calibri" w:cs="Times New Roman"/>
              </w:rPr>
              <w:t xml:space="preserve">, ścieżek dydaktycznych, </w:t>
            </w:r>
            <w:r>
              <w:rPr>
                <w:rFonts w:ascii="Calibri" w:eastAsia="Calibri" w:hAnsi="Calibri" w:cs="Times New Roman"/>
              </w:rPr>
              <w:t>szlaków turystycznych (pieszych, rowerowych, konnych, itp.) [w szt.]</w:t>
            </w:r>
          </w:p>
        </w:tc>
        <w:tc>
          <w:tcPr>
            <w:tcW w:w="4394" w:type="dxa"/>
          </w:tcPr>
          <w:p w14:paraId="6B09B83B" w14:textId="4307E129" w:rsidR="005E454D" w:rsidRDefault="005E454D" w:rsidP="005E454D">
            <w:pPr>
              <w:rPr>
                <w:rFonts w:ascii="Calibri" w:eastAsia="Calibri" w:hAnsi="Calibri" w:cs="Times New Roman"/>
              </w:rPr>
            </w:pPr>
            <w:r w:rsidRPr="00B3533C">
              <w:rPr>
                <w:rFonts w:ascii="Calibri" w:eastAsia="Calibri" w:hAnsi="Calibri" w:cs="Times New Roman"/>
              </w:rPr>
              <w:t>Urzędy Gmin/Urzęd</w:t>
            </w:r>
            <w:r w:rsidR="0060775C">
              <w:rPr>
                <w:rFonts w:ascii="Calibri" w:eastAsia="Calibri" w:hAnsi="Calibri" w:cs="Times New Roman"/>
              </w:rPr>
              <w:t>y</w:t>
            </w:r>
            <w:r w:rsidRPr="00B3533C">
              <w:rPr>
                <w:rFonts w:ascii="Calibri" w:eastAsia="Calibri" w:hAnsi="Calibri" w:cs="Times New Roman"/>
              </w:rPr>
              <w:t xml:space="preserve"> Miejskie </w:t>
            </w:r>
          </w:p>
        </w:tc>
      </w:tr>
      <w:tr w:rsidR="005E454D" w:rsidRPr="00F046CC" w14:paraId="3EB3D31A" w14:textId="77777777" w:rsidTr="005E454D">
        <w:tc>
          <w:tcPr>
            <w:tcW w:w="710" w:type="dxa"/>
            <w:shd w:val="clear" w:color="auto" w:fill="E2EFD9" w:themeFill="accent6" w:themeFillTint="33"/>
          </w:tcPr>
          <w:p w14:paraId="2C2D97EE" w14:textId="77777777" w:rsidR="005E454D" w:rsidRDefault="005E454D" w:rsidP="005E454D">
            <w:pPr>
              <w:jc w:val="center"/>
              <w:rPr>
                <w:rFonts w:ascii="Calibri" w:eastAsia="Calibri" w:hAnsi="Calibri" w:cs="Times New Roman"/>
              </w:rPr>
            </w:pPr>
            <w:r>
              <w:rPr>
                <w:rFonts w:ascii="Calibri" w:eastAsia="Calibri" w:hAnsi="Calibri" w:cs="Times New Roman"/>
              </w:rPr>
              <w:t>4</w:t>
            </w:r>
          </w:p>
        </w:tc>
        <w:tc>
          <w:tcPr>
            <w:tcW w:w="9497" w:type="dxa"/>
            <w:shd w:val="clear" w:color="auto" w:fill="E2EFD9" w:themeFill="accent6" w:themeFillTint="33"/>
          </w:tcPr>
          <w:p w14:paraId="6C2A58B4" w14:textId="04C57FE5" w:rsidR="005E454D" w:rsidRPr="00F046CC" w:rsidRDefault="005E454D" w:rsidP="005E454D">
            <w:pPr>
              <w:rPr>
                <w:rFonts w:ascii="Calibri" w:eastAsia="Calibri" w:hAnsi="Calibri" w:cs="Times New Roman"/>
              </w:rPr>
            </w:pPr>
            <w:r>
              <w:rPr>
                <w:rFonts w:ascii="Calibri" w:eastAsia="Calibri" w:hAnsi="Calibri" w:cs="Times New Roman"/>
              </w:rPr>
              <w:t>Liczba wyremontowanych tras</w:t>
            </w:r>
            <w:r w:rsidR="00874D5C">
              <w:rPr>
                <w:rFonts w:ascii="Calibri" w:eastAsia="Calibri" w:hAnsi="Calibri" w:cs="Times New Roman"/>
              </w:rPr>
              <w:t>, ścieżek dydaktycznych</w:t>
            </w:r>
            <w:r>
              <w:rPr>
                <w:rFonts w:ascii="Calibri" w:eastAsia="Calibri" w:hAnsi="Calibri" w:cs="Times New Roman"/>
              </w:rPr>
              <w:t xml:space="preserve"> i szlaków turystycznych (pieszych, rowerowych, konnych, itp.) [w szt.]</w:t>
            </w:r>
          </w:p>
        </w:tc>
        <w:tc>
          <w:tcPr>
            <w:tcW w:w="4394" w:type="dxa"/>
            <w:shd w:val="clear" w:color="auto" w:fill="E2EFD9" w:themeFill="accent6" w:themeFillTint="33"/>
          </w:tcPr>
          <w:p w14:paraId="2F99EA07" w14:textId="1E1952DC" w:rsidR="005E454D" w:rsidRDefault="005E454D" w:rsidP="005E454D">
            <w:pPr>
              <w:rPr>
                <w:rFonts w:ascii="Calibri" w:eastAsia="Calibri" w:hAnsi="Calibri" w:cs="Times New Roman"/>
              </w:rPr>
            </w:pPr>
            <w:r w:rsidRPr="00B3533C">
              <w:rPr>
                <w:rFonts w:ascii="Calibri" w:eastAsia="Calibri" w:hAnsi="Calibri" w:cs="Times New Roman"/>
              </w:rPr>
              <w:t>Urzędy Gmin/Urzęd</w:t>
            </w:r>
            <w:r w:rsidR="0060775C">
              <w:rPr>
                <w:rFonts w:ascii="Calibri" w:eastAsia="Calibri" w:hAnsi="Calibri" w:cs="Times New Roman"/>
              </w:rPr>
              <w:t>y</w:t>
            </w:r>
            <w:r w:rsidRPr="00B3533C">
              <w:rPr>
                <w:rFonts w:ascii="Calibri" w:eastAsia="Calibri" w:hAnsi="Calibri" w:cs="Times New Roman"/>
              </w:rPr>
              <w:t xml:space="preserve"> Miejskie </w:t>
            </w:r>
          </w:p>
        </w:tc>
      </w:tr>
      <w:tr w:rsidR="005E454D" w:rsidRPr="00F046CC" w14:paraId="468587E9" w14:textId="77777777" w:rsidTr="00D30505">
        <w:tc>
          <w:tcPr>
            <w:tcW w:w="710" w:type="dxa"/>
          </w:tcPr>
          <w:p w14:paraId="13B66E01" w14:textId="77777777" w:rsidR="005E454D" w:rsidRDefault="005E454D" w:rsidP="005E454D">
            <w:pPr>
              <w:jc w:val="center"/>
              <w:rPr>
                <w:rFonts w:ascii="Calibri" w:eastAsia="Calibri" w:hAnsi="Calibri" w:cs="Times New Roman"/>
              </w:rPr>
            </w:pPr>
            <w:r>
              <w:rPr>
                <w:rFonts w:ascii="Calibri" w:eastAsia="Calibri" w:hAnsi="Calibri" w:cs="Times New Roman"/>
              </w:rPr>
              <w:lastRenderedPageBreak/>
              <w:t>5</w:t>
            </w:r>
          </w:p>
        </w:tc>
        <w:tc>
          <w:tcPr>
            <w:tcW w:w="9497" w:type="dxa"/>
          </w:tcPr>
          <w:p w14:paraId="58A6E2DF" w14:textId="65C95DF8" w:rsidR="005E454D" w:rsidRPr="00F046CC" w:rsidRDefault="005E454D" w:rsidP="005E454D">
            <w:pPr>
              <w:rPr>
                <w:rFonts w:ascii="Calibri" w:eastAsia="Calibri" w:hAnsi="Calibri" w:cs="Times New Roman"/>
              </w:rPr>
            </w:pPr>
            <w:r>
              <w:rPr>
                <w:rFonts w:ascii="Calibri" w:eastAsia="Calibri" w:hAnsi="Calibri" w:cs="Times New Roman"/>
              </w:rPr>
              <w:t>Liczba ogółem tras</w:t>
            </w:r>
            <w:r w:rsidR="00874D5C">
              <w:rPr>
                <w:rFonts w:ascii="Calibri" w:eastAsia="Calibri" w:hAnsi="Calibri" w:cs="Times New Roman"/>
              </w:rPr>
              <w:t>, ścieżek dydaktycznych</w:t>
            </w:r>
            <w:r>
              <w:rPr>
                <w:rFonts w:ascii="Calibri" w:eastAsia="Calibri" w:hAnsi="Calibri" w:cs="Times New Roman"/>
              </w:rPr>
              <w:t xml:space="preserve"> i szlaków turystycznych na terenie gminy [w szt.]</w:t>
            </w:r>
          </w:p>
        </w:tc>
        <w:tc>
          <w:tcPr>
            <w:tcW w:w="4394" w:type="dxa"/>
          </w:tcPr>
          <w:p w14:paraId="155A5BEE" w14:textId="0B7468D4" w:rsidR="005E454D" w:rsidRDefault="005E454D" w:rsidP="005E454D">
            <w:pPr>
              <w:rPr>
                <w:rFonts w:ascii="Calibri" w:eastAsia="Calibri" w:hAnsi="Calibri" w:cs="Times New Roman"/>
              </w:rPr>
            </w:pPr>
            <w:r w:rsidRPr="00B3533C">
              <w:rPr>
                <w:rFonts w:ascii="Calibri" w:eastAsia="Calibri" w:hAnsi="Calibri" w:cs="Times New Roman"/>
              </w:rPr>
              <w:t>Urzędy Gmin/Urzęd</w:t>
            </w:r>
            <w:r w:rsidR="0060775C">
              <w:rPr>
                <w:rFonts w:ascii="Calibri" w:eastAsia="Calibri" w:hAnsi="Calibri" w:cs="Times New Roman"/>
              </w:rPr>
              <w:t>y</w:t>
            </w:r>
            <w:r w:rsidRPr="00B3533C">
              <w:rPr>
                <w:rFonts w:ascii="Calibri" w:eastAsia="Calibri" w:hAnsi="Calibri" w:cs="Times New Roman"/>
              </w:rPr>
              <w:t xml:space="preserve"> Miejskie </w:t>
            </w:r>
          </w:p>
        </w:tc>
      </w:tr>
      <w:tr w:rsidR="005E454D" w:rsidRPr="00F046CC" w14:paraId="4DDF3B57" w14:textId="77777777" w:rsidTr="00874D5C">
        <w:tc>
          <w:tcPr>
            <w:tcW w:w="710" w:type="dxa"/>
            <w:shd w:val="clear" w:color="auto" w:fill="E2EFD9" w:themeFill="accent6" w:themeFillTint="33"/>
          </w:tcPr>
          <w:p w14:paraId="5BA33DC5" w14:textId="07F45CB7" w:rsidR="005E454D" w:rsidRDefault="005E454D" w:rsidP="005E454D">
            <w:pPr>
              <w:jc w:val="center"/>
              <w:rPr>
                <w:rFonts w:ascii="Calibri" w:eastAsia="Calibri" w:hAnsi="Calibri" w:cs="Times New Roman"/>
              </w:rPr>
            </w:pPr>
            <w:r>
              <w:rPr>
                <w:rFonts w:ascii="Calibri" w:eastAsia="Calibri" w:hAnsi="Calibri" w:cs="Times New Roman"/>
              </w:rPr>
              <w:t>6</w:t>
            </w:r>
          </w:p>
        </w:tc>
        <w:tc>
          <w:tcPr>
            <w:tcW w:w="9497" w:type="dxa"/>
            <w:shd w:val="clear" w:color="auto" w:fill="E2EFD9" w:themeFill="accent6" w:themeFillTint="33"/>
          </w:tcPr>
          <w:p w14:paraId="2085851C" w14:textId="6F6995F2" w:rsidR="005E454D" w:rsidRDefault="00874D5C" w:rsidP="005E454D">
            <w:pPr>
              <w:rPr>
                <w:rFonts w:ascii="Calibri" w:eastAsia="Calibri" w:hAnsi="Calibri" w:cs="Times New Roman"/>
              </w:rPr>
            </w:pPr>
            <w:r>
              <w:rPr>
                <w:rFonts w:ascii="Calibri" w:eastAsia="Calibri" w:hAnsi="Calibri" w:cs="Times New Roman"/>
              </w:rPr>
              <w:t>Liczba przebudowanych/wyremontowanych budynków pełniących funkcje muzealne (w szt.)</w:t>
            </w:r>
          </w:p>
        </w:tc>
        <w:tc>
          <w:tcPr>
            <w:tcW w:w="4394" w:type="dxa"/>
            <w:shd w:val="clear" w:color="auto" w:fill="E2EFD9" w:themeFill="accent6" w:themeFillTint="33"/>
          </w:tcPr>
          <w:p w14:paraId="3D505525" w14:textId="3946E0D5" w:rsidR="005E454D" w:rsidRDefault="005E454D" w:rsidP="005E454D">
            <w:pPr>
              <w:rPr>
                <w:rFonts w:ascii="Calibri" w:eastAsia="Calibri" w:hAnsi="Calibri" w:cs="Times New Roman"/>
              </w:rPr>
            </w:pPr>
            <w:r w:rsidRPr="00B3533C">
              <w:rPr>
                <w:rFonts w:ascii="Calibri" w:eastAsia="Calibri" w:hAnsi="Calibri" w:cs="Times New Roman"/>
              </w:rPr>
              <w:t>Urzędy Gmin/Urzęd</w:t>
            </w:r>
            <w:r w:rsidR="0060775C">
              <w:rPr>
                <w:rFonts w:ascii="Calibri" w:eastAsia="Calibri" w:hAnsi="Calibri" w:cs="Times New Roman"/>
              </w:rPr>
              <w:t>y</w:t>
            </w:r>
            <w:r w:rsidRPr="00B3533C">
              <w:rPr>
                <w:rFonts w:ascii="Calibri" w:eastAsia="Calibri" w:hAnsi="Calibri" w:cs="Times New Roman"/>
              </w:rPr>
              <w:t xml:space="preserve"> Miejskie </w:t>
            </w:r>
          </w:p>
        </w:tc>
      </w:tr>
      <w:tr w:rsidR="00473E64" w:rsidRPr="00F046CC" w14:paraId="3A87F9DB" w14:textId="77777777" w:rsidTr="00D30505">
        <w:tc>
          <w:tcPr>
            <w:tcW w:w="710" w:type="dxa"/>
          </w:tcPr>
          <w:p w14:paraId="010EC95E" w14:textId="0D89137A" w:rsidR="00473E64" w:rsidRDefault="00473E64" w:rsidP="00473E64">
            <w:pPr>
              <w:jc w:val="center"/>
              <w:rPr>
                <w:rFonts w:ascii="Calibri" w:eastAsia="Calibri" w:hAnsi="Calibri" w:cs="Times New Roman"/>
              </w:rPr>
            </w:pPr>
            <w:r>
              <w:rPr>
                <w:rFonts w:ascii="Calibri" w:eastAsia="Calibri" w:hAnsi="Calibri" w:cs="Times New Roman"/>
              </w:rPr>
              <w:t>7</w:t>
            </w:r>
          </w:p>
        </w:tc>
        <w:tc>
          <w:tcPr>
            <w:tcW w:w="9497" w:type="dxa"/>
          </w:tcPr>
          <w:p w14:paraId="2F4FC3C3" w14:textId="650EE303" w:rsidR="00473E64" w:rsidRDefault="00473E64" w:rsidP="00473E64">
            <w:pPr>
              <w:rPr>
                <w:rFonts w:ascii="Calibri" w:eastAsia="Calibri" w:hAnsi="Calibri" w:cs="Times New Roman"/>
              </w:rPr>
            </w:pPr>
            <w:r>
              <w:rPr>
                <w:rFonts w:ascii="Calibri" w:eastAsia="Calibri" w:hAnsi="Calibri" w:cs="Times New Roman"/>
              </w:rPr>
              <w:t>Liczba budynków pełniących funkcje muzealne ogółem na terenie gminy (w szt.)</w:t>
            </w:r>
          </w:p>
        </w:tc>
        <w:tc>
          <w:tcPr>
            <w:tcW w:w="4394" w:type="dxa"/>
          </w:tcPr>
          <w:p w14:paraId="2215D48D" w14:textId="4F2674EC" w:rsidR="00473E64" w:rsidRPr="00B3533C" w:rsidRDefault="00473E64" w:rsidP="00473E64">
            <w:pPr>
              <w:rPr>
                <w:rFonts w:ascii="Calibri" w:eastAsia="Calibri" w:hAnsi="Calibri" w:cs="Times New Roman"/>
              </w:rPr>
            </w:pPr>
            <w:r w:rsidRPr="00B3533C">
              <w:rPr>
                <w:rFonts w:ascii="Calibri" w:eastAsia="Calibri" w:hAnsi="Calibri" w:cs="Times New Roman"/>
              </w:rPr>
              <w:t>Urzędy Gmin/Urzęd</w:t>
            </w:r>
            <w:r w:rsidR="0060775C">
              <w:rPr>
                <w:rFonts w:ascii="Calibri" w:eastAsia="Calibri" w:hAnsi="Calibri" w:cs="Times New Roman"/>
              </w:rPr>
              <w:t>y</w:t>
            </w:r>
            <w:r w:rsidRPr="00B3533C">
              <w:rPr>
                <w:rFonts w:ascii="Calibri" w:eastAsia="Calibri" w:hAnsi="Calibri" w:cs="Times New Roman"/>
              </w:rPr>
              <w:t xml:space="preserve"> Miejskie </w:t>
            </w:r>
          </w:p>
        </w:tc>
      </w:tr>
      <w:tr w:rsidR="00473E64" w:rsidRPr="00F046CC" w14:paraId="65BCAB60" w14:textId="77777777" w:rsidTr="00473E64">
        <w:tc>
          <w:tcPr>
            <w:tcW w:w="710" w:type="dxa"/>
            <w:shd w:val="clear" w:color="auto" w:fill="E2EFD9" w:themeFill="accent6" w:themeFillTint="33"/>
          </w:tcPr>
          <w:p w14:paraId="03440C3B" w14:textId="35056E67" w:rsidR="00473E64" w:rsidRDefault="00473E64" w:rsidP="00473E64">
            <w:pPr>
              <w:jc w:val="center"/>
              <w:rPr>
                <w:rFonts w:ascii="Calibri" w:eastAsia="Calibri" w:hAnsi="Calibri" w:cs="Times New Roman"/>
              </w:rPr>
            </w:pPr>
            <w:r>
              <w:rPr>
                <w:rFonts w:ascii="Calibri" w:eastAsia="Calibri" w:hAnsi="Calibri" w:cs="Times New Roman"/>
              </w:rPr>
              <w:t>8</w:t>
            </w:r>
          </w:p>
        </w:tc>
        <w:tc>
          <w:tcPr>
            <w:tcW w:w="9497" w:type="dxa"/>
            <w:shd w:val="clear" w:color="auto" w:fill="E2EFD9" w:themeFill="accent6" w:themeFillTint="33"/>
          </w:tcPr>
          <w:p w14:paraId="6495DD9E" w14:textId="46D58AB3" w:rsidR="00473E64" w:rsidRDefault="00473E64" w:rsidP="00473E64">
            <w:pPr>
              <w:rPr>
                <w:rFonts w:ascii="Calibri" w:eastAsia="Calibri" w:hAnsi="Calibri" w:cs="Times New Roman"/>
              </w:rPr>
            </w:pPr>
            <w:r>
              <w:rPr>
                <w:rFonts w:ascii="Calibri" w:eastAsia="Calibri" w:hAnsi="Calibri" w:cs="Times New Roman"/>
              </w:rPr>
              <w:t>Liczba utworzonych Punktów Informacji Turystycznej (w szt.)</w:t>
            </w:r>
          </w:p>
        </w:tc>
        <w:tc>
          <w:tcPr>
            <w:tcW w:w="4394" w:type="dxa"/>
            <w:shd w:val="clear" w:color="auto" w:fill="E2EFD9" w:themeFill="accent6" w:themeFillTint="33"/>
          </w:tcPr>
          <w:p w14:paraId="6463DA5A" w14:textId="58E7561F" w:rsidR="00473E64" w:rsidRPr="00B3533C" w:rsidRDefault="00473E64" w:rsidP="00473E64">
            <w:pPr>
              <w:rPr>
                <w:rFonts w:ascii="Calibri" w:eastAsia="Calibri" w:hAnsi="Calibri" w:cs="Times New Roman"/>
              </w:rPr>
            </w:pPr>
            <w:r w:rsidRPr="00B3533C">
              <w:rPr>
                <w:rFonts w:ascii="Calibri" w:eastAsia="Calibri" w:hAnsi="Calibri" w:cs="Times New Roman"/>
              </w:rPr>
              <w:t>Urzędy Gmin/Urzęd</w:t>
            </w:r>
            <w:r w:rsidR="0060775C">
              <w:rPr>
                <w:rFonts w:ascii="Calibri" w:eastAsia="Calibri" w:hAnsi="Calibri" w:cs="Times New Roman"/>
              </w:rPr>
              <w:t>y</w:t>
            </w:r>
            <w:r w:rsidRPr="00B3533C">
              <w:rPr>
                <w:rFonts w:ascii="Calibri" w:eastAsia="Calibri" w:hAnsi="Calibri" w:cs="Times New Roman"/>
              </w:rPr>
              <w:t xml:space="preserve"> Miejskie </w:t>
            </w:r>
          </w:p>
        </w:tc>
      </w:tr>
      <w:tr w:rsidR="00473E64" w:rsidRPr="00F046CC" w14:paraId="716E902F" w14:textId="77777777" w:rsidTr="002F3766">
        <w:trPr>
          <w:trHeight w:val="162"/>
        </w:trPr>
        <w:tc>
          <w:tcPr>
            <w:tcW w:w="710" w:type="dxa"/>
          </w:tcPr>
          <w:p w14:paraId="442EE687" w14:textId="399E5176" w:rsidR="00473E64" w:rsidRDefault="00473E64" w:rsidP="00473E64">
            <w:pPr>
              <w:jc w:val="center"/>
              <w:rPr>
                <w:rFonts w:ascii="Calibri" w:eastAsia="Calibri" w:hAnsi="Calibri" w:cs="Times New Roman"/>
              </w:rPr>
            </w:pPr>
            <w:r>
              <w:rPr>
                <w:rFonts w:ascii="Calibri" w:eastAsia="Calibri" w:hAnsi="Calibri" w:cs="Times New Roman"/>
              </w:rPr>
              <w:t>9</w:t>
            </w:r>
          </w:p>
        </w:tc>
        <w:tc>
          <w:tcPr>
            <w:tcW w:w="9497" w:type="dxa"/>
          </w:tcPr>
          <w:p w14:paraId="564E93E5" w14:textId="0065AC96" w:rsidR="00473E64" w:rsidRDefault="00473E64" w:rsidP="00473E64">
            <w:pPr>
              <w:rPr>
                <w:rFonts w:ascii="Calibri" w:eastAsia="Calibri" w:hAnsi="Calibri" w:cs="Times New Roman"/>
              </w:rPr>
            </w:pPr>
            <w:r>
              <w:rPr>
                <w:rFonts w:ascii="Calibri" w:eastAsia="Calibri" w:hAnsi="Calibri" w:cs="Times New Roman"/>
              </w:rPr>
              <w:t>Liczba funkcjonujących na terenie gminy Punktów Informacji Turystycznej (w szt.)</w:t>
            </w:r>
          </w:p>
        </w:tc>
        <w:tc>
          <w:tcPr>
            <w:tcW w:w="4394" w:type="dxa"/>
          </w:tcPr>
          <w:p w14:paraId="1F8CA3A4" w14:textId="44F669A0" w:rsidR="00473E64" w:rsidRPr="00B3533C" w:rsidRDefault="00473E64" w:rsidP="00473E64">
            <w:pPr>
              <w:rPr>
                <w:rFonts w:ascii="Calibri" w:eastAsia="Calibri" w:hAnsi="Calibri" w:cs="Times New Roman"/>
              </w:rPr>
            </w:pPr>
            <w:r w:rsidRPr="00B3533C">
              <w:rPr>
                <w:rFonts w:ascii="Calibri" w:eastAsia="Calibri" w:hAnsi="Calibri" w:cs="Times New Roman"/>
              </w:rPr>
              <w:t>Urzędy Gmin/Urzęd</w:t>
            </w:r>
            <w:r w:rsidR="0060775C">
              <w:rPr>
                <w:rFonts w:ascii="Calibri" w:eastAsia="Calibri" w:hAnsi="Calibri" w:cs="Times New Roman"/>
              </w:rPr>
              <w:t>y</w:t>
            </w:r>
            <w:r w:rsidRPr="00B3533C">
              <w:rPr>
                <w:rFonts w:ascii="Calibri" w:eastAsia="Calibri" w:hAnsi="Calibri" w:cs="Times New Roman"/>
              </w:rPr>
              <w:t xml:space="preserve"> Miejskie </w:t>
            </w:r>
          </w:p>
        </w:tc>
      </w:tr>
      <w:tr w:rsidR="00473E64" w:rsidRPr="00F046CC" w14:paraId="67280741" w14:textId="77777777" w:rsidTr="0063004A">
        <w:tc>
          <w:tcPr>
            <w:tcW w:w="710" w:type="dxa"/>
          </w:tcPr>
          <w:p w14:paraId="58C12938" w14:textId="16DBCE30" w:rsidR="00473E64" w:rsidRDefault="00473E64" w:rsidP="00473E64">
            <w:pPr>
              <w:jc w:val="center"/>
              <w:rPr>
                <w:rFonts w:ascii="Calibri" w:eastAsia="Calibri" w:hAnsi="Calibri" w:cs="Times New Roman"/>
              </w:rPr>
            </w:pPr>
            <w:r>
              <w:rPr>
                <w:rFonts w:ascii="Calibri" w:eastAsia="Calibri" w:hAnsi="Calibri" w:cs="Times New Roman"/>
              </w:rPr>
              <w:t>10</w:t>
            </w:r>
          </w:p>
        </w:tc>
        <w:tc>
          <w:tcPr>
            <w:tcW w:w="9497" w:type="dxa"/>
          </w:tcPr>
          <w:p w14:paraId="05573C36" w14:textId="08E0ECA8" w:rsidR="00473E64" w:rsidRDefault="002F3766" w:rsidP="00473E64">
            <w:pPr>
              <w:rPr>
                <w:rFonts w:ascii="Calibri" w:eastAsia="Calibri" w:hAnsi="Calibri" w:cs="Times New Roman"/>
              </w:rPr>
            </w:pPr>
            <w:r>
              <w:rPr>
                <w:rFonts w:ascii="Calibri" w:eastAsia="Calibri" w:hAnsi="Calibri" w:cs="Times New Roman"/>
              </w:rPr>
              <w:t>Liczba wybudowanych obiektów turystycznych na terenie gminy (w szt.)</w:t>
            </w:r>
          </w:p>
        </w:tc>
        <w:tc>
          <w:tcPr>
            <w:tcW w:w="4394" w:type="dxa"/>
            <w:shd w:val="clear" w:color="auto" w:fill="E2EFD9" w:themeFill="accent6" w:themeFillTint="33"/>
          </w:tcPr>
          <w:p w14:paraId="7EADA88C" w14:textId="54487479" w:rsidR="00473E64" w:rsidRPr="00B3533C" w:rsidRDefault="00473E64" w:rsidP="00473E64">
            <w:pPr>
              <w:rPr>
                <w:rFonts w:ascii="Calibri" w:eastAsia="Calibri" w:hAnsi="Calibri" w:cs="Times New Roman"/>
              </w:rPr>
            </w:pPr>
            <w:r w:rsidRPr="00B3533C">
              <w:rPr>
                <w:rFonts w:ascii="Calibri" w:eastAsia="Calibri" w:hAnsi="Calibri" w:cs="Times New Roman"/>
              </w:rPr>
              <w:t>Urzędy Gmin/Urzęd</w:t>
            </w:r>
            <w:r w:rsidR="0060775C">
              <w:rPr>
                <w:rFonts w:ascii="Calibri" w:eastAsia="Calibri" w:hAnsi="Calibri" w:cs="Times New Roman"/>
              </w:rPr>
              <w:t>y</w:t>
            </w:r>
            <w:r w:rsidRPr="00B3533C">
              <w:rPr>
                <w:rFonts w:ascii="Calibri" w:eastAsia="Calibri" w:hAnsi="Calibri" w:cs="Times New Roman"/>
              </w:rPr>
              <w:t xml:space="preserve"> Miejskie </w:t>
            </w:r>
          </w:p>
        </w:tc>
      </w:tr>
      <w:tr w:rsidR="002F3766" w:rsidRPr="00F046CC" w14:paraId="45F9A6F8" w14:textId="77777777" w:rsidTr="002F1D1B">
        <w:tc>
          <w:tcPr>
            <w:tcW w:w="710" w:type="dxa"/>
          </w:tcPr>
          <w:p w14:paraId="1801589C" w14:textId="562128A2" w:rsidR="002F3766" w:rsidRDefault="002F3766" w:rsidP="002F3766">
            <w:pPr>
              <w:jc w:val="center"/>
              <w:rPr>
                <w:rFonts w:ascii="Calibri" w:eastAsia="Calibri" w:hAnsi="Calibri" w:cs="Times New Roman"/>
              </w:rPr>
            </w:pPr>
            <w:r>
              <w:rPr>
                <w:rFonts w:ascii="Calibri" w:eastAsia="Calibri" w:hAnsi="Calibri" w:cs="Times New Roman"/>
              </w:rPr>
              <w:t>11</w:t>
            </w:r>
          </w:p>
        </w:tc>
        <w:tc>
          <w:tcPr>
            <w:tcW w:w="9497" w:type="dxa"/>
          </w:tcPr>
          <w:p w14:paraId="06B12088" w14:textId="6819E8E9" w:rsidR="002F3766" w:rsidRDefault="002F3766" w:rsidP="002F3766">
            <w:pPr>
              <w:rPr>
                <w:rFonts w:ascii="Calibri" w:eastAsia="Calibri" w:hAnsi="Calibri" w:cs="Times New Roman"/>
              </w:rPr>
            </w:pPr>
            <w:r>
              <w:rPr>
                <w:rFonts w:ascii="Calibri" w:eastAsia="Calibri" w:hAnsi="Calibri" w:cs="Times New Roman"/>
              </w:rPr>
              <w:t>Liczba przebudowanych (wyremontowanych) obiektów turystycznych na terenie gminy (w szt.)</w:t>
            </w:r>
          </w:p>
        </w:tc>
        <w:tc>
          <w:tcPr>
            <w:tcW w:w="4394" w:type="dxa"/>
          </w:tcPr>
          <w:p w14:paraId="5439BC4D" w14:textId="26287448" w:rsidR="002F3766" w:rsidRPr="002F3766" w:rsidRDefault="002F3766" w:rsidP="002F3766">
            <w:pPr>
              <w:rPr>
                <w:rFonts w:ascii="Calibri" w:eastAsia="Calibri" w:hAnsi="Calibri" w:cs="Times New Roman"/>
              </w:rPr>
            </w:pPr>
            <w:r w:rsidRPr="00B3533C">
              <w:rPr>
                <w:rFonts w:ascii="Calibri" w:eastAsia="Calibri" w:hAnsi="Calibri" w:cs="Times New Roman"/>
              </w:rPr>
              <w:t>Urzędy Gmin/Urzęd</w:t>
            </w:r>
            <w:r w:rsidR="0060775C">
              <w:rPr>
                <w:rFonts w:ascii="Calibri" w:eastAsia="Calibri" w:hAnsi="Calibri" w:cs="Times New Roman"/>
              </w:rPr>
              <w:t>y</w:t>
            </w:r>
            <w:r w:rsidRPr="00B3533C">
              <w:rPr>
                <w:rFonts w:ascii="Calibri" w:eastAsia="Calibri" w:hAnsi="Calibri" w:cs="Times New Roman"/>
              </w:rPr>
              <w:t xml:space="preserve"> Miejskie </w:t>
            </w:r>
          </w:p>
        </w:tc>
      </w:tr>
      <w:tr w:rsidR="002F3766" w:rsidRPr="00F046CC" w14:paraId="356306F5" w14:textId="77777777" w:rsidTr="002F3766">
        <w:tc>
          <w:tcPr>
            <w:tcW w:w="710" w:type="dxa"/>
            <w:shd w:val="clear" w:color="auto" w:fill="E2EFD9" w:themeFill="accent6" w:themeFillTint="33"/>
          </w:tcPr>
          <w:p w14:paraId="66BC4BAA" w14:textId="6EF6E8D2" w:rsidR="002F3766" w:rsidRDefault="002F3766" w:rsidP="002F3766">
            <w:pPr>
              <w:jc w:val="center"/>
              <w:rPr>
                <w:rFonts w:ascii="Calibri" w:eastAsia="Calibri" w:hAnsi="Calibri" w:cs="Times New Roman"/>
              </w:rPr>
            </w:pPr>
            <w:r>
              <w:rPr>
                <w:rFonts w:ascii="Calibri" w:eastAsia="Calibri" w:hAnsi="Calibri" w:cs="Times New Roman"/>
              </w:rPr>
              <w:t>12</w:t>
            </w:r>
          </w:p>
        </w:tc>
        <w:tc>
          <w:tcPr>
            <w:tcW w:w="9497" w:type="dxa"/>
            <w:shd w:val="clear" w:color="auto" w:fill="E2EFD9" w:themeFill="accent6" w:themeFillTint="33"/>
          </w:tcPr>
          <w:p w14:paraId="60AFB177" w14:textId="162AB3B7" w:rsidR="002F3766" w:rsidRDefault="002F3766" w:rsidP="002F3766">
            <w:pPr>
              <w:rPr>
                <w:rFonts w:ascii="Calibri" w:eastAsia="Calibri" w:hAnsi="Calibri" w:cs="Times New Roman"/>
              </w:rPr>
            </w:pPr>
            <w:r>
              <w:rPr>
                <w:rFonts w:ascii="Calibri" w:eastAsia="Calibri" w:hAnsi="Calibri" w:cs="Times New Roman"/>
              </w:rPr>
              <w:t>Liczba biletowanych obiektów turystycznych ogółem na terenie gminy (w szt.)</w:t>
            </w:r>
          </w:p>
        </w:tc>
        <w:tc>
          <w:tcPr>
            <w:tcW w:w="4394" w:type="dxa"/>
            <w:shd w:val="clear" w:color="auto" w:fill="E2EFD9" w:themeFill="accent6" w:themeFillTint="33"/>
          </w:tcPr>
          <w:p w14:paraId="4F3813F9" w14:textId="6F28FCA7" w:rsidR="002F3766" w:rsidRPr="002F3766" w:rsidRDefault="002F3766" w:rsidP="002F3766">
            <w:pPr>
              <w:rPr>
                <w:rFonts w:ascii="Calibri" w:eastAsia="Calibri" w:hAnsi="Calibri" w:cs="Times New Roman"/>
              </w:rPr>
            </w:pPr>
            <w:r w:rsidRPr="00B3533C">
              <w:rPr>
                <w:rFonts w:ascii="Calibri" w:eastAsia="Calibri" w:hAnsi="Calibri" w:cs="Times New Roman"/>
              </w:rPr>
              <w:t>Urzędy Gmin/Urzęd</w:t>
            </w:r>
            <w:r w:rsidR="0060775C">
              <w:rPr>
                <w:rFonts w:ascii="Calibri" w:eastAsia="Calibri" w:hAnsi="Calibri" w:cs="Times New Roman"/>
              </w:rPr>
              <w:t>y</w:t>
            </w:r>
            <w:r w:rsidRPr="00B3533C">
              <w:rPr>
                <w:rFonts w:ascii="Calibri" w:eastAsia="Calibri" w:hAnsi="Calibri" w:cs="Times New Roman"/>
              </w:rPr>
              <w:t xml:space="preserve"> Miejskie </w:t>
            </w:r>
          </w:p>
        </w:tc>
      </w:tr>
    </w:tbl>
    <w:p w14:paraId="0BBBD64E" w14:textId="11AFF695" w:rsidR="007B25D2" w:rsidRDefault="007B25D2" w:rsidP="007B25D2">
      <w:pPr>
        <w:spacing w:after="0" w:line="240" w:lineRule="auto"/>
        <w:rPr>
          <w:rFonts w:ascii="Calibri" w:eastAsia="Calibri" w:hAnsi="Calibri" w:cs="Times New Roman"/>
          <w:highlight w:val="yellow"/>
        </w:rPr>
      </w:pPr>
    </w:p>
    <w:p w14:paraId="2693624F" w14:textId="691C1344" w:rsidR="002F3766" w:rsidRPr="002F3766" w:rsidRDefault="002F3766" w:rsidP="002F3766">
      <w:pPr>
        <w:spacing w:after="0" w:line="240" w:lineRule="auto"/>
        <w:jc w:val="both"/>
        <w:rPr>
          <w:rFonts w:ascii="Calibri" w:eastAsia="Calibri" w:hAnsi="Calibri" w:cs="Times New Roman"/>
        </w:rPr>
      </w:pPr>
      <w:r w:rsidRPr="002F3766">
        <w:rPr>
          <w:rFonts w:ascii="Calibri" w:eastAsia="Calibri" w:hAnsi="Calibri" w:cs="Times New Roman"/>
        </w:rPr>
        <w:t>Dodatkowe wskaźniki</w:t>
      </w:r>
      <w:r>
        <w:rPr>
          <w:rFonts w:ascii="Calibri" w:eastAsia="Calibri" w:hAnsi="Calibri" w:cs="Times New Roman"/>
        </w:rPr>
        <w:t xml:space="preserve"> w obszarze turystyki mogą dotyczyć obiektów turystycznych biletowanych, w których można mierzyć liczbę osób odwiedzających.</w:t>
      </w:r>
    </w:p>
    <w:p w14:paraId="531D8F62" w14:textId="77777777" w:rsidR="002F3766" w:rsidRDefault="002F3766" w:rsidP="007B25D2">
      <w:pPr>
        <w:spacing w:after="0" w:line="240" w:lineRule="auto"/>
        <w:rPr>
          <w:rFonts w:ascii="Calibri" w:eastAsia="Calibri" w:hAnsi="Calibri" w:cs="Times New Roman"/>
          <w:highlight w:val="yellow"/>
        </w:rPr>
      </w:pPr>
    </w:p>
    <w:p w14:paraId="40192DF3" w14:textId="0A41C4E8" w:rsidR="007B25D2" w:rsidRDefault="007B25D2" w:rsidP="007B25D2">
      <w:pPr>
        <w:spacing w:after="0" w:line="240" w:lineRule="auto"/>
        <w:rPr>
          <w:b/>
          <w:bCs/>
        </w:rPr>
      </w:pPr>
      <w:r>
        <w:rPr>
          <w:b/>
          <w:bCs/>
        </w:rPr>
        <w:t xml:space="preserve">DZIAŁANIE </w:t>
      </w:r>
      <w:bookmarkStart w:id="177" w:name="_Hlk117761704"/>
      <w:r w:rsidRPr="00530F2F">
        <w:rPr>
          <w:b/>
          <w:bCs/>
        </w:rPr>
        <w:t>4 ZWIĘKSZENIE ILOŚCI ORAZ JAKOŚCI INFRASTUKTURY WODNO-KANALIZACYJNEJ</w:t>
      </w:r>
      <w:bookmarkEnd w:id="177"/>
    </w:p>
    <w:p w14:paraId="2104A549" w14:textId="77777777" w:rsidR="007B25D2" w:rsidRDefault="007B25D2" w:rsidP="007B25D2">
      <w:pPr>
        <w:spacing w:after="0" w:line="240" w:lineRule="auto"/>
        <w:rPr>
          <w:b/>
          <w:bCs/>
        </w:rPr>
      </w:pPr>
    </w:p>
    <w:tbl>
      <w:tblPr>
        <w:tblStyle w:val="Tabela-Siatka"/>
        <w:tblW w:w="14601" w:type="dxa"/>
        <w:tblInd w:w="-431" w:type="dxa"/>
        <w:tblLook w:val="04A0" w:firstRow="1" w:lastRow="0" w:firstColumn="1" w:lastColumn="0" w:noHBand="0" w:noVBand="1"/>
      </w:tblPr>
      <w:tblGrid>
        <w:gridCol w:w="710"/>
        <w:gridCol w:w="9497"/>
        <w:gridCol w:w="4394"/>
      </w:tblGrid>
      <w:tr w:rsidR="007B25D2" w:rsidRPr="00F046CC" w14:paraId="458B597C" w14:textId="77777777" w:rsidTr="001C77A5">
        <w:tc>
          <w:tcPr>
            <w:tcW w:w="710" w:type="dxa"/>
            <w:shd w:val="clear" w:color="auto" w:fill="FFF2CC" w:themeFill="accent4" w:themeFillTint="33"/>
          </w:tcPr>
          <w:p w14:paraId="4A45AB79" w14:textId="77777777" w:rsidR="007B25D2" w:rsidRPr="00F046CC" w:rsidRDefault="007B25D2" w:rsidP="00D30505">
            <w:pPr>
              <w:jc w:val="center"/>
              <w:rPr>
                <w:rFonts w:ascii="Calibri" w:eastAsia="Calibri" w:hAnsi="Calibri" w:cs="Times New Roman"/>
              </w:rPr>
            </w:pPr>
            <w:r>
              <w:rPr>
                <w:rFonts w:ascii="Calibri" w:eastAsia="Calibri" w:hAnsi="Calibri" w:cs="Times New Roman"/>
              </w:rPr>
              <w:t>L.p.</w:t>
            </w:r>
          </w:p>
        </w:tc>
        <w:tc>
          <w:tcPr>
            <w:tcW w:w="9497" w:type="dxa"/>
            <w:shd w:val="clear" w:color="auto" w:fill="FFF2CC" w:themeFill="accent4" w:themeFillTint="33"/>
          </w:tcPr>
          <w:p w14:paraId="6DD02582" w14:textId="77777777" w:rsidR="007B25D2" w:rsidRPr="00F046CC" w:rsidRDefault="007B25D2" w:rsidP="00D30505">
            <w:pPr>
              <w:rPr>
                <w:rFonts w:ascii="Calibri" w:eastAsia="Calibri" w:hAnsi="Calibri" w:cs="Times New Roman"/>
              </w:rPr>
            </w:pPr>
            <w:r w:rsidRPr="00F046CC">
              <w:rPr>
                <w:rFonts w:ascii="Calibri" w:eastAsia="Calibri" w:hAnsi="Calibri" w:cs="Times New Roman"/>
              </w:rPr>
              <w:t>Wskaźniki</w:t>
            </w:r>
          </w:p>
        </w:tc>
        <w:tc>
          <w:tcPr>
            <w:tcW w:w="4394" w:type="dxa"/>
            <w:shd w:val="clear" w:color="auto" w:fill="FFF2CC" w:themeFill="accent4" w:themeFillTint="33"/>
          </w:tcPr>
          <w:p w14:paraId="653BE349" w14:textId="77777777" w:rsidR="007B25D2" w:rsidRPr="00F046CC" w:rsidRDefault="007B25D2" w:rsidP="00D30505">
            <w:pPr>
              <w:rPr>
                <w:rFonts w:ascii="Calibri" w:eastAsia="Calibri" w:hAnsi="Calibri" w:cs="Times New Roman"/>
              </w:rPr>
            </w:pPr>
            <w:r>
              <w:rPr>
                <w:rFonts w:ascii="Calibri" w:eastAsia="Calibri" w:hAnsi="Calibri" w:cs="Times New Roman"/>
              </w:rPr>
              <w:t>Źródło danych</w:t>
            </w:r>
          </w:p>
        </w:tc>
      </w:tr>
      <w:tr w:rsidR="007B25D2" w:rsidRPr="00F046CC" w14:paraId="3E1F93A0" w14:textId="77777777" w:rsidTr="00D30505">
        <w:tc>
          <w:tcPr>
            <w:tcW w:w="710" w:type="dxa"/>
          </w:tcPr>
          <w:p w14:paraId="0DF4CE74" w14:textId="77777777" w:rsidR="007B25D2" w:rsidRPr="00F046CC" w:rsidRDefault="007B25D2" w:rsidP="00D30505">
            <w:pPr>
              <w:jc w:val="center"/>
              <w:rPr>
                <w:rFonts w:ascii="Calibri" w:eastAsia="Calibri" w:hAnsi="Calibri" w:cs="Times New Roman"/>
              </w:rPr>
            </w:pPr>
            <w:r>
              <w:rPr>
                <w:rFonts w:ascii="Calibri" w:eastAsia="Calibri" w:hAnsi="Calibri" w:cs="Times New Roman"/>
              </w:rPr>
              <w:t>1</w:t>
            </w:r>
          </w:p>
        </w:tc>
        <w:tc>
          <w:tcPr>
            <w:tcW w:w="9497" w:type="dxa"/>
          </w:tcPr>
          <w:p w14:paraId="03A0FAE8" w14:textId="48CC3211" w:rsidR="007B25D2" w:rsidRPr="00F046CC" w:rsidRDefault="00711EFE" w:rsidP="00D30505">
            <w:pPr>
              <w:rPr>
                <w:rFonts w:ascii="Calibri" w:eastAsia="Calibri" w:hAnsi="Calibri" w:cs="Times New Roman"/>
              </w:rPr>
            </w:pPr>
            <w:r w:rsidRPr="00711EFE">
              <w:rPr>
                <w:rFonts w:ascii="Calibri" w:eastAsia="Calibri" w:hAnsi="Calibri" w:cs="Times New Roman"/>
              </w:rPr>
              <w:t xml:space="preserve">Długość czynnej sieci kanalizacyjnej </w:t>
            </w:r>
            <w:r>
              <w:rPr>
                <w:rFonts w:ascii="Calibri" w:eastAsia="Calibri" w:hAnsi="Calibri" w:cs="Times New Roman"/>
              </w:rPr>
              <w:t>[</w:t>
            </w:r>
            <w:r w:rsidRPr="00711EFE">
              <w:rPr>
                <w:rFonts w:ascii="Calibri" w:eastAsia="Calibri" w:hAnsi="Calibri" w:cs="Times New Roman"/>
              </w:rPr>
              <w:t>w km</w:t>
            </w:r>
            <w:r>
              <w:rPr>
                <w:rFonts w:ascii="Calibri" w:eastAsia="Calibri" w:hAnsi="Calibri" w:cs="Times New Roman"/>
              </w:rPr>
              <w:t>]</w:t>
            </w:r>
          </w:p>
        </w:tc>
        <w:tc>
          <w:tcPr>
            <w:tcW w:w="4394" w:type="dxa"/>
          </w:tcPr>
          <w:p w14:paraId="51C643B0" w14:textId="6C162DFA" w:rsidR="007B25D2" w:rsidRPr="00F046CC" w:rsidRDefault="00711EFE" w:rsidP="00D30505">
            <w:pPr>
              <w:rPr>
                <w:rFonts w:ascii="Calibri" w:eastAsia="Calibri" w:hAnsi="Calibri" w:cs="Times New Roman"/>
              </w:rPr>
            </w:pPr>
            <w:r>
              <w:rPr>
                <w:rFonts w:ascii="Calibri" w:eastAsia="Calibri" w:hAnsi="Calibri" w:cs="Times New Roman"/>
              </w:rPr>
              <w:t>GUS</w:t>
            </w:r>
            <w:r w:rsidR="007B25D2">
              <w:rPr>
                <w:rFonts w:ascii="Calibri" w:eastAsia="Calibri" w:hAnsi="Calibri" w:cs="Times New Roman"/>
              </w:rPr>
              <w:t xml:space="preserve"> </w:t>
            </w:r>
          </w:p>
        </w:tc>
      </w:tr>
      <w:tr w:rsidR="007B25D2" w:rsidRPr="00F046CC" w14:paraId="2B998A30" w14:textId="77777777" w:rsidTr="00924AD8">
        <w:tc>
          <w:tcPr>
            <w:tcW w:w="710" w:type="dxa"/>
            <w:shd w:val="clear" w:color="auto" w:fill="E2EFD9" w:themeFill="accent6" w:themeFillTint="33"/>
          </w:tcPr>
          <w:p w14:paraId="5C6F2F0D" w14:textId="77777777" w:rsidR="007B25D2" w:rsidRDefault="007B25D2" w:rsidP="00D30505">
            <w:pPr>
              <w:jc w:val="center"/>
              <w:rPr>
                <w:rFonts w:ascii="Calibri" w:eastAsia="Calibri" w:hAnsi="Calibri" w:cs="Times New Roman"/>
              </w:rPr>
            </w:pPr>
            <w:r>
              <w:rPr>
                <w:rFonts w:ascii="Calibri" w:eastAsia="Calibri" w:hAnsi="Calibri" w:cs="Times New Roman"/>
              </w:rPr>
              <w:t>2</w:t>
            </w:r>
          </w:p>
        </w:tc>
        <w:tc>
          <w:tcPr>
            <w:tcW w:w="9497" w:type="dxa"/>
            <w:shd w:val="clear" w:color="auto" w:fill="E2EFD9" w:themeFill="accent6" w:themeFillTint="33"/>
          </w:tcPr>
          <w:p w14:paraId="306CDBF7" w14:textId="69AB74CC" w:rsidR="007B25D2" w:rsidRPr="00F046CC" w:rsidRDefault="00711EFE" w:rsidP="00D30505">
            <w:pPr>
              <w:rPr>
                <w:rFonts w:ascii="Calibri" w:eastAsia="Calibri" w:hAnsi="Calibri" w:cs="Times New Roman"/>
              </w:rPr>
            </w:pPr>
            <w:r w:rsidRPr="00711EFE">
              <w:rPr>
                <w:rFonts w:ascii="Calibri" w:eastAsia="Calibri" w:hAnsi="Calibri" w:cs="Times New Roman"/>
              </w:rPr>
              <w:t xml:space="preserve">Długość eksploatowanej sieci wodociągowej (rozdzielczej i przesyłowej) </w:t>
            </w:r>
            <w:r>
              <w:rPr>
                <w:rFonts w:ascii="Calibri" w:eastAsia="Calibri" w:hAnsi="Calibri" w:cs="Times New Roman"/>
              </w:rPr>
              <w:t>[</w:t>
            </w:r>
            <w:r w:rsidRPr="00711EFE">
              <w:rPr>
                <w:rFonts w:ascii="Calibri" w:eastAsia="Calibri" w:hAnsi="Calibri" w:cs="Times New Roman"/>
              </w:rPr>
              <w:t>w km</w:t>
            </w:r>
            <w:r>
              <w:rPr>
                <w:rFonts w:ascii="Calibri" w:eastAsia="Calibri" w:hAnsi="Calibri" w:cs="Times New Roman"/>
              </w:rPr>
              <w:t>]</w:t>
            </w:r>
          </w:p>
        </w:tc>
        <w:tc>
          <w:tcPr>
            <w:tcW w:w="4394" w:type="dxa"/>
            <w:shd w:val="clear" w:color="auto" w:fill="E2EFD9" w:themeFill="accent6" w:themeFillTint="33"/>
          </w:tcPr>
          <w:p w14:paraId="5B3F6F31" w14:textId="7B920087" w:rsidR="007B25D2" w:rsidRDefault="00711EFE" w:rsidP="00D30505">
            <w:pPr>
              <w:rPr>
                <w:rFonts w:ascii="Calibri" w:eastAsia="Calibri" w:hAnsi="Calibri" w:cs="Times New Roman"/>
              </w:rPr>
            </w:pPr>
            <w:r>
              <w:rPr>
                <w:rFonts w:ascii="Calibri" w:eastAsia="Calibri" w:hAnsi="Calibri" w:cs="Times New Roman"/>
              </w:rPr>
              <w:t>GUS</w:t>
            </w:r>
          </w:p>
        </w:tc>
      </w:tr>
      <w:tr w:rsidR="007B25D2" w:rsidRPr="00F046CC" w14:paraId="2E05D60C" w14:textId="77777777" w:rsidTr="00D30505">
        <w:tc>
          <w:tcPr>
            <w:tcW w:w="710" w:type="dxa"/>
          </w:tcPr>
          <w:p w14:paraId="3C570FAE" w14:textId="77777777" w:rsidR="007B25D2" w:rsidRDefault="007B25D2" w:rsidP="00D30505">
            <w:pPr>
              <w:jc w:val="center"/>
              <w:rPr>
                <w:rFonts w:ascii="Calibri" w:eastAsia="Calibri" w:hAnsi="Calibri" w:cs="Times New Roman"/>
              </w:rPr>
            </w:pPr>
            <w:r>
              <w:rPr>
                <w:rFonts w:ascii="Calibri" w:eastAsia="Calibri" w:hAnsi="Calibri" w:cs="Times New Roman"/>
              </w:rPr>
              <w:t>3</w:t>
            </w:r>
          </w:p>
        </w:tc>
        <w:tc>
          <w:tcPr>
            <w:tcW w:w="9497" w:type="dxa"/>
          </w:tcPr>
          <w:p w14:paraId="7301618C" w14:textId="7987F3C3" w:rsidR="007B25D2" w:rsidRPr="007E1708" w:rsidRDefault="00711EFE" w:rsidP="00D30505">
            <w:pPr>
              <w:rPr>
                <w:rFonts w:ascii="Calibri" w:eastAsia="Calibri" w:hAnsi="Calibri" w:cs="Times New Roman"/>
              </w:rPr>
            </w:pPr>
            <w:r w:rsidRPr="007E1708">
              <w:t xml:space="preserve">Korzystający z instalacji wodociągowej w % ogółu ludności </w:t>
            </w:r>
          </w:p>
        </w:tc>
        <w:tc>
          <w:tcPr>
            <w:tcW w:w="4394" w:type="dxa"/>
          </w:tcPr>
          <w:p w14:paraId="170821D0" w14:textId="585EE25F" w:rsidR="007B25D2" w:rsidRDefault="00711EFE" w:rsidP="00D30505">
            <w:pPr>
              <w:rPr>
                <w:rFonts w:ascii="Calibri" w:eastAsia="Calibri" w:hAnsi="Calibri" w:cs="Times New Roman"/>
              </w:rPr>
            </w:pPr>
            <w:r>
              <w:rPr>
                <w:rFonts w:ascii="Calibri" w:eastAsia="Calibri" w:hAnsi="Calibri" w:cs="Times New Roman"/>
              </w:rPr>
              <w:t>GUS</w:t>
            </w:r>
          </w:p>
        </w:tc>
      </w:tr>
      <w:tr w:rsidR="00711EFE" w:rsidRPr="00F046CC" w14:paraId="0A41CCEF" w14:textId="77777777" w:rsidTr="00924AD8">
        <w:tc>
          <w:tcPr>
            <w:tcW w:w="710" w:type="dxa"/>
            <w:shd w:val="clear" w:color="auto" w:fill="E2EFD9" w:themeFill="accent6" w:themeFillTint="33"/>
          </w:tcPr>
          <w:p w14:paraId="7F152261" w14:textId="195F9A9C" w:rsidR="00711EFE" w:rsidRDefault="00711EFE" w:rsidP="00D30505">
            <w:pPr>
              <w:jc w:val="center"/>
              <w:rPr>
                <w:rFonts w:ascii="Calibri" w:eastAsia="Calibri" w:hAnsi="Calibri" w:cs="Times New Roman"/>
              </w:rPr>
            </w:pPr>
            <w:r>
              <w:rPr>
                <w:rFonts w:ascii="Calibri" w:eastAsia="Calibri" w:hAnsi="Calibri" w:cs="Times New Roman"/>
              </w:rPr>
              <w:t>4</w:t>
            </w:r>
          </w:p>
        </w:tc>
        <w:tc>
          <w:tcPr>
            <w:tcW w:w="9497" w:type="dxa"/>
            <w:shd w:val="clear" w:color="auto" w:fill="E2EFD9" w:themeFill="accent6" w:themeFillTint="33"/>
          </w:tcPr>
          <w:p w14:paraId="68D4D61A" w14:textId="4BFDABE8" w:rsidR="00711EFE" w:rsidRPr="007E1708" w:rsidRDefault="007E1708" w:rsidP="00D30505">
            <w:r w:rsidRPr="007E1708">
              <w:t xml:space="preserve">Korzystający z instalacji </w:t>
            </w:r>
            <w:r>
              <w:t>kanalizacyjne</w:t>
            </w:r>
            <w:r w:rsidRPr="007E1708">
              <w:t xml:space="preserve"> w % ogółu ludności</w:t>
            </w:r>
          </w:p>
        </w:tc>
        <w:tc>
          <w:tcPr>
            <w:tcW w:w="4394" w:type="dxa"/>
            <w:shd w:val="clear" w:color="auto" w:fill="E2EFD9" w:themeFill="accent6" w:themeFillTint="33"/>
          </w:tcPr>
          <w:p w14:paraId="48268ED1" w14:textId="3F2DC4DD" w:rsidR="00711EFE" w:rsidRDefault="00924AD8" w:rsidP="00D30505">
            <w:pPr>
              <w:rPr>
                <w:rFonts w:ascii="Calibri" w:eastAsia="Calibri" w:hAnsi="Calibri" w:cs="Times New Roman"/>
              </w:rPr>
            </w:pPr>
            <w:r>
              <w:rPr>
                <w:rFonts w:ascii="Calibri" w:eastAsia="Calibri" w:hAnsi="Calibri" w:cs="Times New Roman"/>
              </w:rPr>
              <w:t>GUS</w:t>
            </w:r>
          </w:p>
        </w:tc>
      </w:tr>
      <w:tr w:rsidR="007B25D2" w:rsidRPr="00F046CC" w14:paraId="72A1AB57" w14:textId="77777777" w:rsidTr="00D30505">
        <w:tc>
          <w:tcPr>
            <w:tcW w:w="710" w:type="dxa"/>
          </w:tcPr>
          <w:p w14:paraId="30F147A7" w14:textId="38CDD2A4" w:rsidR="007B25D2" w:rsidRDefault="00711EFE" w:rsidP="00D30505">
            <w:pPr>
              <w:jc w:val="center"/>
              <w:rPr>
                <w:rFonts w:ascii="Calibri" w:eastAsia="Calibri" w:hAnsi="Calibri" w:cs="Times New Roman"/>
              </w:rPr>
            </w:pPr>
            <w:r>
              <w:rPr>
                <w:rFonts w:ascii="Calibri" w:eastAsia="Calibri" w:hAnsi="Calibri" w:cs="Times New Roman"/>
              </w:rPr>
              <w:t>5</w:t>
            </w:r>
          </w:p>
        </w:tc>
        <w:tc>
          <w:tcPr>
            <w:tcW w:w="9497" w:type="dxa"/>
          </w:tcPr>
          <w:p w14:paraId="33569B79" w14:textId="74AA508B" w:rsidR="007B25D2" w:rsidRPr="00F046CC" w:rsidRDefault="00711EFE" w:rsidP="00D30505">
            <w:pPr>
              <w:rPr>
                <w:rFonts w:ascii="Calibri" w:eastAsia="Calibri" w:hAnsi="Calibri" w:cs="Times New Roman"/>
              </w:rPr>
            </w:pPr>
            <w:r>
              <w:rPr>
                <w:rFonts w:ascii="Calibri" w:eastAsia="Calibri" w:hAnsi="Calibri" w:cs="Times New Roman"/>
              </w:rPr>
              <w:t>Liczba wybudowanych lub przebudowanych (wyremontowanych) ujęć wody [w szt.]</w:t>
            </w:r>
          </w:p>
        </w:tc>
        <w:tc>
          <w:tcPr>
            <w:tcW w:w="4394" w:type="dxa"/>
          </w:tcPr>
          <w:p w14:paraId="1C974794" w14:textId="5DA9598B" w:rsidR="007B25D2" w:rsidRDefault="00711EFE" w:rsidP="00D30505">
            <w:pPr>
              <w:rPr>
                <w:rFonts w:ascii="Calibri" w:eastAsia="Calibri" w:hAnsi="Calibri" w:cs="Times New Roman"/>
              </w:rPr>
            </w:pPr>
            <w:r>
              <w:rPr>
                <w:rFonts w:ascii="Calibri" w:eastAsia="Calibri" w:hAnsi="Calibri" w:cs="Times New Roman"/>
              </w:rPr>
              <w:t>Urzędy Gmin/Urzęd</w:t>
            </w:r>
            <w:r w:rsidR="0060775C">
              <w:rPr>
                <w:rFonts w:ascii="Calibri" w:eastAsia="Calibri" w:hAnsi="Calibri" w:cs="Times New Roman"/>
              </w:rPr>
              <w:t>y</w:t>
            </w:r>
            <w:r>
              <w:rPr>
                <w:rFonts w:ascii="Calibri" w:eastAsia="Calibri" w:hAnsi="Calibri" w:cs="Times New Roman"/>
              </w:rPr>
              <w:t xml:space="preserve"> Miejskie</w:t>
            </w:r>
          </w:p>
        </w:tc>
      </w:tr>
      <w:tr w:rsidR="007B25D2" w:rsidRPr="00F046CC" w14:paraId="46619AAB" w14:textId="77777777" w:rsidTr="00924AD8">
        <w:tc>
          <w:tcPr>
            <w:tcW w:w="710" w:type="dxa"/>
            <w:shd w:val="clear" w:color="auto" w:fill="E2EFD9" w:themeFill="accent6" w:themeFillTint="33"/>
          </w:tcPr>
          <w:p w14:paraId="3F3719BF" w14:textId="41453885" w:rsidR="007B25D2" w:rsidRDefault="00711EFE" w:rsidP="00D30505">
            <w:pPr>
              <w:jc w:val="center"/>
              <w:rPr>
                <w:rFonts w:ascii="Calibri" w:eastAsia="Calibri" w:hAnsi="Calibri" w:cs="Times New Roman"/>
              </w:rPr>
            </w:pPr>
            <w:r>
              <w:rPr>
                <w:rFonts w:ascii="Calibri" w:eastAsia="Calibri" w:hAnsi="Calibri" w:cs="Times New Roman"/>
              </w:rPr>
              <w:t>6</w:t>
            </w:r>
          </w:p>
        </w:tc>
        <w:tc>
          <w:tcPr>
            <w:tcW w:w="9497" w:type="dxa"/>
            <w:shd w:val="clear" w:color="auto" w:fill="E2EFD9" w:themeFill="accent6" w:themeFillTint="33"/>
          </w:tcPr>
          <w:p w14:paraId="3FE39904" w14:textId="7D06ED22" w:rsidR="007B25D2" w:rsidRPr="00F046CC" w:rsidRDefault="00924AD8" w:rsidP="00D30505">
            <w:pPr>
              <w:rPr>
                <w:rFonts w:ascii="Calibri" w:eastAsia="Calibri" w:hAnsi="Calibri" w:cs="Times New Roman"/>
              </w:rPr>
            </w:pPr>
            <w:r>
              <w:rPr>
                <w:rFonts w:ascii="Calibri" w:eastAsia="Calibri" w:hAnsi="Calibri" w:cs="Times New Roman"/>
              </w:rPr>
              <w:t>Liczba wybudowanych oczyszczalni ścieków [w szt.]</w:t>
            </w:r>
          </w:p>
        </w:tc>
        <w:tc>
          <w:tcPr>
            <w:tcW w:w="4394" w:type="dxa"/>
            <w:shd w:val="clear" w:color="auto" w:fill="E2EFD9" w:themeFill="accent6" w:themeFillTint="33"/>
          </w:tcPr>
          <w:p w14:paraId="1972061F" w14:textId="18CA3BEA" w:rsidR="007B25D2" w:rsidRDefault="00924AD8" w:rsidP="00D30505">
            <w:pPr>
              <w:rPr>
                <w:rFonts w:ascii="Calibri" w:eastAsia="Calibri" w:hAnsi="Calibri" w:cs="Times New Roman"/>
              </w:rPr>
            </w:pPr>
            <w:r>
              <w:rPr>
                <w:rFonts w:ascii="Calibri" w:eastAsia="Calibri" w:hAnsi="Calibri" w:cs="Times New Roman"/>
              </w:rPr>
              <w:t>Urzędy Gmin/Urzęd</w:t>
            </w:r>
            <w:r w:rsidR="0060775C">
              <w:rPr>
                <w:rFonts w:ascii="Calibri" w:eastAsia="Calibri" w:hAnsi="Calibri" w:cs="Times New Roman"/>
              </w:rPr>
              <w:t>y</w:t>
            </w:r>
            <w:r>
              <w:rPr>
                <w:rFonts w:ascii="Calibri" w:eastAsia="Calibri" w:hAnsi="Calibri" w:cs="Times New Roman"/>
              </w:rPr>
              <w:t xml:space="preserve"> Miejskie</w:t>
            </w:r>
          </w:p>
        </w:tc>
      </w:tr>
      <w:tr w:rsidR="00924AD8" w:rsidRPr="00F046CC" w14:paraId="6271BC14" w14:textId="77777777" w:rsidTr="00D30505">
        <w:tc>
          <w:tcPr>
            <w:tcW w:w="710" w:type="dxa"/>
          </w:tcPr>
          <w:p w14:paraId="78DDBF83" w14:textId="40492E52" w:rsidR="00924AD8" w:rsidRDefault="00924AD8" w:rsidP="00D30505">
            <w:pPr>
              <w:jc w:val="center"/>
              <w:rPr>
                <w:rFonts w:ascii="Calibri" w:eastAsia="Calibri" w:hAnsi="Calibri" w:cs="Times New Roman"/>
              </w:rPr>
            </w:pPr>
            <w:r>
              <w:rPr>
                <w:rFonts w:ascii="Calibri" w:eastAsia="Calibri" w:hAnsi="Calibri" w:cs="Times New Roman"/>
              </w:rPr>
              <w:t>7</w:t>
            </w:r>
          </w:p>
        </w:tc>
        <w:tc>
          <w:tcPr>
            <w:tcW w:w="9497" w:type="dxa"/>
          </w:tcPr>
          <w:p w14:paraId="6E08ED0A" w14:textId="15D3E6EF" w:rsidR="00924AD8" w:rsidRDefault="00924AD8" w:rsidP="00D30505">
            <w:pPr>
              <w:rPr>
                <w:rFonts w:ascii="Calibri" w:eastAsia="Calibri" w:hAnsi="Calibri" w:cs="Times New Roman"/>
              </w:rPr>
            </w:pPr>
            <w:r>
              <w:rPr>
                <w:rFonts w:ascii="Calibri" w:eastAsia="Calibri" w:hAnsi="Calibri" w:cs="Times New Roman"/>
              </w:rPr>
              <w:t>Liczba przebudowanych oczyszczalni ścieków [w szt.]</w:t>
            </w:r>
          </w:p>
        </w:tc>
        <w:tc>
          <w:tcPr>
            <w:tcW w:w="4394" w:type="dxa"/>
          </w:tcPr>
          <w:p w14:paraId="677A85F3" w14:textId="0A56E1E5" w:rsidR="00924AD8" w:rsidRDefault="00924AD8" w:rsidP="00D30505">
            <w:pPr>
              <w:rPr>
                <w:rFonts w:ascii="Calibri" w:eastAsia="Calibri" w:hAnsi="Calibri" w:cs="Times New Roman"/>
              </w:rPr>
            </w:pPr>
            <w:r>
              <w:rPr>
                <w:rFonts w:ascii="Calibri" w:eastAsia="Calibri" w:hAnsi="Calibri" w:cs="Times New Roman"/>
              </w:rPr>
              <w:t>Urzędy Gmin/Urzęd</w:t>
            </w:r>
            <w:r w:rsidR="0060775C">
              <w:rPr>
                <w:rFonts w:ascii="Calibri" w:eastAsia="Calibri" w:hAnsi="Calibri" w:cs="Times New Roman"/>
              </w:rPr>
              <w:t>y</w:t>
            </w:r>
            <w:r>
              <w:rPr>
                <w:rFonts w:ascii="Calibri" w:eastAsia="Calibri" w:hAnsi="Calibri" w:cs="Times New Roman"/>
              </w:rPr>
              <w:t xml:space="preserve"> Miejskie</w:t>
            </w:r>
          </w:p>
        </w:tc>
      </w:tr>
      <w:tr w:rsidR="00924AD8" w:rsidRPr="00F046CC" w14:paraId="2C8BDB6A" w14:textId="77777777" w:rsidTr="00924AD8">
        <w:tc>
          <w:tcPr>
            <w:tcW w:w="710" w:type="dxa"/>
            <w:shd w:val="clear" w:color="auto" w:fill="E2EFD9" w:themeFill="accent6" w:themeFillTint="33"/>
          </w:tcPr>
          <w:p w14:paraId="74DC9243" w14:textId="0C6D4E59" w:rsidR="00924AD8" w:rsidRDefault="00924AD8" w:rsidP="00D30505">
            <w:pPr>
              <w:jc w:val="center"/>
              <w:rPr>
                <w:rFonts w:ascii="Calibri" w:eastAsia="Calibri" w:hAnsi="Calibri" w:cs="Times New Roman"/>
              </w:rPr>
            </w:pPr>
            <w:r>
              <w:rPr>
                <w:rFonts w:ascii="Calibri" w:eastAsia="Calibri" w:hAnsi="Calibri" w:cs="Times New Roman"/>
              </w:rPr>
              <w:t>8</w:t>
            </w:r>
          </w:p>
        </w:tc>
        <w:tc>
          <w:tcPr>
            <w:tcW w:w="9497" w:type="dxa"/>
            <w:shd w:val="clear" w:color="auto" w:fill="E2EFD9" w:themeFill="accent6" w:themeFillTint="33"/>
          </w:tcPr>
          <w:p w14:paraId="4CE4184A" w14:textId="5A1C7AF5" w:rsidR="00924AD8" w:rsidRDefault="00924AD8" w:rsidP="00D30505">
            <w:pPr>
              <w:rPr>
                <w:rFonts w:ascii="Calibri" w:eastAsia="Calibri" w:hAnsi="Calibri" w:cs="Times New Roman"/>
              </w:rPr>
            </w:pPr>
            <w:r>
              <w:rPr>
                <w:rFonts w:ascii="Calibri" w:eastAsia="Calibri" w:hAnsi="Calibri" w:cs="Times New Roman"/>
              </w:rPr>
              <w:t>Liczba wybudowanych przydomowych oczyszczalni ścieków dofinansowanych w ramach projektów JST [w szt.]</w:t>
            </w:r>
          </w:p>
        </w:tc>
        <w:tc>
          <w:tcPr>
            <w:tcW w:w="4394" w:type="dxa"/>
            <w:shd w:val="clear" w:color="auto" w:fill="E2EFD9" w:themeFill="accent6" w:themeFillTint="33"/>
          </w:tcPr>
          <w:p w14:paraId="6584A3C6" w14:textId="636F32E8" w:rsidR="00924AD8" w:rsidRDefault="00924AD8" w:rsidP="00D30505">
            <w:pPr>
              <w:rPr>
                <w:rFonts w:ascii="Calibri" w:eastAsia="Calibri" w:hAnsi="Calibri" w:cs="Times New Roman"/>
              </w:rPr>
            </w:pPr>
            <w:r>
              <w:rPr>
                <w:rFonts w:ascii="Calibri" w:eastAsia="Calibri" w:hAnsi="Calibri" w:cs="Times New Roman"/>
              </w:rPr>
              <w:t>Urzędy Gmin/Urzęd</w:t>
            </w:r>
            <w:r w:rsidR="0060775C">
              <w:rPr>
                <w:rFonts w:ascii="Calibri" w:eastAsia="Calibri" w:hAnsi="Calibri" w:cs="Times New Roman"/>
              </w:rPr>
              <w:t>y</w:t>
            </w:r>
            <w:r>
              <w:rPr>
                <w:rFonts w:ascii="Calibri" w:eastAsia="Calibri" w:hAnsi="Calibri" w:cs="Times New Roman"/>
              </w:rPr>
              <w:t xml:space="preserve"> Miejskie</w:t>
            </w:r>
          </w:p>
        </w:tc>
      </w:tr>
      <w:tr w:rsidR="00924AD8" w:rsidRPr="00F046CC" w14:paraId="39CD1ECC" w14:textId="77777777" w:rsidTr="00D30505">
        <w:tc>
          <w:tcPr>
            <w:tcW w:w="710" w:type="dxa"/>
          </w:tcPr>
          <w:p w14:paraId="620A771C" w14:textId="0D235181" w:rsidR="00924AD8" w:rsidRDefault="00924AD8" w:rsidP="00D30505">
            <w:pPr>
              <w:jc w:val="center"/>
              <w:rPr>
                <w:rFonts w:ascii="Calibri" w:eastAsia="Calibri" w:hAnsi="Calibri" w:cs="Times New Roman"/>
              </w:rPr>
            </w:pPr>
            <w:r>
              <w:rPr>
                <w:rFonts w:ascii="Calibri" w:eastAsia="Calibri" w:hAnsi="Calibri" w:cs="Times New Roman"/>
              </w:rPr>
              <w:t>9</w:t>
            </w:r>
          </w:p>
        </w:tc>
        <w:tc>
          <w:tcPr>
            <w:tcW w:w="9497" w:type="dxa"/>
          </w:tcPr>
          <w:p w14:paraId="468850E7" w14:textId="4A42CF5F" w:rsidR="00924AD8" w:rsidRDefault="00924AD8" w:rsidP="00924AD8">
            <w:pPr>
              <w:contextualSpacing/>
              <w:jc w:val="both"/>
              <w:rPr>
                <w:rFonts w:ascii="Calibri" w:eastAsia="Calibri" w:hAnsi="Calibri" w:cs="Times New Roman"/>
              </w:rPr>
            </w:pPr>
            <w:r>
              <w:rPr>
                <w:rFonts w:ascii="Calibri" w:eastAsia="Times New Roman" w:hAnsi="Calibri" w:cs="Calibri"/>
                <w:color w:val="000000"/>
                <w:lang w:eastAsia="pl-PL"/>
              </w:rPr>
              <w:t xml:space="preserve">Liczba zakupionych </w:t>
            </w:r>
            <w:r w:rsidRPr="00530F2F">
              <w:rPr>
                <w:rFonts w:ascii="Calibri" w:eastAsia="Times New Roman" w:hAnsi="Calibri" w:cs="Calibri"/>
                <w:color w:val="000000"/>
                <w:lang w:eastAsia="pl-PL"/>
              </w:rPr>
              <w:t>systemów do monitorowania sieci wodociągowych i kanalizacyjnych</w:t>
            </w:r>
            <w:r>
              <w:rPr>
                <w:rFonts w:ascii="Calibri" w:eastAsia="Times New Roman" w:hAnsi="Calibri" w:cs="Calibri"/>
                <w:color w:val="000000"/>
                <w:lang w:eastAsia="pl-PL"/>
              </w:rPr>
              <w:t xml:space="preserve"> [w szt.]</w:t>
            </w:r>
          </w:p>
        </w:tc>
        <w:tc>
          <w:tcPr>
            <w:tcW w:w="4394" w:type="dxa"/>
          </w:tcPr>
          <w:p w14:paraId="76947EB0" w14:textId="1F043772" w:rsidR="00924AD8" w:rsidRDefault="00924AD8" w:rsidP="00D30505">
            <w:pPr>
              <w:rPr>
                <w:rFonts w:ascii="Calibri" w:eastAsia="Calibri" w:hAnsi="Calibri" w:cs="Times New Roman"/>
              </w:rPr>
            </w:pPr>
            <w:r>
              <w:rPr>
                <w:rFonts w:ascii="Calibri" w:eastAsia="Calibri" w:hAnsi="Calibri" w:cs="Times New Roman"/>
              </w:rPr>
              <w:t>Urzędy Gmin/Urzęd</w:t>
            </w:r>
            <w:r w:rsidR="0060775C">
              <w:rPr>
                <w:rFonts w:ascii="Calibri" w:eastAsia="Calibri" w:hAnsi="Calibri" w:cs="Times New Roman"/>
              </w:rPr>
              <w:t>y</w:t>
            </w:r>
            <w:r>
              <w:rPr>
                <w:rFonts w:ascii="Calibri" w:eastAsia="Calibri" w:hAnsi="Calibri" w:cs="Times New Roman"/>
              </w:rPr>
              <w:t xml:space="preserve"> Miejskie</w:t>
            </w:r>
          </w:p>
        </w:tc>
      </w:tr>
      <w:tr w:rsidR="002F3766" w:rsidRPr="00F046CC" w14:paraId="6BB3B3A0" w14:textId="77777777" w:rsidTr="002F3766">
        <w:tc>
          <w:tcPr>
            <w:tcW w:w="710" w:type="dxa"/>
            <w:shd w:val="clear" w:color="auto" w:fill="E2EFD9" w:themeFill="accent6" w:themeFillTint="33"/>
          </w:tcPr>
          <w:p w14:paraId="2CF0ACD4" w14:textId="3964CD69" w:rsidR="002F3766" w:rsidRDefault="002F3766" w:rsidP="00D30505">
            <w:pPr>
              <w:jc w:val="center"/>
              <w:rPr>
                <w:rFonts w:ascii="Calibri" w:eastAsia="Calibri" w:hAnsi="Calibri" w:cs="Times New Roman"/>
              </w:rPr>
            </w:pPr>
            <w:r>
              <w:rPr>
                <w:rFonts w:ascii="Calibri" w:eastAsia="Calibri" w:hAnsi="Calibri" w:cs="Times New Roman"/>
              </w:rPr>
              <w:t>10</w:t>
            </w:r>
          </w:p>
        </w:tc>
        <w:tc>
          <w:tcPr>
            <w:tcW w:w="9497" w:type="dxa"/>
            <w:shd w:val="clear" w:color="auto" w:fill="E2EFD9" w:themeFill="accent6" w:themeFillTint="33"/>
          </w:tcPr>
          <w:p w14:paraId="2823092C" w14:textId="47C240A3" w:rsidR="002F3766" w:rsidRDefault="002F3766" w:rsidP="00924AD8">
            <w:pPr>
              <w:contextualSpacing/>
              <w:jc w:val="both"/>
              <w:rPr>
                <w:rFonts w:ascii="Calibri" w:eastAsia="Times New Roman" w:hAnsi="Calibri" w:cs="Calibri"/>
                <w:color w:val="000000"/>
                <w:lang w:eastAsia="pl-PL"/>
              </w:rPr>
            </w:pPr>
            <w:r>
              <w:rPr>
                <w:rFonts w:ascii="Calibri" w:eastAsia="Times New Roman" w:hAnsi="Calibri" w:cs="Calibri"/>
                <w:color w:val="000000"/>
                <w:lang w:eastAsia="pl-PL"/>
              </w:rPr>
              <w:t>Liczba doposażonych zakładów gospodarki komunalnej (usług komunalnych)</w:t>
            </w:r>
          </w:p>
        </w:tc>
        <w:tc>
          <w:tcPr>
            <w:tcW w:w="4394" w:type="dxa"/>
            <w:shd w:val="clear" w:color="auto" w:fill="E2EFD9" w:themeFill="accent6" w:themeFillTint="33"/>
          </w:tcPr>
          <w:p w14:paraId="6323B3C0" w14:textId="4061A40D" w:rsidR="002F3766" w:rsidRDefault="002F3766" w:rsidP="00D30505">
            <w:pPr>
              <w:rPr>
                <w:rFonts w:ascii="Calibri" w:eastAsia="Calibri" w:hAnsi="Calibri" w:cs="Times New Roman"/>
              </w:rPr>
            </w:pPr>
            <w:r>
              <w:rPr>
                <w:rFonts w:ascii="Calibri" w:eastAsia="Calibri" w:hAnsi="Calibri" w:cs="Times New Roman"/>
              </w:rPr>
              <w:t>Urzędy Gmin/Urzęd</w:t>
            </w:r>
            <w:r w:rsidR="0060775C">
              <w:rPr>
                <w:rFonts w:ascii="Calibri" w:eastAsia="Calibri" w:hAnsi="Calibri" w:cs="Times New Roman"/>
              </w:rPr>
              <w:t>y</w:t>
            </w:r>
            <w:r>
              <w:rPr>
                <w:rFonts w:ascii="Calibri" w:eastAsia="Calibri" w:hAnsi="Calibri" w:cs="Times New Roman"/>
              </w:rPr>
              <w:t xml:space="preserve"> Miejskie</w:t>
            </w:r>
          </w:p>
        </w:tc>
      </w:tr>
    </w:tbl>
    <w:p w14:paraId="660DE72F" w14:textId="77777777" w:rsidR="007B25D2" w:rsidRDefault="007B25D2" w:rsidP="007B25D2">
      <w:pPr>
        <w:spacing w:after="0" w:line="240" w:lineRule="auto"/>
        <w:rPr>
          <w:b/>
          <w:bCs/>
        </w:rPr>
      </w:pPr>
    </w:p>
    <w:p w14:paraId="24692227" w14:textId="6E02258C" w:rsidR="007B25D2" w:rsidRDefault="007B25D2" w:rsidP="007B25D2">
      <w:pPr>
        <w:spacing w:after="0" w:line="240" w:lineRule="auto"/>
        <w:rPr>
          <w:b/>
          <w:bCs/>
        </w:rPr>
      </w:pPr>
      <w:r>
        <w:rPr>
          <w:b/>
          <w:bCs/>
        </w:rPr>
        <w:t xml:space="preserve">DZIAŁANIE </w:t>
      </w:r>
      <w:bookmarkStart w:id="178" w:name="_Hlk117761714"/>
      <w:r>
        <w:rPr>
          <w:b/>
          <w:bCs/>
        </w:rPr>
        <w:t xml:space="preserve">5 </w:t>
      </w:r>
      <w:r w:rsidRPr="00530F2F">
        <w:rPr>
          <w:b/>
          <w:bCs/>
        </w:rPr>
        <w:t>WYSOKA JAKOŚĆ EDUKACJI</w:t>
      </w:r>
    </w:p>
    <w:bookmarkEnd w:id="178"/>
    <w:p w14:paraId="70500317" w14:textId="77777777" w:rsidR="007B25D2" w:rsidRDefault="007B25D2" w:rsidP="007B25D2">
      <w:pPr>
        <w:spacing w:after="0" w:line="240" w:lineRule="auto"/>
        <w:rPr>
          <w:b/>
          <w:bCs/>
        </w:rPr>
      </w:pPr>
    </w:p>
    <w:tbl>
      <w:tblPr>
        <w:tblStyle w:val="Tabela-Siatka"/>
        <w:tblW w:w="14601" w:type="dxa"/>
        <w:tblInd w:w="-431" w:type="dxa"/>
        <w:tblLook w:val="04A0" w:firstRow="1" w:lastRow="0" w:firstColumn="1" w:lastColumn="0" w:noHBand="0" w:noVBand="1"/>
      </w:tblPr>
      <w:tblGrid>
        <w:gridCol w:w="710"/>
        <w:gridCol w:w="9497"/>
        <w:gridCol w:w="4394"/>
      </w:tblGrid>
      <w:tr w:rsidR="007B25D2" w:rsidRPr="00F046CC" w14:paraId="11453750" w14:textId="77777777" w:rsidTr="001C77A5">
        <w:tc>
          <w:tcPr>
            <w:tcW w:w="710" w:type="dxa"/>
            <w:shd w:val="clear" w:color="auto" w:fill="FFF2CC" w:themeFill="accent4" w:themeFillTint="33"/>
          </w:tcPr>
          <w:p w14:paraId="489369CA" w14:textId="77777777" w:rsidR="007B25D2" w:rsidRPr="00F046CC" w:rsidRDefault="007B25D2" w:rsidP="00D30505">
            <w:pPr>
              <w:jc w:val="center"/>
              <w:rPr>
                <w:rFonts w:ascii="Calibri" w:eastAsia="Calibri" w:hAnsi="Calibri" w:cs="Times New Roman"/>
              </w:rPr>
            </w:pPr>
            <w:r>
              <w:rPr>
                <w:rFonts w:ascii="Calibri" w:eastAsia="Calibri" w:hAnsi="Calibri" w:cs="Times New Roman"/>
              </w:rPr>
              <w:t>L.p.</w:t>
            </w:r>
          </w:p>
        </w:tc>
        <w:tc>
          <w:tcPr>
            <w:tcW w:w="9497" w:type="dxa"/>
            <w:shd w:val="clear" w:color="auto" w:fill="FFF2CC" w:themeFill="accent4" w:themeFillTint="33"/>
          </w:tcPr>
          <w:p w14:paraId="5A4E3B87" w14:textId="77777777" w:rsidR="007B25D2" w:rsidRPr="00F046CC" w:rsidRDefault="007B25D2" w:rsidP="00D30505">
            <w:pPr>
              <w:rPr>
                <w:rFonts w:ascii="Calibri" w:eastAsia="Calibri" w:hAnsi="Calibri" w:cs="Times New Roman"/>
              </w:rPr>
            </w:pPr>
            <w:r w:rsidRPr="00F046CC">
              <w:rPr>
                <w:rFonts w:ascii="Calibri" w:eastAsia="Calibri" w:hAnsi="Calibri" w:cs="Times New Roman"/>
              </w:rPr>
              <w:t>Wskaźniki</w:t>
            </w:r>
          </w:p>
        </w:tc>
        <w:tc>
          <w:tcPr>
            <w:tcW w:w="4394" w:type="dxa"/>
            <w:shd w:val="clear" w:color="auto" w:fill="FFF2CC" w:themeFill="accent4" w:themeFillTint="33"/>
          </w:tcPr>
          <w:p w14:paraId="064E9F62" w14:textId="77777777" w:rsidR="007B25D2" w:rsidRPr="00F046CC" w:rsidRDefault="007B25D2" w:rsidP="00D30505">
            <w:pPr>
              <w:rPr>
                <w:rFonts w:ascii="Calibri" w:eastAsia="Calibri" w:hAnsi="Calibri" w:cs="Times New Roman"/>
              </w:rPr>
            </w:pPr>
            <w:r>
              <w:rPr>
                <w:rFonts w:ascii="Calibri" w:eastAsia="Calibri" w:hAnsi="Calibri" w:cs="Times New Roman"/>
              </w:rPr>
              <w:t>Źródło danych</w:t>
            </w:r>
          </w:p>
        </w:tc>
      </w:tr>
      <w:tr w:rsidR="007B25D2" w:rsidRPr="00F046CC" w14:paraId="2D1BEFE5" w14:textId="77777777" w:rsidTr="00D30505">
        <w:tc>
          <w:tcPr>
            <w:tcW w:w="710" w:type="dxa"/>
          </w:tcPr>
          <w:p w14:paraId="2767C132" w14:textId="77777777" w:rsidR="007B25D2" w:rsidRPr="00F046CC" w:rsidRDefault="007B25D2" w:rsidP="00D30505">
            <w:pPr>
              <w:jc w:val="center"/>
              <w:rPr>
                <w:rFonts w:ascii="Calibri" w:eastAsia="Calibri" w:hAnsi="Calibri" w:cs="Times New Roman"/>
              </w:rPr>
            </w:pPr>
            <w:r>
              <w:rPr>
                <w:rFonts w:ascii="Calibri" w:eastAsia="Calibri" w:hAnsi="Calibri" w:cs="Times New Roman"/>
              </w:rPr>
              <w:t>1</w:t>
            </w:r>
          </w:p>
        </w:tc>
        <w:tc>
          <w:tcPr>
            <w:tcW w:w="9497" w:type="dxa"/>
          </w:tcPr>
          <w:p w14:paraId="526B596E" w14:textId="27035FD6" w:rsidR="007B25D2" w:rsidRPr="00F046CC" w:rsidRDefault="00924AD8" w:rsidP="00D30505">
            <w:pPr>
              <w:rPr>
                <w:rFonts w:ascii="Calibri" w:eastAsia="Calibri" w:hAnsi="Calibri" w:cs="Times New Roman"/>
              </w:rPr>
            </w:pPr>
            <w:r>
              <w:rPr>
                <w:rFonts w:ascii="Calibri" w:eastAsia="Calibri" w:hAnsi="Calibri" w:cs="Times New Roman"/>
              </w:rPr>
              <w:t>Liczba wyremontowanych szkół [w szt.]</w:t>
            </w:r>
          </w:p>
        </w:tc>
        <w:tc>
          <w:tcPr>
            <w:tcW w:w="4394" w:type="dxa"/>
          </w:tcPr>
          <w:p w14:paraId="7B52A8A0" w14:textId="2B667D82" w:rsidR="007B25D2" w:rsidRPr="00F046CC" w:rsidRDefault="007B25D2" w:rsidP="00D30505">
            <w:pPr>
              <w:rPr>
                <w:rFonts w:ascii="Calibri" w:eastAsia="Calibri" w:hAnsi="Calibri" w:cs="Times New Roman"/>
              </w:rPr>
            </w:pPr>
            <w:r>
              <w:rPr>
                <w:rFonts w:ascii="Calibri" w:eastAsia="Calibri" w:hAnsi="Calibri" w:cs="Times New Roman"/>
              </w:rPr>
              <w:t>Urzędy Gmin/Urzęd</w:t>
            </w:r>
            <w:r w:rsidR="0060775C">
              <w:rPr>
                <w:rFonts w:ascii="Calibri" w:eastAsia="Calibri" w:hAnsi="Calibri" w:cs="Times New Roman"/>
              </w:rPr>
              <w:t>y</w:t>
            </w:r>
            <w:r>
              <w:rPr>
                <w:rFonts w:ascii="Calibri" w:eastAsia="Calibri" w:hAnsi="Calibri" w:cs="Times New Roman"/>
              </w:rPr>
              <w:t xml:space="preserve"> Miejskie </w:t>
            </w:r>
          </w:p>
        </w:tc>
      </w:tr>
      <w:tr w:rsidR="003745D0" w:rsidRPr="00F046CC" w14:paraId="325F5CB5" w14:textId="77777777" w:rsidTr="003745D0">
        <w:tc>
          <w:tcPr>
            <w:tcW w:w="710" w:type="dxa"/>
            <w:shd w:val="clear" w:color="auto" w:fill="E2EFD9" w:themeFill="accent6" w:themeFillTint="33"/>
          </w:tcPr>
          <w:p w14:paraId="23CF0214" w14:textId="77777777" w:rsidR="003745D0" w:rsidRDefault="003745D0" w:rsidP="003745D0">
            <w:pPr>
              <w:jc w:val="center"/>
              <w:rPr>
                <w:rFonts w:ascii="Calibri" w:eastAsia="Calibri" w:hAnsi="Calibri" w:cs="Times New Roman"/>
              </w:rPr>
            </w:pPr>
            <w:r>
              <w:rPr>
                <w:rFonts w:ascii="Calibri" w:eastAsia="Calibri" w:hAnsi="Calibri" w:cs="Times New Roman"/>
              </w:rPr>
              <w:t>2</w:t>
            </w:r>
          </w:p>
        </w:tc>
        <w:tc>
          <w:tcPr>
            <w:tcW w:w="9497" w:type="dxa"/>
            <w:shd w:val="clear" w:color="auto" w:fill="E2EFD9" w:themeFill="accent6" w:themeFillTint="33"/>
          </w:tcPr>
          <w:p w14:paraId="578F8398" w14:textId="0C049CDC" w:rsidR="003745D0" w:rsidRPr="00F046CC" w:rsidRDefault="003745D0" w:rsidP="003745D0">
            <w:pPr>
              <w:rPr>
                <w:rFonts w:ascii="Calibri" w:eastAsia="Calibri" w:hAnsi="Calibri" w:cs="Times New Roman"/>
              </w:rPr>
            </w:pPr>
            <w:r>
              <w:rPr>
                <w:rFonts w:ascii="Calibri" w:eastAsia="Calibri" w:hAnsi="Calibri" w:cs="Times New Roman"/>
              </w:rPr>
              <w:t>Liczba doposażonych szkół [w szt.]</w:t>
            </w:r>
          </w:p>
        </w:tc>
        <w:tc>
          <w:tcPr>
            <w:tcW w:w="4394" w:type="dxa"/>
            <w:shd w:val="clear" w:color="auto" w:fill="E2EFD9" w:themeFill="accent6" w:themeFillTint="33"/>
          </w:tcPr>
          <w:p w14:paraId="37B83F40" w14:textId="65B62327" w:rsidR="003745D0" w:rsidRDefault="003745D0" w:rsidP="003745D0">
            <w:pPr>
              <w:rPr>
                <w:rFonts w:ascii="Calibri" w:eastAsia="Calibri" w:hAnsi="Calibri" w:cs="Times New Roman"/>
              </w:rPr>
            </w:pPr>
            <w:r w:rsidRPr="00F47F36">
              <w:rPr>
                <w:rFonts w:ascii="Calibri" w:eastAsia="Calibri" w:hAnsi="Calibri" w:cs="Times New Roman"/>
              </w:rPr>
              <w:t>Urzędy Gmin/Urzęd</w:t>
            </w:r>
            <w:r w:rsidR="0060775C">
              <w:rPr>
                <w:rFonts w:ascii="Calibri" w:eastAsia="Calibri" w:hAnsi="Calibri" w:cs="Times New Roman"/>
              </w:rPr>
              <w:t>y</w:t>
            </w:r>
            <w:r w:rsidRPr="00F47F36">
              <w:rPr>
                <w:rFonts w:ascii="Calibri" w:eastAsia="Calibri" w:hAnsi="Calibri" w:cs="Times New Roman"/>
              </w:rPr>
              <w:t xml:space="preserve"> Miejskie </w:t>
            </w:r>
          </w:p>
        </w:tc>
      </w:tr>
      <w:tr w:rsidR="003745D0" w:rsidRPr="00F046CC" w14:paraId="6816EC58" w14:textId="77777777" w:rsidTr="00D30505">
        <w:tc>
          <w:tcPr>
            <w:tcW w:w="710" w:type="dxa"/>
          </w:tcPr>
          <w:p w14:paraId="1ABEA193" w14:textId="5B49CA3A" w:rsidR="003745D0" w:rsidRDefault="003745D0" w:rsidP="003745D0">
            <w:pPr>
              <w:jc w:val="center"/>
              <w:rPr>
                <w:rFonts w:ascii="Calibri" w:eastAsia="Calibri" w:hAnsi="Calibri" w:cs="Times New Roman"/>
              </w:rPr>
            </w:pPr>
            <w:r>
              <w:rPr>
                <w:rFonts w:ascii="Calibri" w:eastAsia="Calibri" w:hAnsi="Calibri" w:cs="Times New Roman"/>
              </w:rPr>
              <w:t>3</w:t>
            </w:r>
          </w:p>
        </w:tc>
        <w:tc>
          <w:tcPr>
            <w:tcW w:w="9497" w:type="dxa"/>
          </w:tcPr>
          <w:p w14:paraId="1E49557A" w14:textId="0348815D" w:rsidR="003745D0" w:rsidRDefault="003745D0" w:rsidP="003745D0">
            <w:pPr>
              <w:rPr>
                <w:rFonts w:ascii="Calibri" w:eastAsia="Calibri" w:hAnsi="Calibri" w:cs="Times New Roman"/>
              </w:rPr>
            </w:pPr>
            <w:r>
              <w:rPr>
                <w:rFonts w:ascii="Calibri" w:eastAsia="Calibri" w:hAnsi="Calibri" w:cs="Times New Roman"/>
              </w:rPr>
              <w:t>Liczba uczniów w szkołach podstawowych na 31.12 roku [osoba]</w:t>
            </w:r>
          </w:p>
        </w:tc>
        <w:tc>
          <w:tcPr>
            <w:tcW w:w="4394" w:type="dxa"/>
          </w:tcPr>
          <w:p w14:paraId="7E60F153" w14:textId="1A970A79" w:rsidR="003745D0" w:rsidRDefault="003745D0" w:rsidP="003745D0">
            <w:pPr>
              <w:rPr>
                <w:rFonts w:ascii="Calibri" w:eastAsia="Calibri" w:hAnsi="Calibri" w:cs="Times New Roman"/>
              </w:rPr>
            </w:pPr>
            <w:r w:rsidRPr="00F47F36">
              <w:rPr>
                <w:rFonts w:ascii="Calibri" w:eastAsia="Calibri" w:hAnsi="Calibri" w:cs="Times New Roman"/>
              </w:rPr>
              <w:t>Urzędy Gmin/Urzęd</w:t>
            </w:r>
            <w:r w:rsidR="0060775C">
              <w:rPr>
                <w:rFonts w:ascii="Calibri" w:eastAsia="Calibri" w:hAnsi="Calibri" w:cs="Times New Roman"/>
              </w:rPr>
              <w:t>y</w:t>
            </w:r>
            <w:r w:rsidRPr="00F47F36">
              <w:rPr>
                <w:rFonts w:ascii="Calibri" w:eastAsia="Calibri" w:hAnsi="Calibri" w:cs="Times New Roman"/>
              </w:rPr>
              <w:t xml:space="preserve"> Miejskie </w:t>
            </w:r>
          </w:p>
        </w:tc>
      </w:tr>
      <w:tr w:rsidR="003745D0" w:rsidRPr="00F046CC" w14:paraId="2C891B1A" w14:textId="77777777" w:rsidTr="003745D0">
        <w:tc>
          <w:tcPr>
            <w:tcW w:w="710" w:type="dxa"/>
            <w:shd w:val="clear" w:color="auto" w:fill="E2EFD9" w:themeFill="accent6" w:themeFillTint="33"/>
          </w:tcPr>
          <w:p w14:paraId="68918351" w14:textId="7D694746" w:rsidR="003745D0" w:rsidRDefault="003745D0" w:rsidP="003745D0">
            <w:pPr>
              <w:jc w:val="center"/>
              <w:rPr>
                <w:rFonts w:ascii="Calibri" w:eastAsia="Calibri" w:hAnsi="Calibri" w:cs="Times New Roman"/>
              </w:rPr>
            </w:pPr>
            <w:r>
              <w:rPr>
                <w:rFonts w:ascii="Calibri" w:eastAsia="Calibri" w:hAnsi="Calibri" w:cs="Times New Roman"/>
              </w:rPr>
              <w:lastRenderedPageBreak/>
              <w:t>4</w:t>
            </w:r>
          </w:p>
        </w:tc>
        <w:tc>
          <w:tcPr>
            <w:tcW w:w="9497" w:type="dxa"/>
            <w:shd w:val="clear" w:color="auto" w:fill="E2EFD9" w:themeFill="accent6" w:themeFillTint="33"/>
          </w:tcPr>
          <w:p w14:paraId="3167A008" w14:textId="412BB4B7" w:rsidR="003745D0" w:rsidRDefault="003745D0" w:rsidP="003745D0">
            <w:pPr>
              <w:rPr>
                <w:rFonts w:ascii="Calibri" w:eastAsia="Calibri" w:hAnsi="Calibri" w:cs="Times New Roman"/>
              </w:rPr>
            </w:pPr>
            <w:r>
              <w:rPr>
                <w:rFonts w:ascii="Calibri" w:eastAsia="Calibri" w:hAnsi="Calibri" w:cs="Times New Roman"/>
              </w:rPr>
              <w:t>Liczba szkół podstawowych ogółem na terenie gminy [w szt.]</w:t>
            </w:r>
          </w:p>
        </w:tc>
        <w:tc>
          <w:tcPr>
            <w:tcW w:w="4394" w:type="dxa"/>
            <w:shd w:val="clear" w:color="auto" w:fill="E2EFD9" w:themeFill="accent6" w:themeFillTint="33"/>
          </w:tcPr>
          <w:p w14:paraId="6F731211" w14:textId="45407701" w:rsidR="003745D0" w:rsidRDefault="003745D0" w:rsidP="003745D0">
            <w:pPr>
              <w:rPr>
                <w:rFonts w:ascii="Calibri" w:eastAsia="Calibri" w:hAnsi="Calibri" w:cs="Times New Roman"/>
              </w:rPr>
            </w:pPr>
            <w:r w:rsidRPr="00F47F36">
              <w:rPr>
                <w:rFonts w:ascii="Calibri" w:eastAsia="Calibri" w:hAnsi="Calibri" w:cs="Times New Roman"/>
              </w:rPr>
              <w:t>Urzędy Gmin/Urzęd</w:t>
            </w:r>
            <w:r w:rsidR="0060775C">
              <w:rPr>
                <w:rFonts w:ascii="Calibri" w:eastAsia="Calibri" w:hAnsi="Calibri" w:cs="Times New Roman"/>
              </w:rPr>
              <w:t>y</w:t>
            </w:r>
            <w:r w:rsidRPr="00F47F36">
              <w:rPr>
                <w:rFonts w:ascii="Calibri" w:eastAsia="Calibri" w:hAnsi="Calibri" w:cs="Times New Roman"/>
              </w:rPr>
              <w:t xml:space="preserve"> Miejskie </w:t>
            </w:r>
          </w:p>
        </w:tc>
      </w:tr>
      <w:tr w:rsidR="003745D0" w:rsidRPr="00F046CC" w14:paraId="4B9DF5FC" w14:textId="77777777" w:rsidTr="00D30505">
        <w:tc>
          <w:tcPr>
            <w:tcW w:w="710" w:type="dxa"/>
          </w:tcPr>
          <w:p w14:paraId="0F745928" w14:textId="19915DB4" w:rsidR="003745D0" w:rsidRDefault="003745D0" w:rsidP="003745D0">
            <w:pPr>
              <w:jc w:val="center"/>
              <w:rPr>
                <w:rFonts w:ascii="Calibri" w:eastAsia="Calibri" w:hAnsi="Calibri" w:cs="Times New Roman"/>
              </w:rPr>
            </w:pPr>
            <w:r>
              <w:rPr>
                <w:rFonts w:ascii="Calibri" w:eastAsia="Calibri" w:hAnsi="Calibri" w:cs="Times New Roman"/>
              </w:rPr>
              <w:t>5</w:t>
            </w:r>
          </w:p>
        </w:tc>
        <w:tc>
          <w:tcPr>
            <w:tcW w:w="9497" w:type="dxa"/>
          </w:tcPr>
          <w:p w14:paraId="7D8D1F5B" w14:textId="3EA299F7" w:rsidR="003745D0" w:rsidRPr="00F046CC" w:rsidRDefault="003745D0" w:rsidP="003745D0">
            <w:pPr>
              <w:rPr>
                <w:rFonts w:ascii="Calibri" w:eastAsia="Calibri" w:hAnsi="Calibri" w:cs="Times New Roman"/>
              </w:rPr>
            </w:pPr>
            <w:r>
              <w:rPr>
                <w:rFonts w:ascii="Calibri" w:eastAsia="Calibri" w:hAnsi="Calibri" w:cs="Times New Roman"/>
              </w:rPr>
              <w:t>Liczba wybudowanych przedszkoli [w szt.]</w:t>
            </w:r>
          </w:p>
        </w:tc>
        <w:tc>
          <w:tcPr>
            <w:tcW w:w="4394" w:type="dxa"/>
          </w:tcPr>
          <w:p w14:paraId="29F8DF5F" w14:textId="1387AACE" w:rsidR="003745D0" w:rsidRDefault="003745D0" w:rsidP="003745D0">
            <w:pPr>
              <w:rPr>
                <w:rFonts w:ascii="Calibri" w:eastAsia="Calibri" w:hAnsi="Calibri" w:cs="Times New Roman"/>
              </w:rPr>
            </w:pPr>
            <w:r w:rsidRPr="00F47F36">
              <w:rPr>
                <w:rFonts w:ascii="Calibri" w:eastAsia="Calibri" w:hAnsi="Calibri" w:cs="Times New Roman"/>
              </w:rPr>
              <w:t>Urzędy Gmin/Urzęd</w:t>
            </w:r>
            <w:r w:rsidR="0060775C">
              <w:rPr>
                <w:rFonts w:ascii="Calibri" w:eastAsia="Calibri" w:hAnsi="Calibri" w:cs="Times New Roman"/>
              </w:rPr>
              <w:t>y</w:t>
            </w:r>
            <w:r w:rsidRPr="00F47F36">
              <w:rPr>
                <w:rFonts w:ascii="Calibri" w:eastAsia="Calibri" w:hAnsi="Calibri" w:cs="Times New Roman"/>
              </w:rPr>
              <w:t xml:space="preserve"> Miejskie </w:t>
            </w:r>
          </w:p>
        </w:tc>
      </w:tr>
      <w:tr w:rsidR="003745D0" w:rsidRPr="00F046CC" w14:paraId="707CA892" w14:textId="77777777" w:rsidTr="003745D0">
        <w:tc>
          <w:tcPr>
            <w:tcW w:w="710" w:type="dxa"/>
            <w:shd w:val="clear" w:color="auto" w:fill="E2EFD9" w:themeFill="accent6" w:themeFillTint="33"/>
          </w:tcPr>
          <w:p w14:paraId="7BFB6B7C" w14:textId="0321FC10" w:rsidR="003745D0" w:rsidRDefault="003745D0" w:rsidP="003745D0">
            <w:pPr>
              <w:jc w:val="center"/>
              <w:rPr>
                <w:rFonts w:ascii="Calibri" w:eastAsia="Calibri" w:hAnsi="Calibri" w:cs="Times New Roman"/>
              </w:rPr>
            </w:pPr>
            <w:r>
              <w:rPr>
                <w:rFonts w:ascii="Calibri" w:eastAsia="Calibri" w:hAnsi="Calibri" w:cs="Times New Roman"/>
              </w:rPr>
              <w:t>6</w:t>
            </w:r>
          </w:p>
        </w:tc>
        <w:tc>
          <w:tcPr>
            <w:tcW w:w="9497" w:type="dxa"/>
            <w:shd w:val="clear" w:color="auto" w:fill="E2EFD9" w:themeFill="accent6" w:themeFillTint="33"/>
          </w:tcPr>
          <w:p w14:paraId="77577B70" w14:textId="07B766C2" w:rsidR="003745D0" w:rsidRDefault="003745D0" w:rsidP="003745D0">
            <w:pPr>
              <w:rPr>
                <w:rFonts w:ascii="Calibri" w:eastAsia="Calibri" w:hAnsi="Calibri" w:cs="Times New Roman"/>
              </w:rPr>
            </w:pPr>
            <w:r>
              <w:rPr>
                <w:rFonts w:ascii="Calibri" w:eastAsia="Calibri" w:hAnsi="Calibri" w:cs="Times New Roman"/>
              </w:rPr>
              <w:t>Liczba wyremontowanych przedszkoli [w szt.]</w:t>
            </w:r>
          </w:p>
        </w:tc>
        <w:tc>
          <w:tcPr>
            <w:tcW w:w="4394" w:type="dxa"/>
            <w:shd w:val="clear" w:color="auto" w:fill="E2EFD9" w:themeFill="accent6" w:themeFillTint="33"/>
          </w:tcPr>
          <w:p w14:paraId="72278094" w14:textId="2DC30B5E" w:rsidR="003745D0" w:rsidRPr="00F47F36" w:rsidRDefault="003745D0" w:rsidP="003745D0">
            <w:pPr>
              <w:rPr>
                <w:rFonts w:ascii="Calibri" w:eastAsia="Calibri" w:hAnsi="Calibri" w:cs="Times New Roman"/>
              </w:rPr>
            </w:pPr>
            <w:r w:rsidRPr="00F47F36">
              <w:rPr>
                <w:rFonts w:ascii="Calibri" w:eastAsia="Calibri" w:hAnsi="Calibri" w:cs="Times New Roman"/>
              </w:rPr>
              <w:t>Urzędy Gmin/Urzęd</w:t>
            </w:r>
            <w:r w:rsidR="0060775C">
              <w:rPr>
                <w:rFonts w:ascii="Calibri" w:eastAsia="Calibri" w:hAnsi="Calibri" w:cs="Times New Roman"/>
              </w:rPr>
              <w:t>y</w:t>
            </w:r>
            <w:r w:rsidRPr="00F47F36">
              <w:rPr>
                <w:rFonts w:ascii="Calibri" w:eastAsia="Calibri" w:hAnsi="Calibri" w:cs="Times New Roman"/>
              </w:rPr>
              <w:t xml:space="preserve"> Miejskie</w:t>
            </w:r>
          </w:p>
        </w:tc>
      </w:tr>
      <w:tr w:rsidR="003745D0" w:rsidRPr="00F046CC" w14:paraId="2223D5FC" w14:textId="77777777" w:rsidTr="00D30505">
        <w:tc>
          <w:tcPr>
            <w:tcW w:w="710" w:type="dxa"/>
          </w:tcPr>
          <w:p w14:paraId="21BD62B5" w14:textId="49CFA0F1" w:rsidR="003745D0" w:rsidRDefault="003745D0" w:rsidP="003745D0">
            <w:pPr>
              <w:jc w:val="center"/>
              <w:rPr>
                <w:rFonts w:ascii="Calibri" w:eastAsia="Calibri" w:hAnsi="Calibri" w:cs="Times New Roman"/>
              </w:rPr>
            </w:pPr>
            <w:r>
              <w:rPr>
                <w:rFonts w:ascii="Calibri" w:eastAsia="Calibri" w:hAnsi="Calibri" w:cs="Times New Roman"/>
              </w:rPr>
              <w:t>7</w:t>
            </w:r>
          </w:p>
        </w:tc>
        <w:tc>
          <w:tcPr>
            <w:tcW w:w="9497" w:type="dxa"/>
          </w:tcPr>
          <w:p w14:paraId="79807E9C" w14:textId="4F593F8B" w:rsidR="003745D0" w:rsidRDefault="003745D0" w:rsidP="003745D0">
            <w:pPr>
              <w:rPr>
                <w:rFonts w:ascii="Calibri" w:eastAsia="Calibri" w:hAnsi="Calibri" w:cs="Times New Roman"/>
              </w:rPr>
            </w:pPr>
            <w:r>
              <w:rPr>
                <w:rFonts w:ascii="Calibri" w:eastAsia="Calibri" w:hAnsi="Calibri" w:cs="Times New Roman"/>
              </w:rPr>
              <w:t>Liczba dzieci w wieku przedszkolnym objętych edukacją na 31.12 danego roku [osoba]</w:t>
            </w:r>
          </w:p>
        </w:tc>
        <w:tc>
          <w:tcPr>
            <w:tcW w:w="4394" w:type="dxa"/>
          </w:tcPr>
          <w:p w14:paraId="5186241A" w14:textId="6793D714" w:rsidR="003745D0" w:rsidRDefault="003745D0" w:rsidP="003745D0">
            <w:pPr>
              <w:rPr>
                <w:rFonts w:ascii="Calibri" w:eastAsia="Calibri" w:hAnsi="Calibri" w:cs="Times New Roman"/>
              </w:rPr>
            </w:pPr>
            <w:r w:rsidRPr="00F47F36">
              <w:rPr>
                <w:rFonts w:ascii="Calibri" w:eastAsia="Calibri" w:hAnsi="Calibri" w:cs="Times New Roman"/>
              </w:rPr>
              <w:t>Urzędy Gmin/Urzęd</w:t>
            </w:r>
            <w:r w:rsidR="0060775C">
              <w:rPr>
                <w:rFonts w:ascii="Calibri" w:eastAsia="Calibri" w:hAnsi="Calibri" w:cs="Times New Roman"/>
              </w:rPr>
              <w:t>y</w:t>
            </w:r>
            <w:r w:rsidRPr="00F47F36">
              <w:rPr>
                <w:rFonts w:ascii="Calibri" w:eastAsia="Calibri" w:hAnsi="Calibri" w:cs="Times New Roman"/>
              </w:rPr>
              <w:t xml:space="preserve"> Miejskie </w:t>
            </w:r>
          </w:p>
        </w:tc>
      </w:tr>
      <w:tr w:rsidR="003745D0" w:rsidRPr="00F046CC" w14:paraId="084D2103" w14:textId="77777777" w:rsidTr="003745D0">
        <w:tc>
          <w:tcPr>
            <w:tcW w:w="710" w:type="dxa"/>
            <w:shd w:val="clear" w:color="auto" w:fill="E2EFD9" w:themeFill="accent6" w:themeFillTint="33"/>
          </w:tcPr>
          <w:p w14:paraId="05F2A06A" w14:textId="3D5E210F" w:rsidR="003745D0" w:rsidRDefault="003745D0" w:rsidP="003745D0">
            <w:pPr>
              <w:jc w:val="center"/>
              <w:rPr>
                <w:rFonts w:ascii="Calibri" w:eastAsia="Calibri" w:hAnsi="Calibri" w:cs="Times New Roman"/>
              </w:rPr>
            </w:pPr>
            <w:r>
              <w:rPr>
                <w:rFonts w:ascii="Calibri" w:eastAsia="Calibri" w:hAnsi="Calibri" w:cs="Times New Roman"/>
              </w:rPr>
              <w:t>8</w:t>
            </w:r>
          </w:p>
        </w:tc>
        <w:tc>
          <w:tcPr>
            <w:tcW w:w="9497" w:type="dxa"/>
            <w:shd w:val="clear" w:color="auto" w:fill="E2EFD9" w:themeFill="accent6" w:themeFillTint="33"/>
          </w:tcPr>
          <w:p w14:paraId="4800AA25" w14:textId="4D9EEC46" w:rsidR="003745D0" w:rsidRPr="00F046CC" w:rsidRDefault="003745D0" w:rsidP="003745D0">
            <w:pPr>
              <w:rPr>
                <w:rFonts w:ascii="Calibri" w:eastAsia="Calibri" w:hAnsi="Calibri" w:cs="Times New Roman"/>
              </w:rPr>
            </w:pPr>
            <w:r>
              <w:rPr>
                <w:rFonts w:ascii="Calibri" w:eastAsia="Calibri" w:hAnsi="Calibri" w:cs="Times New Roman"/>
              </w:rPr>
              <w:t>Liczba przedszkoli ogółem na terenie gminy [w szt.]</w:t>
            </w:r>
          </w:p>
        </w:tc>
        <w:tc>
          <w:tcPr>
            <w:tcW w:w="4394" w:type="dxa"/>
            <w:shd w:val="clear" w:color="auto" w:fill="E2EFD9" w:themeFill="accent6" w:themeFillTint="33"/>
          </w:tcPr>
          <w:p w14:paraId="5C8C2AA7" w14:textId="3FE02725" w:rsidR="003745D0" w:rsidRDefault="003745D0" w:rsidP="003745D0">
            <w:pPr>
              <w:rPr>
                <w:rFonts w:ascii="Calibri" w:eastAsia="Calibri" w:hAnsi="Calibri" w:cs="Times New Roman"/>
              </w:rPr>
            </w:pPr>
            <w:r w:rsidRPr="00F47F36">
              <w:rPr>
                <w:rFonts w:ascii="Calibri" w:eastAsia="Calibri" w:hAnsi="Calibri" w:cs="Times New Roman"/>
              </w:rPr>
              <w:t>Urzędy Gmin/Urzęd</w:t>
            </w:r>
            <w:r w:rsidR="0060775C">
              <w:rPr>
                <w:rFonts w:ascii="Calibri" w:eastAsia="Calibri" w:hAnsi="Calibri" w:cs="Times New Roman"/>
              </w:rPr>
              <w:t>y</w:t>
            </w:r>
            <w:r w:rsidRPr="00F47F36">
              <w:rPr>
                <w:rFonts w:ascii="Calibri" w:eastAsia="Calibri" w:hAnsi="Calibri" w:cs="Times New Roman"/>
              </w:rPr>
              <w:t xml:space="preserve"> Miejskie </w:t>
            </w:r>
          </w:p>
        </w:tc>
      </w:tr>
      <w:tr w:rsidR="003745D0" w:rsidRPr="00F046CC" w14:paraId="2CDEF574" w14:textId="77777777" w:rsidTr="00D30505">
        <w:tc>
          <w:tcPr>
            <w:tcW w:w="710" w:type="dxa"/>
          </w:tcPr>
          <w:p w14:paraId="11F8297D" w14:textId="5F270F51" w:rsidR="003745D0" w:rsidRDefault="003745D0" w:rsidP="003745D0">
            <w:pPr>
              <w:jc w:val="center"/>
              <w:rPr>
                <w:rFonts w:ascii="Calibri" w:eastAsia="Calibri" w:hAnsi="Calibri" w:cs="Times New Roman"/>
              </w:rPr>
            </w:pPr>
            <w:r>
              <w:rPr>
                <w:rFonts w:ascii="Calibri" w:eastAsia="Calibri" w:hAnsi="Calibri" w:cs="Times New Roman"/>
              </w:rPr>
              <w:t>9</w:t>
            </w:r>
          </w:p>
        </w:tc>
        <w:tc>
          <w:tcPr>
            <w:tcW w:w="9497" w:type="dxa"/>
          </w:tcPr>
          <w:p w14:paraId="785C5921" w14:textId="1246D729" w:rsidR="003745D0" w:rsidRPr="00F046CC" w:rsidRDefault="003745D0" w:rsidP="003745D0">
            <w:pPr>
              <w:rPr>
                <w:rFonts w:ascii="Calibri" w:eastAsia="Calibri" w:hAnsi="Calibri" w:cs="Times New Roman"/>
              </w:rPr>
            </w:pPr>
            <w:r>
              <w:rPr>
                <w:rFonts w:ascii="Calibri" w:eastAsia="Calibri" w:hAnsi="Calibri" w:cs="Times New Roman"/>
              </w:rPr>
              <w:t>Liczba wybudowanych (rozbudowanych) żłobków [w szt.]</w:t>
            </w:r>
          </w:p>
        </w:tc>
        <w:tc>
          <w:tcPr>
            <w:tcW w:w="4394" w:type="dxa"/>
          </w:tcPr>
          <w:p w14:paraId="09D43416" w14:textId="1A271A06" w:rsidR="003745D0" w:rsidRDefault="003745D0" w:rsidP="003745D0">
            <w:pPr>
              <w:rPr>
                <w:rFonts w:ascii="Calibri" w:eastAsia="Calibri" w:hAnsi="Calibri" w:cs="Times New Roman"/>
              </w:rPr>
            </w:pPr>
            <w:r w:rsidRPr="00F47F36">
              <w:rPr>
                <w:rFonts w:ascii="Calibri" w:eastAsia="Calibri" w:hAnsi="Calibri" w:cs="Times New Roman"/>
              </w:rPr>
              <w:t>Urzędy Gmin/Urzęd</w:t>
            </w:r>
            <w:r w:rsidR="0060775C">
              <w:rPr>
                <w:rFonts w:ascii="Calibri" w:eastAsia="Calibri" w:hAnsi="Calibri" w:cs="Times New Roman"/>
              </w:rPr>
              <w:t>y</w:t>
            </w:r>
            <w:r w:rsidRPr="00F47F36">
              <w:rPr>
                <w:rFonts w:ascii="Calibri" w:eastAsia="Calibri" w:hAnsi="Calibri" w:cs="Times New Roman"/>
              </w:rPr>
              <w:t xml:space="preserve"> Miejskie </w:t>
            </w:r>
          </w:p>
        </w:tc>
      </w:tr>
      <w:tr w:rsidR="003745D0" w:rsidRPr="00F046CC" w14:paraId="04906252" w14:textId="77777777" w:rsidTr="003745D0">
        <w:trPr>
          <w:trHeight w:val="85"/>
        </w:trPr>
        <w:tc>
          <w:tcPr>
            <w:tcW w:w="710" w:type="dxa"/>
            <w:shd w:val="clear" w:color="auto" w:fill="E2EFD9" w:themeFill="accent6" w:themeFillTint="33"/>
          </w:tcPr>
          <w:p w14:paraId="5BB2CE5B" w14:textId="6A9B3724" w:rsidR="003745D0" w:rsidRDefault="003745D0" w:rsidP="003745D0">
            <w:pPr>
              <w:jc w:val="center"/>
              <w:rPr>
                <w:rFonts w:ascii="Calibri" w:eastAsia="Calibri" w:hAnsi="Calibri" w:cs="Times New Roman"/>
              </w:rPr>
            </w:pPr>
            <w:r>
              <w:rPr>
                <w:rFonts w:ascii="Calibri" w:eastAsia="Calibri" w:hAnsi="Calibri" w:cs="Times New Roman"/>
              </w:rPr>
              <w:t>10</w:t>
            </w:r>
          </w:p>
        </w:tc>
        <w:tc>
          <w:tcPr>
            <w:tcW w:w="9497" w:type="dxa"/>
            <w:shd w:val="clear" w:color="auto" w:fill="E2EFD9" w:themeFill="accent6" w:themeFillTint="33"/>
          </w:tcPr>
          <w:p w14:paraId="75A36F25" w14:textId="412C4319" w:rsidR="003745D0" w:rsidRDefault="003745D0" w:rsidP="003745D0">
            <w:pPr>
              <w:rPr>
                <w:rFonts w:ascii="Calibri" w:eastAsia="Calibri" w:hAnsi="Calibri" w:cs="Times New Roman"/>
              </w:rPr>
            </w:pPr>
            <w:r>
              <w:rPr>
                <w:rFonts w:ascii="Calibri" w:eastAsia="Calibri" w:hAnsi="Calibri" w:cs="Times New Roman"/>
              </w:rPr>
              <w:t>Liczba dzieci w żłobach na 31.12 danego roku [osoba]</w:t>
            </w:r>
          </w:p>
        </w:tc>
        <w:tc>
          <w:tcPr>
            <w:tcW w:w="4394" w:type="dxa"/>
            <w:shd w:val="clear" w:color="auto" w:fill="E2EFD9" w:themeFill="accent6" w:themeFillTint="33"/>
          </w:tcPr>
          <w:p w14:paraId="19EBC279" w14:textId="2FDC9675" w:rsidR="003745D0" w:rsidRPr="00F47F36" w:rsidRDefault="003745D0" w:rsidP="003745D0">
            <w:pPr>
              <w:rPr>
                <w:rFonts w:ascii="Calibri" w:eastAsia="Calibri" w:hAnsi="Calibri" w:cs="Times New Roman"/>
              </w:rPr>
            </w:pPr>
            <w:r w:rsidRPr="00F47F36">
              <w:rPr>
                <w:rFonts w:ascii="Calibri" w:eastAsia="Calibri" w:hAnsi="Calibri" w:cs="Times New Roman"/>
              </w:rPr>
              <w:t>Urzędy Gmin/Urzęd</w:t>
            </w:r>
            <w:r w:rsidR="0060775C">
              <w:rPr>
                <w:rFonts w:ascii="Calibri" w:eastAsia="Calibri" w:hAnsi="Calibri" w:cs="Times New Roman"/>
              </w:rPr>
              <w:t>y</w:t>
            </w:r>
            <w:r w:rsidRPr="00F47F36">
              <w:rPr>
                <w:rFonts w:ascii="Calibri" w:eastAsia="Calibri" w:hAnsi="Calibri" w:cs="Times New Roman"/>
              </w:rPr>
              <w:t xml:space="preserve"> Miejskie</w:t>
            </w:r>
          </w:p>
        </w:tc>
      </w:tr>
      <w:tr w:rsidR="002F3766" w:rsidRPr="002F3766" w14:paraId="4F150DDA" w14:textId="77777777" w:rsidTr="003A12AD">
        <w:trPr>
          <w:trHeight w:val="85"/>
        </w:trPr>
        <w:tc>
          <w:tcPr>
            <w:tcW w:w="710" w:type="dxa"/>
            <w:shd w:val="clear" w:color="auto" w:fill="auto"/>
          </w:tcPr>
          <w:p w14:paraId="102C1CAD" w14:textId="12FF7F3A" w:rsidR="002F3766" w:rsidRPr="002F3766" w:rsidRDefault="002F3766" w:rsidP="002F3766">
            <w:pPr>
              <w:jc w:val="center"/>
              <w:rPr>
                <w:rFonts w:ascii="Calibri" w:eastAsia="Calibri" w:hAnsi="Calibri" w:cs="Times New Roman"/>
              </w:rPr>
            </w:pPr>
            <w:r w:rsidRPr="002F3766">
              <w:rPr>
                <w:rFonts w:ascii="Calibri" w:eastAsia="Calibri" w:hAnsi="Calibri" w:cs="Times New Roman"/>
              </w:rPr>
              <w:t>11</w:t>
            </w:r>
          </w:p>
        </w:tc>
        <w:tc>
          <w:tcPr>
            <w:tcW w:w="9497" w:type="dxa"/>
            <w:shd w:val="clear" w:color="auto" w:fill="auto"/>
          </w:tcPr>
          <w:p w14:paraId="0754C908" w14:textId="3D5B82D5" w:rsidR="002F3766" w:rsidRPr="002F3766" w:rsidRDefault="002F3766" w:rsidP="002F3766">
            <w:pPr>
              <w:jc w:val="both"/>
              <w:rPr>
                <w:rFonts w:ascii="Calibri" w:eastAsia="Calibri" w:hAnsi="Calibri" w:cs="Times New Roman"/>
              </w:rPr>
            </w:pPr>
            <w:r>
              <w:rPr>
                <w:rFonts w:ascii="Calibri" w:eastAsia="Calibri" w:hAnsi="Calibri" w:cs="Times New Roman"/>
              </w:rPr>
              <w:t xml:space="preserve">Liczba projektów edukacyjnych zrealizowanych w szkołach i przedszkolach na terenie gminy </w:t>
            </w:r>
            <w:r>
              <w:rPr>
                <w:rFonts w:ascii="Calibri" w:eastAsia="Calibri" w:hAnsi="Calibri" w:cs="Times New Roman"/>
              </w:rPr>
              <w:br/>
              <w:t>z dofinansowaniem ze środków zewnętrznych [w szt.]</w:t>
            </w:r>
          </w:p>
        </w:tc>
        <w:tc>
          <w:tcPr>
            <w:tcW w:w="4394" w:type="dxa"/>
          </w:tcPr>
          <w:p w14:paraId="5AB0E383" w14:textId="0ACFFE24" w:rsidR="002F3766" w:rsidRPr="002F3766" w:rsidRDefault="002F3766" w:rsidP="002F3766">
            <w:pPr>
              <w:rPr>
                <w:rFonts w:ascii="Calibri" w:eastAsia="Calibri" w:hAnsi="Calibri" w:cs="Times New Roman"/>
              </w:rPr>
            </w:pPr>
            <w:r w:rsidRPr="00F47F36">
              <w:rPr>
                <w:rFonts w:ascii="Calibri" w:eastAsia="Calibri" w:hAnsi="Calibri" w:cs="Times New Roman"/>
              </w:rPr>
              <w:t>Urzędy Gmin/Urzęd</w:t>
            </w:r>
            <w:r w:rsidR="0060775C">
              <w:rPr>
                <w:rFonts w:ascii="Calibri" w:eastAsia="Calibri" w:hAnsi="Calibri" w:cs="Times New Roman"/>
              </w:rPr>
              <w:t>y</w:t>
            </w:r>
            <w:r w:rsidRPr="00F47F36">
              <w:rPr>
                <w:rFonts w:ascii="Calibri" w:eastAsia="Calibri" w:hAnsi="Calibri" w:cs="Times New Roman"/>
              </w:rPr>
              <w:t xml:space="preserve"> Miejskie </w:t>
            </w:r>
          </w:p>
        </w:tc>
      </w:tr>
      <w:tr w:rsidR="002F3766" w:rsidRPr="002F3766" w14:paraId="1DC6C8EA" w14:textId="77777777" w:rsidTr="002F3766">
        <w:trPr>
          <w:trHeight w:val="85"/>
        </w:trPr>
        <w:tc>
          <w:tcPr>
            <w:tcW w:w="710" w:type="dxa"/>
            <w:shd w:val="clear" w:color="auto" w:fill="E2EFD9" w:themeFill="accent6" w:themeFillTint="33"/>
          </w:tcPr>
          <w:p w14:paraId="1C7E2964" w14:textId="70210220" w:rsidR="002F3766" w:rsidRPr="002F3766" w:rsidRDefault="002F3766" w:rsidP="002F3766">
            <w:pPr>
              <w:jc w:val="center"/>
              <w:rPr>
                <w:rFonts w:ascii="Calibri" w:eastAsia="Calibri" w:hAnsi="Calibri" w:cs="Times New Roman"/>
              </w:rPr>
            </w:pPr>
            <w:r>
              <w:rPr>
                <w:rFonts w:ascii="Calibri" w:eastAsia="Calibri" w:hAnsi="Calibri" w:cs="Times New Roman"/>
              </w:rPr>
              <w:t>12</w:t>
            </w:r>
          </w:p>
        </w:tc>
        <w:tc>
          <w:tcPr>
            <w:tcW w:w="9497" w:type="dxa"/>
            <w:shd w:val="clear" w:color="auto" w:fill="E2EFD9" w:themeFill="accent6" w:themeFillTint="33"/>
          </w:tcPr>
          <w:p w14:paraId="2F06933B" w14:textId="175EC9BF" w:rsidR="002F3766" w:rsidRDefault="002F3766" w:rsidP="0034178C">
            <w:pPr>
              <w:jc w:val="both"/>
              <w:rPr>
                <w:rFonts w:ascii="Calibri" w:eastAsia="Calibri" w:hAnsi="Calibri" w:cs="Times New Roman"/>
              </w:rPr>
            </w:pPr>
            <w:r>
              <w:rPr>
                <w:rFonts w:ascii="Calibri" w:eastAsia="Calibri" w:hAnsi="Calibri" w:cs="Times New Roman"/>
              </w:rPr>
              <w:t>Kwota</w:t>
            </w:r>
            <w:r w:rsidR="0034178C">
              <w:rPr>
                <w:rFonts w:ascii="Calibri" w:eastAsia="Calibri" w:hAnsi="Calibri" w:cs="Times New Roman"/>
              </w:rPr>
              <w:t xml:space="preserve"> ogółem</w:t>
            </w:r>
            <w:r>
              <w:rPr>
                <w:rFonts w:ascii="Calibri" w:eastAsia="Calibri" w:hAnsi="Calibri" w:cs="Times New Roman"/>
              </w:rPr>
              <w:t xml:space="preserve"> przeznaczona na doposażenie szkół i przedszkoli</w:t>
            </w:r>
            <w:r w:rsidR="0034178C">
              <w:rPr>
                <w:rFonts w:ascii="Calibri" w:eastAsia="Calibri" w:hAnsi="Calibri" w:cs="Times New Roman"/>
              </w:rPr>
              <w:t xml:space="preserve"> (bez podziału na środki własne </w:t>
            </w:r>
            <w:r w:rsidR="0034178C">
              <w:rPr>
                <w:rFonts w:ascii="Calibri" w:eastAsia="Calibri" w:hAnsi="Calibri" w:cs="Times New Roman"/>
              </w:rPr>
              <w:br/>
              <w:t>i zewnętrzne)</w:t>
            </w:r>
            <w:r>
              <w:rPr>
                <w:rFonts w:ascii="Calibri" w:eastAsia="Calibri" w:hAnsi="Calibri" w:cs="Times New Roman"/>
              </w:rPr>
              <w:t xml:space="preserve"> [w PLN]</w:t>
            </w:r>
          </w:p>
        </w:tc>
        <w:tc>
          <w:tcPr>
            <w:tcW w:w="4394" w:type="dxa"/>
            <w:shd w:val="clear" w:color="auto" w:fill="E2EFD9" w:themeFill="accent6" w:themeFillTint="33"/>
          </w:tcPr>
          <w:p w14:paraId="2A4B173A" w14:textId="2664B4C5" w:rsidR="002F3766" w:rsidRPr="002F3766" w:rsidRDefault="002F3766" w:rsidP="002F3766">
            <w:pPr>
              <w:rPr>
                <w:rFonts w:ascii="Calibri" w:eastAsia="Calibri" w:hAnsi="Calibri" w:cs="Times New Roman"/>
              </w:rPr>
            </w:pPr>
            <w:r w:rsidRPr="00F47F36">
              <w:rPr>
                <w:rFonts w:ascii="Calibri" w:eastAsia="Calibri" w:hAnsi="Calibri" w:cs="Times New Roman"/>
              </w:rPr>
              <w:t>Urzędy Gmin/Urzęd</w:t>
            </w:r>
            <w:r w:rsidR="0060775C">
              <w:rPr>
                <w:rFonts w:ascii="Calibri" w:eastAsia="Calibri" w:hAnsi="Calibri" w:cs="Times New Roman"/>
              </w:rPr>
              <w:t>y</w:t>
            </w:r>
            <w:r w:rsidRPr="00F47F36">
              <w:rPr>
                <w:rFonts w:ascii="Calibri" w:eastAsia="Calibri" w:hAnsi="Calibri" w:cs="Times New Roman"/>
              </w:rPr>
              <w:t xml:space="preserve"> Miejskie</w:t>
            </w:r>
          </w:p>
        </w:tc>
      </w:tr>
    </w:tbl>
    <w:p w14:paraId="007B253B" w14:textId="77777777" w:rsidR="007B25D2" w:rsidRDefault="007B25D2" w:rsidP="007B25D2">
      <w:pPr>
        <w:spacing w:after="0" w:line="240" w:lineRule="auto"/>
        <w:rPr>
          <w:b/>
          <w:bCs/>
        </w:rPr>
      </w:pPr>
    </w:p>
    <w:p w14:paraId="0BB09D9D" w14:textId="750D3D2A" w:rsidR="007B25D2" w:rsidRDefault="007B25D2" w:rsidP="007B25D2">
      <w:pPr>
        <w:spacing w:after="0" w:line="240" w:lineRule="auto"/>
        <w:rPr>
          <w:b/>
          <w:bCs/>
        </w:rPr>
      </w:pPr>
      <w:r>
        <w:rPr>
          <w:b/>
          <w:bCs/>
        </w:rPr>
        <w:t xml:space="preserve">DZIAŁANIE </w:t>
      </w:r>
      <w:bookmarkStart w:id="179" w:name="_Hlk117761725"/>
      <w:r>
        <w:rPr>
          <w:b/>
          <w:bCs/>
        </w:rPr>
        <w:t xml:space="preserve">6 </w:t>
      </w:r>
      <w:r w:rsidRPr="00530F2F">
        <w:rPr>
          <w:b/>
          <w:bCs/>
        </w:rPr>
        <w:t>REWITALIZACJA OBSZARÓW ZDEGRADOWANYCH</w:t>
      </w:r>
      <w:bookmarkEnd w:id="179"/>
    </w:p>
    <w:p w14:paraId="17F058BD" w14:textId="77777777" w:rsidR="007B25D2" w:rsidRDefault="007B25D2" w:rsidP="007B25D2">
      <w:pPr>
        <w:spacing w:after="0" w:line="240" w:lineRule="auto"/>
        <w:rPr>
          <w:b/>
          <w:bCs/>
        </w:rPr>
      </w:pPr>
    </w:p>
    <w:tbl>
      <w:tblPr>
        <w:tblStyle w:val="Tabela-Siatka"/>
        <w:tblW w:w="14601" w:type="dxa"/>
        <w:tblInd w:w="-431" w:type="dxa"/>
        <w:tblLook w:val="04A0" w:firstRow="1" w:lastRow="0" w:firstColumn="1" w:lastColumn="0" w:noHBand="0" w:noVBand="1"/>
      </w:tblPr>
      <w:tblGrid>
        <w:gridCol w:w="710"/>
        <w:gridCol w:w="9497"/>
        <w:gridCol w:w="4394"/>
      </w:tblGrid>
      <w:tr w:rsidR="007B25D2" w:rsidRPr="00F046CC" w14:paraId="5D5F12EB" w14:textId="77777777" w:rsidTr="001C77A5">
        <w:tc>
          <w:tcPr>
            <w:tcW w:w="710" w:type="dxa"/>
            <w:shd w:val="clear" w:color="auto" w:fill="FFF2CC" w:themeFill="accent4" w:themeFillTint="33"/>
          </w:tcPr>
          <w:p w14:paraId="119B3FBB" w14:textId="77777777" w:rsidR="007B25D2" w:rsidRPr="00F046CC" w:rsidRDefault="007B25D2" w:rsidP="00D30505">
            <w:pPr>
              <w:jc w:val="center"/>
              <w:rPr>
                <w:rFonts w:ascii="Calibri" w:eastAsia="Calibri" w:hAnsi="Calibri" w:cs="Times New Roman"/>
              </w:rPr>
            </w:pPr>
            <w:r>
              <w:rPr>
                <w:rFonts w:ascii="Calibri" w:eastAsia="Calibri" w:hAnsi="Calibri" w:cs="Times New Roman"/>
              </w:rPr>
              <w:t>L.p.</w:t>
            </w:r>
          </w:p>
        </w:tc>
        <w:tc>
          <w:tcPr>
            <w:tcW w:w="9497" w:type="dxa"/>
            <w:shd w:val="clear" w:color="auto" w:fill="FFF2CC" w:themeFill="accent4" w:themeFillTint="33"/>
          </w:tcPr>
          <w:p w14:paraId="0BE8A0CC" w14:textId="77777777" w:rsidR="007B25D2" w:rsidRPr="00F046CC" w:rsidRDefault="007B25D2" w:rsidP="00D30505">
            <w:pPr>
              <w:rPr>
                <w:rFonts w:ascii="Calibri" w:eastAsia="Calibri" w:hAnsi="Calibri" w:cs="Times New Roman"/>
              </w:rPr>
            </w:pPr>
            <w:r w:rsidRPr="00F046CC">
              <w:rPr>
                <w:rFonts w:ascii="Calibri" w:eastAsia="Calibri" w:hAnsi="Calibri" w:cs="Times New Roman"/>
              </w:rPr>
              <w:t>Wskaźniki</w:t>
            </w:r>
          </w:p>
        </w:tc>
        <w:tc>
          <w:tcPr>
            <w:tcW w:w="4394" w:type="dxa"/>
            <w:shd w:val="clear" w:color="auto" w:fill="FFF2CC" w:themeFill="accent4" w:themeFillTint="33"/>
          </w:tcPr>
          <w:p w14:paraId="766D623F" w14:textId="77777777" w:rsidR="007B25D2" w:rsidRPr="00F046CC" w:rsidRDefault="007B25D2" w:rsidP="00D30505">
            <w:pPr>
              <w:rPr>
                <w:rFonts w:ascii="Calibri" w:eastAsia="Calibri" w:hAnsi="Calibri" w:cs="Times New Roman"/>
              </w:rPr>
            </w:pPr>
            <w:r>
              <w:rPr>
                <w:rFonts w:ascii="Calibri" w:eastAsia="Calibri" w:hAnsi="Calibri" w:cs="Times New Roman"/>
              </w:rPr>
              <w:t>Źródło danych</w:t>
            </w:r>
          </w:p>
        </w:tc>
      </w:tr>
      <w:tr w:rsidR="007B25D2" w:rsidRPr="00F046CC" w14:paraId="2510AFA3" w14:textId="77777777" w:rsidTr="00D30505">
        <w:tc>
          <w:tcPr>
            <w:tcW w:w="710" w:type="dxa"/>
          </w:tcPr>
          <w:p w14:paraId="2365A58D" w14:textId="77777777" w:rsidR="007B25D2" w:rsidRPr="00F046CC" w:rsidRDefault="007B25D2" w:rsidP="00D30505">
            <w:pPr>
              <w:jc w:val="center"/>
              <w:rPr>
                <w:rFonts w:ascii="Calibri" w:eastAsia="Calibri" w:hAnsi="Calibri" w:cs="Times New Roman"/>
              </w:rPr>
            </w:pPr>
            <w:r>
              <w:rPr>
                <w:rFonts w:ascii="Calibri" w:eastAsia="Calibri" w:hAnsi="Calibri" w:cs="Times New Roman"/>
              </w:rPr>
              <w:t>1</w:t>
            </w:r>
          </w:p>
        </w:tc>
        <w:tc>
          <w:tcPr>
            <w:tcW w:w="9497" w:type="dxa"/>
          </w:tcPr>
          <w:p w14:paraId="0D8CE672" w14:textId="4CFDCC34" w:rsidR="007B25D2" w:rsidRPr="00F046CC" w:rsidRDefault="007B25D2" w:rsidP="00D30505">
            <w:pPr>
              <w:rPr>
                <w:rFonts w:ascii="Calibri" w:eastAsia="Calibri" w:hAnsi="Calibri" w:cs="Times New Roman"/>
              </w:rPr>
            </w:pPr>
            <w:r>
              <w:rPr>
                <w:rFonts w:ascii="Calibri" w:eastAsia="Calibri" w:hAnsi="Calibri" w:cs="Times New Roman"/>
              </w:rPr>
              <w:t xml:space="preserve">Powierzchnia </w:t>
            </w:r>
            <w:r w:rsidR="00AD6603">
              <w:rPr>
                <w:rFonts w:ascii="Calibri" w:eastAsia="Calibri" w:hAnsi="Calibri" w:cs="Times New Roman"/>
              </w:rPr>
              <w:t>obszarów objętych rewitalizacją</w:t>
            </w:r>
            <w:r>
              <w:rPr>
                <w:rFonts w:ascii="Calibri" w:eastAsia="Calibri" w:hAnsi="Calibri" w:cs="Times New Roman"/>
              </w:rPr>
              <w:t xml:space="preserve"> [w ha]</w:t>
            </w:r>
          </w:p>
        </w:tc>
        <w:tc>
          <w:tcPr>
            <w:tcW w:w="4394" w:type="dxa"/>
          </w:tcPr>
          <w:p w14:paraId="71715D2E" w14:textId="69560681" w:rsidR="007B25D2" w:rsidRPr="00F046CC" w:rsidRDefault="007B25D2" w:rsidP="00D30505">
            <w:pPr>
              <w:rPr>
                <w:rFonts w:ascii="Calibri" w:eastAsia="Calibri" w:hAnsi="Calibri" w:cs="Times New Roman"/>
              </w:rPr>
            </w:pPr>
            <w:r>
              <w:rPr>
                <w:rFonts w:ascii="Calibri" w:eastAsia="Calibri" w:hAnsi="Calibri" w:cs="Times New Roman"/>
              </w:rPr>
              <w:t>Urzędy Gmin/Urzęd</w:t>
            </w:r>
            <w:r w:rsidR="0060775C">
              <w:rPr>
                <w:rFonts w:ascii="Calibri" w:eastAsia="Calibri" w:hAnsi="Calibri" w:cs="Times New Roman"/>
              </w:rPr>
              <w:t>y</w:t>
            </w:r>
            <w:r>
              <w:rPr>
                <w:rFonts w:ascii="Calibri" w:eastAsia="Calibri" w:hAnsi="Calibri" w:cs="Times New Roman"/>
              </w:rPr>
              <w:t xml:space="preserve"> Miejskie </w:t>
            </w:r>
          </w:p>
        </w:tc>
      </w:tr>
      <w:tr w:rsidR="007B25D2" w:rsidRPr="00F046CC" w14:paraId="5A376AB4" w14:textId="77777777" w:rsidTr="003745D0">
        <w:tc>
          <w:tcPr>
            <w:tcW w:w="710" w:type="dxa"/>
            <w:shd w:val="clear" w:color="auto" w:fill="E2EFD9" w:themeFill="accent6" w:themeFillTint="33"/>
          </w:tcPr>
          <w:p w14:paraId="0C2ED8DC" w14:textId="77777777" w:rsidR="007B25D2" w:rsidRDefault="007B25D2" w:rsidP="00D30505">
            <w:pPr>
              <w:jc w:val="center"/>
              <w:rPr>
                <w:rFonts w:ascii="Calibri" w:eastAsia="Calibri" w:hAnsi="Calibri" w:cs="Times New Roman"/>
              </w:rPr>
            </w:pPr>
            <w:r>
              <w:rPr>
                <w:rFonts w:ascii="Calibri" w:eastAsia="Calibri" w:hAnsi="Calibri" w:cs="Times New Roman"/>
              </w:rPr>
              <w:t>2</w:t>
            </w:r>
          </w:p>
        </w:tc>
        <w:tc>
          <w:tcPr>
            <w:tcW w:w="9497" w:type="dxa"/>
            <w:shd w:val="clear" w:color="auto" w:fill="E2EFD9" w:themeFill="accent6" w:themeFillTint="33"/>
          </w:tcPr>
          <w:p w14:paraId="7C421ED3" w14:textId="07024CBA" w:rsidR="007B25D2" w:rsidRPr="00F046CC" w:rsidRDefault="00AD6603" w:rsidP="00D30505">
            <w:pPr>
              <w:rPr>
                <w:rFonts w:ascii="Calibri" w:eastAsia="Calibri" w:hAnsi="Calibri" w:cs="Times New Roman"/>
              </w:rPr>
            </w:pPr>
            <w:r>
              <w:rPr>
                <w:rFonts w:ascii="Calibri" w:eastAsia="Calibri" w:hAnsi="Calibri" w:cs="Times New Roman"/>
              </w:rPr>
              <w:t>Liczba wybudowanych lub przebudowanych (wyremontowanych) obiektów użyteczności publicznej na obszarze rewitalizacji</w:t>
            </w:r>
          </w:p>
        </w:tc>
        <w:tc>
          <w:tcPr>
            <w:tcW w:w="4394" w:type="dxa"/>
            <w:shd w:val="clear" w:color="auto" w:fill="E2EFD9" w:themeFill="accent6" w:themeFillTint="33"/>
          </w:tcPr>
          <w:p w14:paraId="0FA5799E" w14:textId="72C6DBF5" w:rsidR="007B25D2" w:rsidRDefault="00AD6603" w:rsidP="00D30505">
            <w:pPr>
              <w:rPr>
                <w:rFonts w:ascii="Calibri" w:eastAsia="Calibri" w:hAnsi="Calibri" w:cs="Times New Roman"/>
              </w:rPr>
            </w:pPr>
            <w:r>
              <w:rPr>
                <w:rFonts w:ascii="Calibri" w:eastAsia="Calibri" w:hAnsi="Calibri" w:cs="Times New Roman"/>
              </w:rPr>
              <w:t>Urzędy Gmin/Urzęd</w:t>
            </w:r>
            <w:r w:rsidR="0060775C">
              <w:rPr>
                <w:rFonts w:ascii="Calibri" w:eastAsia="Calibri" w:hAnsi="Calibri" w:cs="Times New Roman"/>
              </w:rPr>
              <w:t>y</w:t>
            </w:r>
            <w:r>
              <w:rPr>
                <w:rFonts w:ascii="Calibri" w:eastAsia="Calibri" w:hAnsi="Calibri" w:cs="Times New Roman"/>
              </w:rPr>
              <w:t xml:space="preserve"> Miejskie</w:t>
            </w:r>
          </w:p>
        </w:tc>
      </w:tr>
      <w:tr w:rsidR="007B25D2" w:rsidRPr="00F046CC" w14:paraId="69B86B27" w14:textId="77777777" w:rsidTr="00D30505">
        <w:tc>
          <w:tcPr>
            <w:tcW w:w="710" w:type="dxa"/>
          </w:tcPr>
          <w:p w14:paraId="1B056019" w14:textId="77777777" w:rsidR="007B25D2" w:rsidRDefault="007B25D2" w:rsidP="00D30505">
            <w:pPr>
              <w:jc w:val="center"/>
              <w:rPr>
                <w:rFonts w:ascii="Calibri" w:eastAsia="Calibri" w:hAnsi="Calibri" w:cs="Times New Roman"/>
              </w:rPr>
            </w:pPr>
            <w:r>
              <w:rPr>
                <w:rFonts w:ascii="Calibri" w:eastAsia="Calibri" w:hAnsi="Calibri" w:cs="Times New Roman"/>
              </w:rPr>
              <w:t>3</w:t>
            </w:r>
          </w:p>
        </w:tc>
        <w:tc>
          <w:tcPr>
            <w:tcW w:w="9497" w:type="dxa"/>
          </w:tcPr>
          <w:p w14:paraId="3844575B" w14:textId="153DB64F" w:rsidR="007B25D2" w:rsidRPr="00F046CC" w:rsidRDefault="00AD6603" w:rsidP="00D30505">
            <w:pPr>
              <w:rPr>
                <w:rFonts w:ascii="Calibri" w:eastAsia="Calibri" w:hAnsi="Calibri" w:cs="Times New Roman"/>
              </w:rPr>
            </w:pPr>
            <w:r>
              <w:rPr>
                <w:rFonts w:ascii="Calibri" w:eastAsia="Calibri" w:hAnsi="Calibri" w:cs="Times New Roman"/>
              </w:rPr>
              <w:t xml:space="preserve">Liczba obiektów dostosowanych do potrzeb osób niepełnosprawnych na obszarze rewitalizacji </w:t>
            </w:r>
          </w:p>
        </w:tc>
        <w:tc>
          <w:tcPr>
            <w:tcW w:w="4394" w:type="dxa"/>
          </w:tcPr>
          <w:p w14:paraId="30D80158" w14:textId="2F86D7EE" w:rsidR="007B25D2" w:rsidRDefault="00AD6603" w:rsidP="00D30505">
            <w:pPr>
              <w:rPr>
                <w:rFonts w:ascii="Calibri" w:eastAsia="Calibri" w:hAnsi="Calibri" w:cs="Times New Roman"/>
              </w:rPr>
            </w:pPr>
            <w:r>
              <w:rPr>
                <w:rFonts w:ascii="Calibri" w:eastAsia="Calibri" w:hAnsi="Calibri" w:cs="Times New Roman"/>
              </w:rPr>
              <w:t>Urzędy Gmin/Urzęd</w:t>
            </w:r>
            <w:r w:rsidR="0060775C">
              <w:rPr>
                <w:rFonts w:ascii="Calibri" w:eastAsia="Calibri" w:hAnsi="Calibri" w:cs="Times New Roman"/>
              </w:rPr>
              <w:t>y</w:t>
            </w:r>
            <w:r>
              <w:rPr>
                <w:rFonts w:ascii="Calibri" w:eastAsia="Calibri" w:hAnsi="Calibri" w:cs="Times New Roman"/>
              </w:rPr>
              <w:t xml:space="preserve"> Miejskie</w:t>
            </w:r>
          </w:p>
        </w:tc>
      </w:tr>
      <w:tr w:rsidR="007B25D2" w:rsidRPr="00F046CC" w14:paraId="4B0E5218" w14:textId="77777777" w:rsidTr="00D30505">
        <w:tc>
          <w:tcPr>
            <w:tcW w:w="710" w:type="dxa"/>
          </w:tcPr>
          <w:p w14:paraId="62F39D5E" w14:textId="77777777" w:rsidR="007B25D2" w:rsidRDefault="007B25D2" w:rsidP="00D30505">
            <w:pPr>
              <w:jc w:val="center"/>
              <w:rPr>
                <w:rFonts w:ascii="Calibri" w:eastAsia="Calibri" w:hAnsi="Calibri" w:cs="Times New Roman"/>
              </w:rPr>
            </w:pPr>
            <w:r>
              <w:rPr>
                <w:rFonts w:ascii="Calibri" w:eastAsia="Calibri" w:hAnsi="Calibri" w:cs="Times New Roman"/>
              </w:rPr>
              <w:t>4</w:t>
            </w:r>
          </w:p>
        </w:tc>
        <w:tc>
          <w:tcPr>
            <w:tcW w:w="9497" w:type="dxa"/>
          </w:tcPr>
          <w:p w14:paraId="36E9160F" w14:textId="383DAEBD" w:rsidR="007B25D2" w:rsidRPr="00F046CC" w:rsidRDefault="0034178C" w:rsidP="00D30505">
            <w:pPr>
              <w:rPr>
                <w:rFonts w:ascii="Calibri" w:eastAsia="Calibri" w:hAnsi="Calibri" w:cs="Times New Roman"/>
              </w:rPr>
            </w:pPr>
            <w:r>
              <w:rPr>
                <w:rFonts w:ascii="Calibri" w:eastAsia="Calibri" w:hAnsi="Calibri" w:cs="Times New Roman"/>
              </w:rPr>
              <w:t>Liczba zrealizowanych projektów rewitalizacyjnych [w szt.]</w:t>
            </w:r>
          </w:p>
        </w:tc>
        <w:tc>
          <w:tcPr>
            <w:tcW w:w="4394" w:type="dxa"/>
          </w:tcPr>
          <w:p w14:paraId="27002168" w14:textId="762C3BAB" w:rsidR="007B25D2" w:rsidRDefault="0060775C" w:rsidP="00D30505">
            <w:pPr>
              <w:rPr>
                <w:rFonts w:ascii="Calibri" w:eastAsia="Calibri" w:hAnsi="Calibri" w:cs="Times New Roman"/>
              </w:rPr>
            </w:pPr>
            <w:r>
              <w:rPr>
                <w:rFonts w:ascii="Calibri" w:eastAsia="Calibri" w:hAnsi="Calibri" w:cs="Times New Roman"/>
              </w:rPr>
              <w:t>Urzędy Gmin/Urzędy Miejskie</w:t>
            </w:r>
          </w:p>
        </w:tc>
      </w:tr>
    </w:tbl>
    <w:p w14:paraId="756B2D5D" w14:textId="77777777" w:rsidR="007B25D2" w:rsidRDefault="007B25D2" w:rsidP="007B25D2">
      <w:pPr>
        <w:spacing w:after="0" w:line="240" w:lineRule="auto"/>
        <w:rPr>
          <w:rFonts w:ascii="Calibri" w:eastAsia="Calibri" w:hAnsi="Calibri" w:cs="Times New Roman"/>
          <w:highlight w:val="yellow"/>
        </w:rPr>
      </w:pPr>
    </w:p>
    <w:p w14:paraId="2BB82D0A" w14:textId="39827BDC" w:rsidR="007B25D2" w:rsidRDefault="007B25D2" w:rsidP="007B25D2">
      <w:pPr>
        <w:spacing w:after="0" w:line="240" w:lineRule="auto"/>
        <w:rPr>
          <w:b/>
          <w:bCs/>
        </w:rPr>
      </w:pPr>
      <w:r>
        <w:rPr>
          <w:b/>
          <w:bCs/>
        </w:rPr>
        <w:t xml:space="preserve">DZIAŁANIE </w:t>
      </w:r>
      <w:bookmarkStart w:id="180" w:name="_Hlk117761738"/>
      <w:r>
        <w:rPr>
          <w:b/>
          <w:bCs/>
        </w:rPr>
        <w:t xml:space="preserve">7 </w:t>
      </w:r>
      <w:r w:rsidRPr="00530F2F">
        <w:rPr>
          <w:b/>
          <w:bCs/>
        </w:rPr>
        <w:t>ZWIĘKSZENIE SKUTECZNOŚCI W GOSPODAROWANIU ODPADAMI</w:t>
      </w:r>
      <w:bookmarkEnd w:id="180"/>
    </w:p>
    <w:p w14:paraId="53A4B3F8" w14:textId="77777777" w:rsidR="007B25D2" w:rsidRDefault="007B25D2" w:rsidP="007B25D2">
      <w:pPr>
        <w:spacing w:after="0" w:line="240" w:lineRule="auto"/>
        <w:rPr>
          <w:b/>
          <w:bCs/>
        </w:rPr>
      </w:pPr>
    </w:p>
    <w:tbl>
      <w:tblPr>
        <w:tblStyle w:val="Tabela-Siatka"/>
        <w:tblW w:w="14601" w:type="dxa"/>
        <w:tblInd w:w="-431" w:type="dxa"/>
        <w:tblLook w:val="04A0" w:firstRow="1" w:lastRow="0" w:firstColumn="1" w:lastColumn="0" w:noHBand="0" w:noVBand="1"/>
      </w:tblPr>
      <w:tblGrid>
        <w:gridCol w:w="710"/>
        <w:gridCol w:w="9497"/>
        <w:gridCol w:w="4394"/>
      </w:tblGrid>
      <w:tr w:rsidR="007B25D2" w:rsidRPr="00F046CC" w14:paraId="15CC65BD" w14:textId="77777777" w:rsidTr="001C77A5">
        <w:tc>
          <w:tcPr>
            <w:tcW w:w="710" w:type="dxa"/>
            <w:shd w:val="clear" w:color="auto" w:fill="FFF2CC" w:themeFill="accent4" w:themeFillTint="33"/>
          </w:tcPr>
          <w:p w14:paraId="70991B0A" w14:textId="77777777" w:rsidR="007B25D2" w:rsidRPr="00F046CC" w:rsidRDefault="007B25D2" w:rsidP="00D30505">
            <w:pPr>
              <w:jc w:val="center"/>
              <w:rPr>
                <w:rFonts w:ascii="Calibri" w:eastAsia="Calibri" w:hAnsi="Calibri" w:cs="Times New Roman"/>
              </w:rPr>
            </w:pPr>
            <w:r>
              <w:rPr>
                <w:rFonts w:ascii="Calibri" w:eastAsia="Calibri" w:hAnsi="Calibri" w:cs="Times New Roman"/>
              </w:rPr>
              <w:t>L.p.</w:t>
            </w:r>
          </w:p>
        </w:tc>
        <w:tc>
          <w:tcPr>
            <w:tcW w:w="9497" w:type="dxa"/>
            <w:shd w:val="clear" w:color="auto" w:fill="FFF2CC" w:themeFill="accent4" w:themeFillTint="33"/>
          </w:tcPr>
          <w:p w14:paraId="3CAF48B1" w14:textId="77777777" w:rsidR="007B25D2" w:rsidRPr="00F046CC" w:rsidRDefault="007B25D2" w:rsidP="00D30505">
            <w:pPr>
              <w:rPr>
                <w:rFonts w:ascii="Calibri" w:eastAsia="Calibri" w:hAnsi="Calibri" w:cs="Times New Roman"/>
              </w:rPr>
            </w:pPr>
            <w:r w:rsidRPr="00F046CC">
              <w:rPr>
                <w:rFonts w:ascii="Calibri" w:eastAsia="Calibri" w:hAnsi="Calibri" w:cs="Times New Roman"/>
              </w:rPr>
              <w:t>Wskaźniki</w:t>
            </w:r>
          </w:p>
        </w:tc>
        <w:tc>
          <w:tcPr>
            <w:tcW w:w="4394" w:type="dxa"/>
            <w:shd w:val="clear" w:color="auto" w:fill="FFF2CC" w:themeFill="accent4" w:themeFillTint="33"/>
          </w:tcPr>
          <w:p w14:paraId="2B848418" w14:textId="77777777" w:rsidR="007B25D2" w:rsidRPr="00F046CC" w:rsidRDefault="007B25D2" w:rsidP="00D30505">
            <w:pPr>
              <w:rPr>
                <w:rFonts w:ascii="Calibri" w:eastAsia="Calibri" w:hAnsi="Calibri" w:cs="Times New Roman"/>
              </w:rPr>
            </w:pPr>
            <w:r>
              <w:rPr>
                <w:rFonts w:ascii="Calibri" w:eastAsia="Calibri" w:hAnsi="Calibri" w:cs="Times New Roman"/>
              </w:rPr>
              <w:t>Źródło danych</w:t>
            </w:r>
          </w:p>
        </w:tc>
      </w:tr>
      <w:tr w:rsidR="007B25D2" w:rsidRPr="00F046CC" w14:paraId="61EE5175" w14:textId="77777777" w:rsidTr="00D30505">
        <w:tc>
          <w:tcPr>
            <w:tcW w:w="710" w:type="dxa"/>
          </w:tcPr>
          <w:p w14:paraId="5D67AF0B" w14:textId="77777777" w:rsidR="007B25D2" w:rsidRPr="00F046CC" w:rsidRDefault="007B25D2" w:rsidP="00D30505">
            <w:pPr>
              <w:jc w:val="center"/>
              <w:rPr>
                <w:rFonts w:ascii="Calibri" w:eastAsia="Calibri" w:hAnsi="Calibri" w:cs="Times New Roman"/>
              </w:rPr>
            </w:pPr>
            <w:r>
              <w:rPr>
                <w:rFonts w:ascii="Calibri" w:eastAsia="Calibri" w:hAnsi="Calibri" w:cs="Times New Roman"/>
              </w:rPr>
              <w:t>1</w:t>
            </w:r>
          </w:p>
        </w:tc>
        <w:tc>
          <w:tcPr>
            <w:tcW w:w="9497" w:type="dxa"/>
          </w:tcPr>
          <w:p w14:paraId="6DB3195A" w14:textId="6627D962" w:rsidR="007B25D2" w:rsidRPr="00F046CC" w:rsidRDefault="005B023C" w:rsidP="00D30505">
            <w:pPr>
              <w:rPr>
                <w:rFonts w:ascii="Calibri" w:eastAsia="Calibri" w:hAnsi="Calibri" w:cs="Times New Roman"/>
              </w:rPr>
            </w:pPr>
            <w:r w:rsidRPr="005B023C">
              <w:rPr>
                <w:rFonts w:ascii="Calibri" w:eastAsia="Calibri" w:hAnsi="Calibri" w:cs="Times New Roman"/>
              </w:rPr>
              <w:t>Masa wytworzonych odpadów komunalnych przez jednego mieszkańca</w:t>
            </w:r>
            <w:r>
              <w:rPr>
                <w:rFonts w:ascii="Calibri" w:eastAsia="Calibri" w:hAnsi="Calibri" w:cs="Times New Roman"/>
              </w:rPr>
              <w:t xml:space="preserve"> [w kg]</w:t>
            </w:r>
          </w:p>
        </w:tc>
        <w:tc>
          <w:tcPr>
            <w:tcW w:w="4394" w:type="dxa"/>
          </w:tcPr>
          <w:p w14:paraId="0AE0822B" w14:textId="6A4F1217" w:rsidR="007B25D2" w:rsidRPr="00F046CC" w:rsidRDefault="005B023C" w:rsidP="00D30505">
            <w:pPr>
              <w:rPr>
                <w:rFonts w:ascii="Calibri" w:eastAsia="Calibri" w:hAnsi="Calibri" w:cs="Times New Roman"/>
              </w:rPr>
            </w:pPr>
            <w:r>
              <w:rPr>
                <w:rFonts w:ascii="Calibri" w:eastAsia="Calibri" w:hAnsi="Calibri" w:cs="Times New Roman"/>
              </w:rPr>
              <w:t>GUS</w:t>
            </w:r>
            <w:r w:rsidR="007B25D2">
              <w:rPr>
                <w:rFonts w:ascii="Calibri" w:eastAsia="Calibri" w:hAnsi="Calibri" w:cs="Times New Roman"/>
              </w:rPr>
              <w:t xml:space="preserve"> </w:t>
            </w:r>
          </w:p>
        </w:tc>
      </w:tr>
      <w:tr w:rsidR="007B25D2" w:rsidRPr="00F046CC" w14:paraId="0D79E3F4" w14:textId="77777777" w:rsidTr="005B023C">
        <w:tc>
          <w:tcPr>
            <w:tcW w:w="710" w:type="dxa"/>
            <w:shd w:val="clear" w:color="auto" w:fill="E2EFD9" w:themeFill="accent6" w:themeFillTint="33"/>
          </w:tcPr>
          <w:p w14:paraId="0EB7EB4B" w14:textId="77777777" w:rsidR="007B25D2" w:rsidRDefault="007B25D2" w:rsidP="00D30505">
            <w:pPr>
              <w:jc w:val="center"/>
              <w:rPr>
                <w:rFonts w:ascii="Calibri" w:eastAsia="Calibri" w:hAnsi="Calibri" w:cs="Times New Roman"/>
              </w:rPr>
            </w:pPr>
            <w:r>
              <w:rPr>
                <w:rFonts w:ascii="Calibri" w:eastAsia="Calibri" w:hAnsi="Calibri" w:cs="Times New Roman"/>
              </w:rPr>
              <w:t>2</w:t>
            </w:r>
          </w:p>
        </w:tc>
        <w:tc>
          <w:tcPr>
            <w:tcW w:w="9497" w:type="dxa"/>
            <w:shd w:val="clear" w:color="auto" w:fill="E2EFD9" w:themeFill="accent6" w:themeFillTint="33"/>
          </w:tcPr>
          <w:p w14:paraId="40CA6467" w14:textId="072E7E7E" w:rsidR="007B25D2" w:rsidRPr="00F046CC" w:rsidRDefault="005B023C" w:rsidP="00D30505">
            <w:pPr>
              <w:rPr>
                <w:rFonts w:ascii="Calibri" w:eastAsia="Calibri" w:hAnsi="Calibri" w:cs="Times New Roman"/>
              </w:rPr>
            </w:pPr>
            <w:r>
              <w:rPr>
                <w:rFonts w:ascii="Calibri" w:eastAsia="Calibri" w:hAnsi="Calibri" w:cs="Times New Roman"/>
              </w:rPr>
              <w:t>O</w:t>
            </w:r>
            <w:r w:rsidRPr="005B023C">
              <w:rPr>
                <w:rFonts w:ascii="Calibri" w:eastAsia="Calibri" w:hAnsi="Calibri" w:cs="Times New Roman"/>
              </w:rPr>
              <w:t>dpady zebrane w ciągu roku (w tonach)</w:t>
            </w:r>
            <w:r>
              <w:rPr>
                <w:rFonts w:ascii="Calibri" w:eastAsia="Calibri" w:hAnsi="Calibri" w:cs="Times New Roman"/>
              </w:rPr>
              <w:t xml:space="preserve"> </w:t>
            </w:r>
          </w:p>
        </w:tc>
        <w:tc>
          <w:tcPr>
            <w:tcW w:w="4394" w:type="dxa"/>
            <w:shd w:val="clear" w:color="auto" w:fill="E2EFD9" w:themeFill="accent6" w:themeFillTint="33"/>
          </w:tcPr>
          <w:p w14:paraId="2F7A9A30" w14:textId="0D426B28" w:rsidR="007B25D2" w:rsidRDefault="005B023C" w:rsidP="00D30505">
            <w:pPr>
              <w:rPr>
                <w:rFonts w:ascii="Calibri" w:eastAsia="Calibri" w:hAnsi="Calibri" w:cs="Times New Roman"/>
              </w:rPr>
            </w:pPr>
            <w:r>
              <w:rPr>
                <w:rFonts w:ascii="Calibri" w:eastAsia="Calibri" w:hAnsi="Calibri" w:cs="Times New Roman"/>
              </w:rPr>
              <w:t>GUS</w:t>
            </w:r>
          </w:p>
        </w:tc>
      </w:tr>
      <w:tr w:rsidR="007B25D2" w:rsidRPr="00F046CC" w14:paraId="69D74BF1" w14:textId="77777777" w:rsidTr="00D30505">
        <w:tc>
          <w:tcPr>
            <w:tcW w:w="710" w:type="dxa"/>
          </w:tcPr>
          <w:p w14:paraId="182ACA2E" w14:textId="77777777" w:rsidR="007B25D2" w:rsidRDefault="007B25D2" w:rsidP="00D30505">
            <w:pPr>
              <w:jc w:val="center"/>
              <w:rPr>
                <w:rFonts w:ascii="Calibri" w:eastAsia="Calibri" w:hAnsi="Calibri" w:cs="Times New Roman"/>
              </w:rPr>
            </w:pPr>
            <w:r>
              <w:rPr>
                <w:rFonts w:ascii="Calibri" w:eastAsia="Calibri" w:hAnsi="Calibri" w:cs="Times New Roman"/>
              </w:rPr>
              <w:t>3</w:t>
            </w:r>
          </w:p>
        </w:tc>
        <w:tc>
          <w:tcPr>
            <w:tcW w:w="9497" w:type="dxa"/>
          </w:tcPr>
          <w:p w14:paraId="3C9B0594" w14:textId="368ADD4E" w:rsidR="007B25D2" w:rsidRPr="00F046CC" w:rsidRDefault="005B023C" w:rsidP="00D30505">
            <w:pPr>
              <w:rPr>
                <w:rFonts w:ascii="Calibri" w:eastAsia="Calibri" w:hAnsi="Calibri" w:cs="Times New Roman"/>
              </w:rPr>
            </w:pPr>
            <w:r>
              <w:rPr>
                <w:rFonts w:ascii="Calibri" w:eastAsia="Calibri" w:hAnsi="Calibri" w:cs="Times New Roman"/>
              </w:rPr>
              <w:t>Liczba wybudowanych lub zmodernizowanych lub doposażonych Punktów Selektywnej Zbiórki Odpadów Komunalnych [w szt.]</w:t>
            </w:r>
          </w:p>
        </w:tc>
        <w:tc>
          <w:tcPr>
            <w:tcW w:w="4394" w:type="dxa"/>
          </w:tcPr>
          <w:p w14:paraId="2231C174" w14:textId="6C29C06F" w:rsidR="007B25D2" w:rsidRDefault="005B023C" w:rsidP="00D30505">
            <w:pPr>
              <w:rPr>
                <w:rFonts w:ascii="Calibri" w:eastAsia="Calibri" w:hAnsi="Calibri" w:cs="Times New Roman"/>
              </w:rPr>
            </w:pPr>
            <w:r>
              <w:rPr>
                <w:rFonts w:ascii="Calibri" w:eastAsia="Calibri" w:hAnsi="Calibri" w:cs="Times New Roman"/>
              </w:rPr>
              <w:t>Urzędy Gmin/Urzędu Miejskie</w:t>
            </w:r>
          </w:p>
        </w:tc>
      </w:tr>
      <w:tr w:rsidR="007B25D2" w:rsidRPr="00F046CC" w14:paraId="517E8E69" w14:textId="77777777" w:rsidTr="005B023C">
        <w:tc>
          <w:tcPr>
            <w:tcW w:w="710" w:type="dxa"/>
            <w:shd w:val="clear" w:color="auto" w:fill="E2EFD9" w:themeFill="accent6" w:themeFillTint="33"/>
          </w:tcPr>
          <w:p w14:paraId="03893D5D" w14:textId="77777777" w:rsidR="007B25D2" w:rsidRDefault="007B25D2" w:rsidP="00D30505">
            <w:pPr>
              <w:jc w:val="center"/>
              <w:rPr>
                <w:rFonts w:ascii="Calibri" w:eastAsia="Calibri" w:hAnsi="Calibri" w:cs="Times New Roman"/>
              </w:rPr>
            </w:pPr>
            <w:r>
              <w:rPr>
                <w:rFonts w:ascii="Calibri" w:eastAsia="Calibri" w:hAnsi="Calibri" w:cs="Times New Roman"/>
              </w:rPr>
              <w:t>4</w:t>
            </w:r>
          </w:p>
        </w:tc>
        <w:tc>
          <w:tcPr>
            <w:tcW w:w="9497" w:type="dxa"/>
            <w:shd w:val="clear" w:color="auto" w:fill="E2EFD9" w:themeFill="accent6" w:themeFillTint="33"/>
          </w:tcPr>
          <w:p w14:paraId="4303BFF9" w14:textId="73A8BA37" w:rsidR="007B25D2" w:rsidRPr="00F046CC" w:rsidRDefault="005B023C" w:rsidP="00D30505">
            <w:pPr>
              <w:rPr>
                <w:rFonts w:ascii="Calibri" w:eastAsia="Calibri" w:hAnsi="Calibri" w:cs="Times New Roman"/>
              </w:rPr>
            </w:pPr>
            <w:r>
              <w:rPr>
                <w:rFonts w:ascii="Calibri" w:eastAsia="Calibri" w:hAnsi="Calibri" w:cs="Times New Roman"/>
              </w:rPr>
              <w:t>Liczba projektów z dofinansowaniem zewnętrznych z obszaru edukacji ekologicznej [w szt.]</w:t>
            </w:r>
          </w:p>
        </w:tc>
        <w:tc>
          <w:tcPr>
            <w:tcW w:w="4394" w:type="dxa"/>
            <w:shd w:val="clear" w:color="auto" w:fill="E2EFD9" w:themeFill="accent6" w:themeFillTint="33"/>
          </w:tcPr>
          <w:p w14:paraId="01E88D3A" w14:textId="103D846C" w:rsidR="007B25D2" w:rsidRDefault="005B023C" w:rsidP="00D30505">
            <w:pPr>
              <w:rPr>
                <w:rFonts w:ascii="Calibri" w:eastAsia="Calibri" w:hAnsi="Calibri" w:cs="Times New Roman"/>
              </w:rPr>
            </w:pPr>
            <w:r>
              <w:rPr>
                <w:rFonts w:ascii="Calibri" w:eastAsia="Calibri" w:hAnsi="Calibri" w:cs="Times New Roman"/>
              </w:rPr>
              <w:t>Urzędy Gmin/Urzędu Miejskie</w:t>
            </w:r>
          </w:p>
        </w:tc>
      </w:tr>
      <w:tr w:rsidR="005B023C" w:rsidRPr="00F046CC" w14:paraId="57B8E8AB" w14:textId="77777777" w:rsidTr="005B023C">
        <w:tc>
          <w:tcPr>
            <w:tcW w:w="710" w:type="dxa"/>
            <w:shd w:val="clear" w:color="auto" w:fill="auto"/>
          </w:tcPr>
          <w:p w14:paraId="0DE42883" w14:textId="5FA39ECA" w:rsidR="005B023C" w:rsidRPr="005B023C" w:rsidRDefault="005B023C" w:rsidP="00D30505">
            <w:pPr>
              <w:jc w:val="center"/>
              <w:rPr>
                <w:rFonts w:ascii="Calibri" w:eastAsia="Calibri" w:hAnsi="Calibri" w:cs="Times New Roman"/>
              </w:rPr>
            </w:pPr>
            <w:r w:rsidRPr="005B023C">
              <w:rPr>
                <w:rFonts w:ascii="Calibri" w:eastAsia="Calibri" w:hAnsi="Calibri" w:cs="Times New Roman"/>
              </w:rPr>
              <w:t>5</w:t>
            </w:r>
          </w:p>
        </w:tc>
        <w:tc>
          <w:tcPr>
            <w:tcW w:w="9497" w:type="dxa"/>
            <w:shd w:val="clear" w:color="auto" w:fill="auto"/>
          </w:tcPr>
          <w:p w14:paraId="04F2EFF4" w14:textId="4739D332" w:rsidR="005B023C" w:rsidRPr="005B023C" w:rsidRDefault="005B023C" w:rsidP="00D30505">
            <w:pPr>
              <w:rPr>
                <w:rFonts w:ascii="Calibri" w:eastAsia="Calibri" w:hAnsi="Calibri" w:cs="Times New Roman"/>
              </w:rPr>
            </w:pPr>
            <w:r w:rsidRPr="005B023C">
              <w:rPr>
                <w:rFonts w:ascii="Calibri" w:eastAsia="Calibri" w:hAnsi="Calibri" w:cs="Times New Roman"/>
              </w:rPr>
              <w:t>Powierzchnia istniejących dzikich wysypisk [m</w:t>
            </w:r>
            <w:r w:rsidRPr="005B023C">
              <w:rPr>
                <w:rFonts w:ascii="Calibri" w:eastAsia="Calibri" w:hAnsi="Calibri" w:cs="Calibri"/>
              </w:rPr>
              <w:t>²</w:t>
            </w:r>
            <w:r w:rsidRPr="005B023C">
              <w:rPr>
                <w:rFonts w:ascii="Calibri" w:eastAsia="Calibri" w:hAnsi="Calibri" w:cs="Times New Roman"/>
              </w:rPr>
              <w:t>]</w:t>
            </w:r>
          </w:p>
        </w:tc>
        <w:tc>
          <w:tcPr>
            <w:tcW w:w="4394" w:type="dxa"/>
            <w:shd w:val="clear" w:color="auto" w:fill="auto"/>
          </w:tcPr>
          <w:p w14:paraId="76EC0641" w14:textId="1A50A815" w:rsidR="005B023C" w:rsidRPr="005B023C" w:rsidRDefault="005B023C" w:rsidP="00D30505">
            <w:pPr>
              <w:rPr>
                <w:rFonts w:ascii="Calibri" w:eastAsia="Calibri" w:hAnsi="Calibri" w:cs="Times New Roman"/>
              </w:rPr>
            </w:pPr>
            <w:r w:rsidRPr="005B023C">
              <w:rPr>
                <w:rFonts w:ascii="Calibri" w:eastAsia="Calibri" w:hAnsi="Calibri" w:cs="Times New Roman"/>
              </w:rPr>
              <w:t>GUS</w:t>
            </w:r>
          </w:p>
        </w:tc>
      </w:tr>
      <w:tr w:rsidR="005B023C" w:rsidRPr="00F046CC" w14:paraId="15FCEF8F" w14:textId="77777777" w:rsidTr="005B023C">
        <w:tc>
          <w:tcPr>
            <w:tcW w:w="710" w:type="dxa"/>
            <w:shd w:val="clear" w:color="auto" w:fill="E2EFD9" w:themeFill="accent6" w:themeFillTint="33"/>
          </w:tcPr>
          <w:p w14:paraId="0772F374" w14:textId="237F0FDA" w:rsidR="005B023C" w:rsidRDefault="005B023C" w:rsidP="00D30505">
            <w:pPr>
              <w:jc w:val="center"/>
              <w:rPr>
                <w:rFonts w:ascii="Calibri" w:eastAsia="Calibri" w:hAnsi="Calibri" w:cs="Times New Roman"/>
              </w:rPr>
            </w:pPr>
            <w:r>
              <w:rPr>
                <w:rFonts w:ascii="Calibri" w:eastAsia="Calibri" w:hAnsi="Calibri" w:cs="Times New Roman"/>
              </w:rPr>
              <w:t>6</w:t>
            </w:r>
          </w:p>
        </w:tc>
        <w:tc>
          <w:tcPr>
            <w:tcW w:w="9497" w:type="dxa"/>
            <w:shd w:val="clear" w:color="auto" w:fill="E2EFD9" w:themeFill="accent6" w:themeFillTint="33"/>
          </w:tcPr>
          <w:p w14:paraId="5FF26468" w14:textId="06DD365D" w:rsidR="005B023C" w:rsidRDefault="00B11E78" w:rsidP="00D30505">
            <w:pPr>
              <w:rPr>
                <w:rFonts w:ascii="Calibri" w:eastAsia="Calibri" w:hAnsi="Calibri" w:cs="Times New Roman"/>
              </w:rPr>
            </w:pPr>
            <w:r>
              <w:rPr>
                <w:rFonts w:ascii="Calibri" w:eastAsia="Calibri" w:hAnsi="Calibri" w:cs="Times New Roman"/>
              </w:rPr>
              <w:t>Odpady zebrane selektywnie w ciągu roku [w tonach]</w:t>
            </w:r>
          </w:p>
        </w:tc>
        <w:tc>
          <w:tcPr>
            <w:tcW w:w="4394" w:type="dxa"/>
            <w:shd w:val="clear" w:color="auto" w:fill="E2EFD9" w:themeFill="accent6" w:themeFillTint="33"/>
          </w:tcPr>
          <w:p w14:paraId="7102DD9E" w14:textId="161E2342" w:rsidR="005B023C" w:rsidRDefault="00B11E78" w:rsidP="00D30505">
            <w:pPr>
              <w:rPr>
                <w:rFonts w:ascii="Calibri" w:eastAsia="Calibri" w:hAnsi="Calibri" w:cs="Times New Roman"/>
              </w:rPr>
            </w:pPr>
            <w:r>
              <w:rPr>
                <w:rFonts w:ascii="Calibri" w:eastAsia="Calibri" w:hAnsi="Calibri" w:cs="Times New Roman"/>
              </w:rPr>
              <w:t>GUS</w:t>
            </w:r>
          </w:p>
        </w:tc>
      </w:tr>
    </w:tbl>
    <w:p w14:paraId="46097267" w14:textId="4A96D575" w:rsidR="007B25D2" w:rsidRDefault="007B25D2" w:rsidP="007B25D2">
      <w:pPr>
        <w:spacing w:after="0" w:line="240" w:lineRule="auto"/>
        <w:rPr>
          <w:b/>
          <w:bCs/>
        </w:rPr>
      </w:pPr>
    </w:p>
    <w:p w14:paraId="1787C272" w14:textId="4B5E1093" w:rsidR="007B25D2" w:rsidRPr="007B25D2" w:rsidRDefault="007B25D2" w:rsidP="007B25D2">
      <w:pPr>
        <w:spacing w:after="0" w:line="240" w:lineRule="auto"/>
        <w:jc w:val="both"/>
        <w:rPr>
          <w:b/>
          <w:bCs/>
          <w:sz w:val="28"/>
          <w:szCs w:val="28"/>
          <w:u w:val="single"/>
        </w:rPr>
      </w:pPr>
      <w:r w:rsidRPr="00530F2F">
        <w:rPr>
          <w:rFonts w:ascii="Calibri" w:eastAsia="SimSun" w:hAnsi="Calibri" w:cs="Calibri"/>
          <w:b/>
          <w:sz w:val="28"/>
          <w:szCs w:val="28"/>
          <w:u w:val="single"/>
          <w:lang w:eastAsia="zh-CN"/>
        </w:rPr>
        <w:lastRenderedPageBreak/>
        <w:t>Cel operacyjny 3</w:t>
      </w:r>
      <w:r w:rsidRPr="007B25D2">
        <w:rPr>
          <w:rFonts w:ascii="Calibri" w:eastAsia="SimSun" w:hAnsi="Calibri" w:cs="Calibri"/>
          <w:b/>
          <w:sz w:val="28"/>
          <w:szCs w:val="28"/>
          <w:u w:val="single"/>
          <w:lang w:eastAsia="zh-CN"/>
        </w:rPr>
        <w:t xml:space="preserve"> </w:t>
      </w:r>
      <w:r w:rsidRPr="00530F2F">
        <w:rPr>
          <w:rFonts w:ascii="Calibri" w:eastAsia="SimSun" w:hAnsi="Calibri" w:cs="Calibri"/>
          <w:b/>
          <w:sz w:val="28"/>
          <w:szCs w:val="28"/>
          <w:u w:val="single"/>
          <w:lang w:eastAsia="zh-CN"/>
        </w:rPr>
        <w:t xml:space="preserve">Obszar gmin Chęciny, Łopuszno, Małogoszcz, Piekoszów i Sobków odpornym na zmiany klimatu </w:t>
      </w:r>
      <w:r w:rsidRPr="00530F2F">
        <w:rPr>
          <w:rFonts w:ascii="Calibri" w:eastAsia="SimSun" w:hAnsi="Calibri" w:cs="Calibri"/>
          <w:b/>
          <w:sz w:val="28"/>
          <w:szCs w:val="28"/>
          <w:u w:val="single"/>
          <w:lang w:eastAsia="zh-CN"/>
        </w:rPr>
        <w:br/>
        <w:t>i niespodziewane wydarzenia</w:t>
      </w:r>
    </w:p>
    <w:p w14:paraId="55FFEE47" w14:textId="77777777" w:rsidR="007B25D2" w:rsidRDefault="007B25D2" w:rsidP="007B25D2">
      <w:pPr>
        <w:spacing w:after="0" w:line="240" w:lineRule="auto"/>
        <w:rPr>
          <w:b/>
          <w:bCs/>
        </w:rPr>
      </w:pPr>
    </w:p>
    <w:p w14:paraId="506932D4" w14:textId="78658C6D" w:rsidR="007B25D2" w:rsidRDefault="007B25D2" w:rsidP="007B25D2">
      <w:pPr>
        <w:spacing w:after="0" w:line="240" w:lineRule="auto"/>
        <w:rPr>
          <w:b/>
          <w:bCs/>
        </w:rPr>
      </w:pPr>
      <w:r>
        <w:rPr>
          <w:b/>
          <w:bCs/>
        </w:rPr>
        <w:t xml:space="preserve">DZIAŁANIE </w:t>
      </w:r>
      <w:bookmarkStart w:id="181" w:name="_Hlk117761749"/>
      <w:r>
        <w:rPr>
          <w:b/>
          <w:bCs/>
        </w:rPr>
        <w:t xml:space="preserve">1 </w:t>
      </w:r>
      <w:r w:rsidRPr="00530F2F">
        <w:rPr>
          <w:b/>
          <w:bCs/>
        </w:rPr>
        <w:t>ZIELONA ENERGIA / ADAPTACJA DO ZMIAN KLIMATU</w:t>
      </w:r>
    </w:p>
    <w:bookmarkEnd w:id="181"/>
    <w:p w14:paraId="38EFAD12" w14:textId="77777777" w:rsidR="007B25D2" w:rsidRDefault="007B25D2" w:rsidP="007B25D2">
      <w:pPr>
        <w:spacing w:after="0" w:line="240" w:lineRule="auto"/>
        <w:rPr>
          <w:b/>
          <w:bCs/>
        </w:rPr>
      </w:pPr>
    </w:p>
    <w:tbl>
      <w:tblPr>
        <w:tblStyle w:val="Tabela-Siatka"/>
        <w:tblW w:w="14601" w:type="dxa"/>
        <w:tblInd w:w="-431" w:type="dxa"/>
        <w:tblLook w:val="04A0" w:firstRow="1" w:lastRow="0" w:firstColumn="1" w:lastColumn="0" w:noHBand="0" w:noVBand="1"/>
      </w:tblPr>
      <w:tblGrid>
        <w:gridCol w:w="710"/>
        <w:gridCol w:w="9497"/>
        <w:gridCol w:w="4394"/>
      </w:tblGrid>
      <w:tr w:rsidR="007B25D2" w:rsidRPr="00F046CC" w14:paraId="2EF2B852" w14:textId="77777777" w:rsidTr="00A76920">
        <w:tc>
          <w:tcPr>
            <w:tcW w:w="710" w:type="dxa"/>
            <w:shd w:val="clear" w:color="auto" w:fill="FFF2CC" w:themeFill="accent4" w:themeFillTint="33"/>
          </w:tcPr>
          <w:p w14:paraId="6ECFC628" w14:textId="77777777" w:rsidR="007B25D2" w:rsidRPr="00F046CC" w:rsidRDefault="007B25D2" w:rsidP="00D30505">
            <w:pPr>
              <w:jc w:val="center"/>
              <w:rPr>
                <w:rFonts w:ascii="Calibri" w:eastAsia="Calibri" w:hAnsi="Calibri" w:cs="Times New Roman"/>
              </w:rPr>
            </w:pPr>
            <w:r>
              <w:rPr>
                <w:rFonts w:ascii="Calibri" w:eastAsia="Calibri" w:hAnsi="Calibri" w:cs="Times New Roman"/>
              </w:rPr>
              <w:t>L.p.</w:t>
            </w:r>
          </w:p>
        </w:tc>
        <w:tc>
          <w:tcPr>
            <w:tcW w:w="9497" w:type="dxa"/>
            <w:shd w:val="clear" w:color="auto" w:fill="FFF2CC" w:themeFill="accent4" w:themeFillTint="33"/>
          </w:tcPr>
          <w:p w14:paraId="33F1CFE3" w14:textId="77777777" w:rsidR="007B25D2" w:rsidRPr="00F046CC" w:rsidRDefault="007B25D2" w:rsidP="00D30505">
            <w:pPr>
              <w:rPr>
                <w:rFonts w:ascii="Calibri" w:eastAsia="Calibri" w:hAnsi="Calibri" w:cs="Times New Roman"/>
              </w:rPr>
            </w:pPr>
            <w:r w:rsidRPr="00F046CC">
              <w:rPr>
                <w:rFonts w:ascii="Calibri" w:eastAsia="Calibri" w:hAnsi="Calibri" w:cs="Times New Roman"/>
              </w:rPr>
              <w:t>Wskaźniki</w:t>
            </w:r>
          </w:p>
        </w:tc>
        <w:tc>
          <w:tcPr>
            <w:tcW w:w="4394" w:type="dxa"/>
            <w:shd w:val="clear" w:color="auto" w:fill="FFF2CC" w:themeFill="accent4" w:themeFillTint="33"/>
          </w:tcPr>
          <w:p w14:paraId="5EC10BE8" w14:textId="77777777" w:rsidR="007B25D2" w:rsidRPr="00F046CC" w:rsidRDefault="007B25D2" w:rsidP="00D30505">
            <w:pPr>
              <w:rPr>
                <w:rFonts w:ascii="Calibri" w:eastAsia="Calibri" w:hAnsi="Calibri" w:cs="Times New Roman"/>
              </w:rPr>
            </w:pPr>
            <w:r>
              <w:rPr>
                <w:rFonts w:ascii="Calibri" w:eastAsia="Calibri" w:hAnsi="Calibri" w:cs="Times New Roman"/>
              </w:rPr>
              <w:t>Źródło danych</w:t>
            </w:r>
          </w:p>
        </w:tc>
      </w:tr>
      <w:tr w:rsidR="007B25D2" w:rsidRPr="00F046CC" w14:paraId="130F70F5" w14:textId="77777777" w:rsidTr="00A76920">
        <w:tc>
          <w:tcPr>
            <w:tcW w:w="710" w:type="dxa"/>
          </w:tcPr>
          <w:p w14:paraId="3095F0FD" w14:textId="77777777" w:rsidR="007B25D2" w:rsidRPr="00F046CC" w:rsidRDefault="007B25D2" w:rsidP="00D30505">
            <w:pPr>
              <w:jc w:val="center"/>
              <w:rPr>
                <w:rFonts w:ascii="Calibri" w:eastAsia="Calibri" w:hAnsi="Calibri" w:cs="Times New Roman"/>
              </w:rPr>
            </w:pPr>
            <w:r>
              <w:rPr>
                <w:rFonts w:ascii="Calibri" w:eastAsia="Calibri" w:hAnsi="Calibri" w:cs="Times New Roman"/>
              </w:rPr>
              <w:t>1</w:t>
            </w:r>
          </w:p>
        </w:tc>
        <w:tc>
          <w:tcPr>
            <w:tcW w:w="9497" w:type="dxa"/>
          </w:tcPr>
          <w:p w14:paraId="034AF387" w14:textId="37017D70" w:rsidR="007B25D2" w:rsidRPr="00F046CC" w:rsidRDefault="001C77A5" w:rsidP="00D30505">
            <w:pPr>
              <w:rPr>
                <w:rFonts w:ascii="Calibri" w:eastAsia="Calibri" w:hAnsi="Calibri" w:cs="Times New Roman"/>
              </w:rPr>
            </w:pPr>
            <w:r>
              <w:rPr>
                <w:rFonts w:ascii="Calibri" w:eastAsia="Calibri" w:hAnsi="Calibri" w:cs="Times New Roman"/>
              </w:rPr>
              <w:t>Liczba budynków użyteczności publicznej poddanych termomodernizacji [w szt.]</w:t>
            </w:r>
          </w:p>
        </w:tc>
        <w:tc>
          <w:tcPr>
            <w:tcW w:w="4394" w:type="dxa"/>
          </w:tcPr>
          <w:p w14:paraId="6D6D3ECF" w14:textId="39C76EC7" w:rsidR="007B25D2" w:rsidRPr="00F046CC" w:rsidRDefault="007B25D2" w:rsidP="00D30505">
            <w:pPr>
              <w:rPr>
                <w:rFonts w:ascii="Calibri" w:eastAsia="Calibri" w:hAnsi="Calibri" w:cs="Times New Roman"/>
              </w:rPr>
            </w:pPr>
            <w:r>
              <w:rPr>
                <w:rFonts w:ascii="Calibri" w:eastAsia="Calibri" w:hAnsi="Calibri" w:cs="Times New Roman"/>
              </w:rPr>
              <w:t>Urzędy Gmin/Urzęd</w:t>
            </w:r>
            <w:r w:rsidR="003E7663">
              <w:rPr>
                <w:rFonts w:ascii="Calibri" w:eastAsia="Calibri" w:hAnsi="Calibri" w:cs="Times New Roman"/>
              </w:rPr>
              <w:t>y</w:t>
            </w:r>
            <w:r>
              <w:rPr>
                <w:rFonts w:ascii="Calibri" w:eastAsia="Calibri" w:hAnsi="Calibri" w:cs="Times New Roman"/>
              </w:rPr>
              <w:t xml:space="preserve"> Miejskie </w:t>
            </w:r>
          </w:p>
        </w:tc>
      </w:tr>
      <w:tr w:rsidR="007B25D2" w:rsidRPr="00F046CC" w14:paraId="0D8313FD" w14:textId="77777777" w:rsidTr="00A76920">
        <w:tc>
          <w:tcPr>
            <w:tcW w:w="710" w:type="dxa"/>
            <w:shd w:val="clear" w:color="auto" w:fill="E2EFD9" w:themeFill="accent6" w:themeFillTint="33"/>
          </w:tcPr>
          <w:p w14:paraId="526D24D2" w14:textId="77777777" w:rsidR="007B25D2" w:rsidRDefault="007B25D2" w:rsidP="00D30505">
            <w:pPr>
              <w:jc w:val="center"/>
              <w:rPr>
                <w:rFonts w:ascii="Calibri" w:eastAsia="Calibri" w:hAnsi="Calibri" w:cs="Times New Roman"/>
              </w:rPr>
            </w:pPr>
            <w:r>
              <w:rPr>
                <w:rFonts w:ascii="Calibri" w:eastAsia="Calibri" w:hAnsi="Calibri" w:cs="Times New Roman"/>
              </w:rPr>
              <w:t>2</w:t>
            </w:r>
          </w:p>
        </w:tc>
        <w:tc>
          <w:tcPr>
            <w:tcW w:w="9497" w:type="dxa"/>
            <w:shd w:val="clear" w:color="auto" w:fill="E2EFD9" w:themeFill="accent6" w:themeFillTint="33"/>
          </w:tcPr>
          <w:p w14:paraId="402A6082" w14:textId="2532090D" w:rsidR="007B25D2" w:rsidRPr="00F046CC" w:rsidRDefault="001C77A5" w:rsidP="00D30505">
            <w:pPr>
              <w:rPr>
                <w:rFonts w:ascii="Calibri" w:eastAsia="Calibri" w:hAnsi="Calibri" w:cs="Times New Roman"/>
              </w:rPr>
            </w:pPr>
            <w:r>
              <w:rPr>
                <w:rFonts w:ascii="Calibri" w:eastAsia="Calibri" w:hAnsi="Calibri" w:cs="Times New Roman"/>
              </w:rPr>
              <w:t>Liczba wybudowanych farm fotowoltaicznych [w szt.]</w:t>
            </w:r>
          </w:p>
        </w:tc>
        <w:tc>
          <w:tcPr>
            <w:tcW w:w="4394" w:type="dxa"/>
            <w:shd w:val="clear" w:color="auto" w:fill="E2EFD9" w:themeFill="accent6" w:themeFillTint="33"/>
          </w:tcPr>
          <w:p w14:paraId="34C53B5C" w14:textId="771FEF79" w:rsidR="007B25D2" w:rsidRDefault="001C77A5" w:rsidP="00D30505">
            <w:pPr>
              <w:rPr>
                <w:rFonts w:ascii="Calibri" w:eastAsia="Calibri" w:hAnsi="Calibri" w:cs="Times New Roman"/>
              </w:rPr>
            </w:pPr>
            <w:r>
              <w:rPr>
                <w:rFonts w:ascii="Calibri" w:eastAsia="Calibri" w:hAnsi="Calibri" w:cs="Times New Roman"/>
              </w:rPr>
              <w:t>Urzędy Gmin/Urzęd</w:t>
            </w:r>
            <w:r w:rsidR="003E7663">
              <w:rPr>
                <w:rFonts w:ascii="Calibri" w:eastAsia="Calibri" w:hAnsi="Calibri" w:cs="Times New Roman"/>
              </w:rPr>
              <w:t>y</w:t>
            </w:r>
            <w:r>
              <w:rPr>
                <w:rFonts w:ascii="Calibri" w:eastAsia="Calibri" w:hAnsi="Calibri" w:cs="Times New Roman"/>
              </w:rPr>
              <w:t xml:space="preserve"> Miejskie</w:t>
            </w:r>
          </w:p>
        </w:tc>
      </w:tr>
      <w:tr w:rsidR="007B25D2" w:rsidRPr="00F046CC" w14:paraId="2F0285E3" w14:textId="77777777" w:rsidTr="00A76920">
        <w:tc>
          <w:tcPr>
            <w:tcW w:w="710" w:type="dxa"/>
          </w:tcPr>
          <w:p w14:paraId="78A28309" w14:textId="77777777" w:rsidR="007B25D2" w:rsidRDefault="007B25D2" w:rsidP="00D30505">
            <w:pPr>
              <w:jc w:val="center"/>
              <w:rPr>
                <w:rFonts w:ascii="Calibri" w:eastAsia="Calibri" w:hAnsi="Calibri" w:cs="Times New Roman"/>
              </w:rPr>
            </w:pPr>
            <w:r>
              <w:rPr>
                <w:rFonts w:ascii="Calibri" w:eastAsia="Calibri" w:hAnsi="Calibri" w:cs="Times New Roman"/>
              </w:rPr>
              <w:t>3</w:t>
            </w:r>
          </w:p>
        </w:tc>
        <w:tc>
          <w:tcPr>
            <w:tcW w:w="9497" w:type="dxa"/>
          </w:tcPr>
          <w:p w14:paraId="0D89DDF8" w14:textId="3661D766" w:rsidR="007B25D2" w:rsidRPr="00F046CC" w:rsidRDefault="001C77A5" w:rsidP="00D30505">
            <w:pPr>
              <w:rPr>
                <w:rFonts w:ascii="Calibri" w:eastAsia="Calibri" w:hAnsi="Calibri" w:cs="Times New Roman"/>
              </w:rPr>
            </w:pPr>
            <w:r>
              <w:t xml:space="preserve">Szacowany roczny spadek emisji gazów cieplarnianych [tony równoważnika CO2] </w:t>
            </w:r>
          </w:p>
        </w:tc>
        <w:tc>
          <w:tcPr>
            <w:tcW w:w="4394" w:type="dxa"/>
          </w:tcPr>
          <w:p w14:paraId="7D152392" w14:textId="1D73D4AF" w:rsidR="007B25D2" w:rsidRDefault="001C77A5" w:rsidP="00D30505">
            <w:pPr>
              <w:rPr>
                <w:rFonts w:ascii="Calibri" w:eastAsia="Calibri" w:hAnsi="Calibri" w:cs="Times New Roman"/>
              </w:rPr>
            </w:pPr>
            <w:r>
              <w:rPr>
                <w:rFonts w:ascii="Calibri" w:eastAsia="Calibri" w:hAnsi="Calibri" w:cs="Times New Roman"/>
              </w:rPr>
              <w:t xml:space="preserve">Audyty energetyczne </w:t>
            </w:r>
          </w:p>
        </w:tc>
      </w:tr>
      <w:tr w:rsidR="001C77A5" w:rsidRPr="00F046CC" w14:paraId="321E0E65" w14:textId="77777777" w:rsidTr="00A76920">
        <w:tc>
          <w:tcPr>
            <w:tcW w:w="710" w:type="dxa"/>
            <w:shd w:val="clear" w:color="auto" w:fill="E2EFD9" w:themeFill="accent6" w:themeFillTint="33"/>
          </w:tcPr>
          <w:p w14:paraId="0ED71409" w14:textId="77777777" w:rsidR="001C77A5" w:rsidRDefault="001C77A5" w:rsidP="001C77A5">
            <w:pPr>
              <w:jc w:val="center"/>
              <w:rPr>
                <w:rFonts w:ascii="Calibri" w:eastAsia="Calibri" w:hAnsi="Calibri" w:cs="Times New Roman"/>
              </w:rPr>
            </w:pPr>
            <w:r>
              <w:rPr>
                <w:rFonts w:ascii="Calibri" w:eastAsia="Calibri" w:hAnsi="Calibri" w:cs="Times New Roman"/>
              </w:rPr>
              <w:t>4</w:t>
            </w:r>
          </w:p>
        </w:tc>
        <w:tc>
          <w:tcPr>
            <w:tcW w:w="9497" w:type="dxa"/>
            <w:shd w:val="clear" w:color="auto" w:fill="E2EFD9" w:themeFill="accent6" w:themeFillTint="33"/>
          </w:tcPr>
          <w:p w14:paraId="6C284414" w14:textId="45313D68" w:rsidR="001C77A5" w:rsidRPr="00F046CC" w:rsidRDefault="001C77A5" w:rsidP="001C77A5">
            <w:pPr>
              <w:rPr>
                <w:rFonts w:ascii="Calibri" w:eastAsia="Calibri" w:hAnsi="Calibri" w:cs="Times New Roman"/>
              </w:rPr>
            </w:pPr>
            <w:r>
              <w:t>Ilość zaoszczędzonej energii cieplnej [GJ/rok]</w:t>
            </w:r>
          </w:p>
        </w:tc>
        <w:tc>
          <w:tcPr>
            <w:tcW w:w="4394" w:type="dxa"/>
            <w:shd w:val="clear" w:color="auto" w:fill="E2EFD9" w:themeFill="accent6" w:themeFillTint="33"/>
          </w:tcPr>
          <w:p w14:paraId="5FC8B6EA" w14:textId="1AE48C5C" w:rsidR="001C77A5" w:rsidRDefault="001C77A5" w:rsidP="001C77A5">
            <w:pPr>
              <w:rPr>
                <w:rFonts w:ascii="Calibri" w:eastAsia="Calibri" w:hAnsi="Calibri" w:cs="Times New Roman"/>
              </w:rPr>
            </w:pPr>
            <w:r w:rsidRPr="004A2758">
              <w:rPr>
                <w:rFonts w:ascii="Calibri" w:eastAsia="Calibri" w:hAnsi="Calibri" w:cs="Times New Roman"/>
              </w:rPr>
              <w:t xml:space="preserve">Audyty energetyczne </w:t>
            </w:r>
          </w:p>
        </w:tc>
      </w:tr>
      <w:tr w:rsidR="001C77A5" w:rsidRPr="00F046CC" w14:paraId="6A871829" w14:textId="77777777" w:rsidTr="00A76920">
        <w:tc>
          <w:tcPr>
            <w:tcW w:w="710" w:type="dxa"/>
          </w:tcPr>
          <w:p w14:paraId="461AF4EF" w14:textId="77777777" w:rsidR="001C77A5" w:rsidRDefault="001C77A5" w:rsidP="001C77A5">
            <w:pPr>
              <w:jc w:val="center"/>
              <w:rPr>
                <w:rFonts w:ascii="Calibri" w:eastAsia="Calibri" w:hAnsi="Calibri" w:cs="Times New Roman"/>
              </w:rPr>
            </w:pPr>
            <w:r>
              <w:rPr>
                <w:rFonts w:ascii="Calibri" w:eastAsia="Calibri" w:hAnsi="Calibri" w:cs="Times New Roman"/>
              </w:rPr>
              <w:t>5</w:t>
            </w:r>
          </w:p>
        </w:tc>
        <w:tc>
          <w:tcPr>
            <w:tcW w:w="9497" w:type="dxa"/>
          </w:tcPr>
          <w:p w14:paraId="1333502A" w14:textId="77A0D7E4" w:rsidR="001C77A5" w:rsidRPr="00F046CC" w:rsidRDefault="001C77A5" w:rsidP="001C77A5">
            <w:pPr>
              <w:rPr>
                <w:rFonts w:ascii="Calibri" w:eastAsia="Calibri" w:hAnsi="Calibri" w:cs="Times New Roman"/>
              </w:rPr>
            </w:pPr>
            <w:r>
              <w:t>Ilość zaoszczędzonej energii elektrycznej [MWh/rok]</w:t>
            </w:r>
          </w:p>
        </w:tc>
        <w:tc>
          <w:tcPr>
            <w:tcW w:w="4394" w:type="dxa"/>
          </w:tcPr>
          <w:p w14:paraId="32971ED8" w14:textId="4CE96303" w:rsidR="001C77A5" w:rsidRDefault="001C77A5" w:rsidP="001C77A5">
            <w:pPr>
              <w:rPr>
                <w:rFonts w:ascii="Calibri" w:eastAsia="Calibri" w:hAnsi="Calibri" w:cs="Times New Roman"/>
              </w:rPr>
            </w:pPr>
            <w:r w:rsidRPr="004A2758">
              <w:rPr>
                <w:rFonts w:ascii="Calibri" w:eastAsia="Calibri" w:hAnsi="Calibri" w:cs="Times New Roman"/>
              </w:rPr>
              <w:t xml:space="preserve">Audyty energetyczne </w:t>
            </w:r>
          </w:p>
        </w:tc>
      </w:tr>
      <w:tr w:rsidR="001C77A5" w:rsidRPr="00F046CC" w14:paraId="4FB9698D" w14:textId="77777777" w:rsidTr="00A76920">
        <w:tc>
          <w:tcPr>
            <w:tcW w:w="710" w:type="dxa"/>
            <w:shd w:val="clear" w:color="auto" w:fill="E2EFD9" w:themeFill="accent6" w:themeFillTint="33"/>
          </w:tcPr>
          <w:p w14:paraId="2B0B34C2" w14:textId="17133246" w:rsidR="001C77A5" w:rsidRDefault="001C77A5" w:rsidP="001C77A5">
            <w:pPr>
              <w:jc w:val="center"/>
              <w:rPr>
                <w:rFonts w:ascii="Calibri" w:eastAsia="Calibri" w:hAnsi="Calibri" w:cs="Times New Roman"/>
              </w:rPr>
            </w:pPr>
            <w:r>
              <w:rPr>
                <w:rFonts w:ascii="Calibri" w:eastAsia="Calibri" w:hAnsi="Calibri" w:cs="Times New Roman"/>
              </w:rPr>
              <w:t>6</w:t>
            </w:r>
          </w:p>
        </w:tc>
        <w:tc>
          <w:tcPr>
            <w:tcW w:w="9497" w:type="dxa"/>
            <w:shd w:val="clear" w:color="auto" w:fill="E2EFD9" w:themeFill="accent6" w:themeFillTint="33"/>
          </w:tcPr>
          <w:p w14:paraId="67F3B796" w14:textId="47C762F6" w:rsidR="001C77A5" w:rsidRDefault="001C77A5" w:rsidP="001C77A5">
            <w:r>
              <w:t>Liczba zmodernizowanych źródeł oświetlenia ulicznego</w:t>
            </w:r>
            <w:r w:rsidR="00A76920">
              <w:t xml:space="preserve"> [w szt.]</w:t>
            </w:r>
          </w:p>
        </w:tc>
        <w:tc>
          <w:tcPr>
            <w:tcW w:w="4394" w:type="dxa"/>
            <w:shd w:val="clear" w:color="auto" w:fill="E2EFD9" w:themeFill="accent6" w:themeFillTint="33"/>
          </w:tcPr>
          <w:p w14:paraId="0BD6EFC7" w14:textId="30884FC5" w:rsidR="001C77A5" w:rsidRDefault="001C77A5" w:rsidP="001C77A5">
            <w:pPr>
              <w:rPr>
                <w:rFonts w:ascii="Calibri" w:eastAsia="Calibri" w:hAnsi="Calibri" w:cs="Times New Roman"/>
              </w:rPr>
            </w:pPr>
            <w:r w:rsidRPr="004A2758">
              <w:rPr>
                <w:rFonts w:ascii="Calibri" w:eastAsia="Calibri" w:hAnsi="Calibri" w:cs="Times New Roman"/>
              </w:rPr>
              <w:t xml:space="preserve">Audyty energetyczne </w:t>
            </w:r>
          </w:p>
        </w:tc>
      </w:tr>
      <w:tr w:rsidR="001C77A5" w:rsidRPr="00F046CC" w14:paraId="22B24297" w14:textId="77777777" w:rsidTr="00A76920">
        <w:tc>
          <w:tcPr>
            <w:tcW w:w="710" w:type="dxa"/>
          </w:tcPr>
          <w:p w14:paraId="7B5FF09C" w14:textId="2BB166E9" w:rsidR="001C77A5" w:rsidRDefault="001C77A5" w:rsidP="001C77A5">
            <w:pPr>
              <w:jc w:val="center"/>
              <w:rPr>
                <w:rFonts w:ascii="Calibri" w:eastAsia="Calibri" w:hAnsi="Calibri" w:cs="Times New Roman"/>
              </w:rPr>
            </w:pPr>
            <w:r>
              <w:rPr>
                <w:rFonts w:ascii="Calibri" w:eastAsia="Calibri" w:hAnsi="Calibri" w:cs="Times New Roman"/>
              </w:rPr>
              <w:t>7</w:t>
            </w:r>
          </w:p>
        </w:tc>
        <w:tc>
          <w:tcPr>
            <w:tcW w:w="9497" w:type="dxa"/>
          </w:tcPr>
          <w:p w14:paraId="2A9E911A" w14:textId="108CC800" w:rsidR="001C77A5" w:rsidRDefault="00711EFE" w:rsidP="001C77A5">
            <w:r w:rsidRPr="00711EFE">
              <w:t>Długość czynnej sieci gazowej (ogółem) w m</w:t>
            </w:r>
          </w:p>
        </w:tc>
        <w:tc>
          <w:tcPr>
            <w:tcW w:w="4394" w:type="dxa"/>
          </w:tcPr>
          <w:p w14:paraId="203169BD" w14:textId="565CCCFF" w:rsidR="001C77A5" w:rsidRPr="004A2758" w:rsidRDefault="00711EFE" w:rsidP="001C77A5">
            <w:pPr>
              <w:rPr>
                <w:rFonts w:ascii="Calibri" w:eastAsia="Calibri" w:hAnsi="Calibri" w:cs="Times New Roman"/>
              </w:rPr>
            </w:pPr>
            <w:r>
              <w:rPr>
                <w:rFonts w:ascii="Calibri" w:eastAsia="Calibri" w:hAnsi="Calibri" w:cs="Times New Roman"/>
              </w:rPr>
              <w:t>GUS</w:t>
            </w:r>
          </w:p>
        </w:tc>
      </w:tr>
      <w:tr w:rsidR="007E1708" w:rsidRPr="00F046CC" w14:paraId="21CAF64D" w14:textId="77777777" w:rsidTr="00A76920">
        <w:tc>
          <w:tcPr>
            <w:tcW w:w="710" w:type="dxa"/>
            <w:shd w:val="clear" w:color="auto" w:fill="E2EFD9" w:themeFill="accent6" w:themeFillTint="33"/>
          </w:tcPr>
          <w:p w14:paraId="53B65D1D" w14:textId="025799F4" w:rsidR="007E1708" w:rsidRPr="003E7663" w:rsidRDefault="007E1708" w:rsidP="001C77A5">
            <w:pPr>
              <w:jc w:val="center"/>
              <w:rPr>
                <w:rFonts w:ascii="Calibri" w:eastAsia="Calibri" w:hAnsi="Calibri" w:cs="Times New Roman"/>
              </w:rPr>
            </w:pPr>
            <w:r w:rsidRPr="003E7663">
              <w:rPr>
                <w:rFonts w:ascii="Calibri" w:eastAsia="Calibri" w:hAnsi="Calibri" w:cs="Times New Roman"/>
              </w:rPr>
              <w:t>8</w:t>
            </w:r>
          </w:p>
        </w:tc>
        <w:tc>
          <w:tcPr>
            <w:tcW w:w="9497" w:type="dxa"/>
            <w:shd w:val="clear" w:color="auto" w:fill="E2EFD9" w:themeFill="accent6" w:themeFillTint="33"/>
          </w:tcPr>
          <w:p w14:paraId="161EFD66" w14:textId="5D118280" w:rsidR="007E1708" w:rsidRPr="003E7663" w:rsidRDefault="007E1708" w:rsidP="001C77A5">
            <w:r w:rsidRPr="003E7663">
              <w:t>Korzystający z instalacji gazowej w % ogółu ludności</w:t>
            </w:r>
          </w:p>
        </w:tc>
        <w:tc>
          <w:tcPr>
            <w:tcW w:w="4394" w:type="dxa"/>
            <w:shd w:val="clear" w:color="auto" w:fill="E2EFD9" w:themeFill="accent6" w:themeFillTint="33"/>
          </w:tcPr>
          <w:p w14:paraId="3DEC000E" w14:textId="38272194" w:rsidR="007E1708" w:rsidRPr="003E7663" w:rsidRDefault="007E1708" w:rsidP="001C77A5">
            <w:pPr>
              <w:rPr>
                <w:rFonts w:ascii="Calibri" w:eastAsia="Calibri" w:hAnsi="Calibri" w:cs="Times New Roman"/>
              </w:rPr>
            </w:pPr>
            <w:r w:rsidRPr="003E7663">
              <w:rPr>
                <w:rFonts w:ascii="Calibri" w:eastAsia="Calibri" w:hAnsi="Calibri" w:cs="Times New Roman"/>
              </w:rPr>
              <w:t>GUS</w:t>
            </w:r>
          </w:p>
        </w:tc>
      </w:tr>
      <w:tr w:rsidR="00A76920" w:rsidRPr="00F046CC" w14:paraId="1B8ABB1F" w14:textId="77777777" w:rsidTr="00A76920">
        <w:tc>
          <w:tcPr>
            <w:tcW w:w="710" w:type="dxa"/>
          </w:tcPr>
          <w:p w14:paraId="766071CB" w14:textId="526814AA" w:rsidR="00A76920" w:rsidRDefault="00A76920" w:rsidP="00A76920">
            <w:pPr>
              <w:jc w:val="center"/>
              <w:rPr>
                <w:rFonts w:ascii="Calibri" w:eastAsia="Calibri" w:hAnsi="Calibri" w:cs="Times New Roman"/>
              </w:rPr>
            </w:pPr>
            <w:r>
              <w:rPr>
                <w:rFonts w:ascii="Calibri" w:eastAsia="Calibri" w:hAnsi="Calibri" w:cs="Times New Roman"/>
              </w:rPr>
              <w:t>9</w:t>
            </w:r>
          </w:p>
        </w:tc>
        <w:tc>
          <w:tcPr>
            <w:tcW w:w="9497" w:type="dxa"/>
          </w:tcPr>
          <w:p w14:paraId="6CFA5EA5" w14:textId="19A03695" w:rsidR="00A76920" w:rsidRPr="007E1708" w:rsidRDefault="00A76920" w:rsidP="00A76920">
            <w:r>
              <w:t>Liczba wybudowanych stacji ładowania pojazdów elektrycznych [w szt.]</w:t>
            </w:r>
          </w:p>
        </w:tc>
        <w:tc>
          <w:tcPr>
            <w:tcW w:w="4394" w:type="dxa"/>
          </w:tcPr>
          <w:p w14:paraId="5C0DE157" w14:textId="441E8999" w:rsidR="00A76920" w:rsidRDefault="00A76920" w:rsidP="00A76920">
            <w:pPr>
              <w:rPr>
                <w:rFonts w:ascii="Calibri" w:eastAsia="Calibri" w:hAnsi="Calibri" w:cs="Times New Roman"/>
              </w:rPr>
            </w:pPr>
            <w:r>
              <w:rPr>
                <w:rFonts w:ascii="Calibri" w:eastAsia="Calibri" w:hAnsi="Calibri" w:cs="Times New Roman"/>
              </w:rPr>
              <w:t xml:space="preserve">Urzędy Gmin/Urzędy Miejskie </w:t>
            </w:r>
          </w:p>
        </w:tc>
      </w:tr>
      <w:tr w:rsidR="00A76920" w:rsidRPr="00F046CC" w14:paraId="1BE2446F" w14:textId="77777777" w:rsidTr="00A76920">
        <w:tc>
          <w:tcPr>
            <w:tcW w:w="710" w:type="dxa"/>
            <w:shd w:val="clear" w:color="auto" w:fill="E2EFD9" w:themeFill="accent6" w:themeFillTint="33"/>
          </w:tcPr>
          <w:p w14:paraId="294F2844" w14:textId="5C75864E" w:rsidR="00A76920" w:rsidRDefault="00A76920" w:rsidP="00A76920">
            <w:pPr>
              <w:jc w:val="center"/>
              <w:rPr>
                <w:rFonts w:ascii="Calibri" w:eastAsia="Calibri" w:hAnsi="Calibri" w:cs="Times New Roman"/>
              </w:rPr>
            </w:pPr>
            <w:r>
              <w:rPr>
                <w:rFonts w:ascii="Calibri" w:eastAsia="Calibri" w:hAnsi="Calibri" w:cs="Times New Roman"/>
              </w:rPr>
              <w:t>10</w:t>
            </w:r>
          </w:p>
        </w:tc>
        <w:tc>
          <w:tcPr>
            <w:tcW w:w="9497" w:type="dxa"/>
            <w:shd w:val="clear" w:color="auto" w:fill="E2EFD9" w:themeFill="accent6" w:themeFillTint="33"/>
          </w:tcPr>
          <w:p w14:paraId="5CC870AC" w14:textId="5B03B9C8" w:rsidR="00A76920" w:rsidRDefault="00A76920" w:rsidP="00A76920">
            <w:r>
              <w:t>Liczba zmodernizowanych kotłowni miejskich [w szt.]</w:t>
            </w:r>
          </w:p>
        </w:tc>
        <w:tc>
          <w:tcPr>
            <w:tcW w:w="4394" w:type="dxa"/>
            <w:shd w:val="clear" w:color="auto" w:fill="E2EFD9" w:themeFill="accent6" w:themeFillTint="33"/>
          </w:tcPr>
          <w:p w14:paraId="10976AA0" w14:textId="6291958F" w:rsidR="00A76920" w:rsidRDefault="00A76920" w:rsidP="00A76920">
            <w:pPr>
              <w:rPr>
                <w:rFonts w:ascii="Calibri" w:eastAsia="Calibri" w:hAnsi="Calibri" w:cs="Times New Roman"/>
              </w:rPr>
            </w:pPr>
            <w:r>
              <w:rPr>
                <w:rFonts w:ascii="Calibri" w:eastAsia="Calibri" w:hAnsi="Calibri" w:cs="Times New Roman"/>
              </w:rPr>
              <w:t>Urzędy Gmin/Urzędy Miejskie</w:t>
            </w:r>
          </w:p>
        </w:tc>
      </w:tr>
      <w:tr w:rsidR="00A76920" w:rsidRPr="00F046CC" w14:paraId="21AE6EE3" w14:textId="77777777" w:rsidTr="008777B0">
        <w:tc>
          <w:tcPr>
            <w:tcW w:w="710" w:type="dxa"/>
          </w:tcPr>
          <w:p w14:paraId="34CE09E3" w14:textId="36F37769" w:rsidR="00A76920" w:rsidRDefault="00A76920" w:rsidP="00A76920">
            <w:pPr>
              <w:jc w:val="center"/>
              <w:rPr>
                <w:rFonts w:ascii="Calibri" w:eastAsia="Calibri" w:hAnsi="Calibri" w:cs="Times New Roman"/>
              </w:rPr>
            </w:pPr>
            <w:r>
              <w:rPr>
                <w:rFonts w:ascii="Calibri" w:eastAsia="Calibri" w:hAnsi="Calibri" w:cs="Times New Roman"/>
              </w:rPr>
              <w:t>11</w:t>
            </w:r>
          </w:p>
        </w:tc>
        <w:tc>
          <w:tcPr>
            <w:tcW w:w="9497" w:type="dxa"/>
          </w:tcPr>
          <w:p w14:paraId="5F5E2793" w14:textId="6458FD1C" w:rsidR="00A76920" w:rsidRDefault="00A76920" w:rsidP="00A76920">
            <w:r>
              <w:t>Liczba wybudowanych OZE na obiektach użyteczności publicznej [w szt.]</w:t>
            </w:r>
          </w:p>
        </w:tc>
        <w:tc>
          <w:tcPr>
            <w:tcW w:w="4394" w:type="dxa"/>
          </w:tcPr>
          <w:p w14:paraId="3A2111A3" w14:textId="7DD47B89" w:rsidR="00A76920" w:rsidRDefault="00A76920" w:rsidP="00A76920">
            <w:pPr>
              <w:rPr>
                <w:rFonts w:ascii="Calibri" w:eastAsia="Calibri" w:hAnsi="Calibri" w:cs="Times New Roman"/>
              </w:rPr>
            </w:pPr>
            <w:r>
              <w:rPr>
                <w:rFonts w:ascii="Calibri" w:eastAsia="Calibri" w:hAnsi="Calibri" w:cs="Times New Roman"/>
              </w:rPr>
              <w:t xml:space="preserve">Urzędy Gmin/Urzędy Miejskie </w:t>
            </w:r>
          </w:p>
        </w:tc>
      </w:tr>
      <w:tr w:rsidR="00A76920" w:rsidRPr="00F046CC" w14:paraId="26099C87" w14:textId="77777777" w:rsidTr="00A76920">
        <w:tc>
          <w:tcPr>
            <w:tcW w:w="710" w:type="dxa"/>
            <w:shd w:val="clear" w:color="auto" w:fill="E2EFD9" w:themeFill="accent6" w:themeFillTint="33"/>
          </w:tcPr>
          <w:p w14:paraId="29EEE4D8" w14:textId="35CBF357" w:rsidR="00A76920" w:rsidRDefault="00A76920" w:rsidP="00A76920">
            <w:pPr>
              <w:jc w:val="center"/>
              <w:rPr>
                <w:rFonts w:ascii="Calibri" w:eastAsia="Calibri" w:hAnsi="Calibri" w:cs="Times New Roman"/>
              </w:rPr>
            </w:pPr>
            <w:r>
              <w:rPr>
                <w:rFonts w:ascii="Calibri" w:eastAsia="Calibri" w:hAnsi="Calibri" w:cs="Times New Roman"/>
              </w:rPr>
              <w:t>12</w:t>
            </w:r>
          </w:p>
        </w:tc>
        <w:tc>
          <w:tcPr>
            <w:tcW w:w="9497" w:type="dxa"/>
            <w:shd w:val="clear" w:color="auto" w:fill="E2EFD9" w:themeFill="accent6" w:themeFillTint="33"/>
          </w:tcPr>
          <w:p w14:paraId="4CCE0A82" w14:textId="72C35C6C" w:rsidR="00A76920" w:rsidRDefault="00A76920" w:rsidP="00A76920">
            <w:r>
              <w:t>Liczba obiektów użyteczności publicznej ogółem posiadająca OZE [w szt.]</w:t>
            </w:r>
          </w:p>
        </w:tc>
        <w:tc>
          <w:tcPr>
            <w:tcW w:w="4394" w:type="dxa"/>
            <w:shd w:val="clear" w:color="auto" w:fill="E2EFD9" w:themeFill="accent6" w:themeFillTint="33"/>
          </w:tcPr>
          <w:p w14:paraId="1776077A" w14:textId="5B942031" w:rsidR="00A76920" w:rsidRDefault="00A76920" w:rsidP="00A76920">
            <w:pPr>
              <w:rPr>
                <w:rFonts w:ascii="Calibri" w:eastAsia="Calibri" w:hAnsi="Calibri" w:cs="Times New Roman"/>
              </w:rPr>
            </w:pPr>
            <w:r>
              <w:rPr>
                <w:rFonts w:ascii="Calibri" w:eastAsia="Calibri" w:hAnsi="Calibri" w:cs="Times New Roman"/>
              </w:rPr>
              <w:t>Urzędy Gmin/Urzędy Miejskie</w:t>
            </w:r>
          </w:p>
        </w:tc>
      </w:tr>
      <w:tr w:rsidR="00A76920" w:rsidRPr="00F046CC" w14:paraId="5538EDBC" w14:textId="77777777" w:rsidTr="00AF0DFE">
        <w:tc>
          <w:tcPr>
            <w:tcW w:w="710" w:type="dxa"/>
          </w:tcPr>
          <w:p w14:paraId="49D7FFAC" w14:textId="53DBAFA3" w:rsidR="00A76920" w:rsidRDefault="00A76920" w:rsidP="00A76920">
            <w:pPr>
              <w:jc w:val="center"/>
              <w:rPr>
                <w:rFonts w:ascii="Calibri" w:eastAsia="Calibri" w:hAnsi="Calibri" w:cs="Times New Roman"/>
              </w:rPr>
            </w:pPr>
            <w:r>
              <w:rPr>
                <w:rFonts w:ascii="Calibri" w:eastAsia="Calibri" w:hAnsi="Calibri" w:cs="Times New Roman"/>
              </w:rPr>
              <w:t>13</w:t>
            </w:r>
          </w:p>
        </w:tc>
        <w:tc>
          <w:tcPr>
            <w:tcW w:w="9497" w:type="dxa"/>
          </w:tcPr>
          <w:p w14:paraId="7E785407" w14:textId="625496EA" w:rsidR="00A76920" w:rsidRDefault="00A76920" w:rsidP="00A76920">
            <w:pPr>
              <w:jc w:val="both"/>
            </w:pPr>
            <w:r>
              <w:t>Liczba zrealizowanych projektów związanych z termomodernizacją i/lub dostawą i montażem OZE na obiektach prywatnych realizowanych przez JST [w szt.]</w:t>
            </w:r>
          </w:p>
        </w:tc>
        <w:tc>
          <w:tcPr>
            <w:tcW w:w="4394" w:type="dxa"/>
          </w:tcPr>
          <w:p w14:paraId="693C9BFB" w14:textId="00579F14" w:rsidR="00A76920" w:rsidRDefault="00A76920" w:rsidP="00A76920">
            <w:pPr>
              <w:rPr>
                <w:rFonts w:ascii="Calibri" w:eastAsia="Calibri" w:hAnsi="Calibri" w:cs="Times New Roman"/>
              </w:rPr>
            </w:pPr>
            <w:r>
              <w:rPr>
                <w:rFonts w:ascii="Calibri" w:eastAsia="Calibri" w:hAnsi="Calibri" w:cs="Times New Roman"/>
              </w:rPr>
              <w:t xml:space="preserve">Urzędy Gmin/Urzędy Miejskie </w:t>
            </w:r>
          </w:p>
        </w:tc>
      </w:tr>
      <w:tr w:rsidR="00A76920" w:rsidRPr="00F046CC" w14:paraId="67351D28" w14:textId="77777777" w:rsidTr="00A76920">
        <w:tc>
          <w:tcPr>
            <w:tcW w:w="710" w:type="dxa"/>
            <w:shd w:val="clear" w:color="auto" w:fill="E2EFD9" w:themeFill="accent6" w:themeFillTint="33"/>
          </w:tcPr>
          <w:p w14:paraId="6CC2A426" w14:textId="24812D3D" w:rsidR="00A76920" w:rsidRDefault="00A76920" w:rsidP="00A76920">
            <w:pPr>
              <w:jc w:val="center"/>
              <w:rPr>
                <w:rFonts w:ascii="Calibri" w:eastAsia="Calibri" w:hAnsi="Calibri" w:cs="Times New Roman"/>
              </w:rPr>
            </w:pPr>
            <w:r>
              <w:rPr>
                <w:rFonts w:ascii="Calibri" w:eastAsia="Calibri" w:hAnsi="Calibri" w:cs="Times New Roman"/>
              </w:rPr>
              <w:t>14</w:t>
            </w:r>
          </w:p>
        </w:tc>
        <w:tc>
          <w:tcPr>
            <w:tcW w:w="9497" w:type="dxa"/>
            <w:shd w:val="clear" w:color="auto" w:fill="E2EFD9" w:themeFill="accent6" w:themeFillTint="33"/>
          </w:tcPr>
          <w:p w14:paraId="02204410" w14:textId="64FCDF47" w:rsidR="00A76920" w:rsidRDefault="00A76920" w:rsidP="00A76920">
            <w:pPr>
              <w:jc w:val="both"/>
            </w:pPr>
            <w:r>
              <w:t>Liczba budynków prywatnych w których dokonano termomodernizacji i/lub dostarczono i zamontowano OZE realizowanych w ramach projektów JST [w szt.]</w:t>
            </w:r>
          </w:p>
        </w:tc>
        <w:tc>
          <w:tcPr>
            <w:tcW w:w="4394" w:type="dxa"/>
            <w:shd w:val="clear" w:color="auto" w:fill="E2EFD9" w:themeFill="accent6" w:themeFillTint="33"/>
          </w:tcPr>
          <w:p w14:paraId="2ADFCFD6" w14:textId="3C7E73B8" w:rsidR="00A76920" w:rsidRDefault="00A76920" w:rsidP="00A76920">
            <w:pPr>
              <w:rPr>
                <w:rFonts w:ascii="Calibri" w:eastAsia="Calibri" w:hAnsi="Calibri" w:cs="Times New Roman"/>
              </w:rPr>
            </w:pPr>
            <w:r>
              <w:rPr>
                <w:rFonts w:ascii="Calibri" w:eastAsia="Calibri" w:hAnsi="Calibri" w:cs="Times New Roman"/>
              </w:rPr>
              <w:t>Urzędy Gmin/Urzędy Miejskie</w:t>
            </w:r>
          </w:p>
        </w:tc>
      </w:tr>
    </w:tbl>
    <w:p w14:paraId="5BB6D8F9" w14:textId="77777777" w:rsidR="007B25D2" w:rsidRDefault="007B25D2" w:rsidP="007B25D2">
      <w:pPr>
        <w:spacing w:after="0" w:line="240" w:lineRule="auto"/>
        <w:rPr>
          <w:b/>
          <w:bCs/>
        </w:rPr>
      </w:pPr>
    </w:p>
    <w:p w14:paraId="1B29DA85" w14:textId="705C4DC8" w:rsidR="007B25D2" w:rsidRDefault="007B25D2" w:rsidP="007B25D2">
      <w:pPr>
        <w:spacing w:after="0" w:line="240" w:lineRule="auto"/>
        <w:rPr>
          <w:b/>
          <w:bCs/>
        </w:rPr>
      </w:pPr>
      <w:r>
        <w:rPr>
          <w:b/>
          <w:bCs/>
        </w:rPr>
        <w:t xml:space="preserve">DZIAŁANIE </w:t>
      </w:r>
      <w:bookmarkStart w:id="182" w:name="_Hlk117761759"/>
      <w:r>
        <w:rPr>
          <w:b/>
          <w:bCs/>
        </w:rPr>
        <w:t xml:space="preserve">2 </w:t>
      </w:r>
      <w:r w:rsidRPr="00530F2F">
        <w:rPr>
          <w:rFonts w:ascii="Calibri" w:eastAsia="Times New Roman" w:hAnsi="Calibri" w:cs="Calibri"/>
          <w:b/>
          <w:bCs/>
          <w:color w:val="000000"/>
          <w:lang w:eastAsia="pl-PL"/>
        </w:rPr>
        <w:t>GOSPODAROWANIE ZASOBAMI WODY I PRZECIWDZIAŁANIE KLĘSKOM ŻYWIOŁOWYM</w:t>
      </w:r>
      <w:bookmarkEnd w:id="182"/>
    </w:p>
    <w:p w14:paraId="2FB0D9F0" w14:textId="77777777" w:rsidR="007B25D2" w:rsidRDefault="007B25D2" w:rsidP="007B25D2">
      <w:pPr>
        <w:spacing w:after="0" w:line="240" w:lineRule="auto"/>
        <w:rPr>
          <w:b/>
          <w:bCs/>
        </w:rPr>
      </w:pPr>
    </w:p>
    <w:tbl>
      <w:tblPr>
        <w:tblStyle w:val="Tabela-Siatka"/>
        <w:tblW w:w="14601" w:type="dxa"/>
        <w:tblInd w:w="-431" w:type="dxa"/>
        <w:tblLook w:val="04A0" w:firstRow="1" w:lastRow="0" w:firstColumn="1" w:lastColumn="0" w:noHBand="0" w:noVBand="1"/>
      </w:tblPr>
      <w:tblGrid>
        <w:gridCol w:w="710"/>
        <w:gridCol w:w="9497"/>
        <w:gridCol w:w="4394"/>
      </w:tblGrid>
      <w:tr w:rsidR="007B25D2" w:rsidRPr="00F046CC" w14:paraId="3B4CE0B0" w14:textId="77777777" w:rsidTr="00AD6603">
        <w:tc>
          <w:tcPr>
            <w:tcW w:w="710" w:type="dxa"/>
            <w:shd w:val="clear" w:color="auto" w:fill="FFF2CC" w:themeFill="accent4" w:themeFillTint="33"/>
          </w:tcPr>
          <w:p w14:paraId="2EA599D1" w14:textId="77777777" w:rsidR="007B25D2" w:rsidRPr="00F046CC" w:rsidRDefault="007B25D2" w:rsidP="00D30505">
            <w:pPr>
              <w:jc w:val="center"/>
              <w:rPr>
                <w:rFonts w:ascii="Calibri" w:eastAsia="Calibri" w:hAnsi="Calibri" w:cs="Times New Roman"/>
              </w:rPr>
            </w:pPr>
            <w:r>
              <w:rPr>
                <w:rFonts w:ascii="Calibri" w:eastAsia="Calibri" w:hAnsi="Calibri" w:cs="Times New Roman"/>
              </w:rPr>
              <w:t>L.p.</w:t>
            </w:r>
          </w:p>
        </w:tc>
        <w:tc>
          <w:tcPr>
            <w:tcW w:w="9497" w:type="dxa"/>
            <w:shd w:val="clear" w:color="auto" w:fill="FFF2CC" w:themeFill="accent4" w:themeFillTint="33"/>
          </w:tcPr>
          <w:p w14:paraId="220AA14C" w14:textId="77777777" w:rsidR="007B25D2" w:rsidRPr="00F046CC" w:rsidRDefault="007B25D2" w:rsidP="00D30505">
            <w:pPr>
              <w:rPr>
                <w:rFonts w:ascii="Calibri" w:eastAsia="Calibri" w:hAnsi="Calibri" w:cs="Times New Roman"/>
              </w:rPr>
            </w:pPr>
            <w:r w:rsidRPr="00F046CC">
              <w:rPr>
                <w:rFonts w:ascii="Calibri" w:eastAsia="Calibri" w:hAnsi="Calibri" w:cs="Times New Roman"/>
              </w:rPr>
              <w:t>Wskaźniki</w:t>
            </w:r>
          </w:p>
        </w:tc>
        <w:tc>
          <w:tcPr>
            <w:tcW w:w="4394" w:type="dxa"/>
            <w:shd w:val="clear" w:color="auto" w:fill="FFF2CC" w:themeFill="accent4" w:themeFillTint="33"/>
          </w:tcPr>
          <w:p w14:paraId="0CDAA732" w14:textId="77777777" w:rsidR="007B25D2" w:rsidRPr="00F046CC" w:rsidRDefault="007B25D2" w:rsidP="00D30505">
            <w:pPr>
              <w:rPr>
                <w:rFonts w:ascii="Calibri" w:eastAsia="Calibri" w:hAnsi="Calibri" w:cs="Times New Roman"/>
              </w:rPr>
            </w:pPr>
            <w:r>
              <w:rPr>
                <w:rFonts w:ascii="Calibri" w:eastAsia="Calibri" w:hAnsi="Calibri" w:cs="Times New Roman"/>
              </w:rPr>
              <w:t>Źródło danych</w:t>
            </w:r>
          </w:p>
        </w:tc>
      </w:tr>
      <w:tr w:rsidR="007B25D2" w:rsidRPr="00F046CC" w14:paraId="2347DA84" w14:textId="77777777" w:rsidTr="00D30505">
        <w:tc>
          <w:tcPr>
            <w:tcW w:w="710" w:type="dxa"/>
          </w:tcPr>
          <w:p w14:paraId="0F548A45" w14:textId="77777777" w:rsidR="007B25D2" w:rsidRPr="00F046CC" w:rsidRDefault="007B25D2" w:rsidP="00D30505">
            <w:pPr>
              <w:jc w:val="center"/>
              <w:rPr>
                <w:rFonts w:ascii="Calibri" w:eastAsia="Calibri" w:hAnsi="Calibri" w:cs="Times New Roman"/>
              </w:rPr>
            </w:pPr>
            <w:r>
              <w:rPr>
                <w:rFonts w:ascii="Calibri" w:eastAsia="Calibri" w:hAnsi="Calibri" w:cs="Times New Roman"/>
              </w:rPr>
              <w:t>1</w:t>
            </w:r>
          </w:p>
        </w:tc>
        <w:tc>
          <w:tcPr>
            <w:tcW w:w="9497" w:type="dxa"/>
          </w:tcPr>
          <w:p w14:paraId="394933BC" w14:textId="2DE7053A" w:rsidR="007B25D2" w:rsidRPr="00F046CC" w:rsidRDefault="00AD6603" w:rsidP="00D30505">
            <w:pPr>
              <w:rPr>
                <w:rFonts w:ascii="Calibri" w:eastAsia="Calibri" w:hAnsi="Calibri" w:cs="Times New Roman"/>
              </w:rPr>
            </w:pPr>
            <w:r>
              <w:rPr>
                <w:rFonts w:ascii="Calibri" w:eastAsia="Calibri" w:hAnsi="Calibri" w:cs="Times New Roman"/>
              </w:rPr>
              <w:t xml:space="preserve">Liczba wybudowanych zbiorników </w:t>
            </w:r>
            <w:r w:rsidR="00A82DA5">
              <w:rPr>
                <w:rFonts w:ascii="Calibri" w:eastAsia="Calibri" w:hAnsi="Calibri" w:cs="Times New Roman"/>
              </w:rPr>
              <w:t>(</w:t>
            </w:r>
            <w:r>
              <w:rPr>
                <w:rFonts w:ascii="Calibri" w:eastAsia="Calibri" w:hAnsi="Calibri" w:cs="Times New Roman"/>
              </w:rPr>
              <w:t>retencyjnych</w:t>
            </w:r>
            <w:r w:rsidR="00A82DA5">
              <w:rPr>
                <w:rFonts w:ascii="Calibri" w:eastAsia="Calibri" w:hAnsi="Calibri" w:cs="Times New Roman"/>
              </w:rPr>
              <w:t>, rekreacyjnych)</w:t>
            </w:r>
            <w:r>
              <w:rPr>
                <w:rFonts w:ascii="Calibri" w:eastAsia="Calibri" w:hAnsi="Calibri" w:cs="Times New Roman"/>
              </w:rPr>
              <w:t xml:space="preserve"> [w szt.]</w:t>
            </w:r>
          </w:p>
        </w:tc>
        <w:tc>
          <w:tcPr>
            <w:tcW w:w="4394" w:type="dxa"/>
          </w:tcPr>
          <w:p w14:paraId="485295C1" w14:textId="70CD0410" w:rsidR="007B25D2" w:rsidRPr="00F046CC" w:rsidRDefault="007B25D2" w:rsidP="00D30505">
            <w:pPr>
              <w:rPr>
                <w:rFonts w:ascii="Calibri" w:eastAsia="Calibri" w:hAnsi="Calibri" w:cs="Times New Roman"/>
              </w:rPr>
            </w:pPr>
            <w:r>
              <w:rPr>
                <w:rFonts w:ascii="Calibri" w:eastAsia="Calibri" w:hAnsi="Calibri" w:cs="Times New Roman"/>
              </w:rPr>
              <w:t>Urzędy Gmin/Urzęd</w:t>
            </w:r>
            <w:r w:rsidR="003E7663">
              <w:rPr>
                <w:rFonts w:ascii="Calibri" w:eastAsia="Calibri" w:hAnsi="Calibri" w:cs="Times New Roman"/>
              </w:rPr>
              <w:t>y</w:t>
            </w:r>
            <w:r>
              <w:rPr>
                <w:rFonts w:ascii="Calibri" w:eastAsia="Calibri" w:hAnsi="Calibri" w:cs="Times New Roman"/>
              </w:rPr>
              <w:t xml:space="preserve"> Miejskie </w:t>
            </w:r>
          </w:p>
        </w:tc>
      </w:tr>
      <w:tr w:rsidR="007B25D2" w:rsidRPr="00F046CC" w14:paraId="482860A6" w14:textId="77777777" w:rsidTr="00A82DA5">
        <w:tc>
          <w:tcPr>
            <w:tcW w:w="710" w:type="dxa"/>
            <w:shd w:val="clear" w:color="auto" w:fill="E2EFD9" w:themeFill="accent6" w:themeFillTint="33"/>
          </w:tcPr>
          <w:p w14:paraId="1696C5C9" w14:textId="77777777" w:rsidR="007B25D2" w:rsidRDefault="007B25D2" w:rsidP="00D30505">
            <w:pPr>
              <w:jc w:val="center"/>
              <w:rPr>
                <w:rFonts w:ascii="Calibri" w:eastAsia="Calibri" w:hAnsi="Calibri" w:cs="Times New Roman"/>
              </w:rPr>
            </w:pPr>
            <w:r>
              <w:rPr>
                <w:rFonts w:ascii="Calibri" w:eastAsia="Calibri" w:hAnsi="Calibri" w:cs="Times New Roman"/>
              </w:rPr>
              <w:t>2</w:t>
            </w:r>
          </w:p>
        </w:tc>
        <w:tc>
          <w:tcPr>
            <w:tcW w:w="9497" w:type="dxa"/>
            <w:shd w:val="clear" w:color="auto" w:fill="E2EFD9" w:themeFill="accent6" w:themeFillTint="33"/>
          </w:tcPr>
          <w:p w14:paraId="312E5C9A" w14:textId="310DF889" w:rsidR="007B25D2" w:rsidRPr="00F046CC" w:rsidRDefault="00A82DA5" w:rsidP="00D30505">
            <w:pPr>
              <w:rPr>
                <w:rFonts w:ascii="Calibri" w:eastAsia="Calibri" w:hAnsi="Calibri" w:cs="Times New Roman"/>
              </w:rPr>
            </w:pPr>
            <w:r>
              <w:rPr>
                <w:rFonts w:ascii="Calibri" w:eastAsia="Calibri" w:hAnsi="Calibri" w:cs="Times New Roman"/>
              </w:rPr>
              <w:t>Liczba przebudowanych zbiorników (retencyjnych, rekreacyjnych) [w szt.]</w:t>
            </w:r>
          </w:p>
        </w:tc>
        <w:tc>
          <w:tcPr>
            <w:tcW w:w="4394" w:type="dxa"/>
            <w:shd w:val="clear" w:color="auto" w:fill="E2EFD9" w:themeFill="accent6" w:themeFillTint="33"/>
          </w:tcPr>
          <w:p w14:paraId="5AA35CB5" w14:textId="3DA1979E" w:rsidR="007B25D2" w:rsidRDefault="00A82DA5" w:rsidP="00D30505">
            <w:pPr>
              <w:rPr>
                <w:rFonts w:ascii="Calibri" w:eastAsia="Calibri" w:hAnsi="Calibri" w:cs="Times New Roman"/>
              </w:rPr>
            </w:pPr>
            <w:r>
              <w:rPr>
                <w:rFonts w:ascii="Calibri" w:eastAsia="Calibri" w:hAnsi="Calibri" w:cs="Times New Roman"/>
              </w:rPr>
              <w:t>Urzędy Gmin/Urzędy Miejskie</w:t>
            </w:r>
          </w:p>
        </w:tc>
      </w:tr>
      <w:tr w:rsidR="007B25D2" w:rsidRPr="00F046CC" w14:paraId="53B7E170" w14:textId="77777777" w:rsidTr="00D30505">
        <w:tc>
          <w:tcPr>
            <w:tcW w:w="710" w:type="dxa"/>
          </w:tcPr>
          <w:p w14:paraId="5010926D" w14:textId="77777777" w:rsidR="007B25D2" w:rsidRDefault="007B25D2" w:rsidP="00D30505">
            <w:pPr>
              <w:jc w:val="center"/>
              <w:rPr>
                <w:rFonts w:ascii="Calibri" w:eastAsia="Calibri" w:hAnsi="Calibri" w:cs="Times New Roman"/>
              </w:rPr>
            </w:pPr>
            <w:r>
              <w:rPr>
                <w:rFonts w:ascii="Calibri" w:eastAsia="Calibri" w:hAnsi="Calibri" w:cs="Times New Roman"/>
              </w:rPr>
              <w:t>3</w:t>
            </w:r>
          </w:p>
        </w:tc>
        <w:tc>
          <w:tcPr>
            <w:tcW w:w="9497" w:type="dxa"/>
          </w:tcPr>
          <w:p w14:paraId="26CE3C70" w14:textId="37760633" w:rsidR="007B25D2" w:rsidRPr="00F046CC" w:rsidRDefault="00A82DA5" w:rsidP="00A82DA5">
            <w:pPr>
              <w:jc w:val="both"/>
              <w:rPr>
                <w:rFonts w:ascii="Calibri" w:eastAsia="Calibri" w:hAnsi="Calibri" w:cs="Times New Roman"/>
              </w:rPr>
            </w:pPr>
            <w:r>
              <w:rPr>
                <w:rFonts w:ascii="Calibri" w:eastAsia="Calibri" w:hAnsi="Calibri" w:cs="Calibri"/>
              </w:rPr>
              <w:t xml:space="preserve">Liczba zrealizowanych </w:t>
            </w:r>
            <w:r w:rsidRPr="00530F2F">
              <w:rPr>
                <w:rFonts w:ascii="Calibri" w:eastAsia="Calibri" w:hAnsi="Calibri" w:cs="Calibri"/>
              </w:rPr>
              <w:t xml:space="preserve">zadań o znaczeniu strategicznym </w:t>
            </w:r>
            <w:r>
              <w:rPr>
                <w:rFonts w:ascii="Calibri" w:eastAsia="Calibri" w:hAnsi="Calibri" w:cs="Calibri"/>
              </w:rPr>
              <w:t>z</w:t>
            </w:r>
            <w:r w:rsidRPr="00530F2F">
              <w:rPr>
                <w:rFonts w:ascii="Calibri" w:eastAsia="Calibri" w:hAnsi="Calibri" w:cs="Calibri"/>
              </w:rPr>
              <w:t>godnie z Planem Zarządzania Ryzykiem Powodziowym</w:t>
            </w:r>
            <w:r>
              <w:rPr>
                <w:rFonts w:ascii="Calibri" w:eastAsia="Calibri" w:hAnsi="Calibri" w:cs="Calibri"/>
              </w:rPr>
              <w:t xml:space="preserve"> [w szt.]</w:t>
            </w:r>
          </w:p>
        </w:tc>
        <w:tc>
          <w:tcPr>
            <w:tcW w:w="4394" w:type="dxa"/>
          </w:tcPr>
          <w:p w14:paraId="50F14A30" w14:textId="052C03DD" w:rsidR="007B25D2" w:rsidRPr="00A82DA5" w:rsidRDefault="00A82DA5" w:rsidP="00A82DA5">
            <w:pPr>
              <w:jc w:val="both"/>
            </w:pPr>
            <w:r w:rsidRPr="00B31217">
              <w:t xml:space="preserve">Państwowe Gospodarstwo Wodne Wody Polskie </w:t>
            </w:r>
            <w:r>
              <w:t xml:space="preserve">- </w:t>
            </w:r>
            <w:r w:rsidRPr="00B31217">
              <w:t>Regionaln</w:t>
            </w:r>
            <w:r>
              <w:t xml:space="preserve">e </w:t>
            </w:r>
            <w:r w:rsidRPr="00B31217">
              <w:t>Zarzą</w:t>
            </w:r>
            <w:r>
              <w:t>dy</w:t>
            </w:r>
            <w:r w:rsidRPr="00B31217">
              <w:t xml:space="preserve"> Gospodarki Wodnej w Krakowie</w:t>
            </w:r>
            <w:r>
              <w:t xml:space="preserve"> i w Warszawie </w:t>
            </w:r>
          </w:p>
        </w:tc>
      </w:tr>
      <w:tr w:rsidR="007B25D2" w:rsidRPr="00F046CC" w14:paraId="570FAA5C" w14:textId="77777777" w:rsidTr="00A82DA5">
        <w:tc>
          <w:tcPr>
            <w:tcW w:w="710" w:type="dxa"/>
            <w:shd w:val="clear" w:color="auto" w:fill="E2EFD9" w:themeFill="accent6" w:themeFillTint="33"/>
          </w:tcPr>
          <w:p w14:paraId="505062E6" w14:textId="77777777" w:rsidR="007B25D2" w:rsidRDefault="007B25D2" w:rsidP="00D30505">
            <w:pPr>
              <w:jc w:val="center"/>
              <w:rPr>
                <w:rFonts w:ascii="Calibri" w:eastAsia="Calibri" w:hAnsi="Calibri" w:cs="Times New Roman"/>
              </w:rPr>
            </w:pPr>
            <w:r>
              <w:rPr>
                <w:rFonts w:ascii="Calibri" w:eastAsia="Calibri" w:hAnsi="Calibri" w:cs="Times New Roman"/>
              </w:rPr>
              <w:t>4</w:t>
            </w:r>
          </w:p>
        </w:tc>
        <w:tc>
          <w:tcPr>
            <w:tcW w:w="9497" w:type="dxa"/>
            <w:shd w:val="clear" w:color="auto" w:fill="E2EFD9" w:themeFill="accent6" w:themeFillTint="33"/>
          </w:tcPr>
          <w:p w14:paraId="36EEE9E5" w14:textId="03F57BC8" w:rsidR="007B25D2" w:rsidRPr="00F046CC" w:rsidRDefault="00A82DA5" w:rsidP="00D30505">
            <w:pPr>
              <w:rPr>
                <w:rFonts w:ascii="Calibri" w:eastAsia="Calibri" w:hAnsi="Calibri" w:cs="Times New Roman"/>
              </w:rPr>
            </w:pPr>
            <w:r>
              <w:rPr>
                <w:rFonts w:ascii="Calibri" w:eastAsia="Calibri" w:hAnsi="Calibri" w:cs="Times New Roman"/>
              </w:rPr>
              <w:t>Liczba zrealizowanych projektów wspierających bio-retencje/błękitno-zieloną infrastrukturę [w szt.]</w:t>
            </w:r>
          </w:p>
        </w:tc>
        <w:tc>
          <w:tcPr>
            <w:tcW w:w="4394" w:type="dxa"/>
            <w:shd w:val="clear" w:color="auto" w:fill="E2EFD9" w:themeFill="accent6" w:themeFillTint="33"/>
          </w:tcPr>
          <w:p w14:paraId="068FD5F4" w14:textId="1B83D089" w:rsidR="007B25D2" w:rsidRDefault="00A82DA5" w:rsidP="00D30505">
            <w:pPr>
              <w:rPr>
                <w:rFonts w:ascii="Calibri" w:eastAsia="Calibri" w:hAnsi="Calibri" w:cs="Times New Roman"/>
              </w:rPr>
            </w:pPr>
            <w:r>
              <w:rPr>
                <w:rFonts w:ascii="Calibri" w:eastAsia="Calibri" w:hAnsi="Calibri" w:cs="Times New Roman"/>
              </w:rPr>
              <w:t>Urzędy Gmin/Urzędy Miejskie</w:t>
            </w:r>
          </w:p>
        </w:tc>
      </w:tr>
    </w:tbl>
    <w:p w14:paraId="3AC512FD" w14:textId="5E9E2EA8" w:rsidR="007B25D2" w:rsidRDefault="007B25D2" w:rsidP="007B25D2">
      <w:pPr>
        <w:spacing w:after="0" w:line="240" w:lineRule="auto"/>
        <w:rPr>
          <w:b/>
          <w:bCs/>
        </w:rPr>
      </w:pPr>
      <w:r>
        <w:rPr>
          <w:b/>
          <w:bCs/>
        </w:rPr>
        <w:lastRenderedPageBreak/>
        <w:t xml:space="preserve">DZIAŁANIE </w:t>
      </w:r>
      <w:bookmarkStart w:id="183" w:name="_Hlk117761770"/>
      <w:r>
        <w:rPr>
          <w:b/>
          <w:bCs/>
        </w:rPr>
        <w:t xml:space="preserve">3 </w:t>
      </w:r>
      <w:r w:rsidRPr="00530F2F">
        <w:rPr>
          <w:b/>
          <w:bCs/>
        </w:rPr>
        <w:t>WSPARCIE SYSTEMU OPIEKI ZDROWOTNEJ I SPOŁECZNEJ</w:t>
      </w:r>
      <w:bookmarkEnd w:id="183"/>
    </w:p>
    <w:p w14:paraId="3576437C" w14:textId="77777777" w:rsidR="007B25D2" w:rsidRDefault="007B25D2" w:rsidP="007B25D2">
      <w:pPr>
        <w:spacing w:after="0" w:line="240" w:lineRule="auto"/>
        <w:rPr>
          <w:b/>
          <w:bCs/>
        </w:rPr>
      </w:pPr>
    </w:p>
    <w:tbl>
      <w:tblPr>
        <w:tblStyle w:val="Tabela-Siatka"/>
        <w:tblW w:w="14601" w:type="dxa"/>
        <w:tblInd w:w="-431" w:type="dxa"/>
        <w:tblLook w:val="04A0" w:firstRow="1" w:lastRow="0" w:firstColumn="1" w:lastColumn="0" w:noHBand="0" w:noVBand="1"/>
      </w:tblPr>
      <w:tblGrid>
        <w:gridCol w:w="710"/>
        <w:gridCol w:w="9497"/>
        <w:gridCol w:w="4394"/>
      </w:tblGrid>
      <w:tr w:rsidR="007B25D2" w:rsidRPr="00F046CC" w14:paraId="6B1EC6E5" w14:textId="77777777" w:rsidTr="00AD6603">
        <w:tc>
          <w:tcPr>
            <w:tcW w:w="710" w:type="dxa"/>
            <w:shd w:val="clear" w:color="auto" w:fill="FFF2CC" w:themeFill="accent4" w:themeFillTint="33"/>
          </w:tcPr>
          <w:p w14:paraId="1507C224" w14:textId="77777777" w:rsidR="007B25D2" w:rsidRPr="00F046CC" w:rsidRDefault="007B25D2" w:rsidP="00D30505">
            <w:pPr>
              <w:jc w:val="center"/>
              <w:rPr>
                <w:rFonts w:ascii="Calibri" w:eastAsia="Calibri" w:hAnsi="Calibri" w:cs="Times New Roman"/>
              </w:rPr>
            </w:pPr>
            <w:r>
              <w:rPr>
                <w:rFonts w:ascii="Calibri" w:eastAsia="Calibri" w:hAnsi="Calibri" w:cs="Times New Roman"/>
              </w:rPr>
              <w:t>L.p.</w:t>
            </w:r>
          </w:p>
        </w:tc>
        <w:tc>
          <w:tcPr>
            <w:tcW w:w="9497" w:type="dxa"/>
            <w:shd w:val="clear" w:color="auto" w:fill="FFF2CC" w:themeFill="accent4" w:themeFillTint="33"/>
          </w:tcPr>
          <w:p w14:paraId="65AFAD9A" w14:textId="77777777" w:rsidR="007B25D2" w:rsidRPr="00F046CC" w:rsidRDefault="007B25D2" w:rsidP="00D30505">
            <w:pPr>
              <w:rPr>
                <w:rFonts w:ascii="Calibri" w:eastAsia="Calibri" w:hAnsi="Calibri" w:cs="Times New Roman"/>
              </w:rPr>
            </w:pPr>
            <w:r w:rsidRPr="00F046CC">
              <w:rPr>
                <w:rFonts w:ascii="Calibri" w:eastAsia="Calibri" w:hAnsi="Calibri" w:cs="Times New Roman"/>
              </w:rPr>
              <w:t>Wskaźniki</w:t>
            </w:r>
          </w:p>
        </w:tc>
        <w:tc>
          <w:tcPr>
            <w:tcW w:w="4394" w:type="dxa"/>
            <w:shd w:val="clear" w:color="auto" w:fill="FFF2CC" w:themeFill="accent4" w:themeFillTint="33"/>
          </w:tcPr>
          <w:p w14:paraId="1FA3D493" w14:textId="77777777" w:rsidR="007B25D2" w:rsidRPr="00F046CC" w:rsidRDefault="007B25D2" w:rsidP="00D30505">
            <w:pPr>
              <w:rPr>
                <w:rFonts w:ascii="Calibri" w:eastAsia="Calibri" w:hAnsi="Calibri" w:cs="Times New Roman"/>
              </w:rPr>
            </w:pPr>
            <w:r>
              <w:rPr>
                <w:rFonts w:ascii="Calibri" w:eastAsia="Calibri" w:hAnsi="Calibri" w:cs="Times New Roman"/>
              </w:rPr>
              <w:t>Źródło danych</w:t>
            </w:r>
          </w:p>
        </w:tc>
      </w:tr>
      <w:tr w:rsidR="007B25D2" w:rsidRPr="00F046CC" w14:paraId="0B5B19C4" w14:textId="77777777" w:rsidTr="00D30505">
        <w:tc>
          <w:tcPr>
            <w:tcW w:w="710" w:type="dxa"/>
          </w:tcPr>
          <w:p w14:paraId="16C12193" w14:textId="77777777" w:rsidR="007B25D2" w:rsidRPr="00F046CC" w:rsidRDefault="007B25D2" w:rsidP="00D30505">
            <w:pPr>
              <w:jc w:val="center"/>
              <w:rPr>
                <w:rFonts w:ascii="Calibri" w:eastAsia="Calibri" w:hAnsi="Calibri" w:cs="Times New Roman"/>
              </w:rPr>
            </w:pPr>
            <w:r>
              <w:rPr>
                <w:rFonts w:ascii="Calibri" w:eastAsia="Calibri" w:hAnsi="Calibri" w:cs="Times New Roman"/>
              </w:rPr>
              <w:t>1</w:t>
            </w:r>
          </w:p>
        </w:tc>
        <w:tc>
          <w:tcPr>
            <w:tcW w:w="9497" w:type="dxa"/>
          </w:tcPr>
          <w:p w14:paraId="0A31CAEA" w14:textId="66570291" w:rsidR="007B25D2" w:rsidRPr="00F046CC" w:rsidRDefault="00AD6603" w:rsidP="00D30505">
            <w:pPr>
              <w:rPr>
                <w:rFonts w:ascii="Calibri" w:eastAsia="Calibri" w:hAnsi="Calibri" w:cs="Times New Roman"/>
              </w:rPr>
            </w:pPr>
            <w:r>
              <w:rPr>
                <w:rFonts w:ascii="Calibri" w:eastAsia="Calibri" w:hAnsi="Calibri" w:cs="Times New Roman"/>
              </w:rPr>
              <w:t>Liczba przebudowanych (wyremontowanych) budynków POZ (Ośrodków Zdrowia) [w szt.]</w:t>
            </w:r>
          </w:p>
        </w:tc>
        <w:tc>
          <w:tcPr>
            <w:tcW w:w="4394" w:type="dxa"/>
          </w:tcPr>
          <w:p w14:paraId="33422390" w14:textId="226D94ED" w:rsidR="007B25D2" w:rsidRPr="00F046CC" w:rsidRDefault="007B25D2" w:rsidP="00D30505">
            <w:pPr>
              <w:rPr>
                <w:rFonts w:ascii="Calibri" w:eastAsia="Calibri" w:hAnsi="Calibri" w:cs="Times New Roman"/>
              </w:rPr>
            </w:pPr>
            <w:r>
              <w:rPr>
                <w:rFonts w:ascii="Calibri" w:eastAsia="Calibri" w:hAnsi="Calibri" w:cs="Times New Roman"/>
              </w:rPr>
              <w:t>Urzędy Gmin/Urzęd</w:t>
            </w:r>
            <w:r w:rsidR="003E7663">
              <w:rPr>
                <w:rFonts w:ascii="Calibri" w:eastAsia="Calibri" w:hAnsi="Calibri" w:cs="Times New Roman"/>
              </w:rPr>
              <w:t>y</w:t>
            </w:r>
            <w:r>
              <w:rPr>
                <w:rFonts w:ascii="Calibri" w:eastAsia="Calibri" w:hAnsi="Calibri" w:cs="Times New Roman"/>
              </w:rPr>
              <w:t xml:space="preserve"> Miejskie </w:t>
            </w:r>
          </w:p>
        </w:tc>
      </w:tr>
      <w:tr w:rsidR="007B25D2" w:rsidRPr="00F046CC" w14:paraId="02907474" w14:textId="77777777" w:rsidTr="007825FB">
        <w:tc>
          <w:tcPr>
            <w:tcW w:w="710" w:type="dxa"/>
            <w:shd w:val="clear" w:color="auto" w:fill="E2EFD9" w:themeFill="accent6" w:themeFillTint="33"/>
          </w:tcPr>
          <w:p w14:paraId="40F82E7F" w14:textId="77777777" w:rsidR="007B25D2" w:rsidRDefault="007B25D2" w:rsidP="00D30505">
            <w:pPr>
              <w:jc w:val="center"/>
              <w:rPr>
                <w:rFonts w:ascii="Calibri" w:eastAsia="Calibri" w:hAnsi="Calibri" w:cs="Times New Roman"/>
              </w:rPr>
            </w:pPr>
            <w:r>
              <w:rPr>
                <w:rFonts w:ascii="Calibri" w:eastAsia="Calibri" w:hAnsi="Calibri" w:cs="Times New Roman"/>
              </w:rPr>
              <w:t>2</w:t>
            </w:r>
          </w:p>
        </w:tc>
        <w:tc>
          <w:tcPr>
            <w:tcW w:w="9497" w:type="dxa"/>
            <w:shd w:val="clear" w:color="auto" w:fill="E2EFD9" w:themeFill="accent6" w:themeFillTint="33"/>
          </w:tcPr>
          <w:p w14:paraId="0C1CA41E" w14:textId="53E78AFF" w:rsidR="007B25D2" w:rsidRPr="00F046CC" w:rsidRDefault="00582850" w:rsidP="00D30505">
            <w:pPr>
              <w:rPr>
                <w:rFonts w:ascii="Calibri" w:eastAsia="Calibri" w:hAnsi="Calibri" w:cs="Times New Roman"/>
              </w:rPr>
            </w:pPr>
            <w:r>
              <w:rPr>
                <w:rFonts w:ascii="Calibri" w:eastAsia="Calibri" w:hAnsi="Calibri" w:cs="Times New Roman"/>
              </w:rPr>
              <w:t>Kwota przeznaczona na</w:t>
            </w:r>
            <w:r w:rsidR="00AD6603">
              <w:rPr>
                <w:rFonts w:ascii="Calibri" w:eastAsia="Calibri" w:hAnsi="Calibri" w:cs="Times New Roman"/>
              </w:rPr>
              <w:t xml:space="preserve"> doposaż</w:t>
            </w:r>
            <w:r>
              <w:rPr>
                <w:rFonts w:ascii="Calibri" w:eastAsia="Calibri" w:hAnsi="Calibri" w:cs="Times New Roman"/>
              </w:rPr>
              <w:t>enie POZ (</w:t>
            </w:r>
            <w:r w:rsidR="00AD6603">
              <w:rPr>
                <w:rFonts w:ascii="Calibri" w:eastAsia="Calibri" w:hAnsi="Calibri" w:cs="Times New Roman"/>
              </w:rPr>
              <w:t>Ośrodków Zdrowia</w:t>
            </w:r>
            <w:r>
              <w:rPr>
                <w:rFonts w:ascii="Calibri" w:eastAsia="Calibri" w:hAnsi="Calibri" w:cs="Times New Roman"/>
              </w:rPr>
              <w:t>)</w:t>
            </w:r>
            <w:r w:rsidR="00AD6603">
              <w:rPr>
                <w:rFonts w:ascii="Calibri" w:eastAsia="Calibri" w:hAnsi="Calibri" w:cs="Times New Roman"/>
              </w:rPr>
              <w:t xml:space="preserve"> [w szt.]</w:t>
            </w:r>
          </w:p>
        </w:tc>
        <w:tc>
          <w:tcPr>
            <w:tcW w:w="4394" w:type="dxa"/>
            <w:shd w:val="clear" w:color="auto" w:fill="E2EFD9" w:themeFill="accent6" w:themeFillTint="33"/>
          </w:tcPr>
          <w:p w14:paraId="41D0CE8B" w14:textId="7FD0148B" w:rsidR="007B25D2" w:rsidRDefault="00AD6603" w:rsidP="00D30505">
            <w:pPr>
              <w:rPr>
                <w:rFonts w:ascii="Calibri" w:eastAsia="Calibri" w:hAnsi="Calibri" w:cs="Times New Roman"/>
              </w:rPr>
            </w:pPr>
            <w:r>
              <w:rPr>
                <w:rFonts w:ascii="Calibri" w:eastAsia="Calibri" w:hAnsi="Calibri" w:cs="Times New Roman"/>
              </w:rPr>
              <w:t>Urzędy Gmin/Urzęd</w:t>
            </w:r>
            <w:r w:rsidR="003E7663">
              <w:rPr>
                <w:rFonts w:ascii="Calibri" w:eastAsia="Calibri" w:hAnsi="Calibri" w:cs="Times New Roman"/>
              </w:rPr>
              <w:t>y</w:t>
            </w:r>
            <w:r>
              <w:rPr>
                <w:rFonts w:ascii="Calibri" w:eastAsia="Calibri" w:hAnsi="Calibri" w:cs="Times New Roman"/>
              </w:rPr>
              <w:t xml:space="preserve"> Miejskie</w:t>
            </w:r>
          </w:p>
        </w:tc>
      </w:tr>
      <w:tr w:rsidR="007B25D2" w:rsidRPr="00F046CC" w14:paraId="298F10FB" w14:textId="77777777" w:rsidTr="00D30505">
        <w:tc>
          <w:tcPr>
            <w:tcW w:w="710" w:type="dxa"/>
          </w:tcPr>
          <w:p w14:paraId="7AD04454" w14:textId="77777777" w:rsidR="007B25D2" w:rsidRDefault="007B25D2" w:rsidP="00D30505">
            <w:pPr>
              <w:jc w:val="center"/>
              <w:rPr>
                <w:rFonts w:ascii="Calibri" w:eastAsia="Calibri" w:hAnsi="Calibri" w:cs="Times New Roman"/>
              </w:rPr>
            </w:pPr>
            <w:r>
              <w:rPr>
                <w:rFonts w:ascii="Calibri" w:eastAsia="Calibri" w:hAnsi="Calibri" w:cs="Times New Roman"/>
              </w:rPr>
              <w:t>3</w:t>
            </w:r>
          </w:p>
        </w:tc>
        <w:tc>
          <w:tcPr>
            <w:tcW w:w="9497" w:type="dxa"/>
          </w:tcPr>
          <w:p w14:paraId="22DA4195" w14:textId="568D7162" w:rsidR="007B25D2" w:rsidRPr="00F046CC" w:rsidRDefault="007825FB" w:rsidP="00D30505">
            <w:pPr>
              <w:rPr>
                <w:rFonts w:ascii="Calibri" w:eastAsia="Calibri" w:hAnsi="Calibri" w:cs="Times New Roman"/>
              </w:rPr>
            </w:pPr>
            <w:r>
              <w:rPr>
                <w:rFonts w:ascii="Calibri" w:eastAsia="Calibri" w:hAnsi="Calibri" w:cs="Times New Roman"/>
              </w:rPr>
              <w:t>Liczba udzielonych porad lekarskich przez POZ [w szt.]</w:t>
            </w:r>
          </w:p>
        </w:tc>
        <w:tc>
          <w:tcPr>
            <w:tcW w:w="4394" w:type="dxa"/>
          </w:tcPr>
          <w:p w14:paraId="2A12AD4C" w14:textId="281F33C8" w:rsidR="007B25D2" w:rsidRDefault="007825FB" w:rsidP="00D30505">
            <w:pPr>
              <w:rPr>
                <w:rFonts w:ascii="Calibri" w:eastAsia="Calibri" w:hAnsi="Calibri" w:cs="Times New Roman"/>
              </w:rPr>
            </w:pPr>
            <w:r>
              <w:rPr>
                <w:rFonts w:ascii="Calibri" w:eastAsia="Calibri" w:hAnsi="Calibri" w:cs="Times New Roman"/>
              </w:rPr>
              <w:t>GUS</w:t>
            </w:r>
          </w:p>
        </w:tc>
      </w:tr>
      <w:tr w:rsidR="007B25D2" w:rsidRPr="00F046CC" w14:paraId="0C307DA7" w14:textId="77777777" w:rsidTr="00582850">
        <w:tc>
          <w:tcPr>
            <w:tcW w:w="710" w:type="dxa"/>
            <w:shd w:val="clear" w:color="auto" w:fill="E2EFD9" w:themeFill="accent6" w:themeFillTint="33"/>
          </w:tcPr>
          <w:p w14:paraId="708B34E3" w14:textId="77777777" w:rsidR="007B25D2" w:rsidRDefault="007B25D2" w:rsidP="00D30505">
            <w:pPr>
              <w:jc w:val="center"/>
              <w:rPr>
                <w:rFonts w:ascii="Calibri" w:eastAsia="Calibri" w:hAnsi="Calibri" w:cs="Times New Roman"/>
              </w:rPr>
            </w:pPr>
            <w:r>
              <w:rPr>
                <w:rFonts w:ascii="Calibri" w:eastAsia="Calibri" w:hAnsi="Calibri" w:cs="Times New Roman"/>
              </w:rPr>
              <w:t>4</w:t>
            </w:r>
          </w:p>
        </w:tc>
        <w:tc>
          <w:tcPr>
            <w:tcW w:w="9497" w:type="dxa"/>
            <w:shd w:val="clear" w:color="auto" w:fill="E2EFD9" w:themeFill="accent6" w:themeFillTint="33"/>
          </w:tcPr>
          <w:p w14:paraId="2778E226" w14:textId="09136B0F" w:rsidR="007B25D2" w:rsidRPr="00F046CC" w:rsidRDefault="007449F9" w:rsidP="00D30505">
            <w:pPr>
              <w:rPr>
                <w:rFonts w:ascii="Calibri" w:eastAsia="Calibri" w:hAnsi="Calibri" w:cs="Times New Roman"/>
              </w:rPr>
            </w:pPr>
            <w:r>
              <w:rPr>
                <w:rFonts w:ascii="Calibri" w:eastAsia="Calibri" w:hAnsi="Calibri" w:cs="Times New Roman"/>
              </w:rPr>
              <w:t xml:space="preserve">Kwota przeznaczona na wdrażanie e-usług zdrowotnych [w PLN] </w:t>
            </w:r>
          </w:p>
        </w:tc>
        <w:tc>
          <w:tcPr>
            <w:tcW w:w="4394" w:type="dxa"/>
            <w:shd w:val="clear" w:color="auto" w:fill="E2EFD9" w:themeFill="accent6" w:themeFillTint="33"/>
          </w:tcPr>
          <w:p w14:paraId="6388A50B" w14:textId="6B7DC959" w:rsidR="007B25D2" w:rsidRDefault="007449F9" w:rsidP="00D30505">
            <w:pPr>
              <w:rPr>
                <w:rFonts w:ascii="Calibri" w:eastAsia="Calibri" w:hAnsi="Calibri" w:cs="Times New Roman"/>
              </w:rPr>
            </w:pPr>
            <w:r>
              <w:rPr>
                <w:rFonts w:ascii="Calibri" w:eastAsia="Calibri" w:hAnsi="Calibri" w:cs="Times New Roman"/>
              </w:rPr>
              <w:t>Ośrodki Zdrowia (POZ)</w:t>
            </w:r>
          </w:p>
        </w:tc>
      </w:tr>
      <w:tr w:rsidR="007B25D2" w:rsidRPr="00F046CC" w14:paraId="14766383" w14:textId="77777777" w:rsidTr="00D30505">
        <w:tc>
          <w:tcPr>
            <w:tcW w:w="710" w:type="dxa"/>
          </w:tcPr>
          <w:p w14:paraId="3B511D4D" w14:textId="77777777" w:rsidR="007B25D2" w:rsidRDefault="007B25D2" w:rsidP="00D30505">
            <w:pPr>
              <w:jc w:val="center"/>
              <w:rPr>
                <w:rFonts w:ascii="Calibri" w:eastAsia="Calibri" w:hAnsi="Calibri" w:cs="Times New Roman"/>
              </w:rPr>
            </w:pPr>
            <w:r>
              <w:rPr>
                <w:rFonts w:ascii="Calibri" w:eastAsia="Calibri" w:hAnsi="Calibri" w:cs="Times New Roman"/>
              </w:rPr>
              <w:t>5</w:t>
            </w:r>
          </w:p>
        </w:tc>
        <w:tc>
          <w:tcPr>
            <w:tcW w:w="9497" w:type="dxa"/>
          </w:tcPr>
          <w:p w14:paraId="31DDDE34" w14:textId="48C6D047" w:rsidR="007B25D2" w:rsidRPr="00F046CC" w:rsidRDefault="00582850" w:rsidP="00D30505">
            <w:pPr>
              <w:rPr>
                <w:rFonts w:ascii="Calibri" w:eastAsia="Calibri" w:hAnsi="Calibri" w:cs="Times New Roman"/>
              </w:rPr>
            </w:pPr>
            <w:r>
              <w:rPr>
                <w:rFonts w:ascii="Calibri" w:eastAsia="Calibri" w:hAnsi="Calibri" w:cs="Times New Roman"/>
              </w:rPr>
              <w:t>Liczba zrealizowanych programów profilaktyki zdrowotnej [w szt.]</w:t>
            </w:r>
          </w:p>
        </w:tc>
        <w:tc>
          <w:tcPr>
            <w:tcW w:w="4394" w:type="dxa"/>
          </w:tcPr>
          <w:p w14:paraId="27A23274" w14:textId="1B78FF78" w:rsidR="007B25D2" w:rsidRDefault="00582850" w:rsidP="00D30505">
            <w:pPr>
              <w:rPr>
                <w:rFonts w:ascii="Calibri" w:eastAsia="Calibri" w:hAnsi="Calibri" w:cs="Times New Roman"/>
              </w:rPr>
            </w:pPr>
            <w:r>
              <w:rPr>
                <w:rFonts w:ascii="Calibri" w:eastAsia="Calibri" w:hAnsi="Calibri" w:cs="Times New Roman"/>
              </w:rPr>
              <w:t>Ośrodki Zdrowia (POZ)</w:t>
            </w:r>
          </w:p>
        </w:tc>
      </w:tr>
      <w:tr w:rsidR="00B37538" w:rsidRPr="00F046CC" w14:paraId="3ECBFB5E" w14:textId="77777777" w:rsidTr="00B37538">
        <w:tc>
          <w:tcPr>
            <w:tcW w:w="710" w:type="dxa"/>
            <w:shd w:val="clear" w:color="auto" w:fill="E2EFD9" w:themeFill="accent6" w:themeFillTint="33"/>
          </w:tcPr>
          <w:p w14:paraId="20AC7DC5" w14:textId="32772668" w:rsidR="00B37538" w:rsidRDefault="00B37538" w:rsidP="00D30505">
            <w:pPr>
              <w:jc w:val="center"/>
              <w:rPr>
                <w:rFonts w:ascii="Calibri" w:eastAsia="Calibri" w:hAnsi="Calibri" w:cs="Times New Roman"/>
              </w:rPr>
            </w:pPr>
            <w:r>
              <w:rPr>
                <w:rFonts w:ascii="Calibri" w:eastAsia="Calibri" w:hAnsi="Calibri" w:cs="Times New Roman"/>
              </w:rPr>
              <w:t>6</w:t>
            </w:r>
          </w:p>
        </w:tc>
        <w:tc>
          <w:tcPr>
            <w:tcW w:w="9497" w:type="dxa"/>
            <w:shd w:val="clear" w:color="auto" w:fill="E2EFD9" w:themeFill="accent6" w:themeFillTint="33"/>
          </w:tcPr>
          <w:p w14:paraId="1461BCDF" w14:textId="02FAE602" w:rsidR="00B37538" w:rsidRDefault="00B37538" w:rsidP="00D30505">
            <w:pPr>
              <w:rPr>
                <w:rFonts w:ascii="Calibri" w:eastAsia="Calibri" w:hAnsi="Calibri" w:cs="Times New Roman"/>
              </w:rPr>
            </w:pPr>
            <w:r>
              <w:rPr>
                <w:rFonts w:ascii="Calibri" w:eastAsia="Calibri" w:hAnsi="Calibri" w:cs="Times New Roman"/>
              </w:rPr>
              <w:t>Liczba nowo utworzonych świetlic środowiskowych na terenie gminy [w szt.]</w:t>
            </w:r>
          </w:p>
        </w:tc>
        <w:tc>
          <w:tcPr>
            <w:tcW w:w="4394" w:type="dxa"/>
            <w:shd w:val="clear" w:color="auto" w:fill="E2EFD9" w:themeFill="accent6" w:themeFillTint="33"/>
          </w:tcPr>
          <w:p w14:paraId="04976360" w14:textId="5395BA60" w:rsidR="00B37538" w:rsidRDefault="00B37538" w:rsidP="00D30505">
            <w:pPr>
              <w:rPr>
                <w:rFonts w:ascii="Calibri" w:eastAsia="Calibri" w:hAnsi="Calibri" w:cs="Times New Roman"/>
              </w:rPr>
            </w:pPr>
            <w:r>
              <w:rPr>
                <w:rFonts w:ascii="Calibri" w:eastAsia="Calibri" w:hAnsi="Calibri" w:cs="Times New Roman"/>
              </w:rPr>
              <w:t xml:space="preserve">Ośrodki Pomocy Społecznej </w:t>
            </w:r>
          </w:p>
        </w:tc>
      </w:tr>
      <w:tr w:rsidR="00B37538" w:rsidRPr="00F046CC" w14:paraId="50563C0A" w14:textId="77777777" w:rsidTr="00B37538">
        <w:trPr>
          <w:trHeight w:val="195"/>
        </w:trPr>
        <w:tc>
          <w:tcPr>
            <w:tcW w:w="710" w:type="dxa"/>
          </w:tcPr>
          <w:p w14:paraId="0A3DD99E" w14:textId="174A20D4" w:rsidR="00B37538" w:rsidRDefault="00B37538" w:rsidP="00B37538">
            <w:pPr>
              <w:jc w:val="center"/>
              <w:rPr>
                <w:rFonts w:ascii="Calibri" w:eastAsia="Calibri" w:hAnsi="Calibri" w:cs="Times New Roman"/>
              </w:rPr>
            </w:pPr>
            <w:r>
              <w:rPr>
                <w:rFonts w:ascii="Calibri" w:eastAsia="Calibri" w:hAnsi="Calibri" w:cs="Times New Roman"/>
              </w:rPr>
              <w:t>7</w:t>
            </w:r>
          </w:p>
        </w:tc>
        <w:tc>
          <w:tcPr>
            <w:tcW w:w="9497" w:type="dxa"/>
          </w:tcPr>
          <w:p w14:paraId="01D24204" w14:textId="4AE95F81" w:rsidR="00B37538" w:rsidRDefault="00B37538" w:rsidP="00B37538">
            <w:pPr>
              <w:rPr>
                <w:rFonts w:ascii="Calibri" w:eastAsia="Calibri" w:hAnsi="Calibri" w:cs="Times New Roman"/>
              </w:rPr>
            </w:pPr>
            <w:r>
              <w:rPr>
                <w:rFonts w:ascii="Calibri" w:eastAsia="Calibri" w:hAnsi="Calibri" w:cs="Times New Roman"/>
              </w:rPr>
              <w:t>Liczba świetlic środowiskowych ogółem funkcjonujących na terenie gminy [w szt.]</w:t>
            </w:r>
          </w:p>
        </w:tc>
        <w:tc>
          <w:tcPr>
            <w:tcW w:w="4394" w:type="dxa"/>
          </w:tcPr>
          <w:p w14:paraId="7A3B4F18" w14:textId="331BAFC6" w:rsidR="00B37538" w:rsidRDefault="00B37538" w:rsidP="00B37538">
            <w:pPr>
              <w:rPr>
                <w:rFonts w:ascii="Calibri" w:eastAsia="Calibri" w:hAnsi="Calibri" w:cs="Times New Roman"/>
              </w:rPr>
            </w:pPr>
            <w:r w:rsidRPr="00012D40">
              <w:rPr>
                <w:rFonts w:ascii="Calibri" w:eastAsia="Calibri" w:hAnsi="Calibri" w:cs="Times New Roman"/>
              </w:rPr>
              <w:t xml:space="preserve">Ośrodki Pomocy Społecznej </w:t>
            </w:r>
          </w:p>
        </w:tc>
      </w:tr>
      <w:tr w:rsidR="00B37538" w:rsidRPr="00F046CC" w14:paraId="33CB263A" w14:textId="77777777" w:rsidTr="00B37538">
        <w:tc>
          <w:tcPr>
            <w:tcW w:w="710" w:type="dxa"/>
            <w:shd w:val="clear" w:color="auto" w:fill="E2EFD9" w:themeFill="accent6" w:themeFillTint="33"/>
          </w:tcPr>
          <w:p w14:paraId="643663D2" w14:textId="13863D6A" w:rsidR="00B37538" w:rsidRDefault="00B37538" w:rsidP="00B37538">
            <w:pPr>
              <w:jc w:val="center"/>
              <w:rPr>
                <w:rFonts w:ascii="Calibri" w:eastAsia="Calibri" w:hAnsi="Calibri" w:cs="Times New Roman"/>
              </w:rPr>
            </w:pPr>
            <w:r>
              <w:rPr>
                <w:rFonts w:ascii="Calibri" w:eastAsia="Calibri" w:hAnsi="Calibri" w:cs="Times New Roman"/>
              </w:rPr>
              <w:t>8</w:t>
            </w:r>
          </w:p>
        </w:tc>
        <w:tc>
          <w:tcPr>
            <w:tcW w:w="9497" w:type="dxa"/>
            <w:shd w:val="clear" w:color="auto" w:fill="E2EFD9" w:themeFill="accent6" w:themeFillTint="33"/>
          </w:tcPr>
          <w:p w14:paraId="15A04DA0" w14:textId="465F6C21" w:rsidR="00B37538" w:rsidRDefault="00B37538" w:rsidP="00B37538">
            <w:pPr>
              <w:rPr>
                <w:rFonts w:ascii="Calibri" w:eastAsia="Calibri" w:hAnsi="Calibri" w:cs="Times New Roman"/>
              </w:rPr>
            </w:pPr>
            <w:r>
              <w:rPr>
                <w:rFonts w:ascii="Calibri" w:eastAsia="Calibri" w:hAnsi="Calibri" w:cs="Times New Roman"/>
              </w:rPr>
              <w:t>Liczba nowo utworzonych Klubów Seniora na terenie gminy [w szt.]</w:t>
            </w:r>
          </w:p>
        </w:tc>
        <w:tc>
          <w:tcPr>
            <w:tcW w:w="4394" w:type="dxa"/>
            <w:shd w:val="clear" w:color="auto" w:fill="E2EFD9" w:themeFill="accent6" w:themeFillTint="33"/>
          </w:tcPr>
          <w:p w14:paraId="41CEC0E7" w14:textId="48330211" w:rsidR="00B37538" w:rsidRDefault="00B37538" w:rsidP="00B37538">
            <w:pPr>
              <w:rPr>
                <w:rFonts w:ascii="Calibri" w:eastAsia="Calibri" w:hAnsi="Calibri" w:cs="Times New Roman"/>
              </w:rPr>
            </w:pPr>
            <w:r w:rsidRPr="00012D40">
              <w:rPr>
                <w:rFonts w:ascii="Calibri" w:eastAsia="Calibri" w:hAnsi="Calibri" w:cs="Times New Roman"/>
              </w:rPr>
              <w:t xml:space="preserve">Ośrodki Pomocy Społecznej </w:t>
            </w:r>
          </w:p>
        </w:tc>
      </w:tr>
      <w:tr w:rsidR="00B37538" w:rsidRPr="00F046CC" w14:paraId="136C78BE" w14:textId="77777777" w:rsidTr="00D30505">
        <w:tc>
          <w:tcPr>
            <w:tcW w:w="710" w:type="dxa"/>
          </w:tcPr>
          <w:p w14:paraId="07D3E381" w14:textId="4360D728" w:rsidR="00B37538" w:rsidRDefault="00B37538" w:rsidP="00B37538">
            <w:pPr>
              <w:jc w:val="center"/>
              <w:rPr>
                <w:rFonts w:ascii="Calibri" w:eastAsia="Calibri" w:hAnsi="Calibri" w:cs="Times New Roman"/>
              </w:rPr>
            </w:pPr>
            <w:r>
              <w:rPr>
                <w:rFonts w:ascii="Calibri" w:eastAsia="Calibri" w:hAnsi="Calibri" w:cs="Times New Roman"/>
              </w:rPr>
              <w:t>9</w:t>
            </w:r>
          </w:p>
        </w:tc>
        <w:tc>
          <w:tcPr>
            <w:tcW w:w="9497" w:type="dxa"/>
          </w:tcPr>
          <w:p w14:paraId="66CB760C" w14:textId="4E3BB166" w:rsidR="00B37538" w:rsidRDefault="00B37538" w:rsidP="00B37538">
            <w:pPr>
              <w:rPr>
                <w:rFonts w:ascii="Calibri" w:eastAsia="Calibri" w:hAnsi="Calibri" w:cs="Times New Roman"/>
              </w:rPr>
            </w:pPr>
            <w:r>
              <w:rPr>
                <w:rFonts w:ascii="Calibri" w:eastAsia="Calibri" w:hAnsi="Calibri" w:cs="Times New Roman"/>
              </w:rPr>
              <w:t>Liczba Klubów Seniora ogółem funkcjonujących na terenie gminy [w szt.]</w:t>
            </w:r>
          </w:p>
        </w:tc>
        <w:tc>
          <w:tcPr>
            <w:tcW w:w="4394" w:type="dxa"/>
          </w:tcPr>
          <w:p w14:paraId="267C8E51" w14:textId="149C9394" w:rsidR="00B37538" w:rsidRDefault="00B37538" w:rsidP="00B37538">
            <w:pPr>
              <w:rPr>
                <w:rFonts w:ascii="Calibri" w:eastAsia="Calibri" w:hAnsi="Calibri" w:cs="Times New Roman"/>
              </w:rPr>
            </w:pPr>
            <w:r w:rsidRPr="00012D40">
              <w:rPr>
                <w:rFonts w:ascii="Calibri" w:eastAsia="Calibri" w:hAnsi="Calibri" w:cs="Times New Roman"/>
              </w:rPr>
              <w:t>Ośrodki Pomocy Społecznej</w:t>
            </w:r>
          </w:p>
        </w:tc>
      </w:tr>
      <w:tr w:rsidR="008C6FB3" w:rsidRPr="00F046CC" w14:paraId="04BBD81D" w14:textId="77777777" w:rsidTr="00FE002E">
        <w:tc>
          <w:tcPr>
            <w:tcW w:w="710" w:type="dxa"/>
            <w:shd w:val="clear" w:color="auto" w:fill="E2EFD9" w:themeFill="accent6" w:themeFillTint="33"/>
          </w:tcPr>
          <w:p w14:paraId="5E8BC24A" w14:textId="03F2F02C" w:rsidR="008C6FB3" w:rsidRDefault="008C6FB3" w:rsidP="00B37538">
            <w:pPr>
              <w:jc w:val="center"/>
              <w:rPr>
                <w:rFonts w:ascii="Calibri" w:eastAsia="Calibri" w:hAnsi="Calibri" w:cs="Times New Roman"/>
              </w:rPr>
            </w:pPr>
            <w:r>
              <w:rPr>
                <w:rFonts w:ascii="Calibri" w:eastAsia="Calibri" w:hAnsi="Calibri" w:cs="Times New Roman"/>
              </w:rPr>
              <w:t>10</w:t>
            </w:r>
          </w:p>
        </w:tc>
        <w:tc>
          <w:tcPr>
            <w:tcW w:w="9497" w:type="dxa"/>
            <w:shd w:val="clear" w:color="auto" w:fill="E2EFD9" w:themeFill="accent6" w:themeFillTint="33"/>
          </w:tcPr>
          <w:p w14:paraId="32A9815A" w14:textId="4F95862B" w:rsidR="008C6FB3" w:rsidRDefault="00FE002E" w:rsidP="00B37538">
            <w:pPr>
              <w:rPr>
                <w:rFonts w:ascii="Calibri" w:eastAsia="Calibri" w:hAnsi="Calibri" w:cs="Times New Roman"/>
              </w:rPr>
            </w:pPr>
            <w:r>
              <w:rPr>
                <w:rFonts w:ascii="Calibri" w:eastAsia="Calibri" w:hAnsi="Calibri" w:cs="Times New Roman"/>
              </w:rPr>
              <w:t>Liczba usług opiekuńczych świadczonych dla seniorów w miejscu zamieszkania [w szt.]</w:t>
            </w:r>
          </w:p>
        </w:tc>
        <w:tc>
          <w:tcPr>
            <w:tcW w:w="4394" w:type="dxa"/>
            <w:shd w:val="clear" w:color="auto" w:fill="E2EFD9" w:themeFill="accent6" w:themeFillTint="33"/>
          </w:tcPr>
          <w:p w14:paraId="2BD425D3" w14:textId="6DE1B96C" w:rsidR="008C6FB3" w:rsidRPr="00012D40" w:rsidRDefault="00FE002E" w:rsidP="00B37538">
            <w:pPr>
              <w:rPr>
                <w:rFonts w:ascii="Calibri" w:eastAsia="Calibri" w:hAnsi="Calibri" w:cs="Times New Roman"/>
              </w:rPr>
            </w:pPr>
            <w:r w:rsidRPr="00012D40">
              <w:rPr>
                <w:rFonts w:ascii="Calibri" w:eastAsia="Calibri" w:hAnsi="Calibri" w:cs="Times New Roman"/>
              </w:rPr>
              <w:t>Ośrodki Pomocy Społecznej</w:t>
            </w:r>
          </w:p>
        </w:tc>
      </w:tr>
      <w:tr w:rsidR="00FE002E" w:rsidRPr="00F046CC" w14:paraId="463AD8E7" w14:textId="77777777" w:rsidTr="00D30505">
        <w:tc>
          <w:tcPr>
            <w:tcW w:w="710" w:type="dxa"/>
          </w:tcPr>
          <w:p w14:paraId="7B8B11B7" w14:textId="47305AF5" w:rsidR="00FE002E" w:rsidRDefault="00FE002E" w:rsidP="00FE002E">
            <w:pPr>
              <w:jc w:val="center"/>
              <w:rPr>
                <w:rFonts w:ascii="Calibri" w:eastAsia="Calibri" w:hAnsi="Calibri" w:cs="Times New Roman"/>
              </w:rPr>
            </w:pPr>
            <w:r>
              <w:rPr>
                <w:rFonts w:ascii="Calibri" w:eastAsia="Calibri" w:hAnsi="Calibri" w:cs="Times New Roman"/>
              </w:rPr>
              <w:t>11</w:t>
            </w:r>
          </w:p>
        </w:tc>
        <w:tc>
          <w:tcPr>
            <w:tcW w:w="9497" w:type="dxa"/>
          </w:tcPr>
          <w:p w14:paraId="21338096" w14:textId="6A66CDBB" w:rsidR="00FE002E" w:rsidRDefault="00FE002E" w:rsidP="00FE002E">
            <w:pPr>
              <w:jc w:val="both"/>
              <w:rPr>
                <w:rFonts w:ascii="Calibri" w:eastAsia="Calibri" w:hAnsi="Calibri" w:cs="Times New Roman"/>
              </w:rPr>
            </w:pPr>
            <w:r>
              <w:rPr>
                <w:rFonts w:ascii="Calibri" w:eastAsia="Calibri" w:hAnsi="Calibri" w:cs="Times New Roman"/>
              </w:rPr>
              <w:t>Liczba wybudowanych obiektów pełniących funkcje pomocowe np. ŚDS, mieszkania socjalne, mieszkania chronione, centra opiekuńczo-mieszkalne, dzienne domy pobytu, itp.)</w:t>
            </w:r>
          </w:p>
        </w:tc>
        <w:tc>
          <w:tcPr>
            <w:tcW w:w="4394" w:type="dxa"/>
          </w:tcPr>
          <w:p w14:paraId="4FD8AB92" w14:textId="7570A97D" w:rsidR="00FE002E" w:rsidRPr="00012D40" w:rsidRDefault="00FE002E" w:rsidP="00FE002E">
            <w:pPr>
              <w:rPr>
                <w:rFonts w:ascii="Calibri" w:eastAsia="Calibri" w:hAnsi="Calibri" w:cs="Times New Roman"/>
              </w:rPr>
            </w:pPr>
            <w:r w:rsidRPr="00012D40">
              <w:rPr>
                <w:rFonts w:ascii="Calibri" w:eastAsia="Calibri" w:hAnsi="Calibri" w:cs="Times New Roman"/>
              </w:rPr>
              <w:t>Ośrodki Pomocy Społecznej</w:t>
            </w:r>
          </w:p>
        </w:tc>
      </w:tr>
      <w:tr w:rsidR="00FE002E" w:rsidRPr="00F046CC" w14:paraId="7A4B00F0" w14:textId="77777777" w:rsidTr="00FE002E">
        <w:tc>
          <w:tcPr>
            <w:tcW w:w="710" w:type="dxa"/>
            <w:shd w:val="clear" w:color="auto" w:fill="E2EFD9" w:themeFill="accent6" w:themeFillTint="33"/>
          </w:tcPr>
          <w:p w14:paraId="16E53BDE" w14:textId="25ABDAE8" w:rsidR="00FE002E" w:rsidRDefault="00FE002E" w:rsidP="00FE002E">
            <w:pPr>
              <w:jc w:val="center"/>
              <w:rPr>
                <w:rFonts w:ascii="Calibri" w:eastAsia="Calibri" w:hAnsi="Calibri" w:cs="Times New Roman"/>
              </w:rPr>
            </w:pPr>
            <w:r>
              <w:rPr>
                <w:rFonts w:ascii="Calibri" w:eastAsia="Calibri" w:hAnsi="Calibri" w:cs="Times New Roman"/>
              </w:rPr>
              <w:t>12</w:t>
            </w:r>
          </w:p>
        </w:tc>
        <w:tc>
          <w:tcPr>
            <w:tcW w:w="9497" w:type="dxa"/>
            <w:shd w:val="clear" w:color="auto" w:fill="E2EFD9" w:themeFill="accent6" w:themeFillTint="33"/>
          </w:tcPr>
          <w:p w14:paraId="73367907" w14:textId="3B529A3E" w:rsidR="00FE002E" w:rsidRDefault="00FE002E" w:rsidP="00FE002E">
            <w:pPr>
              <w:jc w:val="both"/>
              <w:rPr>
                <w:rFonts w:ascii="Calibri" w:eastAsia="Calibri" w:hAnsi="Calibri" w:cs="Times New Roman"/>
              </w:rPr>
            </w:pPr>
            <w:r w:rsidRPr="009B44AB">
              <w:rPr>
                <w:rFonts w:ascii="Calibri" w:eastAsia="Calibri" w:hAnsi="Calibri" w:cs="Times New Roman"/>
              </w:rPr>
              <w:t xml:space="preserve">Liczba </w:t>
            </w:r>
            <w:r>
              <w:rPr>
                <w:rFonts w:ascii="Calibri" w:eastAsia="Calibri" w:hAnsi="Calibri" w:cs="Times New Roman"/>
              </w:rPr>
              <w:t>przebudowanych (wyremontowanych/doposażonych)</w:t>
            </w:r>
            <w:r w:rsidRPr="009B44AB">
              <w:rPr>
                <w:rFonts w:ascii="Calibri" w:eastAsia="Calibri" w:hAnsi="Calibri" w:cs="Times New Roman"/>
              </w:rPr>
              <w:t xml:space="preserve"> obiektów pełniących funkcje pomoc</w:t>
            </w:r>
            <w:r>
              <w:rPr>
                <w:rFonts w:ascii="Calibri" w:eastAsia="Calibri" w:hAnsi="Calibri" w:cs="Times New Roman"/>
              </w:rPr>
              <w:t>owe</w:t>
            </w:r>
            <w:r w:rsidRPr="009B44AB">
              <w:rPr>
                <w:rFonts w:ascii="Calibri" w:eastAsia="Calibri" w:hAnsi="Calibri" w:cs="Times New Roman"/>
              </w:rPr>
              <w:t xml:space="preserve"> np. ŚDS, mieszkania socjalne, mieszkania chronione, centra opiekuńczo-mieszkalne, dzienne domy pobytu, itp.)</w:t>
            </w:r>
          </w:p>
        </w:tc>
        <w:tc>
          <w:tcPr>
            <w:tcW w:w="4394" w:type="dxa"/>
            <w:shd w:val="clear" w:color="auto" w:fill="E2EFD9" w:themeFill="accent6" w:themeFillTint="33"/>
          </w:tcPr>
          <w:p w14:paraId="0BCE0964" w14:textId="7E23191E" w:rsidR="00FE002E" w:rsidRPr="00012D40" w:rsidRDefault="00FE002E" w:rsidP="00FE002E">
            <w:pPr>
              <w:rPr>
                <w:rFonts w:ascii="Calibri" w:eastAsia="Calibri" w:hAnsi="Calibri" w:cs="Times New Roman"/>
              </w:rPr>
            </w:pPr>
            <w:r w:rsidRPr="00012D40">
              <w:rPr>
                <w:rFonts w:ascii="Calibri" w:eastAsia="Calibri" w:hAnsi="Calibri" w:cs="Times New Roman"/>
              </w:rPr>
              <w:t>Ośrodki Pomocy Społecznej</w:t>
            </w:r>
          </w:p>
        </w:tc>
      </w:tr>
      <w:tr w:rsidR="00FE002E" w:rsidRPr="00F046CC" w14:paraId="14839248" w14:textId="77777777" w:rsidTr="00D30505">
        <w:tc>
          <w:tcPr>
            <w:tcW w:w="710" w:type="dxa"/>
          </w:tcPr>
          <w:p w14:paraId="3E33E963" w14:textId="1CA09486" w:rsidR="00FE002E" w:rsidRDefault="00FE002E" w:rsidP="00FE002E">
            <w:pPr>
              <w:jc w:val="center"/>
              <w:rPr>
                <w:rFonts w:ascii="Calibri" w:eastAsia="Calibri" w:hAnsi="Calibri" w:cs="Times New Roman"/>
              </w:rPr>
            </w:pPr>
            <w:r>
              <w:rPr>
                <w:rFonts w:ascii="Calibri" w:eastAsia="Calibri" w:hAnsi="Calibri" w:cs="Times New Roman"/>
              </w:rPr>
              <w:t>13</w:t>
            </w:r>
          </w:p>
        </w:tc>
        <w:tc>
          <w:tcPr>
            <w:tcW w:w="9497" w:type="dxa"/>
          </w:tcPr>
          <w:p w14:paraId="688D41D8" w14:textId="59CC3F26" w:rsidR="00FE002E" w:rsidRDefault="00FE002E" w:rsidP="00FE002E">
            <w:pPr>
              <w:jc w:val="both"/>
              <w:rPr>
                <w:rFonts w:ascii="Calibri" w:eastAsia="Calibri" w:hAnsi="Calibri" w:cs="Times New Roman"/>
              </w:rPr>
            </w:pPr>
            <w:r w:rsidRPr="009B44AB">
              <w:rPr>
                <w:rFonts w:ascii="Calibri" w:eastAsia="Calibri" w:hAnsi="Calibri" w:cs="Times New Roman"/>
              </w:rPr>
              <w:t xml:space="preserve">Liczba obiektów </w:t>
            </w:r>
            <w:r>
              <w:rPr>
                <w:rFonts w:ascii="Calibri" w:eastAsia="Calibri" w:hAnsi="Calibri" w:cs="Times New Roman"/>
              </w:rPr>
              <w:t xml:space="preserve">ogółem </w:t>
            </w:r>
            <w:r w:rsidRPr="009B44AB">
              <w:rPr>
                <w:rFonts w:ascii="Calibri" w:eastAsia="Calibri" w:hAnsi="Calibri" w:cs="Times New Roman"/>
              </w:rPr>
              <w:t>pełniących funkcje pomoc</w:t>
            </w:r>
            <w:r>
              <w:rPr>
                <w:rFonts w:ascii="Calibri" w:eastAsia="Calibri" w:hAnsi="Calibri" w:cs="Times New Roman"/>
              </w:rPr>
              <w:t>owe na terenie gminy</w:t>
            </w:r>
            <w:r w:rsidRPr="009B44AB">
              <w:rPr>
                <w:rFonts w:ascii="Calibri" w:eastAsia="Calibri" w:hAnsi="Calibri" w:cs="Times New Roman"/>
              </w:rPr>
              <w:t xml:space="preserve"> np. ŚDS, mieszkania socjalne, mieszkania chronione, centra opiekuńczo-mieszkalne, dzienne domy pobytu, itp.)</w:t>
            </w:r>
          </w:p>
        </w:tc>
        <w:tc>
          <w:tcPr>
            <w:tcW w:w="4394" w:type="dxa"/>
          </w:tcPr>
          <w:p w14:paraId="0E23F53B" w14:textId="32082DBF" w:rsidR="00FE002E" w:rsidRPr="00012D40" w:rsidRDefault="00FE002E" w:rsidP="00FE002E">
            <w:pPr>
              <w:rPr>
                <w:rFonts w:ascii="Calibri" w:eastAsia="Calibri" w:hAnsi="Calibri" w:cs="Times New Roman"/>
              </w:rPr>
            </w:pPr>
            <w:r>
              <w:rPr>
                <w:rFonts w:ascii="Calibri" w:eastAsia="Calibri" w:hAnsi="Calibri" w:cs="Times New Roman"/>
              </w:rPr>
              <w:t>Ośrodki Pomocy Społecznej</w:t>
            </w:r>
          </w:p>
        </w:tc>
      </w:tr>
    </w:tbl>
    <w:p w14:paraId="1CD44420" w14:textId="77777777" w:rsidR="007B25D2" w:rsidRDefault="007B25D2" w:rsidP="007B25D2">
      <w:pPr>
        <w:spacing w:after="0" w:line="240" w:lineRule="auto"/>
        <w:rPr>
          <w:rFonts w:ascii="Calibri" w:eastAsia="Calibri" w:hAnsi="Calibri" w:cs="Times New Roman"/>
          <w:highlight w:val="yellow"/>
        </w:rPr>
      </w:pPr>
    </w:p>
    <w:p w14:paraId="1646478F" w14:textId="007B2B3F" w:rsidR="007B25D2" w:rsidRDefault="007B25D2" w:rsidP="007B25D2">
      <w:pPr>
        <w:spacing w:after="0" w:line="240" w:lineRule="auto"/>
        <w:rPr>
          <w:b/>
          <w:bCs/>
        </w:rPr>
      </w:pPr>
      <w:r>
        <w:rPr>
          <w:b/>
          <w:bCs/>
        </w:rPr>
        <w:t xml:space="preserve">DZIAŁANIE </w:t>
      </w:r>
      <w:bookmarkStart w:id="184" w:name="_Hlk117761782"/>
      <w:r>
        <w:rPr>
          <w:b/>
          <w:bCs/>
        </w:rPr>
        <w:t xml:space="preserve">4 </w:t>
      </w:r>
      <w:r w:rsidRPr="00530F2F">
        <w:rPr>
          <w:b/>
          <w:bCs/>
        </w:rPr>
        <w:t>ROZWÓJ I KREATYWNE WYKORZYSTANIE NARZĘDZI TELEINFORMATYCZNYCH</w:t>
      </w:r>
      <w:bookmarkEnd w:id="184"/>
    </w:p>
    <w:p w14:paraId="2133FAD0" w14:textId="77777777" w:rsidR="007B25D2" w:rsidRDefault="007B25D2" w:rsidP="007B25D2">
      <w:pPr>
        <w:spacing w:after="0" w:line="240" w:lineRule="auto"/>
        <w:rPr>
          <w:b/>
          <w:bCs/>
        </w:rPr>
      </w:pPr>
    </w:p>
    <w:tbl>
      <w:tblPr>
        <w:tblStyle w:val="Tabela-Siatka"/>
        <w:tblW w:w="14601" w:type="dxa"/>
        <w:tblInd w:w="-431" w:type="dxa"/>
        <w:tblLook w:val="04A0" w:firstRow="1" w:lastRow="0" w:firstColumn="1" w:lastColumn="0" w:noHBand="0" w:noVBand="1"/>
      </w:tblPr>
      <w:tblGrid>
        <w:gridCol w:w="710"/>
        <w:gridCol w:w="9497"/>
        <w:gridCol w:w="4394"/>
      </w:tblGrid>
      <w:tr w:rsidR="007B25D2" w:rsidRPr="00F046CC" w14:paraId="1499B589" w14:textId="77777777" w:rsidTr="00AD6603">
        <w:tc>
          <w:tcPr>
            <w:tcW w:w="710" w:type="dxa"/>
            <w:shd w:val="clear" w:color="auto" w:fill="FFF2CC" w:themeFill="accent4" w:themeFillTint="33"/>
          </w:tcPr>
          <w:p w14:paraId="6229CA70" w14:textId="77777777" w:rsidR="007B25D2" w:rsidRPr="00F046CC" w:rsidRDefault="007B25D2" w:rsidP="00D30505">
            <w:pPr>
              <w:jc w:val="center"/>
              <w:rPr>
                <w:rFonts w:ascii="Calibri" w:eastAsia="Calibri" w:hAnsi="Calibri" w:cs="Times New Roman"/>
              </w:rPr>
            </w:pPr>
            <w:r>
              <w:rPr>
                <w:rFonts w:ascii="Calibri" w:eastAsia="Calibri" w:hAnsi="Calibri" w:cs="Times New Roman"/>
              </w:rPr>
              <w:t>L.p.</w:t>
            </w:r>
          </w:p>
        </w:tc>
        <w:tc>
          <w:tcPr>
            <w:tcW w:w="9497" w:type="dxa"/>
            <w:shd w:val="clear" w:color="auto" w:fill="FFF2CC" w:themeFill="accent4" w:themeFillTint="33"/>
          </w:tcPr>
          <w:p w14:paraId="78481276" w14:textId="77777777" w:rsidR="007B25D2" w:rsidRPr="00F046CC" w:rsidRDefault="007B25D2" w:rsidP="00D30505">
            <w:pPr>
              <w:rPr>
                <w:rFonts w:ascii="Calibri" w:eastAsia="Calibri" w:hAnsi="Calibri" w:cs="Times New Roman"/>
              </w:rPr>
            </w:pPr>
            <w:r w:rsidRPr="00F046CC">
              <w:rPr>
                <w:rFonts w:ascii="Calibri" w:eastAsia="Calibri" w:hAnsi="Calibri" w:cs="Times New Roman"/>
              </w:rPr>
              <w:t>Wskaźniki</w:t>
            </w:r>
          </w:p>
        </w:tc>
        <w:tc>
          <w:tcPr>
            <w:tcW w:w="4394" w:type="dxa"/>
            <w:shd w:val="clear" w:color="auto" w:fill="FFF2CC" w:themeFill="accent4" w:themeFillTint="33"/>
          </w:tcPr>
          <w:p w14:paraId="7FF928A8" w14:textId="77777777" w:rsidR="007B25D2" w:rsidRPr="00F046CC" w:rsidRDefault="007B25D2" w:rsidP="00D30505">
            <w:pPr>
              <w:rPr>
                <w:rFonts w:ascii="Calibri" w:eastAsia="Calibri" w:hAnsi="Calibri" w:cs="Times New Roman"/>
              </w:rPr>
            </w:pPr>
            <w:r>
              <w:rPr>
                <w:rFonts w:ascii="Calibri" w:eastAsia="Calibri" w:hAnsi="Calibri" w:cs="Times New Roman"/>
              </w:rPr>
              <w:t>Źródło danych</w:t>
            </w:r>
          </w:p>
        </w:tc>
      </w:tr>
      <w:tr w:rsidR="007B25D2" w:rsidRPr="00F046CC" w14:paraId="4D0C165C" w14:textId="77777777" w:rsidTr="00D30505">
        <w:tc>
          <w:tcPr>
            <w:tcW w:w="710" w:type="dxa"/>
          </w:tcPr>
          <w:p w14:paraId="67D61006" w14:textId="77777777" w:rsidR="007B25D2" w:rsidRPr="00F046CC" w:rsidRDefault="007B25D2" w:rsidP="00D30505">
            <w:pPr>
              <w:jc w:val="center"/>
              <w:rPr>
                <w:rFonts w:ascii="Calibri" w:eastAsia="Calibri" w:hAnsi="Calibri" w:cs="Times New Roman"/>
              </w:rPr>
            </w:pPr>
            <w:r>
              <w:rPr>
                <w:rFonts w:ascii="Calibri" w:eastAsia="Calibri" w:hAnsi="Calibri" w:cs="Times New Roman"/>
              </w:rPr>
              <w:t>1</w:t>
            </w:r>
          </w:p>
        </w:tc>
        <w:tc>
          <w:tcPr>
            <w:tcW w:w="9497" w:type="dxa"/>
          </w:tcPr>
          <w:p w14:paraId="1A31AC6B" w14:textId="3B6019FA" w:rsidR="007B25D2" w:rsidRPr="00F046CC" w:rsidRDefault="00582850" w:rsidP="00D30505">
            <w:pPr>
              <w:rPr>
                <w:rFonts w:ascii="Calibri" w:eastAsia="Calibri" w:hAnsi="Calibri" w:cs="Times New Roman"/>
              </w:rPr>
            </w:pPr>
            <w:r>
              <w:t>Liczba uruchomionych systemów teleinformatycznych</w:t>
            </w:r>
            <w:r>
              <w:rPr>
                <w:rStyle w:val="Odwoanieprzypisudolnego"/>
              </w:rPr>
              <w:footnoteReference w:id="17"/>
            </w:r>
            <w:r>
              <w:t xml:space="preserve"> w podmiotach wykonujących zadania publiczne [szt.]</w:t>
            </w:r>
          </w:p>
        </w:tc>
        <w:tc>
          <w:tcPr>
            <w:tcW w:w="4394" w:type="dxa"/>
          </w:tcPr>
          <w:p w14:paraId="7EB05078" w14:textId="5FB74C16" w:rsidR="007B25D2" w:rsidRPr="00F046CC" w:rsidRDefault="007B25D2" w:rsidP="00D30505">
            <w:pPr>
              <w:rPr>
                <w:rFonts w:ascii="Calibri" w:eastAsia="Calibri" w:hAnsi="Calibri" w:cs="Times New Roman"/>
              </w:rPr>
            </w:pPr>
            <w:r>
              <w:rPr>
                <w:rFonts w:ascii="Calibri" w:eastAsia="Calibri" w:hAnsi="Calibri" w:cs="Times New Roman"/>
              </w:rPr>
              <w:t>Urzędy Gmin/Urzęd</w:t>
            </w:r>
            <w:r w:rsidR="003E7663">
              <w:rPr>
                <w:rFonts w:ascii="Calibri" w:eastAsia="Calibri" w:hAnsi="Calibri" w:cs="Times New Roman"/>
              </w:rPr>
              <w:t>y</w:t>
            </w:r>
            <w:r>
              <w:rPr>
                <w:rFonts w:ascii="Calibri" w:eastAsia="Calibri" w:hAnsi="Calibri" w:cs="Times New Roman"/>
              </w:rPr>
              <w:t xml:space="preserve"> Miejskie </w:t>
            </w:r>
          </w:p>
        </w:tc>
      </w:tr>
      <w:tr w:rsidR="007B25D2" w:rsidRPr="00F046CC" w14:paraId="05FFA347" w14:textId="77777777" w:rsidTr="00582850">
        <w:tc>
          <w:tcPr>
            <w:tcW w:w="710" w:type="dxa"/>
            <w:shd w:val="clear" w:color="auto" w:fill="E2EFD9" w:themeFill="accent6" w:themeFillTint="33"/>
          </w:tcPr>
          <w:p w14:paraId="63C2B08B" w14:textId="77777777" w:rsidR="007B25D2" w:rsidRDefault="007B25D2" w:rsidP="00D30505">
            <w:pPr>
              <w:jc w:val="center"/>
              <w:rPr>
                <w:rFonts w:ascii="Calibri" w:eastAsia="Calibri" w:hAnsi="Calibri" w:cs="Times New Roman"/>
              </w:rPr>
            </w:pPr>
            <w:r>
              <w:rPr>
                <w:rFonts w:ascii="Calibri" w:eastAsia="Calibri" w:hAnsi="Calibri" w:cs="Times New Roman"/>
              </w:rPr>
              <w:lastRenderedPageBreak/>
              <w:t>2</w:t>
            </w:r>
          </w:p>
        </w:tc>
        <w:tc>
          <w:tcPr>
            <w:tcW w:w="9497" w:type="dxa"/>
            <w:shd w:val="clear" w:color="auto" w:fill="E2EFD9" w:themeFill="accent6" w:themeFillTint="33"/>
          </w:tcPr>
          <w:p w14:paraId="3EFBBEA1" w14:textId="11860335" w:rsidR="007B25D2" w:rsidRPr="00F046CC" w:rsidRDefault="00582850" w:rsidP="00D30505">
            <w:pPr>
              <w:rPr>
                <w:rFonts w:ascii="Calibri" w:eastAsia="Calibri" w:hAnsi="Calibri" w:cs="Times New Roman"/>
              </w:rPr>
            </w:pPr>
            <w:r>
              <w:t>Liczba aplikacji</w:t>
            </w:r>
            <w:r>
              <w:rPr>
                <w:rStyle w:val="Odwoanieprzypisudolnego"/>
              </w:rPr>
              <w:footnoteReference w:id="18"/>
            </w:r>
            <w:r>
              <w:t xml:space="preserve"> opartych na ponownym wykorzystaniu informacji sektora publicznego i e-usług publicznych</w:t>
            </w:r>
          </w:p>
        </w:tc>
        <w:tc>
          <w:tcPr>
            <w:tcW w:w="4394" w:type="dxa"/>
            <w:shd w:val="clear" w:color="auto" w:fill="E2EFD9" w:themeFill="accent6" w:themeFillTint="33"/>
          </w:tcPr>
          <w:p w14:paraId="5ACD032C" w14:textId="65104E27" w:rsidR="007B25D2" w:rsidRDefault="00582850" w:rsidP="00D30505">
            <w:pPr>
              <w:rPr>
                <w:rFonts w:ascii="Calibri" w:eastAsia="Calibri" w:hAnsi="Calibri" w:cs="Times New Roman"/>
              </w:rPr>
            </w:pPr>
            <w:r>
              <w:rPr>
                <w:rFonts w:ascii="Calibri" w:eastAsia="Calibri" w:hAnsi="Calibri" w:cs="Times New Roman"/>
              </w:rPr>
              <w:t>Urzędy Gmin/Urzędy Miejskie</w:t>
            </w:r>
          </w:p>
        </w:tc>
      </w:tr>
      <w:tr w:rsidR="007B25D2" w:rsidRPr="00F046CC" w14:paraId="45A8E14A" w14:textId="77777777" w:rsidTr="00D30505">
        <w:tc>
          <w:tcPr>
            <w:tcW w:w="710" w:type="dxa"/>
          </w:tcPr>
          <w:p w14:paraId="3B278AAC" w14:textId="77777777" w:rsidR="007B25D2" w:rsidRDefault="007B25D2" w:rsidP="00D30505">
            <w:pPr>
              <w:jc w:val="center"/>
              <w:rPr>
                <w:rFonts w:ascii="Calibri" w:eastAsia="Calibri" w:hAnsi="Calibri" w:cs="Times New Roman"/>
              </w:rPr>
            </w:pPr>
            <w:r>
              <w:rPr>
                <w:rFonts w:ascii="Calibri" w:eastAsia="Calibri" w:hAnsi="Calibri" w:cs="Times New Roman"/>
              </w:rPr>
              <w:t>3</w:t>
            </w:r>
          </w:p>
        </w:tc>
        <w:tc>
          <w:tcPr>
            <w:tcW w:w="9497" w:type="dxa"/>
          </w:tcPr>
          <w:p w14:paraId="76FFC4F1" w14:textId="5758FB4D" w:rsidR="007B25D2" w:rsidRPr="00F046CC" w:rsidRDefault="00582850" w:rsidP="00D30505">
            <w:pPr>
              <w:rPr>
                <w:rFonts w:ascii="Calibri" w:eastAsia="Calibri" w:hAnsi="Calibri" w:cs="Times New Roman"/>
              </w:rPr>
            </w:pPr>
            <w:r>
              <w:t>Liczba udostępnionych usług wewnątrzadministracyjnych</w:t>
            </w:r>
            <w:r>
              <w:rPr>
                <w:rStyle w:val="Odwoanieprzypisudolnego"/>
              </w:rPr>
              <w:footnoteReference w:id="19"/>
            </w:r>
            <w:r>
              <w:t xml:space="preserve"> (A2A) [szt.]</w:t>
            </w:r>
          </w:p>
        </w:tc>
        <w:tc>
          <w:tcPr>
            <w:tcW w:w="4394" w:type="dxa"/>
          </w:tcPr>
          <w:p w14:paraId="4D33574C" w14:textId="3D93162B" w:rsidR="007B25D2" w:rsidRDefault="00582850" w:rsidP="00D30505">
            <w:pPr>
              <w:rPr>
                <w:rFonts w:ascii="Calibri" w:eastAsia="Calibri" w:hAnsi="Calibri" w:cs="Times New Roman"/>
              </w:rPr>
            </w:pPr>
            <w:r>
              <w:rPr>
                <w:rFonts w:ascii="Calibri" w:eastAsia="Calibri" w:hAnsi="Calibri" w:cs="Times New Roman"/>
              </w:rPr>
              <w:t>Urzędy Gmin/Urzędy Miejskie</w:t>
            </w:r>
          </w:p>
        </w:tc>
      </w:tr>
      <w:tr w:rsidR="007B25D2" w:rsidRPr="00F046CC" w14:paraId="0C496F00" w14:textId="77777777" w:rsidTr="00582850">
        <w:tc>
          <w:tcPr>
            <w:tcW w:w="710" w:type="dxa"/>
            <w:shd w:val="clear" w:color="auto" w:fill="E2EFD9" w:themeFill="accent6" w:themeFillTint="33"/>
          </w:tcPr>
          <w:p w14:paraId="7AD7B62F" w14:textId="77777777" w:rsidR="007B25D2" w:rsidRDefault="007B25D2" w:rsidP="00D30505">
            <w:pPr>
              <w:jc w:val="center"/>
              <w:rPr>
                <w:rFonts w:ascii="Calibri" w:eastAsia="Calibri" w:hAnsi="Calibri" w:cs="Times New Roman"/>
              </w:rPr>
            </w:pPr>
            <w:r>
              <w:rPr>
                <w:rFonts w:ascii="Calibri" w:eastAsia="Calibri" w:hAnsi="Calibri" w:cs="Times New Roman"/>
              </w:rPr>
              <w:t>4</w:t>
            </w:r>
          </w:p>
        </w:tc>
        <w:tc>
          <w:tcPr>
            <w:tcW w:w="9497" w:type="dxa"/>
            <w:shd w:val="clear" w:color="auto" w:fill="E2EFD9" w:themeFill="accent6" w:themeFillTint="33"/>
          </w:tcPr>
          <w:p w14:paraId="40753544" w14:textId="39992CAD" w:rsidR="007B25D2" w:rsidRPr="00F046CC" w:rsidRDefault="00582850" w:rsidP="00D30505">
            <w:pPr>
              <w:rPr>
                <w:rFonts w:ascii="Calibri" w:eastAsia="Calibri" w:hAnsi="Calibri" w:cs="Times New Roman"/>
              </w:rPr>
            </w:pPr>
            <w:r>
              <w:t>Przestrzeń dyskowa serwerowni [TB]</w:t>
            </w:r>
          </w:p>
        </w:tc>
        <w:tc>
          <w:tcPr>
            <w:tcW w:w="4394" w:type="dxa"/>
            <w:shd w:val="clear" w:color="auto" w:fill="E2EFD9" w:themeFill="accent6" w:themeFillTint="33"/>
          </w:tcPr>
          <w:p w14:paraId="6B8945D8" w14:textId="4EC64DF5" w:rsidR="007B25D2" w:rsidRDefault="00582850" w:rsidP="00D30505">
            <w:pPr>
              <w:rPr>
                <w:rFonts w:ascii="Calibri" w:eastAsia="Calibri" w:hAnsi="Calibri" w:cs="Times New Roman"/>
              </w:rPr>
            </w:pPr>
            <w:r>
              <w:rPr>
                <w:rFonts w:ascii="Calibri" w:eastAsia="Calibri" w:hAnsi="Calibri" w:cs="Times New Roman"/>
              </w:rPr>
              <w:t>Urzędy Gmin/Urzędy Miejskie</w:t>
            </w:r>
          </w:p>
        </w:tc>
      </w:tr>
      <w:tr w:rsidR="007B25D2" w:rsidRPr="00F046CC" w14:paraId="6AAD7C05" w14:textId="77777777" w:rsidTr="00D30505">
        <w:tc>
          <w:tcPr>
            <w:tcW w:w="710" w:type="dxa"/>
          </w:tcPr>
          <w:p w14:paraId="78340C78" w14:textId="77777777" w:rsidR="007B25D2" w:rsidRDefault="007B25D2" w:rsidP="00D30505">
            <w:pPr>
              <w:jc w:val="center"/>
              <w:rPr>
                <w:rFonts w:ascii="Calibri" w:eastAsia="Calibri" w:hAnsi="Calibri" w:cs="Times New Roman"/>
              </w:rPr>
            </w:pPr>
            <w:r>
              <w:rPr>
                <w:rFonts w:ascii="Calibri" w:eastAsia="Calibri" w:hAnsi="Calibri" w:cs="Times New Roman"/>
              </w:rPr>
              <w:t>5</w:t>
            </w:r>
          </w:p>
        </w:tc>
        <w:tc>
          <w:tcPr>
            <w:tcW w:w="9497" w:type="dxa"/>
          </w:tcPr>
          <w:p w14:paraId="7FCF3DA4" w14:textId="5FBA6F55" w:rsidR="007B25D2" w:rsidRPr="00F046CC" w:rsidRDefault="00432F2C" w:rsidP="00D30505">
            <w:pPr>
              <w:rPr>
                <w:rFonts w:ascii="Calibri" w:eastAsia="Calibri" w:hAnsi="Calibri" w:cs="Times New Roman"/>
              </w:rPr>
            </w:pPr>
            <w:r>
              <w:t xml:space="preserve">Liczba usług publicznych udostępnionych on-line o stopniu dojrzałości co najmniej 4 </w:t>
            </w:r>
            <w:r w:rsidR="00B37538">
              <w:t>–</w:t>
            </w:r>
            <w:r>
              <w:t xml:space="preserve"> transakcja</w:t>
            </w:r>
            <w:r>
              <w:rPr>
                <w:rStyle w:val="Odwoanieprzypisudolnego"/>
              </w:rPr>
              <w:footnoteReference w:id="20"/>
            </w:r>
            <w:r>
              <w:t xml:space="preserve"> [szt.]</w:t>
            </w:r>
          </w:p>
        </w:tc>
        <w:tc>
          <w:tcPr>
            <w:tcW w:w="4394" w:type="dxa"/>
          </w:tcPr>
          <w:p w14:paraId="4C7CCC11" w14:textId="28A97DC8" w:rsidR="007B25D2" w:rsidRDefault="00582850" w:rsidP="00D30505">
            <w:pPr>
              <w:rPr>
                <w:rFonts w:ascii="Calibri" w:eastAsia="Calibri" w:hAnsi="Calibri" w:cs="Times New Roman"/>
              </w:rPr>
            </w:pPr>
            <w:r>
              <w:rPr>
                <w:rFonts w:ascii="Calibri" w:eastAsia="Calibri" w:hAnsi="Calibri" w:cs="Times New Roman"/>
              </w:rPr>
              <w:t>Urzędy Gmin/Urzędy Miejskie</w:t>
            </w:r>
          </w:p>
        </w:tc>
      </w:tr>
      <w:tr w:rsidR="00432F2C" w:rsidRPr="00F046CC" w14:paraId="39AF072B" w14:textId="77777777" w:rsidTr="00432F2C">
        <w:tc>
          <w:tcPr>
            <w:tcW w:w="710" w:type="dxa"/>
            <w:shd w:val="clear" w:color="auto" w:fill="E2EFD9" w:themeFill="accent6" w:themeFillTint="33"/>
          </w:tcPr>
          <w:p w14:paraId="2BC2B5E5" w14:textId="0AB2DC9C" w:rsidR="00432F2C" w:rsidRDefault="00432F2C" w:rsidP="00432F2C">
            <w:pPr>
              <w:jc w:val="center"/>
              <w:rPr>
                <w:rFonts w:ascii="Calibri" w:eastAsia="Calibri" w:hAnsi="Calibri" w:cs="Times New Roman"/>
              </w:rPr>
            </w:pPr>
            <w:r>
              <w:rPr>
                <w:rFonts w:ascii="Calibri" w:eastAsia="Calibri" w:hAnsi="Calibri" w:cs="Times New Roman"/>
              </w:rPr>
              <w:t>6</w:t>
            </w:r>
          </w:p>
        </w:tc>
        <w:tc>
          <w:tcPr>
            <w:tcW w:w="9497" w:type="dxa"/>
            <w:shd w:val="clear" w:color="auto" w:fill="E2EFD9" w:themeFill="accent6" w:themeFillTint="33"/>
          </w:tcPr>
          <w:p w14:paraId="67C8E7E8" w14:textId="166F2BFC" w:rsidR="00432F2C" w:rsidRDefault="00432F2C" w:rsidP="00432F2C">
            <w:r>
              <w:t>Liczba usług publicznych udostępnionych on-line o stopniu dojrzałości 3- dwustronna interakcja</w:t>
            </w:r>
            <w:r>
              <w:rPr>
                <w:rStyle w:val="Odwoanieprzypisudolnego"/>
              </w:rPr>
              <w:footnoteReference w:id="21"/>
            </w:r>
            <w:r>
              <w:t xml:space="preserve"> [szt.]</w:t>
            </w:r>
          </w:p>
        </w:tc>
        <w:tc>
          <w:tcPr>
            <w:tcW w:w="4394" w:type="dxa"/>
            <w:shd w:val="clear" w:color="auto" w:fill="E2EFD9" w:themeFill="accent6" w:themeFillTint="33"/>
          </w:tcPr>
          <w:p w14:paraId="2175A7B1" w14:textId="0F32C7DA" w:rsidR="00432F2C" w:rsidRDefault="00432F2C" w:rsidP="00432F2C">
            <w:pPr>
              <w:rPr>
                <w:rFonts w:ascii="Calibri" w:eastAsia="Calibri" w:hAnsi="Calibri" w:cs="Times New Roman"/>
              </w:rPr>
            </w:pPr>
            <w:r w:rsidRPr="00AE7EB6">
              <w:rPr>
                <w:rFonts w:ascii="Calibri" w:eastAsia="Calibri" w:hAnsi="Calibri" w:cs="Times New Roman"/>
              </w:rPr>
              <w:t>Urzędy Gmin/Urzędy Miejskie</w:t>
            </w:r>
          </w:p>
        </w:tc>
      </w:tr>
      <w:tr w:rsidR="00432F2C" w:rsidRPr="00F046CC" w14:paraId="3CA289CC" w14:textId="77777777" w:rsidTr="00D30505">
        <w:tc>
          <w:tcPr>
            <w:tcW w:w="710" w:type="dxa"/>
          </w:tcPr>
          <w:p w14:paraId="26386994" w14:textId="428D2329" w:rsidR="00432F2C" w:rsidRDefault="00432F2C" w:rsidP="00432F2C">
            <w:pPr>
              <w:jc w:val="center"/>
              <w:rPr>
                <w:rFonts w:ascii="Calibri" w:eastAsia="Calibri" w:hAnsi="Calibri" w:cs="Times New Roman"/>
              </w:rPr>
            </w:pPr>
            <w:r>
              <w:rPr>
                <w:rFonts w:ascii="Calibri" w:eastAsia="Calibri" w:hAnsi="Calibri" w:cs="Times New Roman"/>
              </w:rPr>
              <w:t>7</w:t>
            </w:r>
          </w:p>
        </w:tc>
        <w:tc>
          <w:tcPr>
            <w:tcW w:w="9497" w:type="dxa"/>
          </w:tcPr>
          <w:p w14:paraId="5D371527" w14:textId="5F6AE8AB" w:rsidR="00432F2C" w:rsidRDefault="00432F2C" w:rsidP="00432F2C">
            <w:r>
              <w:t>Liczba usług publicznych udostępnionych on-line o stopniu dojrzałości co najmniej 3</w:t>
            </w:r>
            <w:r>
              <w:rPr>
                <w:rStyle w:val="Odwoanieprzypisudolnego"/>
              </w:rPr>
              <w:footnoteReference w:id="22"/>
            </w:r>
            <w:r>
              <w:t xml:space="preserve"> [szt.]</w:t>
            </w:r>
          </w:p>
        </w:tc>
        <w:tc>
          <w:tcPr>
            <w:tcW w:w="4394" w:type="dxa"/>
          </w:tcPr>
          <w:p w14:paraId="25335076" w14:textId="2A29A793" w:rsidR="00432F2C" w:rsidRDefault="00432F2C" w:rsidP="00432F2C">
            <w:pPr>
              <w:rPr>
                <w:rFonts w:ascii="Calibri" w:eastAsia="Calibri" w:hAnsi="Calibri" w:cs="Times New Roman"/>
              </w:rPr>
            </w:pPr>
            <w:r w:rsidRPr="00AE7EB6">
              <w:rPr>
                <w:rFonts w:ascii="Calibri" w:eastAsia="Calibri" w:hAnsi="Calibri" w:cs="Times New Roman"/>
              </w:rPr>
              <w:t>Urzędy Gmin/Urzędy Miejskie</w:t>
            </w:r>
          </w:p>
        </w:tc>
      </w:tr>
    </w:tbl>
    <w:p w14:paraId="50077EC3" w14:textId="77777777" w:rsidR="007B25D2" w:rsidRDefault="007B25D2" w:rsidP="007B25D2">
      <w:pPr>
        <w:spacing w:after="0" w:line="240" w:lineRule="auto"/>
        <w:rPr>
          <w:b/>
          <w:bCs/>
        </w:rPr>
      </w:pPr>
    </w:p>
    <w:p w14:paraId="41D8F514" w14:textId="77777777" w:rsidR="007B25D2" w:rsidRDefault="007B25D2" w:rsidP="007B25D2">
      <w:pPr>
        <w:spacing w:after="0" w:line="240" w:lineRule="auto"/>
        <w:rPr>
          <w:b/>
          <w:bCs/>
        </w:rPr>
      </w:pPr>
      <w:r>
        <w:rPr>
          <w:b/>
          <w:bCs/>
        </w:rPr>
        <w:t xml:space="preserve">DZIAŁANIE </w:t>
      </w:r>
      <w:bookmarkStart w:id="185" w:name="_Hlk117761793"/>
      <w:r>
        <w:rPr>
          <w:b/>
          <w:bCs/>
        </w:rPr>
        <w:t xml:space="preserve">5 </w:t>
      </w:r>
      <w:r w:rsidRPr="00530F2F">
        <w:rPr>
          <w:b/>
          <w:bCs/>
        </w:rPr>
        <w:t>BUDOWA WIĘZI SPOŁECZNYCH I WSPARCIE ORGANIZACJI POZARZĄDOWYCH</w:t>
      </w:r>
      <w:bookmarkEnd w:id="185"/>
    </w:p>
    <w:tbl>
      <w:tblPr>
        <w:tblStyle w:val="Tabela-Siatka"/>
        <w:tblW w:w="14601" w:type="dxa"/>
        <w:tblInd w:w="-431" w:type="dxa"/>
        <w:tblLook w:val="04A0" w:firstRow="1" w:lastRow="0" w:firstColumn="1" w:lastColumn="0" w:noHBand="0" w:noVBand="1"/>
      </w:tblPr>
      <w:tblGrid>
        <w:gridCol w:w="710"/>
        <w:gridCol w:w="9497"/>
        <w:gridCol w:w="4394"/>
      </w:tblGrid>
      <w:tr w:rsidR="007B25D2" w:rsidRPr="00F046CC" w14:paraId="3397079B" w14:textId="77777777" w:rsidTr="009F5D8D">
        <w:trPr>
          <w:trHeight w:val="166"/>
        </w:trPr>
        <w:tc>
          <w:tcPr>
            <w:tcW w:w="710" w:type="dxa"/>
            <w:shd w:val="clear" w:color="auto" w:fill="FFF2CC" w:themeFill="accent4" w:themeFillTint="33"/>
          </w:tcPr>
          <w:p w14:paraId="3B3ED4B6" w14:textId="77777777" w:rsidR="007B25D2" w:rsidRPr="00F046CC" w:rsidRDefault="007B25D2" w:rsidP="00D30505">
            <w:pPr>
              <w:jc w:val="center"/>
              <w:rPr>
                <w:rFonts w:ascii="Calibri" w:eastAsia="Calibri" w:hAnsi="Calibri" w:cs="Times New Roman"/>
              </w:rPr>
            </w:pPr>
            <w:r>
              <w:rPr>
                <w:rFonts w:ascii="Calibri" w:eastAsia="Calibri" w:hAnsi="Calibri" w:cs="Times New Roman"/>
              </w:rPr>
              <w:t>L.p.</w:t>
            </w:r>
          </w:p>
        </w:tc>
        <w:tc>
          <w:tcPr>
            <w:tcW w:w="9497" w:type="dxa"/>
            <w:shd w:val="clear" w:color="auto" w:fill="FFF2CC" w:themeFill="accent4" w:themeFillTint="33"/>
          </w:tcPr>
          <w:p w14:paraId="747318CA" w14:textId="77777777" w:rsidR="007B25D2" w:rsidRPr="00F046CC" w:rsidRDefault="007B25D2" w:rsidP="00D30505">
            <w:pPr>
              <w:rPr>
                <w:rFonts w:ascii="Calibri" w:eastAsia="Calibri" w:hAnsi="Calibri" w:cs="Times New Roman"/>
              </w:rPr>
            </w:pPr>
            <w:r w:rsidRPr="00F046CC">
              <w:rPr>
                <w:rFonts w:ascii="Calibri" w:eastAsia="Calibri" w:hAnsi="Calibri" w:cs="Times New Roman"/>
              </w:rPr>
              <w:t>Wskaźniki</w:t>
            </w:r>
          </w:p>
        </w:tc>
        <w:tc>
          <w:tcPr>
            <w:tcW w:w="4394" w:type="dxa"/>
            <w:shd w:val="clear" w:color="auto" w:fill="FFF2CC" w:themeFill="accent4" w:themeFillTint="33"/>
          </w:tcPr>
          <w:p w14:paraId="7E8AF2F1" w14:textId="77777777" w:rsidR="007B25D2" w:rsidRPr="00F046CC" w:rsidRDefault="007B25D2" w:rsidP="00D30505">
            <w:pPr>
              <w:rPr>
                <w:rFonts w:ascii="Calibri" w:eastAsia="Calibri" w:hAnsi="Calibri" w:cs="Times New Roman"/>
              </w:rPr>
            </w:pPr>
            <w:r>
              <w:rPr>
                <w:rFonts w:ascii="Calibri" w:eastAsia="Calibri" w:hAnsi="Calibri" w:cs="Times New Roman"/>
              </w:rPr>
              <w:t>Źródło danych</w:t>
            </w:r>
          </w:p>
        </w:tc>
      </w:tr>
      <w:tr w:rsidR="007B25D2" w:rsidRPr="00F046CC" w14:paraId="696AEBBA" w14:textId="77777777" w:rsidTr="00D30505">
        <w:tc>
          <w:tcPr>
            <w:tcW w:w="710" w:type="dxa"/>
          </w:tcPr>
          <w:p w14:paraId="440B891E" w14:textId="77777777" w:rsidR="007B25D2" w:rsidRPr="00F046CC" w:rsidRDefault="007B25D2" w:rsidP="00D30505">
            <w:pPr>
              <w:jc w:val="center"/>
              <w:rPr>
                <w:rFonts w:ascii="Calibri" w:eastAsia="Calibri" w:hAnsi="Calibri" w:cs="Times New Roman"/>
              </w:rPr>
            </w:pPr>
            <w:r>
              <w:rPr>
                <w:rFonts w:ascii="Calibri" w:eastAsia="Calibri" w:hAnsi="Calibri" w:cs="Times New Roman"/>
              </w:rPr>
              <w:t>1</w:t>
            </w:r>
          </w:p>
        </w:tc>
        <w:tc>
          <w:tcPr>
            <w:tcW w:w="9497" w:type="dxa"/>
          </w:tcPr>
          <w:p w14:paraId="09982C81" w14:textId="133012B2" w:rsidR="007B25D2" w:rsidRPr="00F046CC" w:rsidRDefault="009F5D8D" w:rsidP="00D30505">
            <w:pPr>
              <w:rPr>
                <w:rFonts w:ascii="Calibri" w:eastAsia="Calibri" w:hAnsi="Calibri" w:cs="Times New Roman"/>
              </w:rPr>
            </w:pPr>
            <w:r>
              <w:rPr>
                <w:rFonts w:ascii="Calibri" w:eastAsia="Calibri" w:hAnsi="Calibri" w:cs="Times New Roman"/>
              </w:rPr>
              <w:t>Kwota środków przeznaczanych w gminach na wsparcie NGO [w PLN]</w:t>
            </w:r>
          </w:p>
        </w:tc>
        <w:tc>
          <w:tcPr>
            <w:tcW w:w="4394" w:type="dxa"/>
          </w:tcPr>
          <w:p w14:paraId="2DEFF3DB" w14:textId="080126D7" w:rsidR="007B25D2" w:rsidRPr="00F046CC" w:rsidRDefault="007B25D2" w:rsidP="00D30505">
            <w:pPr>
              <w:rPr>
                <w:rFonts w:ascii="Calibri" w:eastAsia="Calibri" w:hAnsi="Calibri" w:cs="Times New Roman"/>
              </w:rPr>
            </w:pPr>
            <w:r>
              <w:rPr>
                <w:rFonts w:ascii="Calibri" w:eastAsia="Calibri" w:hAnsi="Calibri" w:cs="Times New Roman"/>
              </w:rPr>
              <w:t>Urzędy Gmin/Urzęd</w:t>
            </w:r>
            <w:r w:rsidR="003E7663">
              <w:rPr>
                <w:rFonts w:ascii="Calibri" w:eastAsia="Calibri" w:hAnsi="Calibri" w:cs="Times New Roman"/>
              </w:rPr>
              <w:t>y</w:t>
            </w:r>
            <w:r>
              <w:rPr>
                <w:rFonts w:ascii="Calibri" w:eastAsia="Calibri" w:hAnsi="Calibri" w:cs="Times New Roman"/>
              </w:rPr>
              <w:t xml:space="preserve"> Miejskie </w:t>
            </w:r>
          </w:p>
        </w:tc>
      </w:tr>
      <w:tr w:rsidR="009F5D8D" w:rsidRPr="00F046CC" w14:paraId="7A005E21" w14:textId="77777777" w:rsidTr="009F5D8D">
        <w:tc>
          <w:tcPr>
            <w:tcW w:w="710" w:type="dxa"/>
            <w:shd w:val="clear" w:color="auto" w:fill="E2EFD9" w:themeFill="accent6" w:themeFillTint="33"/>
          </w:tcPr>
          <w:p w14:paraId="45E2303D" w14:textId="77777777" w:rsidR="009F5D8D" w:rsidRDefault="009F5D8D" w:rsidP="009F5D8D">
            <w:pPr>
              <w:jc w:val="center"/>
              <w:rPr>
                <w:rFonts w:ascii="Calibri" w:eastAsia="Calibri" w:hAnsi="Calibri" w:cs="Times New Roman"/>
              </w:rPr>
            </w:pPr>
            <w:r>
              <w:rPr>
                <w:rFonts w:ascii="Calibri" w:eastAsia="Calibri" w:hAnsi="Calibri" w:cs="Times New Roman"/>
              </w:rPr>
              <w:t>2</w:t>
            </w:r>
          </w:p>
        </w:tc>
        <w:tc>
          <w:tcPr>
            <w:tcW w:w="9497" w:type="dxa"/>
            <w:shd w:val="clear" w:color="auto" w:fill="E2EFD9" w:themeFill="accent6" w:themeFillTint="33"/>
          </w:tcPr>
          <w:p w14:paraId="11615CB2" w14:textId="43F53005" w:rsidR="009F5D8D" w:rsidRPr="00F046CC" w:rsidRDefault="009F5D8D" w:rsidP="009F5D8D">
            <w:pPr>
              <w:rPr>
                <w:rFonts w:ascii="Calibri" w:eastAsia="Calibri" w:hAnsi="Calibri" w:cs="Times New Roman"/>
              </w:rPr>
            </w:pPr>
            <w:r>
              <w:rPr>
                <w:rFonts w:ascii="Calibri" w:eastAsia="Calibri" w:hAnsi="Calibri" w:cs="Times New Roman"/>
              </w:rPr>
              <w:t>Liczba zrealizowanych projektów partnerskich JST wspólnie z NGO [w szt.]</w:t>
            </w:r>
          </w:p>
        </w:tc>
        <w:tc>
          <w:tcPr>
            <w:tcW w:w="4394" w:type="dxa"/>
            <w:shd w:val="clear" w:color="auto" w:fill="E2EFD9" w:themeFill="accent6" w:themeFillTint="33"/>
          </w:tcPr>
          <w:p w14:paraId="5F2DC58B" w14:textId="4F4A33ED" w:rsidR="009F5D8D" w:rsidRDefault="009F5D8D" w:rsidP="009F5D8D">
            <w:pPr>
              <w:rPr>
                <w:rFonts w:ascii="Calibri" w:eastAsia="Calibri" w:hAnsi="Calibri" w:cs="Times New Roman"/>
              </w:rPr>
            </w:pPr>
            <w:r w:rsidRPr="00FD4DA4">
              <w:rPr>
                <w:rFonts w:ascii="Calibri" w:eastAsia="Calibri" w:hAnsi="Calibri" w:cs="Times New Roman"/>
              </w:rPr>
              <w:t xml:space="preserve">Urzędy Gmin/Urzędy Miejskie </w:t>
            </w:r>
          </w:p>
        </w:tc>
      </w:tr>
      <w:tr w:rsidR="009F5D8D" w:rsidRPr="00F046CC" w14:paraId="0C46AC55" w14:textId="77777777" w:rsidTr="00D30505">
        <w:tc>
          <w:tcPr>
            <w:tcW w:w="710" w:type="dxa"/>
          </w:tcPr>
          <w:p w14:paraId="7B2802C2" w14:textId="77777777" w:rsidR="009F5D8D" w:rsidRDefault="009F5D8D" w:rsidP="009F5D8D">
            <w:pPr>
              <w:jc w:val="center"/>
              <w:rPr>
                <w:rFonts w:ascii="Calibri" w:eastAsia="Calibri" w:hAnsi="Calibri" w:cs="Times New Roman"/>
              </w:rPr>
            </w:pPr>
            <w:r>
              <w:rPr>
                <w:rFonts w:ascii="Calibri" w:eastAsia="Calibri" w:hAnsi="Calibri" w:cs="Times New Roman"/>
              </w:rPr>
              <w:t>3</w:t>
            </w:r>
          </w:p>
        </w:tc>
        <w:tc>
          <w:tcPr>
            <w:tcW w:w="9497" w:type="dxa"/>
          </w:tcPr>
          <w:p w14:paraId="48FEC689" w14:textId="2C1B8BE4" w:rsidR="009F5D8D" w:rsidRPr="00F046CC" w:rsidRDefault="009F5D8D" w:rsidP="009F5D8D">
            <w:pPr>
              <w:rPr>
                <w:rFonts w:ascii="Calibri" w:eastAsia="Calibri" w:hAnsi="Calibri" w:cs="Times New Roman"/>
              </w:rPr>
            </w:pPr>
            <w:r>
              <w:rPr>
                <w:rFonts w:ascii="Calibri" w:eastAsia="Calibri" w:hAnsi="Calibri" w:cs="Times New Roman"/>
              </w:rPr>
              <w:t>Liczba zakupionych wozów bojowych (średnich i dużych) dla jednostek OSP [w szt.]</w:t>
            </w:r>
          </w:p>
        </w:tc>
        <w:tc>
          <w:tcPr>
            <w:tcW w:w="4394" w:type="dxa"/>
          </w:tcPr>
          <w:p w14:paraId="71134B8F" w14:textId="6CB6DD5E" w:rsidR="009F5D8D" w:rsidRDefault="009F5D8D" w:rsidP="009F5D8D">
            <w:pPr>
              <w:rPr>
                <w:rFonts w:ascii="Calibri" w:eastAsia="Calibri" w:hAnsi="Calibri" w:cs="Times New Roman"/>
              </w:rPr>
            </w:pPr>
            <w:r w:rsidRPr="00FD4DA4">
              <w:rPr>
                <w:rFonts w:ascii="Calibri" w:eastAsia="Calibri" w:hAnsi="Calibri" w:cs="Times New Roman"/>
              </w:rPr>
              <w:t xml:space="preserve">Urzędy Gmin/Urzędy Miejskie </w:t>
            </w:r>
          </w:p>
        </w:tc>
      </w:tr>
      <w:tr w:rsidR="009F5D8D" w:rsidRPr="00F046CC" w14:paraId="2D291B7B" w14:textId="77777777" w:rsidTr="009F5D8D">
        <w:tc>
          <w:tcPr>
            <w:tcW w:w="710" w:type="dxa"/>
            <w:shd w:val="clear" w:color="auto" w:fill="E2EFD9" w:themeFill="accent6" w:themeFillTint="33"/>
          </w:tcPr>
          <w:p w14:paraId="0E4DE444" w14:textId="77777777" w:rsidR="009F5D8D" w:rsidRDefault="009F5D8D" w:rsidP="009F5D8D">
            <w:pPr>
              <w:jc w:val="center"/>
              <w:rPr>
                <w:rFonts w:ascii="Calibri" w:eastAsia="Calibri" w:hAnsi="Calibri" w:cs="Times New Roman"/>
              </w:rPr>
            </w:pPr>
            <w:r>
              <w:rPr>
                <w:rFonts w:ascii="Calibri" w:eastAsia="Calibri" w:hAnsi="Calibri" w:cs="Times New Roman"/>
              </w:rPr>
              <w:t>4</w:t>
            </w:r>
          </w:p>
        </w:tc>
        <w:tc>
          <w:tcPr>
            <w:tcW w:w="9497" w:type="dxa"/>
            <w:shd w:val="clear" w:color="auto" w:fill="E2EFD9" w:themeFill="accent6" w:themeFillTint="33"/>
          </w:tcPr>
          <w:p w14:paraId="5D3ABEB2" w14:textId="25107D2D" w:rsidR="009F5D8D" w:rsidRPr="00F046CC" w:rsidRDefault="009F5D8D" w:rsidP="009F5D8D">
            <w:pPr>
              <w:rPr>
                <w:rFonts w:ascii="Calibri" w:eastAsia="Calibri" w:hAnsi="Calibri" w:cs="Times New Roman"/>
              </w:rPr>
            </w:pPr>
            <w:r>
              <w:rPr>
                <w:rFonts w:ascii="Calibri" w:eastAsia="Calibri" w:hAnsi="Calibri" w:cs="Times New Roman"/>
              </w:rPr>
              <w:t>Liczba wozów bojowych (średnich i dużych) w OSP ogółem na terenie gminy [w szt.]</w:t>
            </w:r>
          </w:p>
        </w:tc>
        <w:tc>
          <w:tcPr>
            <w:tcW w:w="4394" w:type="dxa"/>
            <w:shd w:val="clear" w:color="auto" w:fill="E2EFD9" w:themeFill="accent6" w:themeFillTint="33"/>
          </w:tcPr>
          <w:p w14:paraId="31B2A322" w14:textId="3E5749EC" w:rsidR="009F5D8D" w:rsidRDefault="009F5D8D" w:rsidP="009F5D8D">
            <w:pPr>
              <w:rPr>
                <w:rFonts w:ascii="Calibri" w:eastAsia="Calibri" w:hAnsi="Calibri" w:cs="Times New Roman"/>
              </w:rPr>
            </w:pPr>
            <w:r w:rsidRPr="00FD4DA4">
              <w:rPr>
                <w:rFonts w:ascii="Calibri" w:eastAsia="Calibri" w:hAnsi="Calibri" w:cs="Times New Roman"/>
              </w:rPr>
              <w:t xml:space="preserve">Urzędy Gmin/Urzędy Miejskie </w:t>
            </w:r>
          </w:p>
        </w:tc>
      </w:tr>
      <w:tr w:rsidR="009F5D8D" w:rsidRPr="00F046CC" w14:paraId="2827B22D" w14:textId="77777777" w:rsidTr="00D30505">
        <w:tc>
          <w:tcPr>
            <w:tcW w:w="710" w:type="dxa"/>
          </w:tcPr>
          <w:p w14:paraId="1D100624" w14:textId="77777777" w:rsidR="009F5D8D" w:rsidRDefault="009F5D8D" w:rsidP="009F5D8D">
            <w:pPr>
              <w:jc w:val="center"/>
              <w:rPr>
                <w:rFonts w:ascii="Calibri" w:eastAsia="Calibri" w:hAnsi="Calibri" w:cs="Times New Roman"/>
              </w:rPr>
            </w:pPr>
            <w:r>
              <w:rPr>
                <w:rFonts w:ascii="Calibri" w:eastAsia="Calibri" w:hAnsi="Calibri" w:cs="Times New Roman"/>
              </w:rPr>
              <w:t>5</w:t>
            </w:r>
          </w:p>
        </w:tc>
        <w:tc>
          <w:tcPr>
            <w:tcW w:w="9497" w:type="dxa"/>
          </w:tcPr>
          <w:p w14:paraId="0AC85F5C" w14:textId="0B6E8FCC" w:rsidR="009F5D8D" w:rsidRPr="00F046CC" w:rsidRDefault="009F5D8D" w:rsidP="009F5D8D">
            <w:pPr>
              <w:rPr>
                <w:rFonts w:ascii="Calibri" w:eastAsia="Calibri" w:hAnsi="Calibri" w:cs="Times New Roman"/>
              </w:rPr>
            </w:pPr>
            <w:r>
              <w:rPr>
                <w:rFonts w:ascii="Calibri" w:eastAsia="Calibri" w:hAnsi="Calibri" w:cs="Times New Roman"/>
              </w:rPr>
              <w:t>Liczba doposażonych OSP w sprzęt gaśniczo-ratowniczy [w szt.]</w:t>
            </w:r>
          </w:p>
        </w:tc>
        <w:tc>
          <w:tcPr>
            <w:tcW w:w="4394" w:type="dxa"/>
          </w:tcPr>
          <w:p w14:paraId="43FEFC73" w14:textId="35BBB66E" w:rsidR="009F5D8D" w:rsidRDefault="009F5D8D" w:rsidP="009F5D8D">
            <w:pPr>
              <w:rPr>
                <w:rFonts w:ascii="Calibri" w:eastAsia="Calibri" w:hAnsi="Calibri" w:cs="Times New Roman"/>
              </w:rPr>
            </w:pPr>
            <w:r w:rsidRPr="00FD4DA4">
              <w:rPr>
                <w:rFonts w:ascii="Calibri" w:eastAsia="Calibri" w:hAnsi="Calibri" w:cs="Times New Roman"/>
              </w:rPr>
              <w:t xml:space="preserve">Urzędy Gmin/Urzędy Miejskie </w:t>
            </w:r>
          </w:p>
        </w:tc>
      </w:tr>
      <w:tr w:rsidR="009F5D8D" w:rsidRPr="00F046CC" w14:paraId="6461E65B" w14:textId="77777777" w:rsidTr="00B37538">
        <w:tc>
          <w:tcPr>
            <w:tcW w:w="710" w:type="dxa"/>
            <w:shd w:val="clear" w:color="auto" w:fill="E2EFD9" w:themeFill="accent6" w:themeFillTint="33"/>
          </w:tcPr>
          <w:p w14:paraId="03BC696E" w14:textId="1ACF0BE0" w:rsidR="009F5D8D" w:rsidRDefault="009F5D8D" w:rsidP="009F5D8D">
            <w:pPr>
              <w:jc w:val="center"/>
              <w:rPr>
                <w:rFonts w:ascii="Calibri" w:eastAsia="Calibri" w:hAnsi="Calibri" w:cs="Times New Roman"/>
              </w:rPr>
            </w:pPr>
            <w:r>
              <w:rPr>
                <w:rFonts w:ascii="Calibri" w:eastAsia="Calibri" w:hAnsi="Calibri" w:cs="Times New Roman"/>
              </w:rPr>
              <w:t>6</w:t>
            </w:r>
          </w:p>
        </w:tc>
        <w:tc>
          <w:tcPr>
            <w:tcW w:w="9497" w:type="dxa"/>
            <w:shd w:val="clear" w:color="auto" w:fill="E2EFD9" w:themeFill="accent6" w:themeFillTint="33"/>
          </w:tcPr>
          <w:p w14:paraId="6E254E24" w14:textId="237760AD" w:rsidR="009F5D8D" w:rsidRDefault="009F5D8D" w:rsidP="009F5D8D">
            <w:pPr>
              <w:jc w:val="both"/>
              <w:rPr>
                <w:rFonts w:ascii="Calibri" w:eastAsia="Calibri" w:hAnsi="Calibri" w:cs="Times New Roman"/>
              </w:rPr>
            </w:pPr>
            <w:r>
              <w:rPr>
                <w:rFonts w:ascii="Calibri" w:eastAsia="Calibri" w:hAnsi="Calibri" w:cs="Times New Roman"/>
              </w:rPr>
              <w:t xml:space="preserve">Liczba gmin, w których frekwencja w referendach ogólnopolskich lub wyborach (samorządowych, parlamentarnych, prezydenckich) jest wyższa niż średnia wojewódzka [w szt.] </w:t>
            </w:r>
          </w:p>
        </w:tc>
        <w:tc>
          <w:tcPr>
            <w:tcW w:w="4394" w:type="dxa"/>
            <w:shd w:val="clear" w:color="auto" w:fill="E2EFD9" w:themeFill="accent6" w:themeFillTint="33"/>
          </w:tcPr>
          <w:p w14:paraId="2833C038" w14:textId="7753FDC1" w:rsidR="009F5D8D" w:rsidRPr="00FD4DA4" w:rsidRDefault="009F5D8D" w:rsidP="009F5D8D">
            <w:pPr>
              <w:rPr>
                <w:rFonts w:ascii="Calibri" w:eastAsia="Calibri" w:hAnsi="Calibri" w:cs="Times New Roman"/>
              </w:rPr>
            </w:pPr>
            <w:r>
              <w:rPr>
                <w:rFonts w:ascii="Calibri" w:eastAsia="Calibri" w:hAnsi="Calibri" w:cs="Times New Roman"/>
              </w:rPr>
              <w:t>Dane Państwowej Komisji Wyborczej</w:t>
            </w:r>
          </w:p>
        </w:tc>
      </w:tr>
      <w:tr w:rsidR="00B37538" w:rsidRPr="00F046CC" w14:paraId="5A7E248C" w14:textId="77777777" w:rsidTr="00B37538">
        <w:tc>
          <w:tcPr>
            <w:tcW w:w="710" w:type="dxa"/>
            <w:shd w:val="clear" w:color="auto" w:fill="auto"/>
          </w:tcPr>
          <w:p w14:paraId="58E4234B" w14:textId="344CFCA1" w:rsidR="00B37538" w:rsidRDefault="00B37538" w:rsidP="00B37538">
            <w:pPr>
              <w:jc w:val="center"/>
              <w:rPr>
                <w:rFonts w:ascii="Calibri" w:eastAsia="Calibri" w:hAnsi="Calibri" w:cs="Times New Roman"/>
              </w:rPr>
            </w:pPr>
            <w:r>
              <w:rPr>
                <w:rFonts w:ascii="Calibri" w:eastAsia="Calibri" w:hAnsi="Calibri" w:cs="Times New Roman"/>
              </w:rPr>
              <w:t>7</w:t>
            </w:r>
          </w:p>
        </w:tc>
        <w:tc>
          <w:tcPr>
            <w:tcW w:w="9497" w:type="dxa"/>
            <w:shd w:val="clear" w:color="auto" w:fill="auto"/>
          </w:tcPr>
          <w:p w14:paraId="432AE3BD" w14:textId="0540111D" w:rsidR="00B37538" w:rsidRDefault="00B37538" w:rsidP="00B37538">
            <w:pPr>
              <w:jc w:val="both"/>
              <w:rPr>
                <w:rFonts w:ascii="Calibri" w:eastAsia="Calibri" w:hAnsi="Calibri" w:cs="Times New Roman"/>
              </w:rPr>
            </w:pPr>
            <w:r>
              <w:rPr>
                <w:rFonts w:ascii="Calibri" w:eastAsia="Calibri" w:hAnsi="Calibri" w:cs="Times New Roman"/>
              </w:rPr>
              <w:t>Liczba działających na terenie gminy Kół Gospodyń Wiejskich [w szt.]</w:t>
            </w:r>
          </w:p>
        </w:tc>
        <w:tc>
          <w:tcPr>
            <w:tcW w:w="4394" w:type="dxa"/>
            <w:shd w:val="clear" w:color="auto" w:fill="auto"/>
          </w:tcPr>
          <w:p w14:paraId="5F6FAE4A" w14:textId="0F4FB6C9" w:rsidR="00B37538" w:rsidRDefault="00B37538" w:rsidP="00B37538">
            <w:pPr>
              <w:rPr>
                <w:rFonts w:ascii="Calibri" w:eastAsia="Calibri" w:hAnsi="Calibri" w:cs="Times New Roman"/>
              </w:rPr>
            </w:pPr>
            <w:r w:rsidRPr="004A28AC">
              <w:rPr>
                <w:rFonts w:ascii="Calibri" w:eastAsia="Calibri" w:hAnsi="Calibri" w:cs="Times New Roman"/>
              </w:rPr>
              <w:t xml:space="preserve">Urzędy Gmin/Urzędy Miejskie </w:t>
            </w:r>
          </w:p>
        </w:tc>
      </w:tr>
      <w:tr w:rsidR="00B37538" w:rsidRPr="00F046CC" w14:paraId="39C3FBBE" w14:textId="77777777" w:rsidTr="00B37538">
        <w:tc>
          <w:tcPr>
            <w:tcW w:w="710" w:type="dxa"/>
            <w:shd w:val="clear" w:color="auto" w:fill="E2EFD9" w:themeFill="accent6" w:themeFillTint="33"/>
          </w:tcPr>
          <w:p w14:paraId="584DEC93" w14:textId="2E9D86BC" w:rsidR="00B37538" w:rsidRDefault="00B37538" w:rsidP="00B37538">
            <w:pPr>
              <w:jc w:val="center"/>
              <w:rPr>
                <w:rFonts w:ascii="Calibri" w:eastAsia="Calibri" w:hAnsi="Calibri" w:cs="Times New Roman"/>
              </w:rPr>
            </w:pPr>
            <w:r>
              <w:rPr>
                <w:rFonts w:ascii="Calibri" w:eastAsia="Calibri" w:hAnsi="Calibri" w:cs="Times New Roman"/>
              </w:rPr>
              <w:t>8</w:t>
            </w:r>
          </w:p>
        </w:tc>
        <w:tc>
          <w:tcPr>
            <w:tcW w:w="9497" w:type="dxa"/>
            <w:shd w:val="clear" w:color="auto" w:fill="E2EFD9" w:themeFill="accent6" w:themeFillTint="33"/>
          </w:tcPr>
          <w:p w14:paraId="4079A08A" w14:textId="25A17C44" w:rsidR="00B37538" w:rsidRDefault="00B37538" w:rsidP="00B37538">
            <w:pPr>
              <w:jc w:val="both"/>
              <w:rPr>
                <w:rFonts w:ascii="Calibri" w:eastAsia="Calibri" w:hAnsi="Calibri" w:cs="Times New Roman"/>
              </w:rPr>
            </w:pPr>
            <w:r>
              <w:rPr>
                <w:rFonts w:ascii="Calibri" w:eastAsia="Calibri" w:hAnsi="Calibri" w:cs="Times New Roman"/>
              </w:rPr>
              <w:t>Liczba działających na terenie gminy Ochotniczych Straży Pożarnych [w szt.]</w:t>
            </w:r>
          </w:p>
        </w:tc>
        <w:tc>
          <w:tcPr>
            <w:tcW w:w="4394" w:type="dxa"/>
            <w:shd w:val="clear" w:color="auto" w:fill="E2EFD9" w:themeFill="accent6" w:themeFillTint="33"/>
          </w:tcPr>
          <w:p w14:paraId="15109F82" w14:textId="0023E363" w:rsidR="00B37538" w:rsidRDefault="00B37538" w:rsidP="00B37538">
            <w:pPr>
              <w:rPr>
                <w:rFonts w:ascii="Calibri" w:eastAsia="Calibri" w:hAnsi="Calibri" w:cs="Times New Roman"/>
              </w:rPr>
            </w:pPr>
            <w:r w:rsidRPr="004A28AC">
              <w:rPr>
                <w:rFonts w:ascii="Calibri" w:eastAsia="Calibri" w:hAnsi="Calibri" w:cs="Times New Roman"/>
              </w:rPr>
              <w:t xml:space="preserve">Urzędy Gmin/Urzędy Miejskie </w:t>
            </w:r>
          </w:p>
        </w:tc>
      </w:tr>
    </w:tbl>
    <w:p w14:paraId="7CEF81C3" w14:textId="77777777" w:rsidR="007B25D2" w:rsidRDefault="007B25D2" w:rsidP="007B25D2">
      <w:pPr>
        <w:spacing w:after="0" w:line="240" w:lineRule="auto"/>
        <w:rPr>
          <w:b/>
          <w:bCs/>
        </w:rPr>
      </w:pPr>
    </w:p>
    <w:p w14:paraId="1A52544B" w14:textId="42AC0CD2" w:rsidR="007B25D2" w:rsidRDefault="007B25D2" w:rsidP="007B25D2">
      <w:pPr>
        <w:spacing w:after="0" w:line="240" w:lineRule="auto"/>
        <w:rPr>
          <w:b/>
          <w:bCs/>
        </w:rPr>
      </w:pPr>
      <w:r>
        <w:rPr>
          <w:b/>
          <w:bCs/>
        </w:rPr>
        <w:t xml:space="preserve">DZIAŁANIE </w:t>
      </w:r>
      <w:bookmarkStart w:id="186" w:name="_Hlk117761804"/>
      <w:r>
        <w:rPr>
          <w:b/>
          <w:bCs/>
        </w:rPr>
        <w:t xml:space="preserve">6 </w:t>
      </w:r>
      <w:r w:rsidRPr="00530F2F">
        <w:rPr>
          <w:b/>
          <w:bCs/>
        </w:rPr>
        <w:t>ROZWÓJ KOMPETENCJI INSTYTUCJI PUBLICZNYCH</w:t>
      </w:r>
      <w:bookmarkEnd w:id="186"/>
    </w:p>
    <w:tbl>
      <w:tblPr>
        <w:tblStyle w:val="Tabela-Siatka"/>
        <w:tblW w:w="14601" w:type="dxa"/>
        <w:tblInd w:w="-431" w:type="dxa"/>
        <w:tblLook w:val="04A0" w:firstRow="1" w:lastRow="0" w:firstColumn="1" w:lastColumn="0" w:noHBand="0" w:noVBand="1"/>
      </w:tblPr>
      <w:tblGrid>
        <w:gridCol w:w="710"/>
        <w:gridCol w:w="9497"/>
        <w:gridCol w:w="4394"/>
      </w:tblGrid>
      <w:tr w:rsidR="007B25D2" w:rsidRPr="00F046CC" w14:paraId="111A2044" w14:textId="77777777" w:rsidTr="00AD6603">
        <w:tc>
          <w:tcPr>
            <w:tcW w:w="710" w:type="dxa"/>
            <w:shd w:val="clear" w:color="auto" w:fill="FFF2CC" w:themeFill="accent4" w:themeFillTint="33"/>
          </w:tcPr>
          <w:p w14:paraId="637870AD" w14:textId="77777777" w:rsidR="007B25D2" w:rsidRPr="00F046CC" w:rsidRDefault="007B25D2" w:rsidP="00D30505">
            <w:pPr>
              <w:jc w:val="center"/>
              <w:rPr>
                <w:rFonts w:ascii="Calibri" w:eastAsia="Calibri" w:hAnsi="Calibri" w:cs="Times New Roman"/>
              </w:rPr>
            </w:pPr>
            <w:r>
              <w:rPr>
                <w:rFonts w:ascii="Calibri" w:eastAsia="Calibri" w:hAnsi="Calibri" w:cs="Times New Roman"/>
              </w:rPr>
              <w:t>L.p.</w:t>
            </w:r>
          </w:p>
        </w:tc>
        <w:tc>
          <w:tcPr>
            <w:tcW w:w="9497" w:type="dxa"/>
            <w:shd w:val="clear" w:color="auto" w:fill="FFF2CC" w:themeFill="accent4" w:themeFillTint="33"/>
          </w:tcPr>
          <w:p w14:paraId="1E8775DD" w14:textId="77777777" w:rsidR="007B25D2" w:rsidRPr="00F046CC" w:rsidRDefault="007B25D2" w:rsidP="00D30505">
            <w:pPr>
              <w:rPr>
                <w:rFonts w:ascii="Calibri" w:eastAsia="Calibri" w:hAnsi="Calibri" w:cs="Times New Roman"/>
              </w:rPr>
            </w:pPr>
            <w:r w:rsidRPr="00F046CC">
              <w:rPr>
                <w:rFonts w:ascii="Calibri" w:eastAsia="Calibri" w:hAnsi="Calibri" w:cs="Times New Roman"/>
              </w:rPr>
              <w:t>Wskaźniki</w:t>
            </w:r>
          </w:p>
        </w:tc>
        <w:tc>
          <w:tcPr>
            <w:tcW w:w="4394" w:type="dxa"/>
            <w:shd w:val="clear" w:color="auto" w:fill="FFF2CC" w:themeFill="accent4" w:themeFillTint="33"/>
          </w:tcPr>
          <w:p w14:paraId="4DC17108" w14:textId="77777777" w:rsidR="007B25D2" w:rsidRPr="00F046CC" w:rsidRDefault="007B25D2" w:rsidP="00D30505">
            <w:pPr>
              <w:rPr>
                <w:rFonts w:ascii="Calibri" w:eastAsia="Calibri" w:hAnsi="Calibri" w:cs="Times New Roman"/>
              </w:rPr>
            </w:pPr>
            <w:r>
              <w:rPr>
                <w:rFonts w:ascii="Calibri" w:eastAsia="Calibri" w:hAnsi="Calibri" w:cs="Times New Roman"/>
              </w:rPr>
              <w:t>Źródło danych</w:t>
            </w:r>
          </w:p>
        </w:tc>
      </w:tr>
      <w:tr w:rsidR="007B25D2" w:rsidRPr="00F046CC" w14:paraId="57085DCF" w14:textId="77777777" w:rsidTr="00D30505">
        <w:tc>
          <w:tcPr>
            <w:tcW w:w="710" w:type="dxa"/>
          </w:tcPr>
          <w:p w14:paraId="32549ACF" w14:textId="77777777" w:rsidR="007B25D2" w:rsidRPr="00F046CC" w:rsidRDefault="007B25D2" w:rsidP="00D30505">
            <w:pPr>
              <w:jc w:val="center"/>
              <w:rPr>
                <w:rFonts w:ascii="Calibri" w:eastAsia="Calibri" w:hAnsi="Calibri" w:cs="Times New Roman"/>
              </w:rPr>
            </w:pPr>
            <w:r>
              <w:rPr>
                <w:rFonts w:ascii="Calibri" w:eastAsia="Calibri" w:hAnsi="Calibri" w:cs="Times New Roman"/>
              </w:rPr>
              <w:t>1</w:t>
            </w:r>
          </w:p>
        </w:tc>
        <w:tc>
          <w:tcPr>
            <w:tcW w:w="9497" w:type="dxa"/>
          </w:tcPr>
          <w:p w14:paraId="72C3C353" w14:textId="22857122" w:rsidR="007B25D2" w:rsidRPr="00F046CC" w:rsidRDefault="00AD6603" w:rsidP="00D30505">
            <w:pPr>
              <w:rPr>
                <w:rFonts w:ascii="Calibri" w:eastAsia="Calibri" w:hAnsi="Calibri" w:cs="Times New Roman"/>
              </w:rPr>
            </w:pPr>
            <w:r>
              <w:rPr>
                <w:rFonts w:ascii="Calibri" w:eastAsia="Calibri" w:hAnsi="Calibri" w:cs="Times New Roman"/>
              </w:rPr>
              <w:t>Liczba obiektów użyteczności publicznej dostosowanych do potrzeb osób z niepełnosprawnością [w szt.]</w:t>
            </w:r>
          </w:p>
        </w:tc>
        <w:tc>
          <w:tcPr>
            <w:tcW w:w="4394" w:type="dxa"/>
          </w:tcPr>
          <w:p w14:paraId="5B2935F8" w14:textId="23E07D0F" w:rsidR="007B25D2" w:rsidRPr="00F046CC" w:rsidRDefault="007B25D2" w:rsidP="00D30505">
            <w:pPr>
              <w:rPr>
                <w:rFonts w:ascii="Calibri" w:eastAsia="Calibri" w:hAnsi="Calibri" w:cs="Times New Roman"/>
              </w:rPr>
            </w:pPr>
            <w:r>
              <w:rPr>
                <w:rFonts w:ascii="Calibri" w:eastAsia="Calibri" w:hAnsi="Calibri" w:cs="Times New Roman"/>
              </w:rPr>
              <w:t>Urzędy Gmin/Urzęd</w:t>
            </w:r>
            <w:r w:rsidR="003E7663">
              <w:rPr>
                <w:rFonts w:ascii="Calibri" w:eastAsia="Calibri" w:hAnsi="Calibri" w:cs="Times New Roman"/>
              </w:rPr>
              <w:t>y</w:t>
            </w:r>
            <w:r>
              <w:rPr>
                <w:rFonts w:ascii="Calibri" w:eastAsia="Calibri" w:hAnsi="Calibri" w:cs="Times New Roman"/>
              </w:rPr>
              <w:t xml:space="preserve"> Miejskie </w:t>
            </w:r>
          </w:p>
        </w:tc>
      </w:tr>
      <w:tr w:rsidR="00B729F1" w:rsidRPr="00F046CC" w14:paraId="17CAED33" w14:textId="77777777" w:rsidTr="005603FF">
        <w:tc>
          <w:tcPr>
            <w:tcW w:w="710" w:type="dxa"/>
            <w:shd w:val="clear" w:color="auto" w:fill="E2EFD9" w:themeFill="accent6" w:themeFillTint="33"/>
          </w:tcPr>
          <w:p w14:paraId="7703AB8F" w14:textId="77777777" w:rsidR="00B729F1" w:rsidRDefault="00B729F1" w:rsidP="00B729F1">
            <w:pPr>
              <w:jc w:val="center"/>
              <w:rPr>
                <w:rFonts w:ascii="Calibri" w:eastAsia="Calibri" w:hAnsi="Calibri" w:cs="Times New Roman"/>
              </w:rPr>
            </w:pPr>
            <w:r>
              <w:rPr>
                <w:rFonts w:ascii="Calibri" w:eastAsia="Calibri" w:hAnsi="Calibri" w:cs="Times New Roman"/>
              </w:rPr>
              <w:t>2</w:t>
            </w:r>
          </w:p>
        </w:tc>
        <w:tc>
          <w:tcPr>
            <w:tcW w:w="9497" w:type="dxa"/>
            <w:shd w:val="clear" w:color="auto" w:fill="E2EFD9" w:themeFill="accent6" w:themeFillTint="33"/>
          </w:tcPr>
          <w:p w14:paraId="62D97339" w14:textId="1BA40134" w:rsidR="00B729F1" w:rsidRPr="00F046CC" w:rsidRDefault="00B729F1" w:rsidP="00B729F1">
            <w:pPr>
              <w:rPr>
                <w:rFonts w:ascii="Calibri" w:eastAsia="Calibri" w:hAnsi="Calibri" w:cs="Times New Roman"/>
              </w:rPr>
            </w:pPr>
            <w:r>
              <w:rPr>
                <w:rFonts w:ascii="Calibri" w:eastAsia="Calibri" w:hAnsi="Calibri" w:cs="Times New Roman"/>
              </w:rPr>
              <w:t>Liczba przebudowanych/rozbudowanych Urzędów Gmin/Miast</w:t>
            </w:r>
          </w:p>
        </w:tc>
        <w:tc>
          <w:tcPr>
            <w:tcW w:w="4394" w:type="dxa"/>
            <w:shd w:val="clear" w:color="auto" w:fill="E2EFD9" w:themeFill="accent6" w:themeFillTint="33"/>
          </w:tcPr>
          <w:p w14:paraId="4B264FA9" w14:textId="163BE9A8" w:rsidR="00B729F1" w:rsidRDefault="00B729F1" w:rsidP="00B729F1">
            <w:pPr>
              <w:rPr>
                <w:rFonts w:ascii="Calibri" w:eastAsia="Calibri" w:hAnsi="Calibri" w:cs="Times New Roman"/>
              </w:rPr>
            </w:pPr>
            <w:r w:rsidRPr="000C16A2">
              <w:rPr>
                <w:rFonts w:ascii="Calibri" w:eastAsia="Calibri" w:hAnsi="Calibri" w:cs="Times New Roman"/>
              </w:rPr>
              <w:t xml:space="preserve">Urzędy Gmin/Urzędy Miejskie </w:t>
            </w:r>
          </w:p>
        </w:tc>
      </w:tr>
      <w:tr w:rsidR="00B729F1" w:rsidRPr="00F046CC" w14:paraId="6D5F0E84" w14:textId="77777777" w:rsidTr="00D30505">
        <w:tc>
          <w:tcPr>
            <w:tcW w:w="710" w:type="dxa"/>
          </w:tcPr>
          <w:p w14:paraId="5EFA7918" w14:textId="77777777" w:rsidR="00B729F1" w:rsidRDefault="00B729F1" w:rsidP="00B729F1">
            <w:pPr>
              <w:jc w:val="center"/>
              <w:rPr>
                <w:rFonts w:ascii="Calibri" w:eastAsia="Calibri" w:hAnsi="Calibri" w:cs="Times New Roman"/>
              </w:rPr>
            </w:pPr>
            <w:r>
              <w:rPr>
                <w:rFonts w:ascii="Calibri" w:eastAsia="Calibri" w:hAnsi="Calibri" w:cs="Times New Roman"/>
              </w:rPr>
              <w:t>3</w:t>
            </w:r>
          </w:p>
        </w:tc>
        <w:tc>
          <w:tcPr>
            <w:tcW w:w="9497" w:type="dxa"/>
          </w:tcPr>
          <w:p w14:paraId="4A047711" w14:textId="0F6882D5" w:rsidR="00B729F1" w:rsidRPr="00F046CC" w:rsidRDefault="00B729F1" w:rsidP="00B729F1">
            <w:pPr>
              <w:jc w:val="both"/>
              <w:rPr>
                <w:rFonts w:ascii="Calibri" w:eastAsia="Calibri" w:hAnsi="Calibri" w:cs="Times New Roman"/>
              </w:rPr>
            </w:pPr>
            <w:r>
              <w:rPr>
                <w:rFonts w:ascii="Calibri" w:eastAsia="Calibri" w:hAnsi="Calibri" w:cs="Times New Roman"/>
              </w:rPr>
              <w:t xml:space="preserve">Liczba zrealizowanych projektów związanych z doposażenie stanowisk pracy w celu poprawy ergonomii </w:t>
            </w:r>
            <w:r w:rsidR="005603FF">
              <w:rPr>
                <w:rFonts w:ascii="Calibri" w:eastAsia="Calibri" w:hAnsi="Calibri" w:cs="Times New Roman"/>
              </w:rPr>
              <w:br/>
            </w:r>
            <w:r>
              <w:rPr>
                <w:rFonts w:ascii="Calibri" w:eastAsia="Calibri" w:hAnsi="Calibri" w:cs="Times New Roman"/>
              </w:rPr>
              <w:t>i bezpieczeństwa pracy i/lub obejmującego pakiety świadczeń zdrowotnych wykraczających poza zakres badań podstawowych [w szt.]</w:t>
            </w:r>
          </w:p>
        </w:tc>
        <w:tc>
          <w:tcPr>
            <w:tcW w:w="4394" w:type="dxa"/>
          </w:tcPr>
          <w:p w14:paraId="2858AFDA" w14:textId="137F82BD" w:rsidR="00B729F1" w:rsidRDefault="00B729F1" w:rsidP="00B729F1">
            <w:pPr>
              <w:rPr>
                <w:rFonts w:ascii="Calibri" w:eastAsia="Calibri" w:hAnsi="Calibri" w:cs="Times New Roman"/>
              </w:rPr>
            </w:pPr>
            <w:r w:rsidRPr="000C16A2">
              <w:rPr>
                <w:rFonts w:ascii="Calibri" w:eastAsia="Calibri" w:hAnsi="Calibri" w:cs="Times New Roman"/>
              </w:rPr>
              <w:t xml:space="preserve">Urzędy Gmin/Urzędy Miejskie </w:t>
            </w:r>
          </w:p>
        </w:tc>
      </w:tr>
      <w:tr w:rsidR="00B729F1" w:rsidRPr="00F046CC" w14:paraId="2FC0FEF2" w14:textId="77777777" w:rsidTr="009F5D8D">
        <w:tc>
          <w:tcPr>
            <w:tcW w:w="710" w:type="dxa"/>
            <w:shd w:val="clear" w:color="auto" w:fill="E2EFD9" w:themeFill="accent6" w:themeFillTint="33"/>
          </w:tcPr>
          <w:p w14:paraId="72BCD35D" w14:textId="77777777" w:rsidR="00B729F1" w:rsidRDefault="00B729F1" w:rsidP="00B729F1">
            <w:pPr>
              <w:jc w:val="center"/>
              <w:rPr>
                <w:rFonts w:ascii="Calibri" w:eastAsia="Calibri" w:hAnsi="Calibri" w:cs="Times New Roman"/>
              </w:rPr>
            </w:pPr>
            <w:r>
              <w:rPr>
                <w:rFonts w:ascii="Calibri" w:eastAsia="Calibri" w:hAnsi="Calibri" w:cs="Times New Roman"/>
              </w:rPr>
              <w:t>4</w:t>
            </w:r>
          </w:p>
        </w:tc>
        <w:tc>
          <w:tcPr>
            <w:tcW w:w="9497" w:type="dxa"/>
            <w:shd w:val="clear" w:color="auto" w:fill="E2EFD9" w:themeFill="accent6" w:themeFillTint="33"/>
          </w:tcPr>
          <w:p w14:paraId="510588E6" w14:textId="6F5B2A6B" w:rsidR="00B729F1" w:rsidRPr="00F046CC" w:rsidRDefault="005603FF" w:rsidP="009F5D8D">
            <w:pPr>
              <w:jc w:val="both"/>
              <w:rPr>
                <w:rFonts w:ascii="Calibri" w:eastAsia="Calibri" w:hAnsi="Calibri" w:cs="Times New Roman"/>
              </w:rPr>
            </w:pPr>
            <w:r>
              <w:rPr>
                <w:rFonts w:ascii="Calibri" w:eastAsia="Calibri" w:hAnsi="Calibri" w:cs="Times New Roman"/>
              </w:rPr>
              <w:t xml:space="preserve">Liczba </w:t>
            </w:r>
            <w:r w:rsidR="009F5D8D">
              <w:rPr>
                <w:rFonts w:ascii="Calibri" w:eastAsia="Calibri" w:hAnsi="Calibri" w:cs="Times New Roman"/>
              </w:rPr>
              <w:t>zrealizowanych szkoleń związanych z podnoszeniem kwalifikacji pracowników Urzędów i ich jednostek organizacyjnych [w szt.]</w:t>
            </w:r>
            <w:r>
              <w:rPr>
                <w:rFonts w:ascii="Calibri" w:eastAsia="Calibri" w:hAnsi="Calibri" w:cs="Times New Roman"/>
              </w:rPr>
              <w:t xml:space="preserve"> </w:t>
            </w:r>
          </w:p>
        </w:tc>
        <w:tc>
          <w:tcPr>
            <w:tcW w:w="4394" w:type="dxa"/>
            <w:shd w:val="clear" w:color="auto" w:fill="E2EFD9" w:themeFill="accent6" w:themeFillTint="33"/>
          </w:tcPr>
          <w:p w14:paraId="5C61D1F8" w14:textId="1DC742B0" w:rsidR="00B729F1" w:rsidRDefault="00B729F1" w:rsidP="00B729F1">
            <w:pPr>
              <w:rPr>
                <w:rFonts w:ascii="Calibri" w:eastAsia="Calibri" w:hAnsi="Calibri" w:cs="Times New Roman"/>
              </w:rPr>
            </w:pPr>
            <w:r w:rsidRPr="000C16A2">
              <w:rPr>
                <w:rFonts w:ascii="Calibri" w:eastAsia="Calibri" w:hAnsi="Calibri" w:cs="Times New Roman"/>
              </w:rPr>
              <w:t xml:space="preserve">Urzędy Gmin/Urzędy Miejskie </w:t>
            </w:r>
          </w:p>
        </w:tc>
      </w:tr>
    </w:tbl>
    <w:p w14:paraId="3F26F168" w14:textId="195EE695" w:rsidR="007B25D2" w:rsidRPr="00F756BC" w:rsidRDefault="007B25D2" w:rsidP="00F046CC">
      <w:pPr>
        <w:spacing w:after="0" w:line="240" w:lineRule="auto"/>
        <w:rPr>
          <w:rFonts w:ascii="Calibri" w:eastAsia="Calibri" w:hAnsi="Calibri" w:cs="Times New Roman"/>
          <w:highlight w:val="yellow"/>
        </w:rPr>
        <w:sectPr w:rsidR="007B25D2" w:rsidRPr="00F756BC" w:rsidSect="00F046CC">
          <w:pgSz w:w="16838" w:h="11906" w:orient="landscape" w:code="9"/>
          <w:pgMar w:top="1440" w:right="1440" w:bottom="1440" w:left="1440" w:header="709" w:footer="709" w:gutter="0"/>
          <w:cols w:space="720"/>
          <w:titlePg/>
          <w:docGrid w:linePitch="360"/>
        </w:sectPr>
      </w:pPr>
    </w:p>
    <w:p w14:paraId="54114ED9" w14:textId="3AFB4439" w:rsidR="00E87306" w:rsidRPr="00E87306" w:rsidRDefault="00CF5836" w:rsidP="003504AC">
      <w:pPr>
        <w:pStyle w:val="Nagwek1"/>
        <w:rPr>
          <w:rFonts w:eastAsia="Times New Roman"/>
        </w:rPr>
      </w:pPr>
      <w:bookmarkStart w:id="187" w:name="_Toc117771136"/>
      <w:bookmarkEnd w:id="166"/>
      <w:bookmarkEnd w:id="167"/>
      <w:bookmarkEnd w:id="168"/>
      <w:bookmarkEnd w:id="169"/>
      <w:r>
        <w:rPr>
          <w:rFonts w:eastAsia="Times New Roman"/>
        </w:rPr>
        <w:lastRenderedPageBreak/>
        <w:t>1</w:t>
      </w:r>
      <w:r w:rsidR="00560786">
        <w:rPr>
          <w:rFonts w:eastAsia="Times New Roman"/>
        </w:rPr>
        <w:t>1</w:t>
      </w:r>
      <w:r w:rsidR="00505050">
        <w:rPr>
          <w:rFonts w:eastAsia="Times New Roman"/>
        </w:rPr>
        <w:t>.</w:t>
      </w:r>
      <w:r>
        <w:rPr>
          <w:rFonts w:eastAsia="Times New Roman"/>
        </w:rPr>
        <w:t xml:space="preserve"> </w:t>
      </w:r>
      <w:r w:rsidR="00E87306" w:rsidRPr="00E87306">
        <w:rPr>
          <w:rFonts w:eastAsia="Times New Roman"/>
        </w:rPr>
        <w:t xml:space="preserve">Zgodność </w:t>
      </w:r>
      <w:r w:rsidR="00505050">
        <w:rPr>
          <w:rFonts w:eastAsia="Times New Roman"/>
        </w:rPr>
        <w:t xml:space="preserve">Strategii </w:t>
      </w:r>
      <w:r w:rsidR="00E87306" w:rsidRPr="00E87306">
        <w:rPr>
          <w:rFonts w:eastAsia="Times New Roman"/>
        </w:rPr>
        <w:t xml:space="preserve">z </w:t>
      </w:r>
      <w:r w:rsidR="00505050">
        <w:rPr>
          <w:rFonts w:eastAsia="Times New Roman"/>
        </w:rPr>
        <w:t xml:space="preserve">innymi </w:t>
      </w:r>
      <w:r w:rsidR="00E87306" w:rsidRPr="00E87306">
        <w:rPr>
          <w:rFonts w:eastAsia="Times New Roman"/>
        </w:rPr>
        <w:t>dokumentami strategicznymi</w:t>
      </w:r>
      <w:bookmarkEnd w:id="187"/>
    </w:p>
    <w:p w14:paraId="370AC0F6" w14:textId="77777777" w:rsidR="00E87306" w:rsidRPr="00E87306" w:rsidRDefault="00E87306" w:rsidP="00E87306">
      <w:pPr>
        <w:spacing w:after="0" w:line="240" w:lineRule="auto"/>
        <w:jc w:val="both"/>
        <w:rPr>
          <w:rFonts w:ascii="Calibri" w:eastAsia="SimSun" w:hAnsi="Calibri" w:cs="Calibri"/>
          <w:i/>
          <w:highlight w:val="yellow"/>
          <w:lang w:eastAsia="zh-CN"/>
        </w:rPr>
      </w:pPr>
    </w:p>
    <w:p w14:paraId="5CEA9476" w14:textId="1E3C5F38" w:rsidR="00DE3CF0" w:rsidRDefault="00857753" w:rsidP="00DE634D">
      <w:pPr>
        <w:spacing w:after="0" w:line="240" w:lineRule="auto"/>
        <w:jc w:val="both"/>
        <w:rPr>
          <w:rFonts w:ascii="Calibri" w:eastAsia="SimSun" w:hAnsi="Calibri" w:cs="Calibri"/>
          <w:iCs/>
          <w:lang w:eastAsia="zh-CN"/>
        </w:rPr>
      </w:pPr>
      <w:r>
        <w:rPr>
          <w:rFonts w:ascii="Calibri" w:eastAsia="SimSun" w:hAnsi="Calibri" w:cs="Calibri"/>
          <w:iCs/>
          <w:lang w:eastAsia="zh-CN"/>
        </w:rPr>
        <w:t>„</w:t>
      </w:r>
      <w:r w:rsidR="00DE634D" w:rsidRPr="00DE634D">
        <w:rPr>
          <w:rFonts w:ascii="Calibri" w:eastAsia="SimSun" w:hAnsi="Calibri" w:cs="Calibri"/>
          <w:iCs/>
          <w:lang w:eastAsia="zh-CN"/>
        </w:rPr>
        <w:t>Strategia Ponadlokalna dla Gmin: Chęciny, Łopuszno, Małogoszcz, Piekoszów i Sobków do roku 2030</w:t>
      </w:r>
      <w:r>
        <w:rPr>
          <w:rFonts w:ascii="Calibri" w:eastAsia="SimSun" w:hAnsi="Calibri" w:cs="Calibri"/>
          <w:iCs/>
          <w:lang w:eastAsia="zh-CN"/>
        </w:rPr>
        <w:t>”</w:t>
      </w:r>
      <w:r w:rsidR="00DE634D" w:rsidRPr="00DE634D">
        <w:rPr>
          <w:rFonts w:ascii="Calibri" w:eastAsia="SimSun" w:hAnsi="Calibri" w:cs="Calibri"/>
          <w:iCs/>
          <w:lang w:eastAsia="zh-CN"/>
        </w:rPr>
        <w:t xml:space="preserve"> nie jest jedynym opracowaniem, które dotyczy planowania strategicznego w gminach objętych </w:t>
      </w:r>
      <w:r w:rsidRPr="00857753">
        <w:rPr>
          <w:rFonts w:ascii="Calibri" w:eastAsia="SimSun" w:hAnsi="Calibri" w:cs="Calibri"/>
          <w:i/>
          <w:lang w:eastAsia="zh-CN"/>
        </w:rPr>
        <w:t>S</w:t>
      </w:r>
      <w:r w:rsidR="00DE634D" w:rsidRPr="00857753">
        <w:rPr>
          <w:rFonts w:ascii="Calibri" w:eastAsia="SimSun" w:hAnsi="Calibri" w:cs="Calibri"/>
          <w:i/>
          <w:lang w:eastAsia="zh-CN"/>
        </w:rPr>
        <w:t>trategią</w:t>
      </w:r>
      <w:r w:rsidR="00DE634D" w:rsidRPr="00DE634D">
        <w:rPr>
          <w:rFonts w:ascii="Calibri" w:eastAsia="SimSun" w:hAnsi="Calibri" w:cs="Calibri"/>
          <w:iCs/>
          <w:lang w:eastAsia="zh-CN"/>
        </w:rPr>
        <w:t xml:space="preserve">. Samorządy posiadają </w:t>
      </w:r>
      <w:r>
        <w:rPr>
          <w:rFonts w:ascii="Calibri" w:eastAsia="SimSun" w:hAnsi="Calibri" w:cs="Calibri"/>
          <w:iCs/>
          <w:lang w:eastAsia="zh-CN"/>
        </w:rPr>
        <w:t>również inne</w:t>
      </w:r>
      <w:r w:rsidR="00DE634D" w:rsidRPr="00DE634D">
        <w:rPr>
          <w:rFonts w:ascii="Calibri" w:eastAsia="SimSun" w:hAnsi="Calibri" w:cs="Calibri"/>
          <w:iCs/>
          <w:lang w:eastAsia="zh-CN"/>
        </w:rPr>
        <w:t xml:space="preserve"> dokument</w:t>
      </w:r>
      <w:r>
        <w:rPr>
          <w:rFonts w:ascii="Calibri" w:eastAsia="SimSun" w:hAnsi="Calibri" w:cs="Calibri"/>
          <w:iCs/>
          <w:lang w:eastAsia="zh-CN"/>
        </w:rPr>
        <w:t>y</w:t>
      </w:r>
      <w:r w:rsidR="00DE634D" w:rsidRPr="00DE634D">
        <w:rPr>
          <w:rFonts w:ascii="Calibri" w:eastAsia="SimSun" w:hAnsi="Calibri" w:cs="Calibri"/>
          <w:iCs/>
          <w:lang w:eastAsia="zh-CN"/>
        </w:rPr>
        <w:t xml:space="preserve"> dotycząc</w:t>
      </w:r>
      <w:r>
        <w:rPr>
          <w:rFonts w:ascii="Calibri" w:eastAsia="SimSun" w:hAnsi="Calibri" w:cs="Calibri"/>
          <w:iCs/>
          <w:lang w:eastAsia="zh-CN"/>
        </w:rPr>
        <w:t>e</w:t>
      </w:r>
      <w:r w:rsidR="00DE634D" w:rsidRPr="00DE634D">
        <w:rPr>
          <w:rFonts w:ascii="Calibri" w:eastAsia="SimSun" w:hAnsi="Calibri" w:cs="Calibri"/>
          <w:iCs/>
          <w:lang w:eastAsia="zh-CN"/>
        </w:rPr>
        <w:t xml:space="preserve"> różnych sfer rozwoju</w:t>
      </w:r>
      <w:r w:rsidR="007B176C">
        <w:rPr>
          <w:rFonts w:ascii="Calibri" w:eastAsia="SimSun" w:hAnsi="Calibri" w:cs="Calibri"/>
          <w:iCs/>
          <w:lang w:eastAsia="zh-CN"/>
        </w:rPr>
        <w:t xml:space="preserve"> m.in. programy rewitalizacji, strategie rozwoju gmin, </w:t>
      </w:r>
      <w:r w:rsidR="00DE3CF0">
        <w:rPr>
          <w:rFonts w:ascii="Calibri" w:eastAsia="SimSun" w:hAnsi="Calibri" w:cs="Calibri"/>
          <w:iCs/>
          <w:lang w:eastAsia="zh-CN"/>
        </w:rPr>
        <w:t>programy ochrony środowiska, itp</w:t>
      </w:r>
      <w:r w:rsidR="00DE634D" w:rsidRPr="00DE634D">
        <w:rPr>
          <w:rFonts w:ascii="Calibri" w:eastAsia="SimSun" w:hAnsi="Calibri" w:cs="Calibri"/>
          <w:iCs/>
          <w:lang w:eastAsia="zh-CN"/>
        </w:rPr>
        <w:t>.</w:t>
      </w:r>
      <w:r w:rsidR="00DE3CF0">
        <w:rPr>
          <w:rFonts w:ascii="Calibri" w:eastAsia="SimSun" w:hAnsi="Calibri" w:cs="Calibri"/>
          <w:iCs/>
          <w:lang w:eastAsia="zh-CN"/>
        </w:rPr>
        <w:t xml:space="preserve"> W tym kontekście w</w:t>
      </w:r>
      <w:r w:rsidR="00DE634D" w:rsidRPr="00DE634D">
        <w:rPr>
          <w:rFonts w:ascii="Calibri" w:eastAsia="SimSun" w:hAnsi="Calibri" w:cs="Calibri"/>
          <w:iCs/>
          <w:lang w:eastAsia="zh-CN"/>
        </w:rPr>
        <w:t xml:space="preserve">ażnym elementem jest umiejętne </w:t>
      </w:r>
      <w:r w:rsidR="00DE3CF0">
        <w:rPr>
          <w:rFonts w:ascii="Calibri" w:eastAsia="SimSun" w:hAnsi="Calibri" w:cs="Calibri"/>
          <w:iCs/>
          <w:lang w:eastAsia="zh-CN"/>
        </w:rPr>
        <w:t xml:space="preserve">komplementarność </w:t>
      </w:r>
      <w:r w:rsidR="00DE634D" w:rsidRPr="00DE634D">
        <w:rPr>
          <w:rFonts w:ascii="Calibri" w:eastAsia="SimSun" w:hAnsi="Calibri" w:cs="Calibri"/>
          <w:iCs/>
          <w:lang w:eastAsia="zh-CN"/>
        </w:rPr>
        <w:t xml:space="preserve">tych opracowań ze sobą. </w:t>
      </w:r>
      <w:r w:rsidR="002210EB">
        <w:rPr>
          <w:rFonts w:ascii="Calibri" w:eastAsia="SimSun" w:hAnsi="Calibri" w:cs="Calibri"/>
          <w:iCs/>
          <w:lang w:eastAsia="zh-CN"/>
        </w:rPr>
        <w:t xml:space="preserve">Spośród kilkunastu różnego rodzaju dokumentów strategicznych dokonano analizy następujących: </w:t>
      </w:r>
    </w:p>
    <w:p w14:paraId="2DA42D61" w14:textId="77777777" w:rsidR="00DE634D" w:rsidRPr="00DE634D" w:rsidRDefault="00DE634D">
      <w:pPr>
        <w:numPr>
          <w:ilvl w:val="0"/>
          <w:numId w:val="22"/>
        </w:numPr>
        <w:spacing w:after="0" w:line="240" w:lineRule="auto"/>
        <w:rPr>
          <w:lang w:eastAsia="zh-CN"/>
        </w:rPr>
      </w:pPr>
      <w:r w:rsidRPr="00DE634D">
        <w:rPr>
          <w:lang w:eastAsia="zh-CN"/>
        </w:rPr>
        <w:t>Lokalny Program Rewitalizacji dla Gminy Chęciny na lata 2016-2023,</w:t>
      </w:r>
    </w:p>
    <w:p w14:paraId="0E6DA0F5" w14:textId="77777777" w:rsidR="00DE634D" w:rsidRPr="00DE634D" w:rsidRDefault="00DE634D">
      <w:pPr>
        <w:numPr>
          <w:ilvl w:val="0"/>
          <w:numId w:val="22"/>
        </w:numPr>
        <w:spacing w:after="0" w:line="240" w:lineRule="auto"/>
        <w:rPr>
          <w:lang w:eastAsia="zh-CN"/>
        </w:rPr>
      </w:pPr>
      <w:r w:rsidRPr="00DE634D">
        <w:rPr>
          <w:lang w:eastAsia="zh-CN"/>
        </w:rPr>
        <w:t>Program Rewitalizacji Gminy Łopuszno na lata 2016-2023,</w:t>
      </w:r>
    </w:p>
    <w:p w14:paraId="1EC48BC1" w14:textId="77777777" w:rsidR="00DE634D" w:rsidRPr="00DE634D" w:rsidRDefault="00DE634D">
      <w:pPr>
        <w:numPr>
          <w:ilvl w:val="0"/>
          <w:numId w:val="22"/>
        </w:numPr>
        <w:spacing w:after="0" w:line="240" w:lineRule="auto"/>
        <w:rPr>
          <w:lang w:eastAsia="zh-CN"/>
        </w:rPr>
      </w:pPr>
      <w:r w:rsidRPr="00DE634D">
        <w:rPr>
          <w:lang w:eastAsia="zh-CN"/>
        </w:rPr>
        <w:t>Gminny Program Rewitalizacji Miasta i Gminy Małogoszcz na lata 2016-2024,</w:t>
      </w:r>
    </w:p>
    <w:p w14:paraId="75324027" w14:textId="77777777" w:rsidR="00DE634D" w:rsidRPr="00DE634D" w:rsidRDefault="00DE634D">
      <w:pPr>
        <w:numPr>
          <w:ilvl w:val="0"/>
          <w:numId w:val="22"/>
        </w:numPr>
        <w:spacing w:after="0" w:line="240" w:lineRule="auto"/>
        <w:rPr>
          <w:lang w:eastAsia="zh-CN"/>
        </w:rPr>
      </w:pPr>
      <w:r w:rsidRPr="00DE634D">
        <w:rPr>
          <w:lang w:eastAsia="zh-CN"/>
        </w:rPr>
        <w:t>Program Rewitalizacji Gminy Piekoszów na lata 2017-2023,</w:t>
      </w:r>
    </w:p>
    <w:p w14:paraId="23D41E97" w14:textId="77777777" w:rsidR="00DE634D" w:rsidRPr="00DE634D" w:rsidRDefault="00DE634D">
      <w:pPr>
        <w:numPr>
          <w:ilvl w:val="0"/>
          <w:numId w:val="22"/>
        </w:numPr>
        <w:spacing w:after="0" w:line="240" w:lineRule="auto"/>
        <w:rPr>
          <w:lang w:eastAsia="zh-CN"/>
        </w:rPr>
      </w:pPr>
      <w:r w:rsidRPr="00DE634D">
        <w:rPr>
          <w:lang w:eastAsia="zh-CN"/>
        </w:rPr>
        <w:t>Program Rewitalizacji dla Gminy Sobków na lata 2021-2023,</w:t>
      </w:r>
    </w:p>
    <w:p w14:paraId="1BA65B9A" w14:textId="77777777" w:rsidR="00DE634D" w:rsidRPr="00DE634D" w:rsidRDefault="00DE634D">
      <w:pPr>
        <w:numPr>
          <w:ilvl w:val="0"/>
          <w:numId w:val="22"/>
        </w:numPr>
        <w:spacing w:after="0" w:line="240" w:lineRule="auto"/>
        <w:rPr>
          <w:lang w:eastAsia="zh-CN"/>
        </w:rPr>
      </w:pPr>
      <w:r w:rsidRPr="00DE634D">
        <w:rPr>
          <w:lang w:eastAsia="zh-CN"/>
        </w:rPr>
        <w:t>Strategia Rozwoju Województwa Świętokrzyskiego 2030+,</w:t>
      </w:r>
    </w:p>
    <w:p w14:paraId="5814E721" w14:textId="77777777" w:rsidR="00DE634D" w:rsidRPr="00DE634D" w:rsidRDefault="00DE634D">
      <w:pPr>
        <w:numPr>
          <w:ilvl w:val="0"/>
          <w:numId w:val="22"/>
        </w:numPr>
        <w:spacing w:after="0" w:line="240" w:lineRule="auto"/>
        <w:rPr>
          <w:lang w:eastAsia="zh-CN"/>
        </w:rPr>
      </w:pPr>
      <w:r w:rsidRPr="00DE634D">
        <w:rPr>
          <w:lang w:eastAsia="zh-CN"/>
        </w:rPr>
        <w:t>Krajowa Strategii Rozwoju Regionalnego 2030,</w:t>
      </w:r>
    </w:p>
    <w:p w14:paraId="34F3C211" w14:textId="77777777" w:rsidR="00DE634D" w:rsidRPr="00DE634D" w:rsidRDefault="00DE634D">
      <w:pPr>
        <w:numPr>
          <w:ilvl w:val="0"/>
          <w:numId w:val="22"/>
        </w:numPr>
        <w:spacing w:after="0" w:line="240" w:lineRule="auto"/>
        <w:rPr>
          <w:lang w:eastAsia="zh-CN"/>
        </w:rPr>
      </w:pPr>
      <w:r w:rsidRPr="00DE634D">
        <w:rPr>
          <w:lang w:eastAsia="zh-CN"/>
        </w:rPr>
        <w:t>Strategia Zrównoważonego Rozwoju Transportu do 2030 r.,</w:t>
      </w:r>
    </w:p>
    <w:p w14:paraId="0668E14B" w14:textId="77777777" w:rsidR="00DE634D" w:rsidRPr="00DE634D" w:rsidRDefault="00DE634D">
      <w:pPr>
        <w:numPr>
          <w:ilvl w:val="0"/>
          <w:numId w:val="22"/>
        </w:numPr>
        <w:spacing w:after="0" w:line="240" w:lineRule="auto"/>
        <w:rPr>
          <w:lang w:eastAsia="zh-CN"/>
        </w:rPr>
      </w:pPr>
      <w:r w:rsidRPr="00DE634D">
        <w:rPr>
          <w:lang w:eastAsia="zh-CN"/>
        </w:rPr>
        <w:t>Plan przeciwdziałania skutkom suszy (PPSS),</w:t>
      </w:r>
    </w:p>
    <w:p w14:paraId="0097A8EE" w14:textId="77777777" w:rsidR="00DE634D" w:rsidRPr="00DE634D" w:rsidRDefault="00DE634D">
      <w:pPr>
        <w:numPr>
          <w:ilvl w:val="0"/>
          <w:numId w:val="22"/>
        </w:numPr>
        <w:spacing w:after="0" w:line="240" w:lineRule="auto"/>
        <w:rPr>
          <w:lang w:eastAsia="zh-CN"/>
        </w:rPr>
      </w:pPr>
      <w:r w:rsidRPr="00DE634D">
        <w:rPr>
          <w:lang w:eastAsia="zh-CN"/>
        </w:rPr>
        <w:t>Plan Gospodarowania Wodami na Obszarze Dorzecza Wisły,</w:t>
      </w:r>
    </w:p>
    <w:p w14:paraId="55386C28" w14:textId="77777777" w:rsidR="00DE634D" w:rsidRPr="00DE634D" w:rsidRDefault="00DE634D">
      <w:pPr>
        <w:numPr>
          <w:ilvl w:val="0"/>
          <w:numId w:val="22"/>
        </w:numPr>
        <w:spacing w:after="0" w:line="240" w:lineRule="auto"/>
        <w:rPr>
          <w:lang w:eastAsia="zh-CN"/>
        </w:rPr>
      </w:pPr>
      <w:r w:rsidRPr="00DE634D">
        <w:rPr>
          <w:lang w:eastAsia="zh-CN"/>
        </w:rPr>
        <w:t>Aktualizacja Programu wodno-środowiskowego kraju,</w:t>
      </w:r>
    </w:p>
    <w:p w14:paraId="709A0F20" w14:textId="77777777" w:rsidR="00DE634D" w:rsidRPr="00DE634D" w:rsidRDefault="00DE634D" w:rsidP="00DE634D">
      <w:pPr>
        <w:spacing w:after="0" w:line="240" w:lineRule="auto"/>
        <w:jc w:val="both"/>
        <w:rPr>
          <w:rFonts w:ascii="Calibri" w:eastAsia="SimSun" w:hAnsi="Calibri" w:cs="Calibri"/>
          <w:b/>
          <w:bCs/>
          <w:color w:val="FF0000"/>
          <w:lang w:eastAsia="zh-CN"/>
        </w:rPr>
      </w:pPr>
    </w:p>
    <w:p w14:paraId="614326B3" w14:textId="77777777" w:rsidR="00DE634D" w:rsidRPr="00DE634D" w:rsidRDefault="00DE634D" w:rsidP="00DE634D">
      <w:pPr>
        <w:spacing w:after="0" w:line="240" w:lineRule="auto"/>
        <w:jc w:val="both"/>
        <w:rPr>
          <w:rFonts w:ascii="Calibri" w:eastAsia="SimSun" w:hAnsi="Calibri" w:cs="Calibri"/>
          <w:b/>
          <w:bCs/>
          <w:lang w:eastAsia="zh-CN"/>
        </w:rPr>
      </w:pPr>
      <w:r w:rsidRPr="00DE634D">
        <w:rPr>
          <w:rFonts w:ascii="Calibri" w:eastAsia="SimSun" w:hAnsi="Calibri" w:cs="Calibri"/>
          <w:b/>
          <w:bCs/>
          <w:lang w:eastAsia="zh-CN"/>
        </w:rPr>
        <w:t>Lokalny Program Rewitalizacji dla Gminy Chęciny na lata 2016-2023</w:t>
      </w:r>
    </w:p>
    <w:p w14:paraId="68308667" w14:textId="77777777" w:rsidR="00DE634D" w:rsidRPr="00DE634D" w:rsidRDefault="00DE634D" w:rsidP="00DE634D">
      <w:pPr>
        <w:spacing w:after="0" w:line="240" w:lineRule="auto"/>
        <w:jc w:val="both"/>
        <w:rPr>
          <w:rFonts w:ascii="Calibri" w:eastAsia="SimSun" w:hAnsi="Calibri" w:cs="Calibri"/>
          <w:bCs/>
          <w:color w:val="FF0000"/>
          <w:lang w:eastAsia="zh-CN"/>
        </w:rPr>
      </w:pPr>
      <w:r w:rsidRPr="00DE634D">
        <w:rPr>
          <w:rFonts w:ascii="Calibri" w:eastAsia="SimSun" w:hAnsi="Calibri" w:cs="Calibri"/>
          <w:bCs/>
          <w:lang w:eastAsia="zh-CN"/>
        </w:rPr>
        <w:t xml:space="preserve">Dokument został przyjęty uchwałą nr 242/XXXVIII/16 Rady Miejskiej w Chęcinach z dnia 20 grudnia 2016 r. w sprawie przyjęcia „Lokalnego Programu Rewitalizacji dla Gminy Chęciny na lata 2016-2023”. Następnie dokument był zmieniony uchwałą nr  293/XLIV/17 Rady Miejskiej w Chęcinach z dnia 19 maja 2017 r. w sprawie zmiany „Lokalnego Programu Rewitalizacji dla Gminy Chęciny na lata 2016-2023”. </w:t>
      </w:r>
      <w:r w:rsidRPr="00DE634D">
        <w:rPr>
          <w:rFonts w:ascii="Calibri" w:eastAsia="SimSun" w:hAnsi="Calibri" w:cs="Calibri"/>
          <w:bCs/>
          <w:color w:val="FF0000"/>
          <w:lang w:eastAsia="zh-CN"/>
        </w:rPr>
        <w:t xml:space="preserve"> </w:t>
      </w:r>
      <w:r w:rsidRPr="00DE634D">
        <w:rPr>
          <w:rFonts w:ascii="Calibri" w:eastAsia="SimSun" w:hAnsi="Calibri" w:cs="Calibri"/>
          <w:bCs/>
          <w:lang w:eastAsia="zh-CN"/>
        </w:rPr>
        <w:t xml:space="preserve">Działania ujęte w Strategii Ponadlokalnej dla Gmin: Chęciny, Łopuszno, Małogoszcz, Piekoszów i Sobków do roku 2030 wpisują się w cele oraz kierunki działań ujęte w LPR tj. </w:t>
      </w:r>
    </w:p>
    <w:p w14:paraId="28A11468" w14:textId="77777777" w:rsidR="00DE634D" w:rsidRPr="00DE634D" w:rsidRDefault="00DE634D">
      <w:pPr>
        <w:numPr>
          <w:ilvl w:val="3"/>
          <w:numId w:val="78"/>
        </w:numPr>
        <w:spacing w:after="0" w:line="240" w:lineRule="auto"/>
        <w:ind w:left="709"/>
        <w:contextualSpacing/>
        <w:jc w:val="both"/>
        <w:rPr>
          <w:rFonts w:ascii="Calibri" w:eastAsia="SimSun" w:hAnsi="Calibri" w:cs="Calibri"/>
          <w:bCs/>
          <w:lang w:eastAsia="zh-CN"/>
        </w:rPr>
      </w:pPr>
      <w:r w:rsidRPr="00DE634D">
        <w:rPr>
          <w:rFonts w:ascii="Calibri" w:eastAsia="SimSun" w:hAnsi="Calibri" w:cs="Calibri"/>
          <w:bCs/>
          <w:lang w:eastAsia="zh-CN"/>
        </w:rPr>
        <w:t>Cel szczegółowy 1: Chęciny zostają najchętniej odwiedzaną przez turystów gminą województwa świętokrzyskiego</w:t>
      </w:r>
    </w:p>
    <w:p w14:paraId="46989E57" w14:textId="77777777" w:rsidR="00DE634D" w:rsidRPr="00DE634D" w:rsidRDefault="00DE634D" w:rsidP="00DE634D">
      <w:pPr>
        <w:spacing w:after="0" w:line="240" w:lineRule="auto"/>
        <w:ind w:left="709"/>
        <w:contextualSpacing/>
        <w:jc w:val="both"/>
        <w:rPr>
          <w:rFonts w:ascii="Calibri" w:eastAsia="SimSun" w:hAnsi="Calibri" w:cs="Calibri"/>
          <w:bCs/>
          <w:lang w:eastAsia="zh-CN"/>
        </w:rPr>
      </w:pPr>
      <w:r w:rsidRPr="00DE634D">
        <w:rPr>
          <w:rFonts w:ascii="Calibri" w:eastAsia="SimSun" w:hAnsi="Calibri" w:cs="Calibri"/>
          <w:bCs/>
          <w:lang w:eastAsia="zh-CN"/>
        </w:rPr>
        <w:t>Kierunki działań służące realizacji celów:</w:t>
      </w:r>
    </w:p>
    <w:p w14:paraId="67FF5129" w14:textId="77777777" w:rsidR="00DE634D" w:rsidRPr="00DE634D" w:rsidRDefault="00DE634D">
      <w:pPr>
        <w:numPr>
          <w:ilvl w:val="0"/>
          <w:numId w:val="78"/>
        </w:numPr>
        <w:spacing w:after="0" w:line="240" w:lineRule="auto"/>
        <w:contextualSpacing/>
        <w:jc w:val="both"/>
        <w:rPr>
          <w:rFonts w:ascii="Calibri" w:eastAsia="SimSun" w:hAnsi="Calibri" w:cs="Calibri"/>
          <w:bCs/>
          <w:lang w:eastAsia="zh-CN"/>
        </w:rPr>
      </w:pPr>
      <w:r w:rsidRPr="00DE634D">
        <w:rPr>
          <w:rFonts w:ascii="Calibri" w:eastAsia="SimSun" w:hAnsi="Calibri" w:cs="Calibri"/>
          <w:bCs/>
          <w:lang w:eastAsia="zh-CN"/>
        </w:rPr>
        <w:t>Cel szczegółowy 2: Zwiększenie przedsiębiorczości i aktywności mieszkańców,</w:t>
      </w:r>
    </w:p>
    <w:p w14:paraId="48D97EC4" w14:textId="77777777" w:rsidR="00DE634D" w:rsidRPr="00DE634D" w:rsidRDefault="00DE634D">
      <w:pPr>
        <w:numPr>
          <w:ilvl w:val="0"/>
          <w:numId w:val="78"/>
        </w:numPr>
        <w:spacing w:after="0" w:line="240" w:lineRule="auto"/>
        <w:contextualSpacing/>
        <w:jc w:val="both"/>
        <w:rPr>
          <w:rFonts w:ascii="Calibri" w:eastAsia="SimSun" w:hAnsi="Calibri" w:cs="Calibri"/>
          <w:bCs/>
          <w:lang w:eastAsia="zh-CN"/>
        </w:rPr>
      </w:pPr>
      <w:r w:rsidRPr="00DE634D">
        <w:rPr>
          <w:rFonts w:ascii="Calibri" w:eastAsia="SimSun" w:hAnsi="Calibri" w:cs="Calibri"/>
          <w:bCs/>
          <w:lang w:eastAsia="zh-CN"/>
        </w:rPr>
        <w:t>Cel szczegółowy 3: Zwiększenie liczby przedsięwzięć z zakresu efektywnej i zielonej energii,</w:t>
      </w:r>
    </w:p>
    <w:p w14:paraId="5AE0FC1E" w14:textId="77777777" w:rsidR="00DE634D" w:rsidRPr="00DE634D" w:rsidRDefault="00DE634D">
      <w:pPr>
        <w:numPr>
          <w:ilvl w:val="0"/>
          <w:numId w:val="78"/>
        </w:numPr>
        <w:spacing w:after="0" w:line="240" w:lineRule="auto"/>
        <w:contextualSpacing/>
        <w:jc w:val="both"/>
        <w:rPr>
          <w:rFonts w:ascii="Calibri" w:eastAsia="SimSun" w:hAnsi="Calibri" w:cs="Calibri"/>
          <w:bCs/>
          <w:lang w:eastAsia="zh-CN"/>
        </w:rPr>
      </w:pPr>
      <w:r w:rsidRPr="00DE634D">
        <w:rPr>
          <w:rFonts w:ascii="Calibri" w:eastAsia="SimSun" w:hAnsi="Calibri" w:cs="Calibri"/>
          <w:bCs/>
          <w:lang w:eastAsia="zh-CN"/>
        </w:rPr>
        <w:t>Cel szczegółowy 4: Rozwój edukacji i sportu na obszarze rewitalizacji,</w:t>
      </w:r>
    </w:p>
    <w:p w14:paraId="0434FFB7" w14:textId="77777777" w:rsidR="00DE634D" w:rsidRPr="00DE634D" w:rsidRDefault="00DE634D">
      <w:pPr>
        <w:numPr>
          <w:ilvl w:val="0"/>
          <w:numId w:val="78"/>
        </w:numPr>
        <w:spacing w:after="0" w:line="240" w:lineRule="auto"/>
        <w:contextualSpacing/>
        <w:jc w:val="both"/>
        <w:rPr>
          <w:rFonts w:ascii="Calibri" w:eastAsia="SimSun" w:hAnsi="Calibri" w:cs="Calibri"/>
          <w:bCs/>
          <w:lang w:eastAsia="zh-CN"/>
        </w:rPr>
      </w:pPr>
      <w:r w:rsidRPr="00DE634D">
        <w:rPr>
          <w:rFonts w:ascii="Calibri" w:eastAsia="SimSun" w:hAnsi="Calibri" w:cs="Calibri"/>
          <w:bCs/>
          <w:lang w:eastAsia="zh-CN"/>
        </w:rPr>
        <w:t>Cel szczegółowy 5: Rozwój usług społeczno-zdrowotnych,</w:t>
      </w:r>
    </w:p>
    <w:p w14:paraId="0042C9C7" w14:textId="77777777" w:rsidR="00DE634D" w:rsidRPr="00DE634D" w:rsidRDefault="00DE634D">
      <w:pPr>
        <w:numPr>
          <w:ilvl w:val="0"/>
          <w:numId w:val="78"/>
        </w:numPr>
        <w:spacing w:after="0" w:line="240" w:lineRule="auto"/>
        <w:contextualSpacing/>
        <w:jc w:val="both"/>
        <w:rPr>
          <w:rFonts w:ascii="Calibri" w:eastAsia="SimSun" w:hAnsi="Calibri" w:cs="Calibri"/>
          <w:bCs/>
          <w:lang w:eastAsia="zh-CN"/>
        </w:rPr>
      </w:pPr>
      <w:r w:rsidRPr="00DE634D">
        <w:rPr>
          <w:rFonts w:ascii="Calibri" w:eastAsia="SimSun" w:hAnsi="Calibri" w:cs="Calibri"/>
          <w:bCs/>
          <w:lang w:eastAsia="zh-CN"/>
        </w:rPr>
        <w:t>Cel szczegółowy 6: Zwiększenie bezpieczeństwa na terenie Chęcin</w:t>
      </w:r>
    </w:p>
    <w:p w14:paraId="1D4396E9" w14:textId="77777777" w:rsidR="00DE634D" w:rsidRPr="00DE634D" w:rsidRDefault="00DE634D" w:rsidP="00DE634D">
      <w:pPr>
        <w:spacing w:after="0" w:line="240" w:lineRule="auto"/>
        <w:jc w:val="both"/>
        <w:rPr>
          <w:rFonts w:ascii="Calibri" w:eastAsia="SimSun" w:hAnsi="Calibri" w:cs="Calibri"/>
          <w:bCs/>
          <w:color w:val="FF0000"/>
          <w:lang w:eastAsia="zh-CN"/>
        </w:rPr>
      </w:pPr>
    </w:p>
    <w:p w14:paraId="4501244A" w14:textId="77777777" w:rsidR="00DE634D" w:rsidRPr="00DE634D" w:rsidRDefault="00DE634D" w:rsidP="00DE634D">
      <w:pPr>
        <w:spacing w:after="0" w:line="240" w:lineRule="auto"/>
        <w:jc w:val="both"/>
        <w:rPr>
          <w:rFonts w:eastAsia="SimSun" w:cstheme="minorHAnsi"/>
          <w:b/>
          <w:lang w:eastAsia="zh-CN"/>
        </w:rPr>
      </w:pPr>
      <w:r w:rsidRPr="00DE634D">
        <w:rPr>
          <w:rFonts w:eastAsia="SimSun" w:cstheme="minorHAnsi"/>
          <w:b/>
          <w:lang w:eastAsia="zh-CN"/>
        </w:rPr>
        <w:t>Program Rewitalizacji Gminy Łopuszno na lata 2016-2023</w:t>
      </w:r>
    </w:p>
    <w:p w14:paraId="57DA0339" w14:textId="77777777" w:rsidR="00DE634D" w:rsidRPr="00DE634D" w:rsidRDefault="00DE634D" w:rsidP="00DE634D">
      <w:pPr>
        <w:spacing w:after="0" w:line="240" w:lineRule="auto"/>
        <w:jc w:val="both"/>
        <w:rPr>
          <w:rFonts w:eastAsia="SimSun" w:cstheme="minorHAnsi"/>
          <w:bCs/>
          <w:lang w:eastAsia="zh-CN"/>
        </w:rPr>
      </w:pPr>
      <w:r w:rsidRPr="00DE634D">
        <w:rPr>
          <w:rFonts w:eastAsia="SimSun" w:cstheme="minorHAnsi"/>
          <w:bCs/>
          <w:lang w:eastAsia="zh-CN"/>
        </w:rPr>
        <w:t>Program Rewitalizacji Gminy Łopuszno na lata 2016-2023 precyzuje działania planowane do wykonania na lata 2016-2023. PR określa cztery cele strategiczne z odpowiadającymi im celami operacyjnymi:</w:t>
      </w:r>
    </w:p>
    <w:p w14:paraId="1148C11B" w14:textId="77777777" w:rsidR="00035D58" w:rsidRDefault="00035D58" w:rsidP="00DE634D">
      <w:pPr>
        <w:spacing w:after="0" w:line="240" w:lineRule="auto"/>
        <w:jc w:val="both"/>
        <w:rPr>
          <w:rFonts w:eastAsia="SimSun" w:cstheme="minorHAnsi"/>
          <w:b/>
          <w:lang w:eastAsia="zh-CN"/>
        </w:rPr>
      </w:pPr>
    </w:p>
    <w:p w14:paraId="61BA8177" w14:textId="329ECDC5" w:rsidR="00DE634D" w:rsidRPr="00DE634D" w:rsidRDefault="00DE634D" w:rsidP="00DE634D">
      <w:pPr>
        <w:spacing w:after="0" w:line="240" w:lineRule="auto"/>
        <w:jc w:val="both"/>
        <w:rPr>
          <w:rFonts w:eastAsia="SimSun" w:cstheme="minorHAnsi"/>
          <w:b/>
          <w:lang w:eastAsia="zh-CN"/>
        </w:rPr>
      </w:pPr>
      <w:r w:rsidRPr="00DE634D">
        <w:rPr>
          <w:rFonts w:eastAsia="SimSun" w:cstheme="minorHAnsi"/>
          <w:b/>
          <w:lang w:eastAsia="zh-CN"/>
        </w:rPr>
        <w:t>Wzrost atrakcyjności inwestycyjnej gminy poprzez zwiększenie potencjału turystycznego:</w:t>
      </w:r>
    </w:p>
    <w:p w14:paraId="4B059150" w14:textId="245080B7" w:rsidR="00DE634D" w:rsidRPr="00DE634D" w:rsidRDefault="00035D58">
      <w:pPr>
        <w:numPr>
          <w:ilvl w:val="0"/>
          <w:numId w:val="79"/>
        </w:numPr>
        <w:spacing w:after="0" w:line="240" w:lineRule="auto"/>
        <w:contextualSpacing/>
        <w:jc w:val="both"/>
        <w:rPr>
          <w:rFonts w:eastAsia="SimSun" w:cstheme="minorHAnsi"/>
          <w:bCs/>
          <w:noProof/>
          <w:lang w:eastAsia="zh-CN"/>
        </w:rPr>
      </w:pPr>
      <w:r>
        <w:rPr>
          <w:rFonts w:eastAsia="SimSun" w:cstheme="minorHAnsi"/>
          <w:bCs/>
          <w:noProof/>
          <w:lang w:eastAsia="zh-CN"/>
        </w:rPr>
        <w:t>s</w:t>
      </w:r>
      <w:r w:rsidR="00DE634D" w:rsidRPr="00DE634D">
        <w:rPr>
          <w:rFonts w:eastAsia="SimSun" w:cstheme="minorHAnsi"/>
          <w:bCs/>
          <w:noProof/>
          <w:lang w:eastAsia="zh-CN"/>
        </w:rPr>
        <w:t>tworzenie warunków przyjaznych biznesowi</w:t>
      </w:r>
      <w:r>
        <w:rPr>
          <w:rFonts w:eastAsia="SimSun" w:cstheme="minorHAnsi"/>
          <w:bCs/>
          <w:noProof/>
          <w:lang w:eastAsia="zh-CN"/>
        </w:rPr>
        <w:t>,</w:t>
      </w:r>
    </w:p>
    <w:p w14:paraId="2FA49729" w14:textId="6140F296" w:rsidR="00DE634D" w:rsidRPr="00DE634D" w:rsidRDefault="00035D58">
      <w:pPr>
        <w:numPr>
          <w:ilvl w:val="0"/>
          <w:numId w:val="79"/>
        </w:numPr>
        <w:spacing w:after="0" w:line="240" w:lineRule="auto"/>
        <w:contextualSpacing/>
        <w:jc w:val="both"/>
        <w:rPr>
          <w:rFonts w:eastAsia="SimSun" w:cstheme="minorHAnsi"/>
          <w:bCs/>
          <w:noProof/>
          <w:lang w:eastAsia="zh-CN"/>
        </w:rPr>
      </w:pPr>
      <w:r>
        <w:rPr>
          <w:rFonts w:eastAsia="SimSun" w:cstheme="minorHAnsi"/>
          <w:bCs/>
          <w:noProof/>
          <w:lang w:eastAsia="zh-CN"/>
        </w:rPr>
        <w:t>r</w:t>
      </w:r>
      <w:r w:rsidR="00DE634D" w:rsidRPr="00DE634D">
        <w:rPr>
          <w:rFonts w:eastAsia="SimSun" w:cstheme="minorHAnsi"/>
          <w:bCs/>
          <w:noProof/>
          <w:lang w:eastAsia="zh-CN"/>
        </w:rPr>
        <w:t>ozwój infrastruktury turystycznej</w:t>
      </w:r>
      <w:r>
        <w:rPr>
          <w:rFonts w:eastAsia="SimSun" w:cstheme="minorHAnsi"/>
          <w:bCs/>
          <w:noProof/>
          <w:lang w:eastAsia="zh-CN"/>
        </w:rPr>
        <w:t>,</w:t>
      </w:r>
    </w:p>
    <w:p w14:paraId="5847C55A" w14:textId="12E98ABA" w:rsidR="00DE634D" w:rsidRPr="00DE634D" w:rsidRDefault="00035D58">
      <w:pPr>
        <w:numPr>
          <w:ilvl w:val="0"/>
          <w:numId w:val="79"/>
        </w:numPr>
        <w:spacing w:after="0" w:line="240" w:lineRule="auto"/>
        <w:contextualSpacing/>
        <w:jc w:val="both"/>
        <w:rPr>
          <w:rFonts w:eastAsia="SimSun" w:cstheme="minorHAnsi"/>
          <w:bCs/>
          <w:noProof/>
          <w:lang w:eastAsia="zh-CN"/>
        </w:rPr>
      </w:pPr>
      <w:r>
        <w:rPr>
          <w:rFonts w:eastAsia="SimSun" w:cstheme="minorHAnsi"/>
          <w:bCs/>
          <w:noProof/>
          <w:lang w:eastAsia="zh-CN"/>
        </w:rPr>
        <w:t>o</w:t>
      </w:r>
      <w:r w:rsidR="00DE634D" w:rsidRPr="00DE634D">
        <w:rPr>
          <w:rFonts w:eastAsia="SimSun" w:cstheme="minorHAnsi"/>
          <w:bCs/>
          <w:noProof/>
          <w:lang w:eastAsia="zh-CN"/>
        </w:rPr>
        <w:t>chrona przyrody oraz zabytków wraz z ich otoczeniem</w:t>
      </w:r>
      <w:r>
        <w:rPr>
          <w:rFonts w:eastAsia="SimSun" w:cstheme="minorHAnsi"/>
          <w:bCs/>
          <w:noProof/>
          <w:lang w:eastAsia="zh-CN"/>
        </w:rPr>
        <w:t>,</w:t>
      </w:r>
    </w:p>
    <w:p w14:paraId="546AF625" w14:textId="37DAAAAC" w:rsidR="00DE634D" w:rsidRPr="00DE634D" w:rsidRDefault="00035D58">
      <w:pPr>
        <w:numPr>
          <w:ilvl w:val="0"/>
          <w:numId w:val="79"/>
        </w:numPr>
        <w:spacing w:after="0" w:line="240" w:lineRule="auto"/>
        <w:contextualSpacing/>
        <w:jc w:val="both"/>
        <w:rPr>
          <w:rFonts w:eastAsia="SimSun" w:cstheme="minorHAnsi"/>
          <w:bCs/>
          <w:noProof/>
          <w:lang w:eastAsia="zh-CN"/>
        </w:rPr>
      </w:pPr>
      <w:r>
        <w:rPr>
          <w:rFonts w:eastAsia="SimSun" w:cstheme="minorHAnsi"/>
          <w:bCs/>
          <w:noProof/>
          <w:lang w:eastAsia="zh-CN"/>
        </w:rPr>
        <w:t>a</w:t>
      </w:r>
      <w:r w:rsidR="00DE634D" w:rsidRPr="00DE634D">
        <w:rPr>
          <w:rFonts w:eastAsia="SimSun" w:cstheme="minorHAnsi"/>
          <w:bCs/>
          <w:noProof/>
          <w:lang w:eastAsia="zh-CN"/>
        </w:rPr>
        <w:t>ktywna promocja oferty turystycznej</w:t>
      </w:r>
      <w:r>
        <w:rPr>
          <w:rFonts w:eastAsia="SimSun" w:cstheme="minorHAnsi"/>
          <w:bCs/>
          <w:noProof/>
          <w:lang w:eastAsia="zh-CN"/>
        </w:rPr>
        <w:t>,</w:t>
      </w:r>
    </w:p>
    <w:p w14:paraId="2671CB3A" w14:textId="68C5F7C4" w:rsidR="00DE634D" w:rsidRPr="00DE634D" w:rsidRDefault="00035D58">
      <w:pPr>
        <w:numPr>
          <w:ilvl w:val="0"/>
          <w:numId w:val="79"/>
        </w:numPr>
        <w:spacing w:after="0" w:line="240" w:lineRule="auto"/>
        <w:contextualSpacing/>
        <w:jc w:val="both"/>
        <w:rPr>
          <w:rFonts w:eastAsia="SimSun" w:cstheme="minorHAnsi"/>
          <w:bCs/>
          <w:noProof/>
          <w:lang w:eastAsia="zh-CN"/>
        </w:rPr>
      </w:pPr>
      <w:r>
        <w:rPr>
          <w:rFonts w:eastAsia="SimSun" w:cstheme="minorHAnsi"/>
          <w:bCs/>
          <w:noProof/>
          <w:lang w:eastAsia="zh-CN"/>
        </w:rPr>
        <w:t>z</w:t>
      </w:r>
      <w:r w:rsidR="00DE634D" w:rsidRPr="00DE634D">
        <w:rPr>
          <w:rFonts w:eastAsia="SimSun" w:cstheme="minorHAnsi"/>
          <w:bCs/>
          <w:noProof/>
          <w:lang w:eastAsia="zh-CN"/>
        </w:rPr>
        <w:t>większenie świadomości ekologicznej poprzez rozwój odnawialnych źródeł energii.</w:t>
      </w:r>
    </w:p>
    <w:p w14:paraId="35D89A89" w14:textId="77777777" w:rsidR="00035D58" w:rsidRDefault="00035D58" w:rsidP="00DE634D">
      <w:pPr>
        <w:spacing w:after="0" w:line="240" w:lineRule="auto"/>
        <w:jc w:val="both"/>
        <w:rPr>
          <w:rFonts w:eastAsia="SimSun" w:cstheme="minorHAnsi"/>
          <w:b/>
          <w:lang w:eastAsia="zh-CN"/>
        </w:rPr>
      </w:pPr>
    </w:p>
    <w:p w14:paraId="768E251E" w14:textId="2F24E7AD" w:rsidR="00DE634D" w:rsidRPr="00DE634D" w:rsidRDefault="00DE634D" w:rsidP="00DE634D">
      <w:pPr>
        <w:spacing w:after="0" w:line="240" w:lineRule="auto"/>
        <w:jc w:val="both"/>
        <w:rPr>
          <w:rFonts w:eastAsia="SimSun" w:cstheme="minorHAnsi"/>
          <w:b/>
          <w:lang w:eastAsia="zh-CN"/>
        </w:rPr>
      </w:pPr>
      <w:r w:rsidRPr="00DE634D">
        <w:rPr>
          <w:rFonts w:eastAsia="SimSun" w:cstheme="minorHAnsi"/>
          <w:b/>
          <w:lang w:eastAsia="zh-CN"/>
        </w:rPr>
        <w:t xml:space="preserve"> Rozwój infrastruktury technicznej na terenie Gminy Łopuszno:</w:t>
      </w:r>
    </w:p>
    <w:p w14:paraId="4632E0D1" w14:textId="3AD36256" w:rsidR="00DE634D" w:rsidRPr="00DE634D" w:rsidRDefault="00035D58">
      <w:pPr>
        <w:numPr>
          <w:ilvl w:val="0"/>
          <w:numId w:val="79"/>
        </w:numPr>
        <w:spacing w:after="0" w:line="240" w:lineRule="auto"/>
        <w:contextualSpacing/>
        <w:jc w:val="both"/>
        <w:rPr>
          <w:rFonts w:eastAsia="SimSun" w:cstheme="minorHAnsi"/>
          <w:bCs/>
          <w:noProof/>
          <w:lang w:eastAsia="zh-CN"/>
        </w:rPr>
      </w:pPr>
      <w:r>
        <w:rPr>
          <w:rFonts w:eastAsia="SimSun" w:cstheme="minorHAnsi"/>
          <w:bCs/>
          <w:noProof/>
          <w:lang w:eastAsia="zh-CN"/>
        </w:rPr>
        <w:t>r</w:t>
      </w:r>
      <w:r w:rsidR="00DE634D" w:rsidRPr="00DE634D">
        <w:rPr>
          <w:rFonts w:eastAsia="SimSun" w:cstheme="minorHAnsi"/>
          <w:bCs/>
          <w:noProof/>
          <w:lang w:eastAsia="zh-CN"/>
        </w:rPr>
        <w:t>ealizacja inwestycji z zakresu gospodarki wodno-ściekowej</w:t>
      </w:r>
      <w:r>
        <w:rPr>
          <w:rFonts w:eastAsia="SimSun" w:cstheme="minorHAnsi"/>
          <w:bCs/>
          <w:noProof/>
          <w:lang w:eastAsia="zh-CN"/>
        </w:rPr>
        <w:t>,</w:t>
      </w:r>
    </w:p>
    <w:p w14:paraId="28E78194" w14:textId="4A617A2C" w:rsidR="00DE634D" w:rsidRPr="00DE634D" w:rsidRDefault="00035D58">
      <w:pPr>
        <w:numPr>
          <w:ilvl w:val="0"/>
          <w:numId w:val="79"/>
        </w:numPr>
        <w:spacing w:after="0" w:line="240" w:lineRule="auto"/>
        <w:contextualSpacing/>
        <w:jc w:val="both"/>
        <w:rPr>
          <w:rFonts w:eastAsia="SimSun" w:cstheme="minorHAnsi"/>
          <w:bCs/>
          <w:noProof/>
          <w:lang w:eastAsia="zh-CN"/>
        </w:rPr>
      </w:pPr>
      <w:r>
        <w:rPr>
          <w:rFonts w:eastAsia="SimSun" w:cstheme="minorHAnsi"/>
          <w:bCs/>
          <w:noProof/>
          <w:lang w:eastAsia="zh-CN"/>
        </w:rPr>
        <w:t>m</w:t>
      </w:r>
      <w:r w:rsidR="00DE634D" w:rsidRPr="00DE634D">
        <w:rPr>
          <w:rFonts w:eastAsia="SimSun" w:cstheme="minorHAnsi"/>
          <w:bCs/>
          <w:noProof/>
          <w:lang w:eastAsia="zh-CN"/>
        </w:rPr>
        <w:t>odernizacja oraz rozbudowa infrastruktury drogowej oraz około drogowej</w:t>
      </w:r>
      <w:r>
        <w:rPr>
          <w:rFonts w:eastAsia="SimSun" w:cstheme="minorHAnsi"/>
          <w:bCs/>
          <w:noProof/>
          <w:lang w:eastAsia="zh-CN"/>
        </w:rPr>
        <w:t>,</w:t>
      </w:r>
    </w:p>
    <w:p w14:paraId="5462C176" w14:textId="3294E99A" w:rsidR="00DE634D" w:rsidRPr="00DE634D" w:rsidRDefault="00035D58">
      <w:pPr>
        <w:numPr>
          <w:ilvl w:val="0"/>
          <w:numId w:val="79"/>
        </w:numPr>
        <w:spacing w:after="0" w:line="240" w:lineRule="auto"/>
        <w:contextualSpacing/>
        <w:jc w:val="both"/>
        <w:rPr>
          <w:rFonts w:eastAsia="SimSun" w:cstheme="minorHAnsi"/>
          <w:bCs/>
          <w:noProof/>
          <w:lang w:eastAsia="zh-CN"/>
        </w:rPr>
      </w:pPr>
      <w:r>
        <w:rPr>
          <w:rFonts w:eastAsia="SimSun" w:cstheme="minorHAnsi"/>
          <w:bCs/>
          <w:noProof/>
          <w:lang w:eastAsia="zh-CN"/>
        </w:rPr>
        <w:t>m</w:t>
      </w:r>
      <w:r w:rsidR="00DE634D" w:rsidRPr="00DE634D">
        <w:rPr>
          <w:rFonts w:eastAsia="SimSun" w:cstheme="minorHAnsi"/>
          <w:bCs/>
          <w:noProof/>
          <w:lang w:eastAsia="zh-CN"/>
        </w:rPr>
        <w:t>odernizacja i rozbudowa obiektów użyteczności publicznej</w:t>
      </w:r>
      <w:r>
        <w:rPr>
          <w:rFonts w:eastAsia="SimSun" w:cstheme="minorHAnsi"/>
          <w:bCs/>
          <w:noProof/>
          <w:lang w:eastAsia="zh-CN"/>
        </w:rPr>
        <w:t>,</w:t>
      </w:r>
    </w:p>
    <w:p w14:paraId="6BA4BCA2" w14:textId="7468B904" w:rsidR="00DE634D" w:rsidRPr="00DE634D" w:rsidRDefault="00035D58">
      <w:pPr>
        <w:numPr>
          <w:ilvl w:val="0"/>
          <w:numId w:val="79"/>
        </w:numPr>
        <w:spacing w:after="0" w:line="240" w:lineRule="auto"/>
        <w:contextualSpacing/>
        <w:jc w:val="both"/>
        <w:rPr>
          <w:rFonts w:eastAsia="SimSun" w:cstheme="minorHAnsi"/>
          <w:bCs/>
          <w:noProof/>
          <w:lang w:eastAsia="zh-CN"/>
        </w:rPr>
      </w:pPr>
      <w:r>
        <w:rPr>
          <w:rFonts w:eastAsia="SimSun" w:cstheme="minorHAnsi"/>
          <w:bCs/>
          <w:noProof/>
          <w:lang w:eastAsia="zh-CN"/>
        </w:rPr>
        <w:lastRenderedPageBreak/>
        <w:t>p</w:t>
      </w:r>
      <w:r w:rsidR="00DE634D" w:rsidRPr="00DE634D">
        <w:rPr>
          <w:rFonts w:eastAsia="SimSun" w:cstheme="minorHAnsi"/>
          <w:bCs/>
          <w:noProof/>
          <w:lang w:eastAsia="zh-CN"/>
        </w:rPr>
        <w:t>oprawa komfortu życia mieszkańców przez inwestycje w sieć gazową oraz Internet szerokopasmowy</w:t>
      </w:r>
      <w:r>
        <w:rPr>
          <w:rFonts w:eastAsia="SimSun" w:cstheme="minorHAnsi"/>
          <w:bCs/>
          <w:noProof/>
          <w:lang w:eastAsia="zh-CN"/>
        </w:rPr>
        <w:t>,</w:t>
      </w:r>
    </w:p>
    <w:p w14:paraId="29E57ADB" w14:textId="5998B342" w:rsidR="00DE634D" w:rsidRPr="00DE634D" w:rsidRDefault="00035D58">
      <w:pPr>
        <w:numPr>
          <w:ilvl w:val="0"/>
          <w:numId w:val="79"/>
        </w:numPr>
        <w:spacing w:after="0" w:line="240" w:lineRule="auto"/>
        <w:contextualSpacing/>
        <w:jc w:val="both"/>
        <w:rPr>
          <w:rFonts w:eastAsia="SimSun" w:cstheme="minorHAnsi"/>
          <w:bCs/>
          <w:noProof/>
          <w:lang w:eastAsia="zh-CN"/>
        </w:rPr>
      </w:pPr>
      <w:r>
        <w:rPr>
          <w:rFonts w:eastAsia="SimSun" w:cstheme="minorHAnsi"/>
          <w:bCs/>
          <w:noProof/>
          <w:lang w:eastAsia="zh-CN"/>
        </w:rPr>
        <w:t>r</w:t>
      </w:r>
      <w:r w:rsidR="00DE634D" w:rsidRPr="00DE634D">
        <w:rPr>
          <w:rFonts w:eastAsia="SimSun" w:cstheme="minorHAnsi"/>
          <w:bCs/>
          <w:noProof/>
          <w:lang w:eastAsia="zh-CN"/>
        </w:rPr>
        <w:t>ewitalizacja terenów poprzemysłowych w miejscowości Łopuszno (ul. Zakładowa)</w:t>
      </w:r>
      <w:r>
        <w:rPr>
          <w:rFonts w:eastAsia="SimSun" w:cstheme="minorHAnsi"/>
          <w:bCs/>
          <w:noProof/>
          <w:lang w:eastAsia="zh-CN"/>
        </w:rPr>
        <w:t>.</w:t>
      </w:r>
    </w:p>
    <w:p w14:paraId="54A1ADE3" w14:textId="77777777" w:rsidR="00035D58" w:rsidRDefault="00035D58" w:rsidP="00DE634D">
      <w:pPr>
        <w:spacing w:after="0" w:line="240" w:lineRule="auto"/>
        <w:jc w:val="both"/>
        <w:rPr>
          <w:rFonts w:eastAsia="SimSun" w:cstheme="minorHAnsi"/>
          <w:b/>
          <w:lang w:eastAsia="zh-CN"/>
        </w:rPr>
      </w:pPr>
    </w:p>
    <w:p w14:paraId="63A6DB87" w14:textId="670C0ED3" w:rsidR="00DE634D" w:rsidRPr="00DE634D" w:rsidRDefault="00DE634D" w:rsidP="00DE634D">
      <w:pPr>
        <w:spacing w:after="0" w:line="240" w:lineRule="auto"/>
        <w:jc w:val="both"/>
        <w:rPr>
          <w:rFonts w:eastAsia="SimSun" w:cstheme="minorHAnsi"/>
          <w:b/>
          <w:lang w:eastAsia="zh-CN"/>
        </w:rPr>
      </w:pPr>
      <w:r w:rsidRPr="00DE634D">
        <w:rPr>
          <w:rFonts w:eastAsia="SimSun" w:cstheme="minorHAnsi"/>
          <w:b/>
          <w:lang w:eastAsia="zh-CN"/>
        </w:rPr>
        <w:t>Pobudzenie aktywności społecznej mieszkańców:</w:t>
      </w:r>
    </w:p>
    <w:p w14:paraId="1340BE2F" w14:textId="2E6C1A82" w:rsidR="00DE634D" w:rsidRPr="00DE634D" w:rsidRDefault="00035D58">
      <w:pPr>
        <w:numPr>
          <w:ilvl w:val="0"/>
          <w:numId w:val="79"/>
        </w:numPr>
        <w:spacing w:after="0" w:line="240" w:lineRule="auto"/>
        <w:contextualSpacing/>
        <w:jc w:val="both"/>
        <w:rPr>
          <w:rFonts w:eastAsia="SimSun" w:cstheme="minorHAnsi"/>
          <w:bCs/>
          <w:noProof/>
          <w:lang w:eastAsia="zh-CN"/>
        </w:rPr>
      </w:pPr>
      <w:r>
        <w:rPr>
          <w:rFonts w:eastAsia="SimSun" w:cstheme="minorHAnsi"/>
          <w:bCs/>
          <w:noProof/>
          <w:lang w:eastAsia="zh-CN"/>
        </w:rPr>
        <w:t>r</w:t>
      </w:r>
      <w:r w:rsidR="00DE634D" w:rsidRPr="00DE634D">
        <w:rPr>
          <w:rFonts w:eastAsia="SimSun" w:cstheme="minorHAnsi"/>
          <w:bCs/>
          <w:noProof/>
          <w:lang w:eastAsia="zh-CN"/>
        </w:rPr>
        <w:t>ozbudowa i modernizacja infrastruktury sportowej oraz kulturalnej</w:t>
      </w:r>
      <w:r>
        <w:rPr>
          <w:rFonts w:eastAsia="SimSun" w:cstheme="minorHAnsi"/>
          <w:bCs/>
          <w:noProof/>
          <w:lang w:eastAsia="zh-CN"/>
        </w:rPr>
        <w:t>,</w:t>
      </w:r>
    </w:p>
    <w:p w14:paraId="35CCD962" w14:textId="3CEE0B88" w:rsidR="00DE634D" w:rsidRPr="00DE634D" w:rsidRDefault="00035D58">
      <w:pPr>
        <w:numPr>
          <w:ilvl w:val="0"/>
          <w:numId w:val="79"/>
        </w:numPr>
        <w:spacing w:after="0" w:line="240" w:lineRule="auto"/>
        <w:contextualSpacing/>
        <w:jc w:val="both"/>
        <w:rPr>
          <w:rFonts w:eastAsia="SimSun" w:cstheme="minorHAnsi"/>
          <w:bCs/>
          <w:noProof/>
          <w:lang w:eastAsia="zh-CN"/>
        </w:rPr>
      </w:pPr>
      <w:r>
        <w:rPr>
          <w:rFonts w:eastAsia="SimSun" w:cstheme="minorHAnsi"/>
          <w:bCs/>
          <w:noProof/>
          <w:lang w:eastAsia="zh-CN"/>
        </w:rPr>
        <w:t>z</w:t>
      </w:r>
      <w:r w:rsidR="00DE634D" w:rsidRPr="00DE634D">
        <w:rPr>
          <w:rFonts w:eastAsia="SimSun" w:cstheme="minorHAnsi"/>
          <w:bCs/>
          <w:noProof/>
          <w:lang w:eastAsia="zh-CN"/>
        </w:rPr>
        <w:t>agospodarowanie wolnego czasu</w:t>
      </w:r>
      <w:r>
        <w:rPr>
          <w:rFonts w:eastAsia="SimSun" w:cstheme="minorHAnsi"/>
          <w:bCs/>
          <w:noProof/>
          <w:lang w:eastAsia="zh-CN"/>
        </w:rPr>
        <w:t>,</w:t>
      </w:r>
    </w:p>
    <w:p w14:paraId="0EBC42F2" w14:textId="1342F8C0" w:rsidR="00DE634D" w:rsidRDefault="00035D58">
      <w:pPr>
        <w:numPr>
          <w:ilvl w:val="0"/>
          <w:numId w:val="79"/>
        </w:numPr>
        <w:spacing w:after="0" w:line="240" w:lineRule="auto"/>
        <w:contextualSpacing/>
        <w:jc w:val="both"/>
        <w:rPr>
          <w:rFonts w:eastAsia="SimSun" w:cstheme="minorHAnsi"/>
          <w:bCs/>
          <w:noProof/>
          <w:lang w:eastAsia="zh-CN"/>
        </w:rPr>
      </w:pPr>
      <w:r>
        <w:rPr>
          <w:rFonts w:eastAsia="SimSun" w:cstheme="minorHAnsi"/>
          <w:bCs/>
          <w:noProof/>
          <w:lang w:eastAsia="zh-CN"/>
        </w:rPr>
        <w:t>r</w:t>
      </w:r>
      <w:r w:rsidR="00DE634D" w:rsidRPr="00DE634D">
        <w:rPr>
          <w:rFonts w:eastAsia="SimSun" w:cstheme="minorHAnsi"/>
          <w:bCs/>
          <w:noProof/>
          <w:lang w:eastAsia="zh-CN"/>
        </w:rPr>
        <w:t>ozwój sektora organizacji pozarządowych.</w:t>
      </w:r>
    </w:p>
    <w:p w14:paraId="1371F050" w14:textId="77777777" w:rsidR="00035D58" w:rsidRPr="00DE634D" w:rsidRDefault="00035D58" w:rsidP="00035D58">
      <w:pPr>
        <w:spacing w:after="0" w:line="240" w:lineRule="auto"/>
        <w:ind w:left="720"/>
        <w:contextualSpacing/>
        <w:jc w:val="both"/>
        <w:rPr>
          <w:rFonts w:eastAsia="SimSun" w:cstheme="minorHAnsi"/>
          <w:bCs/>
          <w:noProof/>
          <w:lang w:eastAsia="zh-CN"/>
        </w:rPr>
      </w:pPr>
    </w:p>
    <w:p w14:paraId="6760F62F" w14:textId="77777777" w:rsidR="00DE634D" w:rsidRPr="00DE634D" w:rsidRDefault="00DE634D" w:rsidP="00DE634D">
      <w:pPr>
        <w:spacing w:after="0" w:line="240" w:lineRule="auto"/>
        <w:jc w:val="both"/>
        <w:rPr>
          <w:rFonts w:eastAsia="SimSun" w:cstheme="minorHAnsi"/>
          <w:b/>
          <w:lang w:eastAsia="zh-CN"/>
        </w:rPr>
      </w:pPr>
      <w:r w:rsidRPr="00DE634D">
        <w:rPr>
          <w:rFonts w:eastAsia="SimSun" w:cstheme="minorHAnsi"/>
          <w:b/>
          <w:lang w:eastAsia="zh-CN"/>
        </w:rPr>
        <w:t>Promocja konkurencyjności gospodarstw rolnych:</w:t>
      </w:r>
    </w:p>
    <w:p w14:paraId="0DD152BA" w14:textId="30E74359" w:rsidR="00DE634D" w:rsidRPr="00DE634D" w:rsidRDefault="00035D58">
      <w:pPr>
        <w:numPr>
          <w:ilvl w:val="0"/>
          <w:numId w:val="79"/>
        </w:numPr>
        <w:spacing w:after="0" w:line="240" w:lineRule="auto"/>
        <w:contextualSpacing/>
        <w:jc w:val="both"/>
        <w:rPr>
          <w:rFonts w:eastAsia="SimSun" w:cstheme="minorHAnsi"/>
          <w:bCs/>
          <w:noProof/>
          <w:lang w:eastAsia="zh-CN"/>
        </w:rPr>
      </w:pPr>
      <w:r>
        <w:rPr>
          <w:rFonts w:eastAsia="SimSun" w:cstheme="minorHAnsi"/>
          <w:bCs/>
          <w:noProof/>
          <w:lang w:eastAsia="zh-CN"/>
        </w:rPr>
        <w:t>r</w:t>
      </w:r>
      <w:r w:rsidR="00DE634D" w:rsidRPr="00DE634D">
        <w:rPr>
          <w:rFonts w:eastAsia="SimSun" w:cstheme="minorHAnsi"/>
          <w:bCs/>
          <w:noProof/>
          <w:lang w:eastAsia="zh-CN"/>
        </w:rPr>
        <w:t>ozwój gospodarstw ekologicznych</w:t>
      </w:r>
      <w:r>
        <w:rPr>
          <w:rFonts w:eastAsia="SimSun" w:cstheme="minorHAnsi"/>
          <w:bCs/>
          <w:noProof/>
          <w:lang w:eastAsia="zh-CN"/>
        </w:rPr>
        <w:t>,</w:t>
      </w:r>
    </w:p>
    <w:p w14:paraId="325F6165" w14:textId="72E123A5" w:rsidR="00DE634D" w:rsidRPr="00DE634D" w:rsidRDefault="00035D58">
      <w:pPr>
        <w:numPr>
          <w:ilvl w:val="0"/>
          <w:numId w:val="79"/>
        </w:numPr>
        <w:spacing w:after="0" w:line="240" w:lineRule="auto"/>
        <w:contextualSpacing/>
        <w:jc w:val="both"/>
        <w:rPr>
          <w:rFonts w:eastAsia="SimSun" w:cstheme="minorHAnsi"/>
          <w:bCs/>
          <w:noProof/>
          <w:lang w:eastAsia="zh-CN"/>
        </w:rPr>
      </w:pPr>
      <w:r>
        <w:rPr>
          <w:rFonts w:eastAsia="SimSun" w:cstheme="minorHAnsi"/>
          <w:bCs/>
          <w:noProof/>
          <w:lang w:eastAsia="zh-CN"/>
        </w:rPr>
        <w:t>p</w:t>
      </w:r>
      <w:r w:rsidR="00DE634D" w:rsidRPr="00DE634D">
        <w:rPr>
          <w:rFonts w:eastAsia="SimSun" w:cstheme="minorHAnsi"/>
          <w:bCs/>
          <w:noProof/>
          <w:lang w:eastAsia="zh-CN"/>
        </w:rPr>
        <w:t>oprawa jakości i wydajności produkcji ro</w:t>
      </w:r>
      <w:r>
        <w:rPr>
          <w:rFonts w:eastAsia="SimSun" w:cstheme="minorHAnsi"/>
          <w:bCs/>
          <w:noProof/>
          <w:lang w:eastAsia="zh-CN"/>
        </w:rPr>
        <w:t xml:space="preserve">lniczych. </w:t>
      </w:r>
    </w:p>
    <w:p w14:paraId="6A172D80" w14:textId="77777777" w:rsidR="00035D58" w:rsidRDefault="00035D58" w:rsidP="00DE634D">
      <w:pPr>
        <w:spacing w:after="0" w:line="240" w:lineRule="auto"/>
        <w:jc w:val="both"/>
        <w:rPr>
          <w:rFonts w:eastAsia="SimSun" w:cstheme="minorHAnsi"/>
          <w:bCs/>
          <w:lang w:eastAsia="zh-CN"/>
        </w:rPr>
      </w:pPr>
    </w:p>
    <w:p w14:paraId="10281F89" w14:textId="3A627462" w:rsidR="00DE634D" w:rsidRDefault="00DE634D" w:rsidP="00DE634D">
      <w:pPr>
        <w:spacing w:after="0" w:line="240" w:lineRule="auto"/>
        <w:jc w:val="both"/>
        <w:rPr>
          <w:rFonts w:eastAsia="SimSun" w:cstheme="minorHAnsi"/>
          <w:bCs/>
          <w:lang w:eastAsia="zh-CN"/>
        </w:rPr>
      </w:pPr>
      <w:r w:rsidRPr="00DE634D">
        <w:rPr>
          <w:rFonts w:eastAsia="SimSun" w:cstheme="minorHAnsi"/>
          <w:bCs/>
          <w:lang w:eastAsia="zh-CN"/>
        </w:rPr>
        <w:t>Działania ujęte w Strategii Ponadlokalnej wpisują się w cele i kierunki działań ujęte w LPR tj.</w:t>
      </w:r>
    </w:p>
    <w:p w14:paraId="446BD695" w14:textId="42F6D258" w:rsidR="000B2B0E" w:rsidRDefault="000B2B0E">
      <w:pPr>
        <w:pStyle w:val="Akapitzlist"/>
        <w:numPr>
          <w:ilvl w:val="0"/>
          <w:numId w:val="199"/>
        </w:numPr>
        <w:spacing w:after="0" w:line="240" w:lineRule="auto"/>
        <w:jc w:val="both"/>
        <w:rPr>
          <w:rFonts w:eastAsia="SimSun" w:cstheme="minorHAnsi"/>
          <w:bCs/>
          <w:lang w:eastAsia="zh-CN"/>
        </w:rPr>
      </w:pPr>
      <w:r>
        <w:rPr>
          <w:rFonts w:eastAsia="SimSun" w:cstheme="minorHAnsi"/>
          <w:bCs/>
          <w:lang w:eastAsia="zh-CN"/>
        </w:rPr>
        <w:t>w zakresie rozbudowy infrastruktury ściekowej,</w:t>
      </w:r>
    </w:p>
    <w:p w14:paraId="11F0572F" w14:textId="0D084BB2" w:rsidR="000B2B0E" w:rsidRDefault="000B2B0E">
      <w:pPr>
        <w:pStyle w:val="Akapitzlist"/>
        <w:numPr>
          <w:ilvl w:val="0"/>
          <w:numId w:val="199"/>
        </w:numPr>
        <w:spacing w:after="0" w:line="240" w:lineRule="auto"/>
        <w:jc w:val="both"/>
        <w:rPr>
          <w:rFonts w:eastAsia="SimSun" w:cstheme="minorHAnsi"/>
          <w:bCs/>
          <w:lang w:eastAsia="zh-CN"/>
        </w:rPr>
      </w:pPr>
      <w:r>
        <w:rPr>
          <w:rFonts w:eastAsia="SimSun" w:cstheme="minorHAnsi"/>
          <w:bCs/>
          <w:lang w:eastAsia="zh-CN"/>
        </w:rPr>
        <w:t>ochrona obiektów zabytkowym,</w:t>
      </w:r>
    </w:p>
    <w:p w14:paraId="7730FDFE" w14:textId="59997A9B" w:rsidR="000B2B0E" w:rsidRPr="000B2B0E" w:rsidRDefault="000B2B0E">
      <w:pPr>
        <w:pStyle w:val="Akapitzlist"/>
        <w:numPr>
          <w:ilvl w:val="0"/>
          <w:numId w:val="199"/>
        </w:numPr>
        <w:spacing w:after="0" w:line="240" w:lineRule="auto"/>
        <w:jc w:val="both"/>
        <w:rPr>
          <w:rFonts w:eastAsia="SimSun" w:cstheme="minorHAnsi"/>
          <w:bCs/>
          <w:lang w:eastAsia="zh-CN"/>
        </w:rPr>
      </w:pPr>
      <w:r>
        <w:rPr>
          <w:rFonts w:eastAsia="SimSun" w:cstheme="minorHAnsi"/>
          <w:bCs/>
          <w:lang w:eastAsia="zh-CN"/>
        </w:rPr>
        <w:t xml:space="preserve">wspólna budowa oferty turystycznej gmin objętych Strategią. </w:t>
      </w:r>
    </w:p>
    <w:p w14:paraId="6E4E74F4" w14:textId="77777777" w:rsidR="00DE634D" w:rsidRPr="00DE634D" w:rsidRDefault="00DE634D" w:rsidP="00DE634D">
      <w:pPr>
        <w:spacing w:after="0" w:line="240" w:lineRule="auto"/>
        <w:jc w:val="both"/>
        <w:rPr>
          <w:rFonts w:ascii="Calibri" w:eastAsia="SimSun" w:hAnsi="Calibri" w:cs="Calibri"/>
          <w:bCs/>
          <w:color w:val="FF0000"/>
          <w:lang w:eastAsia="zh-CN"/>
        </w:rPr>
      </w:pPr>
    </w:p>
    <w:p w14:paraId="52E99898" w14:textId="77777777" w:rsidR="00DE634D" w:rsidRPr="00DE634D" w:rsidRDefault="00DE634D" w:rsidP="00DE634D">
      <w:pPr>
        <w:spacing w:after="0" w:line="240" w:lineRule="auto"/>
        <w:jc w:val="both"/>
        <w:rPr>
          <w:rFonts w:ascii="Calibri" w:eastAsia="SimSun" w:hAnsi="Calibri" w:cs="Calibri"/>
          <w:b/>
          <w:bCs/>
          <w:lang w:eastAsia="zh-CN"/>
        </w:rPr>
      </w:pPr>
      <w:r w:rsidRPr="00DE634D">
        <w:rPr>
          <w:rFonts w:ascii="Calibri" w:eastAsia="SimSun" w:hAnsi="Calibri" w:cs="Calibri"/>
          <w:b/>
          <w:bCs/>
          <w:lang w:eastAsia="zh-CN"/>
        </w:rPr>
        <w:t>Gminny Program Rewitalizacji Miasta i Gminy Małogoszcz na lata 2016-2024</w:t>
      </w:r>
    </w:p>
    <w:p w14:paraId="668FE50B" w14:textId="59EF9BF9" w:rsidR="00DE634D" w:rsidRPr="00DE634D" w:rsidRDefault="00DE634D" w:rsidP="00DE634D">
      <w:pPr>
        <w:spacing w:after="0" w:line="240" w:lineRule="auto"/>
        <w:jc w:val="both"/>
        <w:rPr>
          <w:rFonts w:ascii="Calibri" w:eastAsia="SimSun" w:hAnsi="Calibri" w:cs="Calibri"/>
          <w:b/>
          <w:bCs/>
          <w:lang w:eastAsia="zh-CN"/>
        </w:rPr>
      </w:pPr>
      <w:r w:rsidRPr="00DE634D">
        <w:rPr>
          <w:rFonts w:ascii="Calibri" w:eastAsia="SimSun" w:hAnsi="Calibri" w:cs="Calibri"/>
          <w:bCs/>
          <w:lang w:eastAsia="zh-CN"/>
        </w:rPr>
        <w:t xml:space="preserve">Dokument został przyjęty uchwałą  nr 21/209/17 Rady Miejskiej w Małogoszczu z dnia 31 sierpnia  2017r. w sprawie przyjęcia Gminnego Programu Rewitalizacji Miasta i Gminy Małogoszcz na lata 2016-2024. Działania ujęte w Strategii Ponadlokalnej wpisują się w cele oraz kierunki działań ujęte w PR tj. </w:t>
      </w:r>
    </w:p>
    <w:p w14:paraId="3952D16E" w14:textId="77777777" w:rsidR="00DE634D" w:rsidRPr="00DE634D" w:rsidRDefault="00DE634D">
      <w:pPr>
        <w:numPr>
          <w:ilvl w:val="0"/>
          <w:numId w:val="18"/>
        </w:numPr>
        <w:tabs>
          <w:tab w:val="left" w:pos="284"/>
        </w:tabs>
        <w:spacing w:before="120" w:after="0" w:line="240" w:lineRule="auto"/>
        <w:jc w:val="both"/>
        <w:rPr>
          <w:rFonts w:ascii="Calibri" w:eastAsia="SimSun" w:hAnsi="Calibri" w:cs="Calibri"/>
          <w:bCs/>
          <w:lang w:eastAsia="zh-CN"/>
        </w:rPr>
      </w:pPr>
      <w:r w:rsidRPr="00DE634D">
        <w:rPr>
          <w:rFonts w:ascii="Calibri" w:eastAsia="SimSun" w:hAnsi="Calibri" w:cs="Calibri"/>
          <w:b/>
          <w:lang w:eastAsia="zh-CN"/>
        </w:rPr>
        <w:t>Rewitalizacja niefunkcjonalnych przestrzeni publicznych w celu poprawy jakości życia mieszkańców</w:t>
      </w:r>
      <w:r w:rsidRPr="00DE634D">
        <w:rPr>
          <w:rFonts w:ascii="Calibri" w:eastAsia="SimSun" w:hAnsi="Calibri" w:cs="Calibri"/>
          <w:bCs/>
          <w:lang w:eastAsia="zh-CN"/>
        </w:rPr>
        <w:t>, kierunki działań:</w:t>
      </w:r>
    </w:p>
    <w:p w14:paraId="39393B28" w14:textId="2A04BD20" w:rsidR="00DE634D" w:rsidRPr="00DE634D" w:rsidRDefault="000B2B0E" w:rsidP="000B2B0E">
      <w:pPr>
        <w:tabs>
          <w:tab w:val="left" w:pos="284"/>
        </w:tabs>
        <w:spacing w:after="0" w:line="240" w:lineRule="auto"/>
        <w:jc w:val="both"/>
        <w:rPr>
          <w:rFonts w:ascii="Calibri" w:eastAsia="SimSun" w:hAnsi="Calibri" w:cs="Calibri"/>
          <w:bCs/>
          <w:lang w:eastAsia="zh-CN"/>
        </w:rPr>
      </w:pPr>
      <w:r>
        <w:rPr>
          <w:rFonts w:ascii="Calibri" w:eastAsia="SimSun" w:hAnsi="Calibri" w:cs="Calibri"/>
          <w:bCs/>
          <w:lang w:eastAsia="zh-CN"/>
        </w:rPr>
        <w:tab/>
      </w:r>
      <w:r>
        <w:rPr>
          <w:rFonts w:ascii="Calibri" w:eastAsia="SimSun" w:hAnsi="Calibri" w:cs="Calibri"/>
          <w:bCs/>
          <w:lang w:eastAsia="zh-CN"/>
        </w:rPr>
        <w:tab/>
      </w:r>
      <w:r w:rsidR="00DE634D" w:rsidRPr="00DE634D">
        <w:rPr>
          <w:rFonts w:ascii="Calibri" w:eastAsia="SimSun" w:hAnsi="Calibri" w:cs="Calibri"/>
          <w:bCs/>
          <w:lang w:eastAsia="zh-CN"/>
        </w:rPr>
        <w:t xml:space="preserve">- </w:t>
      </w:r>
      <w:r>
        <w:rPr>
          <w:rFonts w:ascii="Calibri" w:eastAsia="SimSun" w:hAnsi="Calibri" w:cs="Calibri"/>
          <w:bCs/>
          <w:lang w:eastAsia="zh-CN"/>
        </w:rPr>
        <w:t>s</w:t>
      </w:r>
      <w:r w:rsidR="00DE634D" w:rsidRPr="00DE634D">
        <w:rPr>
          <w:rFonts w:ascii="Calibri" w:eastAsia="SimSun" w:hAnsi="Calibri" w:cs="Calibri"/>
          <w:bCs/>
          <w:lang w:eastAsia="zh-CN"/>
        </w:rPr>
        <w:t>tworzenie atrakcyjnych przestrzeni osiedlowych sprzyjających aktywności mieszkańców</w:t>
      </w:r>
      <w:r>
        <w:rPr>
          <w:rFonts w:ascii="Calibri" w:eastAsia="SimSun" w:hAnsi="Calibri" w:cs="Calibri"/>
          <w:bCs/>
          <w:lang w:eastAsia="zh-CN"/>
        </w:rPr>
        <w:t>,</w:t>
      </w:r>
    </w:p>
    <w:p w14:paraId="639F5155" w14:textId="4B1380FE" w:rsidR="00DE634D" w:rsidRPr="00DE634D" w:rsidRDefault="00DE634D" w:rsidP="00DE634D">
      <w:pPr>
        <w:tabs>
          <w:tab w:val="left" w:pos="284"/>
        </w:tabs>
        <w:spacing w:after="0" w:line="240" w:lineRule="auto"/>
        <w:ind w:left="720"/>
        <w:jc w:val="both"/>
        <w:rPr>
          <w:rFonts w:ascii="Calibri" w:eastAsia="SimSun" w:hAnsi="Calibri" w:cs="Calibri"/>
          <w:bCs/>
          <w:lang w:eastAsia="zh-CN"/>
        </w:rPr>
      </w:pPr>
      <w:r w:rsidRPr="00DE634D">
        <w:rPr>
          <w:rFonts w:ascii="Calibri" w:eastAsia="SimSun" w:hAnsi="Calibri" w:cs="Calibri"/>
          <w:bCs/>
          <w:lang w:eastAsia="zh-CN"/>
        </w:rPr>
        <w:t xml:space="preserve">- </w:t>
      </w:r>
      <w:r w:rsidR="000B2B0E">
        <w:rPr>
          <w:rFonts w:ascii="Calibri" w:eastAsia="SimSun" w:hAnsi="Calibri" w:cs="Calibri"/>
          <w:bCs/>
          <w:lang w:eastAsia="zh-CN"/>
        </w:rPr>
        <w:t>i</w:t>
      </w:r>
      <w:r w:rsidRPr="00DE634D">
        <w:rPr>
          <w:rFonts w:ascii="Calibri" w:eastAsia="SimSun" w:hAnsi="Calibri" w:cs="Calibri"/>
          <w:bCs/>
          <w:lang w:eastAsia="zh-CN"/>
        </w:rPr>
        <w:t>nwestycje w infrastrukturę techniczną</w:t>
      </w:r>
      <w:r w:rsidR="000B2B0E">
        <w:rPr>
          <w:rFonts w:ascii="Calibri" w:eastAsia="SimSun" w:hAnsi="Calibri" w:cs="Calibri"/>
          <w:bCs/>
          <w:lang w:eastAsia="zh-CN"/>
        </w:rPr>
        <w:t>,</w:t>
      </w:r>
    </w:p>
    <w:p w14:paraId="720027FB" w14:textId="0058660B" w:rsidR="00DE634D" w:rsidRPr="00DE634D" w:rsidRDefault="00DE634D" w:rsidP="00DE634D">
      <w:pPr>
        <w:tabs>
          <w:tab w:val="left" w:pos="284"/>
        </w:tabs>
        <w:spacing w:after="0" w:line="240" w:lineRule="auto"/>
        <w:ind w:left="720"/>
        <w:jc w:val="both"/>
        <w:rPr>
          <w:rFonts w:ascii="Calibri" w:eastAsia="SimSun" w:hAnsi="Calibri" w:cs="Calibri"/>
          <w:bCs/>
          <w:lang w:eastAsia="zh-CN"/>
        </w:rPr>
      </w:pPr>
      <w:r w:rsidRPr="00DE634D">
        <w:rPr>
          <w:rFonts w:ascii="Calibri" w:eastAsia="SimSun" w:hAnsi="Calibri" w:cs="Calibri"/>
          <w:bCs/>
          <w:lang w:eastAsia="zh-CN"/>
        </w:rPr>
        <w:t xml:space="preserve">- </w:t>
      </w:r>
      <w:r w:rsidR="000B2B0E">
        <w:rPr>
          <w:rFonts w:ascii="Calibri" w:eastAsia="SimSun" w:hAnsi="Calibri" w:cs="Calibri"/>
          <w:bCs/>
          <w:lang w:eastAsia="zh-CN"/>
        </w:rPr>
        <w:t>i</w:t>
      </w:r>
      <w:r w:rsidRPr="00DE634D">
        <w:rPr>
          <w:rFonts w:ascii="Calibri" w:eastAsia="SimSun" w:hAnsi="Calibri" w:cs="Calibri"/>
          <w:bCs/>
          <w:lang w:eastAsia="zh-CN"/>
        </w:rPr>
        <w:t>nicjatywy chroniące środowisko</w:t>
      </w:r>
      <w:r w:rsidR="000B2B0E">
        <w:rPr>
          <w:rFonts w:ascii="Calibri" w:eastAsia="SimSun" w:hAnsi="Calibri" w:cs="Calibri"/>
          <w:bCs/>
          <w:lang w:eastAsia="zh-CN"/>
        </w:rPr>
        <w:t>.</w:t>
      </w:r>
    </w:p>
    <w:p w14:paraId="0B0ABCED" w14:textId="5A4F59D5" w:rsidR="00DE634D" w:rsidRPr="00DE634D" w:rsidRDefault="00DE634D">
      <w:pPr>
        <w:numPr>
          <w:ilvl w:val="0"/>
          <w:numId w:val="18"/>
        </w:numPr>
        <w:tabs>
          <w:tab w:val="left" w:pos="284"/>
        </w:tabs>
        <w:spacing w:before="120" w:after="0" w:line="240" w:lineRule="auto"/>
        <w:jc w:val="both"/>
        <w:rPr>
          <w:rFonts w:ascii="Calibri" w:eastAsia="SimSun" w:hAnsi="Calibri" w:cs="Calibri"/>
          <w:bCs/>
          <w:lang w:eastAsia="zh-CN"/>
        </w:rPr>
      </w:pPr>
      <w:r w:rsidRPr="00DE634D">
        <w:rPr>
          <w:rFonts w:ascii="Calibri" w:eastAsia="SimSun" w:hAnsi="Calibri" w:cs="Calibri"/>
          <w:b/>
          <w:lang w:eastAsia="zh-CN"/>
        </w:rPr>
        <w:t xml:space="preserve">Wzmocnienie kapitału ludzkiego, aktywności i integracji społecznej oraz poprawa standardu usług społecznych, </w:t>
      </w:r>
      <w:r w:rsidRPr="00DE634D">
        <w:rPr>
          <w:rFonts w:ascii="Calibri" w:eastAsia="SimSun" w:hAnsi="Calibri" w:cs="Calibri"/>
          <w:bCs/>
          <w:lang w:eastAsia="zh-CN"/>
        </w:rPr>
        <w:t>kierunki działań</w:t>
      </w:r>
      <w:r w:rsidR="000B2B0E">
        <w:rPr>
          <w:rFonts w:ascii="Calibri" w:eastAsia="SimSun" w:hAnsi="Calibri" w:cs="Calibri"/>
          <w:bCs/>
          <w:lang w:eastAsia="zh-CN"/>
        </w:rPr>
        <w:t>:</w:t>
      </w:r>
    </w:p>
    <w:p w14:paraId="35FE8393" w14:textId="37C50578" w:rsidR="00DE634D" w:rsidRPr="00DE634D" w:rsidRDefault="00DE634D" w:rsidP="00DE634D">
      <w:pPr>
        <w:tabs>
          <w:tab w:val="left" w:pos="284"/>
        </w:tabs>
        <w:spacing w:after="0" w:line="240" w:lineRule="auto"/>
        <w:ind w:left="720"/>
        <w:jc w:val="both"/>
        <w:rPr>
          <w:rFonts w:ascii="Calibri" w:eastAsia="SimSun" w:hAnsi="Calibri" w:cs="Calibri"/>
          <w:bCs/>
          <w:lang w:eastAsia="zh-CN"/>
        </w:rPr>
      </w:pPr>
      <w:r w:rsidRPr="00DE634D">
        <w:rPr>
          <w:rFonts w:ascii="Calibri" w:eastAsia="SimSun" w:hAnsi="Calibri" w:cs="Calibri"/>
          <w:bCs/>
          <w:lang w:eastAsia="zh-CN"/>
        </w:rPr>
        <w:t xml:space="preserve">- </w:t>
      </w:r>
      <w:r w:rsidR="000B2B0E">
        <w:rPr>
          <w:rFonts w:ascii="Calibri" w:eastAsia="SimSun" w:hAnsi="Calibri" w:cs="Calibri"/>
          <w:bCs/>
          <w:lang w:eastAsia="zh-CN"/>
        </w:rPr>
        <w:t>p</w:t>
      </w:r>
      <w:r w:rsidRPr="00DE634D">
        <w:rPr>
          <w:rFonts w:ascii="Calibri" w:eastAsia="SimSun" w:hAnsi="Calibri" w:cs="Calibri"/>
          <w:bCs/>
          <w:lang w:eastAsia="zh-CN"/>
        </w:rPr>
        <w:t>oprawa dostępności do infrastruktury społecznej</w:t>
      </w:r>
      <w:r w:rsidR="000B2B0E">
        <w:rPr>
          <w:rFonts w:ascii="Calibri" w:eastAsia="SimSun" w:hAnsi="Calibri" w:cs="Calibri"/>
          <w:bCs/>
          <w:lang w:eastAsia="zh-CN"/>
        </w:rPr>
        <w:t>,</w:t>
      </w:r>
    </w:p>
    <w:p w14:paraId="000A7014" w14:textId="02A13E61" w:rsidR="00DE634D" w:rsidRPr="00DE634D" w:rsidRDefault="00DE634D" w:rsidP="00DE634D">
      <w:pPr>
        <w:tabs>
          <w:tab w:val="left" w:pos="284"/>
        </w:tabs>
        <w:spacing w:after="0" w:line="240" w:lineRule="auto"/>
        <w:ind w:left="720"/>
        <w:jc w:val="both"/>
        <w:rPr>
          <w:rFonts w:ascii="Calibri" w:eastAsia="SimSun" w:hAnsi="Calibri" w:cs="Calibri"/>
          <w:bCs/>
          <w:lang w:eastAsia="zh-CN"/>
        </w:rPr>
      </w:pPr>
      <w:r w:rsidRPr="00DE634D">
        <w:rPr>
          <w:rFonts w:ascii="Calibri" w:eastAsia="SimSun" w:hAnsi="Calibri" w:cs="Calibri"/>
          <w:bCs/>
          <w:lang w:eastAsia="zh-CN"/>
        </w:rPr>
        <w:t xml:space="preserve">- </w:t>
      </w:r>
      <w:r w:rsidR="000B2B0E">
        <w:rPr>
          <w:rFonts w:ascii="Calibri" w:eastAsia="SimSun" w:hAnsi="Calibri" w:cs="Calibri"/>
          <w:bCs/>
          <w:lang w:eastAsia="zh-CN"/>
        </w:rPr>
        <w:t>r</w:t>
      </w:r>
      <w:r w:rsidRPr="00DE634D">
        <w:rPr>
          <w:rFonts w:ascii="Calibri" w:eastAsia="SimSun" w:hAnsi="Calibri" w:cs="Calibri"/>
          <w:bCs/>
          <w:lang w:eastAsia="zh-CN"/>
        </w:rPr>
        <w:t>ozwój oferty edukacyjnej, kulturalniej, sportowo- rekreacyjnej dla różnych grup wiekowych</w:t>
      </w:r>
      <w:r w:rsidR="000B2B0E">
        <w:rPr>
          <w:rFonts w:ascii="Calibri" w:eastAsia="SimSun" w:hAnsi="Calibri" w:cs="Calibri"/>
          <w:bCs/>
          <w:lang w:eastAsia="zh-CN"/>
        </w:rPr>
        <w:t>,</w:t>
      </w:r>
    </w:p>
    <w:p w14:paraId="2B7A624B" w14:textId="1C6FA889" w:rsidR="00DE634D" w:rsidRPr="00DE634D" w:rsidRDefault="00DE634D" w:rsidP="00DE634D">
      <w:pPr>
        <w:tabs>
          <w:tab w:val="left" w:pos="284"/>
        </w:tabs>
        <w:spacing w:after="0" w:line="240" w:lineRule="auto"/>
        <w:ind w:left="720"/>
        <w:jc w:val="both"/>
        <w:rPr>
          <w:rFonts w:ascii="Calibri" w:eastAsia="SimSun" w:hAnsi="Calibri" w:cs="Calibri"/>
          <w:bCs/>
          <w:lang w:eastAsia="zh-CN"/>
        </w:rPr>
      </w:pPr>
      <w:r w:rsidRPr="00DE634D">
        <w:rPr>
          <w:rFonts w:ascii="Calibri" w:eastAsia="SimSun" w:hAnsi="Calibri" w:cs="Calibri"/>
          <w:bCs/>
          <w:lang w:eastAsia="zh-CN"/>
        </w:rPr>
        <w:t xml:space="preserve">- </w:t>
      </w:r>
      <w:r w:rsidR="000B2B0E">
        <w:rPr>
          <w:rFonts w:ascii="Calibri" w:eastAsia="SimSun" w:hAnsi="Calibri" w:cs="Calibri"/>
          <w:bCs/>
          <w:lang w:eastAsia="zh-CN"/>
        </w:rPr>
        <w:t>w</w:t>
      </w:r>
      <w:r w:rsidRPr="00DE634D">
        <w:rPr>
          <w:rFonts w:ascii="Calibri" w:eastAsia="SimSun" w:hAnsi="Calibri" w:cs="Calibri"/>
          <w:bCs/>
          <w:lang w:eastAsia="zh-CN"/>
        </w:rPr>
        <w:t>łączenie społeczne</w:t>
      </w:r>
      <w:r w:rsidR="000B2B0E">
        <w:rPr>
          <w:rFonts w:ascii="Calibri" w:eastAsia="SimSun" w:hAnsi="Calibri" w:cs="Calibri"/>
          <w:bCs/>
          <w:lang w:eastAsia="zh-CN"/>
        </w:rPr>
        <w:t>,</w:t>
      </w:r>
    </w:p>
    <w:p w14:paraId="1119A57A" w14:textId="7EE2C1F6" w:rsidR="00DE634D" w:rsidRPr="00DE634D" w:rsidRDefault="00DE634D" w:rsidP="00DE634D">
      <w:pPr>
        <w:tabs>
          <w:tab w:val="left" w:pos="284"/>
        </w:tabs>
        <w:spacing w:after="0" w:line="240" w:lineRule="auto"/>
        <w:ind w:left="720"/>
        <w:jc w:val="both"/>
        <w:rPr>
          <w:rFonts w:ascii="Calibri" w:eastAsia="SimSun" w:hAnsi="Calibri" w:cs="Calibri"/>
          <w:bCs/>
          <w:lang w:eastAsia="zh-CN"/>
        </w:rPr>
      </w:pPr>
      <w:r w:rsidRPr="00DE634D">
        <w:rPr>
          <w:rFonts w:ascii="Calibri" w:eastAsia="SimSun" w:hAnsi="Calibri" w:cs="Calibri"/>
          <w:bCs/>
          <w:lang w:eastAsia="zh-CN"/>
        </w:rPr>
        <w:t xml:space="preserve">- </w:t>
      </w:r>
      <w:r w:rsidR="000B2B0E">
        <w:rPr>
          <w:rFonts w:ascii="Calibri" w:eastAsia="SimSun" w:hAnsi="Calibri" w:cs="Calibri"/>
          <w:bCs/>
          <w:lang w:eastAsia="zh-CN"/>
        </w:rPr>
        <w:t>w</w:t>
      </w:r>
      <w:r w:rsidRPr="00DE634D">
        <w:rPr>
          <w:rFonts w:ascii="Calibri" w:eastAsia="SimSun" w:hAnsi="Calibri" w:cs="Calibri"/>
          <w:bCs/>
          <w:lang w:eastAsia="zh-CN"/>
        </w:rPr>
        <w:t>zmacnianie roli tzw. 3 sektora</w:t>
      </w:r>
      <w:r w:rsidR="000B2B0E">
        <w:rPr>
          <w:rFonts w:ascii="Calibri" w:eastAsia="SimSun" w:hAnsi="Calibri" w:cs="Calibri"/>
          <w:bCs/>
          <w:lang w:eastAsia="zh-CN"/>
        </w:rPr>
        <w:t>,</w:t>
      </w:r>
    </w:p>
    <w:p w14:paraId="1FEDEC59" w14:textId="77777777" w:rsidR="00DE634D" w:rsidRPr="00DE634D" w:rsidRDefault="00DE634D">
      <w:pPr>
        <w:numPr>
          <w:ilvl w:val="0"/>
          <w:numId w:val="18"/>
        </w:numPr>
        <w:tabs>
          <w:tab w:val="left" w:pos="284"/>
        </w:tabs>
        <w:spacing w:before="120" w:after="0" w:line="240" w:lineRule="auto"/>
        <w:jc w:val="both"/>
        <w:rPr>
          <w:rFonts w:ascii="Calibri" w:eastAsia="SimSun" w:hAnsi="Calibri" w:cs="Calibri"/>
          <w:bCs/>
          <w:lang w:eastAsia="zh-CN"/>
        </w:rPr>
      </w:pPr>
      <w:r w:rsidRPr="00DE634D">
        <w:rPr>
          <w:rFonts w:ascii="Calibri" w:eastAsia="SimSun" w:hAnsi="Calibri" w:cs="Calibri"/>
          <w:b/>
          <w:lang w:eastAsia="zh-CN"/>
        </w:rPr>
        <w:t>Dynamizacja rozwoju gospodarczego</w:t>
      </w:r>
      <w:r w:rsidRPr="00DE634D">
        <w:rPr>
          <w:rFonts w:ascii="Calibri" w:eastAsia="SimSun" w:hAnsi="Calibri" w:cs="Calibri"/>
          <w:bCs/>
          <w:lang w:eastAsia="zh-CN"/>
        </w:rPr>
        <w:t>, kierunki działań:</w:t>
      </w:r>
    </w:p>
    <w:p w14:paraId="0590E090" w14:textId="6A697DBA" w:rsidR="00DE634D" w:rsidRPr="00DE634D" w:rsidRDefault="00DE634D" w:rsidP="00DE634D">
      <w:pPr>
        <w:tabs>
          <w:tab w:val="left" w:pos="284"/>
        </w:tabs>
        <w:spacing w:after="0" w:line="240" w:lineRule="auto"/>
        <w:ind w:left="720"/>
        <w:jc w:val="both"/>
        <w:rPr>
          <w:rFonts w:ascii="Calibri" w:eastAsia="SimSun" w:hAnsi="Calibri" w:cs="Calibri"/>
          <w:bCs/>
          <w:lang w:eastAsia="zh-CN"/>
        </w:rPr>
      </w:pPr>
      <w:r w:rsidRPr="00DE634D">
        <w:rPr>
          <w:rFonts w:ascii="Calibri" w:eastAsia="SimSun" w:hAnsi="Calibri" w:cs="Calibri"/>
          <w:bCs/>
          <w:lang w:eastAsia="zh-CN"/>
        </w:rPr>
        <w:t xml:space="preserve">- </w:t>
      </w:r>
      <w:r w:rsidR="000B2B0E">
        <w:rPr>
          <w:rFonts w:ascii="Calibri" w:eastAsia="SimSun" w:hAnsi="Calibri" w:cs="Calibri"/>
          <w:bCs/>
          <w:lang w:eastAsia="zh-CN"/>
        </w:rPr>
        <w:t>t</w:t>
      </w:r>
      <w:r w:rsidRPr="00DE634D">
        <w:rPr>
          <w:rFonts w:ascii="Calibri" w:eastAsia="SimSun" w:hAnsi="Calibri" w:cs="Calibri"/>
          <w:bCs/>
          <w:lang w:eastAsia="zh-CN"/>
        </w:rPr>
        <w:t>worzenie warunków dla rozwoju działalności gospodarczej w różnych sektorach</w:t>
      </w:r>
    </w:p>
    <w:p w14:paraId="220399B4" w14:textId="389BE3BC" w:rsidR="00DE634D" w:rsidRPr="00DE634D" w:rsidRDefault="00DE634D" w:rsidP="00DE634D">
      <w:pPr>
        <w:tabs>
          <w:tab w:val="left" w:pos="284"/>
        </w:tabs>
        <w:spacing w:after="0" w:line="240" w:lineRule="auto"/>
        <w:ind w:left="720"/>
        <w:jc w:val="both"/>
        <w:rPr>
          <w:rFonts w:ascii="Calibri" w:eastAsia="SimSun" w:hAnsi="Calibri" w:cs="Calibri"/>
          <w:bCs/>
          <w:color w:val="FF0000"/>
          <w:lang w:eastAsia="zh-CN"/>
        </w:rPr>
      </w:pPr>
      <w:r w:rsidRPr="00DE634D">
        <w:rPr>
          <w:rFonts w:ascii="Calibri" w:eastAsia="SimSun" w:hAnsi="Calibri" w:cs="Calibri"/>
          <w:bCs/>
          <w:lang w:eastAsia="zh-CN"/>
        </w:rPr>
        <w:t xml:space="preserve">- </w:t>
      </w:r>
      <w:r w:rsidR="000B2B0E">
        <w:rPr>
          <w:rFonts w:ascii="Calibri" w:eastAsia="SimSun" w:hAnsi="Calibri" w:cs="Calibri"/>
          <w:bCs/>
          <w:lang w:eastAsia="zh-CN"/>
        </w:rPr>
        <w:t>a</w:t>
      </w:r>
      <w:r w:rsidRPr="00DE634D">
        <w:rPr>
          <w:rFonts w:ascii="Calibri" w:eastAsia="SimSun" w:hAnsi="Calibri" w:cs="Calibri"/>
          <w:bCs/>
          <w:lang w:eastAsia="zh-CN"/>
        </w:rPr>
        <w:t>ktywizacja zawodowa mieszkańców terenu rewitalizacji</w:t>
      </w:r>
    </w:p>
    <w:p w14:paraId="7F2C5A5D" w14:textId="77777777" w:rsidR="00DE634D" w:rsidRPr="00DE634D" w:rsidRDefault="00DE634D" w:rsidP="00DE634D">
      <w:pPr>
        <w:tabs>
          <w:tab w:val="left" w:pos="284"/>
        </w:tabs>
        <w:spacing w:after="0" w:line="240" w:lineRule="auto"/>
        <w:jc w:val="both"/>
        <w:rPr>
          <w:rFonts w:eastAsia="SimSun" w:cs="Calibri"/>
          <w:bCs/>
          <w:color w:val="FF0000"/>
          <w:lang w:eastAsia="zh-CN"/>
        </w:rPr>
      </w:pPr>
    </w:p>
    <w:p w14:paraId="6393A907" w14:textId="77777777" w:rsidR="00DE634D" w:rsidRPr="00DE634D" w:rsidRDefault="00DE634D" w:rsidP="00DE634D">
      <w:pPr>
        <w:tabs>
          <w:tab w:val="left" w:pos="284"/>
        </w:tabs>
        <w:spacing w:after="0" w:line="240" w:lineRule="auto"/>
        <w:jc w:val="both"/>
        <w:rPr>
          <w:rFonts w:eastAsia="SimSun" w:cs="Calibri"/>
          <w:b/>
          <w:lang w:eastAsia="zh-CN"/>
        </w:rPr>
      </w:pPr>
      <w:r w:rsidRPr="00DE634D">
        <w:rPr>
          <w:rFonts w:eastAsia="SimSun" w:cs="Calibri"/>
          <w:b/>
          <w:lang w:eastAsia="zh-CN"/>
        </w:rPr>
        <w:t>Program Rewitalizacji Gminy Piekoszów na lata 2017-2023,</w:t>
      </w:r>
    </w:p>
    <w:p w14:paraId="32C86C80" w14:textId="77777777" w:rsidR="00DE634D" w:rsidRPr="00DE634D" w:rsidRDefault="00DE634D" w:rsidP="00DE634D">
      <w:pPr>
        <w:tabs>
          <w:tab w:val="left" w:pos="284"/>
        </w:tabs>
        <w:spacing w:after="0" w:line="240" w:lineRule="auto"/>
        <w:jc w:val="both"/>
        <w:rPr>
          <w:rFonts w:eastAsia="SimSun" w:cs="Calibri"/>
          <w:bCs/>
          <w:i/>
          <w:iCs/>
          <w:lang w:eastAsia="zh-CN"/>
        </w:rPr>
      </w:pPr>
      <w:r w:rsidRPr="00DE634D">
        <w:rPr>
          <w:rFonts w:eastAsia="SimSun" w:cs="Calibri"/>
          <w:bCs/>
          <w:lang w:eastAsia="zh-CN"/>
        </w:rPr>
        <w:t xml:space="preserve">Dokument został przyjęty uchwałą nr XLVI/314/2017 rady gminy Piekoszów z dnia 28 września 2017r. w sprawie przyjęcia Programu Rewitalizacji Gminy Piekoszów na lata 2017-2023. W dokumencie na określono wizję obszaru rewitalizacji tj.: </w:t>
      </w:r>
      <w:r w:rsidRPr="00DE634D">
        <w:rPr>
          <w:rFonts w:eastAsia="SimSun" w:cs="Calibri"/>
          <w:bCs/>
          <w:i/>
          <w:iCs/>
          <w:lang w:eastAsia="zh-CN"/>
        </w:rPr>
        <w:t>Sołectwa Piekoszów oraz Jaworznia w wyniku rewitalizacji stały się bezpiecznym miejscem zamieszkałym przez aktywnych i gospodarczych mieszkańców, którzy chętnie korzystają z przestrzeni publicznej, ich dzieci mają zapewniony dostęp do wysokiej jakości usług</w:t>
      </w:r>
    </w:p>
    <w:p w14:paraId="4DF7471C" w14:textId="01D2C744" w:rsidR="00DE634D" w:rsidRPr="00DE634D" w:rsidRDefault="00DE634D" w:rsidP="00DE634D">
      <w:pPr>
        <w:tabs>
          <w:tab w:val="left" w:pos="284"/>
        </w:tabs>
        <w:spacing w:after="0" w:line="240" w:lineRule="auto"/>
        <w:jc w:val="both"/>
        <w:rPr>
          <w:rFonts w:eastAsia="SimSun" w:cs="Calibri"/>
          <w:bCs/>
          <w:i/>
          <w:iCs/>
          <w:lang w:eastAsia="zh-CN"/>
        </w:rPr>
      </w:pPr>
      <w:r w:rsidRPr="00DE634D">
        <w:rPr>
          <w:rFonts w:eastAsia="SimSun" w:cs="Calibri"/>
          <w:bCs/>
          <w:i/>
          <w:iCs/>
          <w:lang w:eastAsia="zh-CN"/>
        </w:rPr>
        <w:t xml:space="preserve">edukacyjnych a turyści mogą w spokoju korzystać z walorów przyrodniczych oraz historycznych Gminy Piekoszów. </w:t>
      </w:r>
      <w:r w:rsidRPr="00DE634D">
        <w:rPr>
          <w:rFonts w:eastAsia="SimSun" w:cs="Calibri"/>
          <w:bCs/>
          <w:lang w:eastAsia="zh-CN"/>
        </w:rPr>
        <w:t>Określono również cel główny, który stanowi punkt odniesienia dla pozostałych celów</w:t>
      </w:r>
      <w:r w:rsidRPr="00DE634D">
        <w:rPr>
          <w:rFonts w:eastAsia="SimSun" w:cs="Calibri"/>
          <w:bCs/>
          <w:i/>
          <w:iCs/>
          <w:lang w:eastAsia="zh-CN"/>
        </w:rPr>
        <w:t xml:space="preserve"> </w:t>
      </w:r>
      <w:r w:rsidRPr="00DE634D">
        <w:rPr>
          <w:rFonts w:eastAsia="SimSun" w:cs="Calibri"/>
          <w:bCs/>
          <w:lang w:eastAsia="zh-CN"/>
        </w:rPr>
        <w:t>szczegółowych.</w:t>
      </w:r>
      <w:r w:rsidRPr="00DE634D">
        <w:rPr>
          <w:rFonts w:eastAsia="SimSun" w:cs="Calibri"/>
          <w:bCs/>
          <w:i/>
          <w:iCs/>
          <w:lang w:eastAsia="zh-CN"/>
        </w:rPr>
        <w:t xml:space="preserve"> </w:t>
      </w:r>
      <w:r w:rsidRPr="00DE634D">
        <w:rPr>
          <w:rFonts w:eastAsia="SimSun" w:cs="Calibri"/>
          <w:bCs/>
          <w:lang w:eastAsia="zh-CN"/>
        </w:rPr>
        <w:t>POPRAWA JAKOŚCI ŻYCIA MIESZKAŃCÓW GMINY PIEKOSZÓW POPRZEZ REWITALIZACJĘ</w:t>
      </w:r>
      <w:r w:rsidRPr="00DE634D">
        <w:rPr>
          <w:rFonts w:eastAsia="SimSun" w:cs="Calibri"/>
          <w:bCs/>
          <w:i/>
          <w:iCs/>
          <w:lang w:eastAsia="zh-CN"/>
        </w:rPr>
        <w:t xml:space="preserve"> </w:t>
      </w:r>
      <w:r w:rsidRPr="00DE634D">
        <w:rPr>
          <w:rFonts w:eastAsia="SimSun" w:cs="Calibri"/>
          <w:bCs/>
          <w:lang w:eastAsia="zh-CN"/>
        </w:rPr>
        <w:t>PRZESTRZENI PUBLICZNEJ ORAZ AKTYWIZACJĘ SPOŁECZNOŚCI LOKALNEJ</w:t>
      </w:r>
      <w:r w:rsidRPr="00DE634D">
        <w:rPr>
          <w:rFonts w:eastAsia="SimSun" w:cs="Calibri"/>
          <w:bCs/>
          <w:i/>
          <w:iCs/>
          <w:lang w:eastAsia="zh-CN"/>
        </w:rPr>
        <w:t xml:space="preserve">. </w:t>
      </w:r>
      <w:r w:rsidRPr="00DE634D">
        <w:rPr>
          <w:rFonts w:eastAsia="SimSun" w:cs="Calibri"/>
          <w:bCs/>
          <w:lang w:eastAsia="zh-CN"/>
        </w:rPr>
        <w:t>Działania ujęte w Strategii Ponadlokalnej wpisują się w cele oraz kierunki działań ujęte Programie Rewitalizacji Gminy Piekoszów.</w:t>
      </w:r>
    </w:p>
    <w:p w14:paraId="3A83BE23" w14:textId="77777777" w:rsidR="00DE634D" w:rsidRPr="00DE634D" w:rsidRDefault="00DE634D" w:rsidP="00DE634D">
      <w:pPr>
        <w:tabs>
          <w:tab w:val="left" w:pos="284"/>
        </w:tabs>
        <w:spacing w:after="0" w:line="240" w:lineRule="auto"/>
        <w:jc w:val="both"/>
        <w:rPr>
          <w:rFonts w:eastAsia="SimSun" w:cs="Calibri"/>
          <w:bCs/>
          <w:color w:val="FF0000"/>
          <w:lang w:eastAsia="zh-CN"/>
        </w:rPr>
      </w:pPr>
    </w:p>
    <w:p w14:paraId="6B2220CD" w14:textId="77777777" w:rsidR="00DE634D" w:rsidRPr="00DE634D" w:rsidRDefault="00DE634D" w:rsidP="00DE634D">
      <w:pPr>
        <w:spacing w:after="0" w:line="240" w:lineRule="auto"/>
        <w:jc w:val="both"/>
        <w:rPr>
          <w:rFonts w:ascii="Calibri" w:eastAsia="SimSun" w:hAnsi="Calibri" w:cs="Calibri"/>
          <w:b/>
          <w:bCs/>
          <w:lang w:eastAsia="zh-CN"/>
        </w:rPr>
      </w:pPr>
      <w:r w:rsidRPr="00DE634D">
        <w:rPr>
          <w:rFonts w:ascii="Calibri" w:eastAsia="SimSun" w:hAnsi="Calibri" w:cs="Calibri"/>
          <w:b/>
          <w:bCs/>
          <w:lang w:eastAsia="zh-CN"/>
        </w:rPr>
        <w:lastRenderedPageBreak/>
        <w:t>Program Rewitalizacji dla Gminy Sobków na lata 2021-2023</w:t>
      </w:r>
    </w:p>
    <w:p w14:paraId="17513B61" w14:textId="77777777" w:rsidR="00DE634D" w:rsidRPr="00DE634D" w:rsidRDefault="00DE634D" w:rsidP="00DE634D">
      <w:pPr>
        <w:spacing w:after="0" w:line="240" w:lineRule="auto"/>
        <w:jc w:val="both"/>
        <w:rPr>
          <w:rFonts w:ascii="Calibri" w:eastAsia="SimSun" w:hAnsi="Calibri" w:cs="Calibri"/>
          <w:bCs/>
          <w:lang w:eastAsia="zh-CN"/>
        </w:rPr>
      </w:pPr>
      <w:r w:rsidRPr="00DE634D">
        <w:rPr>
          <w:rFonts w:ascii="Calibri" w:eastAsia="SimSun" w:hAnsi="Calibri" w:cs="Calibri"/>
          <w:bCs/>
          <w:lang w:eastAsia="zh-CN"/>
        </w:rPr>
        <w:t xml:space="preserve">Dokument został przyjęty uchwałą nr XXX/251/2021 RADY GMINY SOBKÓW z dnia 15 kwietnia 2021 r. w sprawie przyjęcia Programu Rewitalizacji dla Gminy Sobków na lata 2021 – 2023. W dokumencie wyznaczono cele szczegółowe oraz przypisano im kierunki działań tj. </w:t>
      </w:r>
    </w:p>
    <w:p w14:paraId="5463B3D1" w14:textId="77777777" w:rsidR="000B2B0E" w:rsidRDefault="000B2B0E" w:rsidP="00DE634D">
      <w:pPr>
        <w:spacing w:after="0" w:line="240" w:lineRule="auto"/>
        <w:jc w:val="both"/>
        <w:rPr>
          <w:rFonts w:ascii="Calibri" w:eastAsia="SimSun" w:hAnsi="Calibri" w:cs="Calibri"/>
          <w:bCs/>
          <w:lang w:eastAsia="zh-CN"/>
        </w:rPr>
      </w:pPr>
    </w:p>
    <w:p w14:paraId="225FC917" w14:textId="658F8163" w:rsidR="00DE634D" w:rsidRPr="00DE634D" w:rsidRDefault="00DE634D" w:rsidP="00DE634D">
      <w:pPr>
        <w:spacing w:after="0" w:line="240" w:lineRule="auto"/>
        <w:jc w:val="both"/>
        <w:rPr>
          <w:rFonts w:ascii="Calibri" w:eastAsia="SimSun" w:hAnsi="Calibri" w:cs="Calibri"/>
          <w:bCs/>
          <w:lang w:eastAsia="zh-CN"/>
        </w:rPr>
      </w:pPr>
      <w:r w:rsidRPr="00DE634D">
        <w:rPr>
          <w:rFonts w:ascii="Calibri" w:eastAsia="SimSun" w:hAnsi="Calibri" w:cs="Calibri"/>
          <w:bCs/>
          <w:lang w:eastAsia="zh-CN"/>
        </w:rPr>
        <w:t xml:space="preserve">Cel szczegółowy 1 Przeciwdziałanie negatywnym zjawiskom społecznym, promocja integracji </w:t>
      </w:r>
      <w:r w:rsidR="000B2B0E">
        <w:rPr>
          <w:rFonts w:ascii="Calibri" w:eastAsia="SimSun" w:hAnsi="Calibri" w:cs="Calibri"/>
          <w:bCs/>
          <w:lang w:eastAsia="zh-CN"/>
        </w:rPr>
        <w:br/>
      </w:r>
      <w:r w:rsidRPr="00DE634D">
        <w:rPr>
          <w:rFonts w:ascii="Calibri" w:eastAsia="SimSun" w:hAnsi="Calibri" w:cs="Calibri"/>
          <w:bCs/>
          <w:lang w:eastAsia="zh-CN"/>
        </w:rPr>
        <w:t>i włączenia społecznego na podobszarach rewitalizacji</w:t>
      </w:r>
    </w:p>
    <w:p w14:paraId="4FB22A75" w14:textId="5B7AD6D5" w:rsidR="00DE634D" w:rsidRPr="00DE634D" w:rsidRDefault="00DE634D">
      <w:pPr>
        <w:numPr>
          <w:ilvl w:val="0"/>
          <w:numId w:val="18"/>
        </w:numPr>
        <w:spacing w:after="0" w:line="240" w:lineRule="auto"/>
        <w:contextualSpacing/>
        <w:jc w:val="both"/>
        <w:rPr>
          <w:rFonts w:ascii="Calibri" w:eastAsia="SimSun" w:hAnsi="Calibri" w:cs="Calibri"/>
          <w:bCs/>
          <w:lang w:eastAsia="zh-CN"/>
        </w:rPr>
      </w:pPr>
      <w:r w:rsidRPr="00DE634D">
        <w:rPr>
          <w:rFonts w:ascii="Calibri" w:eastAsia="SimSun" w:hAnsi="Calibri" w:cs="Calibri"/>
          <w:bCs/>
          <w:lang w:eastAsia="zh-CN"/>
        </w:rPr>
        <w:t>Aktywny Senior - aktywizacja i integracja mieszkańców w wieku SENIORA</w:t>
      </w:r>
      <w:r w:rsidR="000B2B0E">
        <w:rPr>
          <w:rFonts w:ascii="Calibri" w:eastAsia="SimSun" w:hAnsi="Calibri" w:cs="Calibri"/>
          <w:bCs/>
          <w:lang w:eastAsia="zh-CN"/>
        </w:rPr>
        <w:t>,</w:t>
      </w:r>
    </w:p>
    <w:p w14:paraId="68E25DA8" w14:textId="759AEB7F" w:rsidR="00DE634D" w:rsidRPr="000B2B0E" w:rsidRDefault="000B2B0E" w:rsidP="008118F6">
      <w:pPr>
        <w:numPr>
          <w:ilvl w:val="0"/>
          <w:numId w:val="18"/>
        </w:numPr>
        <w:spacing w:after="0" w:line="240" w:lineRule="auto"/>
        <w:contextualSpacing/>
        <w:jc w:val="both"/>
        <w:rPr>
          <w:rFonts w:ascii="Calibri" w:eastAsia="SimSun" w:hAnsi="Calibri" w:cs="Calibri"/>
          <w:bCs/>
          <w:lang w:eastAsia="zh-CN"/>
        </w:rPr>
      </w:pPr>
      <w:r>
        <w:rPr>
          <w:rFonts w:ascii="Calibri" w:eastAsia="SimSun" w:hAnsi="Calibri" w:cs="Calibri"/>
          <w:bCs/>
          <w:lang w:eastAsia="zh-CN"/>
        </w:rPr>
        <w:t>a</w:t>
      </w:r>
      <w:r w:rsidR="00DE634D" w:rsidRPr="000B2B0E">
        <w:rPr>
          <w:rFonts w:ascii="Calibri" w:eastAsia="SimSun" w:hAnsi="Calibri" w:cs="Calibri"/>
          <w:bCs/>
          <w:lang w:eastAsia="zh-CN"/>
        </w:rPr>
        <w:t>ktywizacja osób i rodzin zagrożonych wykluczeniem społecznym (w tym w szczególności</w:t>
      </w:r>
      <w:r w:rsidRPr="000B2B0E">
        <w:rPr>
          <w:rFonts w:ascii="Calibri" w:eastAsia="SimSun" w:hAnsi="Calibri" w:cs="Calibri"/>
          <w:bCs/>
          <w:lang w:eastAsia="zh-CN"/>
        </w:rPr>
        <w:t xml:space="preserve"> </w:t>
      </w:r>
      <w:r w:rsidR="00DE634D" w:rsidRPr="000B2B0E">
        <w:rPr>
          <w:rFonts w:ascii="Calibri" w:eastAsia="SimSun" w:hAnsi="Calibri" w:cs="Calibri"/>
          <w:bCs/>
          <w:lang w:eastAsia="zh-CN"/>
        </w:rPr>
        <w:t>osób/rodzin dotkniętych ubóstwem, bezrobociem)</w:t>
      </w:r>
      <w:r w:rsidRPr="000B2B0E">
        <w:rPr>
          <w:rFonts w:ascii="Calibri" w:eastAsia="SimSun" w:hAnsi="Calibri" w:cs="Calibri"/>
          <w:bCs/>
          <w:lang w:eastAsia="zh-CN"/>
        </w:rPr>
        <w:t>,</w:t>
      </w:r>
    </w:p>
    <w:p w14:paraId="4F2FE8BF" w14:textId="40B835AB" w:rsidR="00DE634D" w:rsidRPr="00DE634D" w:rsidRDefault="000B2B0E">
      <w:pPr>
        <w:numPr>
          <w:ilvl w:val="0"/>
          <w:numId w:val="18"/>
        </w:numPr>
        <w:spacing w:after="0" w:line="240" w:lineRule="auto"/>
        <w:contextualSpacing/>
        <w:jc w:val="both"/>
        <w:rPr>
          <w:rFonts w:ascii="Calibri" w:eastAsia="SimSun" w:hAnsi="Calibri" w:cs="Calibri"/>
          <w:bCs/>
          <w:lang w:eastAsia="zh-CN"/>
        </w:rPr>
      </w:pPr>
      <w:r>
        <w:rPr>
          <w:rFonts w:ascii="Calibri" w:eastAsia="SimSun" w:hAnsi="Calibri" w:cs="Calibri"/>
          <w:bCs/>
          <w:lang w:eastAsia="zh-CN"/>
        </w:rPr>
        <w:t>z</w:t>
      </w:r>
      <w:r w:rsidR="00DE634D" w:rsidRPr="00DE634D">
        <w:rPr>
          <w:rFonts w:ascii="Calibri" w:eastAsia="SimSun" w:hAnsi="Calibri" w:cs="Calibri"/>
          <w:bCs/>
          <w:lang w:eastAsia="zh-CN"/>
        </w:rPr>
        <w:t>ajęcia wyrównawcze i rozwijające dla dzieci i młodzieży</w:t>
      </w:r>
      <w:r>
        <w:rPr>
          <w:rFonts w:ascii="Calibri" w:eastAsia="SimSun" w:hAnsi="Calibri" w:cs="Calibri"/>
          <w:bCs/>
          <w:lang w:eastAsia="zh-CN"/>
        </w:rPr>
        <w:t>,</w:t>
      </w:r>
    </w:p>
    <w:p w14:paraId="464085E0" w14:textId="2EC0A238" w:rsidR="00DE634D" w:rsidRPr="000B2B0E" w:rsidRDefault="000B2B0E" w:rsidP="000B2B0E">
      <w:pPr>
        <w:numPr>
          <w:ilvl w:val="0"/>
          <w:numId w:val="18"/>
        </w:numPr>
        <w:spacing w:after="0" w:line="240" w:lineRule="auto"/>
        <w:contextualSpacing/>
        <w:jc w:val="both"/>
        <w:rPr>
          <w:rFonts w:ascii="Calibri" w:eastAsia="SimSun" w:hAnsi="Calibri" w:cs="Calibri"/>
          <w:bCs/>
          <w:lang w:eastAsia="zh-CN"/>
        </w:rPr>
      </w:pPr>
      <w:r>
        <w:rPr>
          <w:rFonts w:ascii="Calibri" w:eastAsia="SimSun" w:hAnsi="Calibri" w:cs="Calibri"/>
          <w:bCs/>
          <w:lang w:eastAsia="zh-CN"/>
        </w:rPr>
        <w:t>w</w:t>
      </w:r>
      <w:r w:rsidR="00DE634D" w:rsidRPr="00DE634D">
        <w:rPr>
          <w:rFonts w:ascii="Calibri" w:eastAsia="SimSun" w:hAnsi="Calibri" w:cs="Calibri"/>
          <w:bCs/>
          <w:lang w:eastAsia="zh-CN"/>
        </w:rPr>
        <w:t>spieramy rodziny w Gminie Sobków - utworzenie świetlic środowiskowych na obszarze</w:t>
      </w:r>
      <w:r>
        <w:rPr>
          <w:rFonts w:ascii="Calibri" w:eastAsia="SimSun" w:hAnsi="Calibri" w:cs="Calibri"/>
          <w:bCs/>
          <w:lang w:eastAsia="zh-CN"/>
        </w:rPr>
        <w:t xml:space="preserve"> </w:t>
      </w:r>
      <w:r w:rsidRPr="000B2B0E">
        <w:rPr>
          <w:rFonts w:ascii="Calibri" w:eastAsia="SimSun" w:hAnsi="Calibri" w:cs="Calibri"/>
          <w:bCs/>
          <w:lang w:eastAsia="zh-CN"/>
        </w:rPr>
        <w:t>G</w:t>
      </w:r>
      <w:r w:rsidR="00DE634D" w:rsidRPr="000B2B0E">
        <w:rPr>
          <w:rFonts w:ascii="Calibri" w:eastAsia="SimSun" w:hAnsi="Calibri" w:cs="Calibri"/>
          <w:bCs/>
          <w:lang w:eastAsia="zh-CN"/>
        </w:rPr>
        <w:t>miny</w:t>
      </w:r>
      <w:r>
        <w:rPr>
          <w:rFonts w:ascii="Calibri" w:eastAsia="SimSun" w:hAnsi="Calibri" w:cs="Calibri"/>
          <w:bCs/>
          <w:lang w:eastAsia="zh-CN"/>
        </w:rPr>
        <w:t>.</w:t>
      </w:r>
    </w:p>
    <w:p w14:paraId="733F7C46" w14:textId="77777777" w:rsidR="000B2B0E" w:rsidRDefault="000B2B0E" w:rsidP="00DE634D">
      <w:pPr>
        <w:spacing w:after="0" w:line="240" w:lineRule="auto"/>
        <w:jc w:val="both"/>
        <w:rPr>
          <w:rFonts w:ascii="Calibri" w:eastAsia="SimSun" w:hAnsi="Calibri" w:cs="Calibri"/>
          <w:bCs/>
          <w:lang w:eastAsia="zh-CN"/>
        </w:rPr>
      </w:pPr>
    </w:p>
    <w:p w14:paraId="345CCFB2" w14:textId="0FF63442" w:rsidR="00DE634D" w:rsidRPr="00DE634D" w:rsidRDefault="00DE634D" w:rsidP="00DE634D">
      <w:pPr>
        <w:spacing w:after="0" w:line="240" w:lineRule="auto"/>
        <w:jc w:val="both"/>
        <w:rPr>
          <w:rFonts w:ascii="Calibri" w:eastAsia="SimSun" w:hAnsi="Calibri" w:cs="Calibri"/>
          <w:bCs/>
          <w:lang w:eastAsia="zh-CN"/>
        </w:rPr>
      </w:pPr>
      <w:r w:rsidRPr="00DE634D">
        <w:rPr>
          <w:rFonts w:ascii="Calibri" w:eastAsia="SimSun" w:hAnsi="Calibri" w:cs="Calibri"/>
          <w:bCs/>
          <w:lang w:eastAsia="zh-CN"/>
        </w:rPr>
        <w:t>Cel szczegółowy 2: Poprawa dostępu do usług publicznych oraz zwiększenie ich jakości (edukacyjnych, zdrowotnych, kulturalnych)</w:t>
      </w:r>
    </w:p>
    <w:p w14:paraId="6798BA07" w14:textId="3550D67C" w:rsidR="00DE634D" w:rsidRPr="00DE634D" w:rsidRDefault="000B2B0E">
      <w:pPr>
        <w:numPr>
          <w:ilvl w:val="0"/>
          <w:numId w:val="18"/>
        </w:numPr>
        <w:spacing w:after="0" w:line="240" w:lineRule="auto"/>
        <w:contextualSpacing/>
        <w:jc w:val="both"/>
        <w:rPr>
          <w:rFonts w:ascii="Calibri" w:eastAsia="SimSun" w:hAnsi="Calibri" w:cs="Calibri"/>
          <w:bCs/>
          <w:lang w:eastAsia="zh-CN"/>
        </w:rPr>
      </w:pPr>
      <w:r>
        <w:rPr>
          <w:rFonts w:ascii="Calibri" w:eastAsia="SimSun" w:hAnsi="Calibri" w:cs="Calibri"/>
          <w:bCs/>
          <w:lang w:eastAsia="zh-CN"/>
        </w:rPr>
        <w:t>z</w:t>
      </w:r>
      <w:r w:rsidR="00DE634D" w:rsidRPr="00DE634D">
        <w:rPr>
          <w:rFonts w:ascii="Calibri" w:eastAsia="SimSun" w:hAnsi="Calibri" w:cs="Calibri"/>
          <w:bCs/>
          <w:lang w:eastAsia="zh-CN"/>
        </w:rPr>
        <w:t>większenie dostępu do infrastruktury kulturowej na podobszarach rewitalizacji</w:t>
      </w:r>
      <w:r>
        <w:rPr>
          <w:rFonts w:ascii="Calibri" w:eastAsia="SimSun" w:hAnsi="Calibri" w:cs="Calibri"/>
          <w:bCs/>
          <w:lang w:eastAsia="zh-CN"/>
        </w:rPr>
        <w:t>,</w:t>
      </w:r>
    </w:p>
    <w:p w14:paraId="69257AA1" w14:textId="531F00C0" w:rsidR="00DE634D" w:rsidRDefault="000B2B0E">
      <w:pPr>
        <w:numPr>
          <w:ilvl w:val="0"/>
          <w:numId w:val="18"/>
        </w:numPr>
        <w:spacing w:after="0" w:line="240" w:lineRule="auto"/>
        <w:contextualSpacing/>
        <w:jc w:val="both"/>
        <w:rPr>
          <w:rFonts w:ascii="Calibri" w:eastAsia="SimSun" w:hAnsi="Calibri" w:cs="Calibri"/>
          <w:bCs/>
          <w:lang w:eastAsia="zh-CN"/>
        </w:rPr>
      </w:pPr>
      <w:r>
        <w:rPr>
          <w:rFonts w:ascii="Calibri" w:eastAsia="SimSun" w:hAnsi="Calibri" w:cs="Calibri"/>
          <w:bCs/>
          <w:lang w:eastAsia="zh-CN"/>
        </w:rPr>
        <w:t>z</w:t>
      </w:r>
      <w:r w:rsidR="00DE634D" w:rsidRPr="00DE634D">
        <w:rPr>
          <w:rFonts w:ascii="Calibri" w:eastAsia="SimSun" w:hAnsi="Calibri" w:cs="Calibri"/>
          <w:bCs/>
          <w:lang w:eastAsia="zh-CN"/>
        </w:rPr>
        <w:t>ajęcia wyrównawcze i rozwijające dla dzieci i młodzieży</w:t>
      </w:r>
      <w:r>
        <w:rPr>
          <w:rFonts w:ascii="Calibri" w:eastAsia="SimSun" w:hAnsi="Calibri" w:cs="Calibri"/>
          <w:bCs/>
          <w:lang w:eastAsia="zh-CN"/>
        </w:rPr>
        <w:t>.</w:t>
      </w:r>
    </w:p>
    <w:p w14:paraId="676CA488" w14:textId="77777777" w:rsidR="000B2B0E" w:rsidRPr="00DE634D" w:rsidRDefault="000B2B0E" w:rsidP="000B2B0E">
      <w:pPr>
        <w:spacing w:after="0" w:line="240" w:lineRule="auto"/>
        <w:contextualSpacing/>
        <w:jc w:val="both"/>
        <w:rPr>
          <w:rFonts w:ascii="Calibri" w:eastAsia="SimSun" w:hAnsi="Calibri" w:cs="Calibri"/>
          <w:bCs/>
          <w:lang w:eastAsia="zh-CN"/>
        </w:rPr>
      </w:pPr>
    </w:p>
    <w:p w14:paraId="5DDE5564" w14:textId="77777777" w:rsidR="00DE634D" w:rsidRPr="00DE634D" w:rsidRDefault="00DE634D" w:rsidP="00DE634D">
      <w:pPr>
        <w:spacing w:after="0" w:line="240" w:lineRule="auto"/>
        <w:jc w:val="both"/>
        <w:rPr>
          <w:rFonts w:ascii="Calibri" w:eastAsia="SimSun" w:hAnsi="Calibri" w:cs="Calibri"/>
          <w:bCs/>
          <w:lang w:eastAsia="zh-CN"/>
        </w:rPr>
      </w:pPr>
      <w:r w:rsidRPr="00DE634D">
        <w:rPr>
          <w:rFonts w:ascii="Calibri" w:eastAsia="SimSun" w:hAnsi="Calibri" w:cs="Calibri"/>
          <w:bCs/>
          <w:lang w:eastAsia="zh-CN"/>
        </w:rPr>
        <w:t>Cel szczegółowy 3: Poprawa infrastruktury technicznej i bezpieczeństwa na podobszarach rewitalizacji</w:t>
      </w:r>
    </w:p>
    <w:p w14:paraId="357ED48A" w14:textId="2540349B" w:rsidR="00DE634D" w:rsidRPr="00DE634D" w:rsidRDefault="000B2B0E">
      <w:pPr>
        <w:numPr>
          <w:ilvl w:val="0"/>
          <w:numId w:val="18"/>
        </w:numPr>
        <w:spacing w:after="0" w:line="240" w:lineRule="auto"/>
        <w:contextualSpacing/>
        <w:jc w:val="both"/>
        <w:rPr>
          <w:rFonts w:ascii="Calibri" w:eastAsia="SimSun" w:hAnsi="Calibri" w:cs="Calibri"/>
          <w:bCs/>
          <w:lang w:eastAsia="zh-CN"/>
        </w:rPr>
      </w:pPr>
      <w:r>
        <w:rPr>
          <w:rFonts w:ascii="Calibri" w:eastAsia="SimSun" w:hAnsi="Calibri" w:cs="Calibri"/>
          <w:bCs/>
          <w:lang w:eastAsia="zh-CN"/>
        </w:rPr>
        <w:t>w</w:t>
      </w:r>
      <w:r w:rsidR="00DE634D" w:rsidRPr="00DE634D">
        <w:rPr>
          <w:rFonts w:ascii="Calibri" w:eastAsia="SimSun" w:hAnsi="Calibri" w:cs="Calibri"/>
          <w:bCs/>
          <w:lang w:eastAsia="zh-CN"/>
        </w:rPr>
        <w:t>ymiana (na bardziej ekologiczne) i budowa oświetlenia ulicznego</w:t>
      </w:r>
      <w:r>
        <w:rPr>
          <w:rFonts w:ascii="Calibri" w:eastAsia="SimSun" w:hAnsi="Calibri" w:cs="Calibri"/>
          <w:bCs/>
          <w:lang w:eastAsia="zh-CN"/>
        </w:rPr>
        <w:t>,</w:t>
      </w:r>
    </w:p>
    <w:p w14:paraId="5DAC8B99" w14:textId="2B2EDCE0" w:rsidR="00DE634D" w:rsidRPr="00DE634D" w:rsidRDefault="000B2B0E">
      <w:pPr>
        <w:numPr>
          <w:ilvl w:val="0"/>
          <w:numId w:val="18"/>
        </w:numPr>
        <w:spacing w:after="0" w:line="240" w:lineRule="auto"/>
        <w:contextualSpacing/>
        <w:jc w:val="both"/>
        <w:rPr>
          <w:rFonts w:ascii="Calibri" w:eastAsia="SimSun" w:hAnsi="Calibri" w:cs="Calibri"/>
          <w:bCs/>
          <w:lang w:eastAsia="zh-CN"/>
        </w:rPr>
      </w:pPr>
      <w:r>
        <w:rPr>
          <w:rFonts w:ascii="Calibri" w:eastAsia="SimSun" w:hAnsi="Calibri" w:cs="Calibri"/>
          <w:bCs/>
          <w:lang w:eastAsia="zh-CN"/>
        </w:rPr>
        <w:t>te</w:t>
      </w:r>
      <w:r w:rsidR="00DE634D" w:rsidRPr="00DE634D">
        <w:rPr>
          <w:rFonts w:ascii="Calibri" w:eastAsia="SimSun" w:hAnsi="Calibri" w:cs="Calibri"/>
          <w:bCs/>
          <w:lang w:eastAsia="zh-CN"/>
        </w:rPr>
        <w:t>rmomodernizacja budynków użyteczności publicznej w Gminie Sobków</w:t>
      </w:r>
      <w:r>
        <w:rPr>
          <w:rFonts w:ascii="Calibri" w:eastAsia="SimSun" w:hAnsi="Calibri" w:cs="Calibri"/>
          <w:bCs/>
          <w:lang w:eastAsia="zh-CN"/>
        </w:rPr>
        <w:t>.</w:t>
      </w:r>
    </w:p>
    <w:p w14:paraId="600FE054" w14:textId="77777777" w:rsidR="000B2B0E" w:rsidRDefault="000B2B0E" w:rsidP="00DE634D">
      <w:pPr>
        <w:spacing w:after="0" w:line="240" w:lineRule="auto"/>
        <w:jc w:val="both"/>
        <w:rPr>
          <w:rFonts w:ascii="Calibri" w:eastAsia="SimSun" w:hAnsi="Calibri" w:cs="Calibri"/>
          <w:bCs/>
          <w:lang w:eastAsia="zh-CN"/>
        </w:rPr>
      </w:pPr>
    </w:p>
    <w:p w14:paraId="3F7441C7" w14:textId="2C74C932" w:rsidR="00DE634D" w:rsidRPr="00DE634D" w:rsidRDefault="00DE634D" w:rsidP="00DE634D">
      <w:pPr>
        <w:spacing w:after="0" w:line="240" w:lineRule="auto"/>
        <w:jc w:val="both"/>
        <w:rPr>
          <w:rFonts w:ascii="Calibri" w:eastAsia="SimSun" w:hAnsi="Calibri" w:cs="Calibri"/>
          <w:bCs/>
          <w:lang w:eastAsia="zh-CN"/>
        </w:rPr>
      </w:pPr>
      <w:r w:rsidRPr="00DE634D">
        <w:rPr>
          <w:rFonts w:ascii="Calibri" w:eastAsia="SimSun" w:hAnsi="Calibri" w:cs="Calibri"/>
          <w:bCs/>
          <w:lang w:eastAsia="zh-CN"/>
        </w:rPr>
        <w:t xml:space="preserve">Cel szczegółowy </w:t>
      </w:r>
      <w:r w:rsidR="000B2B0E">
        <w:rPr>
          <w:rFonts w:ascii="Calibri" w:eastAsia="SimSun" w:hAnsi="Calibri" w:cs="Calibri"/>
          <w:bCs/>
          <w:lang w:eastAsia="zh-CN"/>
        </w:rPr>
        <w:t>5</w:t>
      </w:r>
      <w:r w:rsidRPr="00DE634D">
        <w:rPr>
          <w:rFonts w:ascii="Calibri" w:eastAsia="SimSun" w:hAnsi="Calibri" w:cs="Calibri"/>
          <w:bCs/>
          <w:lang w:eastAsia="zh-CN"/>
        </w:rPr>
        <w:t>: Rozwój przedsiębiorczości na podobszarach rewitalizacji</w:t>
      </w:r>
    </w:p>
    <w:p w14:paraId="6A0C36EC" w14:textId="0291F569" w:rsidR="00DE634D" w:rsidRDefault="000B2B0E">
      <w:pPr>
        <w:numPr>
          <w:ilvl w:val="0"/>
          <w:numId w:val="18"/>
        </w:numPr>
        <w:spacing w:after="0" w:line="240" w:lineRule="auto"/>
        <w:contextualSpacing/>
        <w:jc w:val="both"/>
        <w:rPr>
          <w:rFonts w:ascii="Calibri" w:eastAsia="SimSun" w:hAnsi="Calibri" w:cs="Calibri"/>
          <w:bCs/>
          <w:lang w:eastAsia="zh-CN"/>
        </w:rPr>
      </w:pPr>
      <w:r>
        <w:rPr>
          <w:rFonts w:ascii="Calibri" w:eastAsia="SimSun" w:hAnsi="Calibri" w:cs="Calibri"/>
          <w:bCs/>
          <w:lang w:eastAsia="zh-CN"/>
        </w:rPr>
        <w:t>w</w:t>
      </w:r>
      <w:r w:rsidR="00DE634D" w:rsidRPr="00DE634D">
        <w:rPr>
          <w:rFonts w:ascii="Calibri" w:eastAsia="SimSun" w:hAnsi="Calibri" w:cs="Calibri"/>
          <w:bCs/>
          <w:lang w:eastAsia="zh-CN"/>
        </w:rPr>
        <w:t>sparcie inwestycyjne MŚP na obszarze rewitalizacji</w:t>
      </w:r>
      <w:r>
        <w:rPr>
          <w:rFonts w:ascii="Calibri" w:eastAsia="SimSun" w:hAnsi="Calibri" w:cs="Calibri"/>
          <w:bCs/>
          <w:lang w:eastAsia="zh-CN"/>
        </w:rPr>
        <w:t>.</w:t>
      </w:r>
    </w:p>
    <w:p w14:paraId="348081DB" w14:textId="77777777" w:rsidR="000B2B0E" w:rsidRPr="00DE634D" w:rsidRDefault="000B2B0E" w:rsidP="000B2B0E">
      <w:pPr>
        <w:spacing w:after="0" w:line="240" w:lineRule="auto"/>
        <w:ind w:left="720"/>
        <w:contextualSpacing/>
        <w:jc w:val="both"/>
        <w:rPr>
          <w:rFonts w:ascii="Calibri" w:eastAsia="SimSun" w:hAnsi="Calibri" w:cs="Calibri"/>
          <w:bCs/>
          <w:lang w:eastAsia="zh-CN"/>
        </w:rPr>
      </w:pPr>
    </w:p>
    <w:p w14:paraId="71A3EE72" w14:textId="77777777" w:rsidR="00DE634D" w:rsidRPr="00DE634D" w:rsidRDefault="00DE634D" w:rsidP="00DE634D">
      <w:pPr>
        <w:spacing w:after="0" w:line="240" w:lineRule="auto"/>
        <w:jc w:val="both"/>
        <w:rPr>
          <w:rFonts w:ascii="Calibri" w:eastAsia="SimSun" w:hAnsi="Calibri" w:cs="Calibri"/>
          <w:bCs/>
          <w:lang w:eastAsia="zh-CN"/>
        </w:rPr>
      </w:pPr>
      <w:r w:rsidRPr="00DE634D">
        <w:rPr>
          <w:rFonts w:ascii="Calibri" w:eastAsia="SimSun" w:hAnsi="Calibri" w:cs="Calibri"/>
          <w:bCs/>
          <w:lang w:eastAsia="zh-CN"/>
        </w:rPr>
        <w:t>Cel szczegółowy 6: Ochrona środowiska oraz zwiększenie wykorzystania odnawialnych źródeł energii na podobszarach rewitalizacji</w:t>
      </w:r>
    </w:p>
    <w:p w14:paraId="38FF8F24" w14:textId="75BB2DA3" w:rsidR="00DE634D" w:rsidRPr="00DE634D" w:rsidRDefault="000B2B0E">
      <w:pPr>
        <w:numPr>
          <w:ilvl w:val="0"/>
          <w:numId w:val="18"/>
        </w:numPr>
        <w:spacing w:after="0" w:line="240" w:lineRule="auto"/>
        <w:contextualSpacing/>
        <w:jc w:val="both"/>
        <w:rPr>
          <w:rFonts w:ascii="Calibri" w:eastAsia="SimSun" w:hAnsi="Calibri" w:cs="Calibri"/>
          <w:bCs/>
          <w:lang w:eastAsia="zh-CN"/>
        </w:rPr>
      </w:pPr>
      <w:r>
        <w:rPr>
          <w:rFonts w:ascii="Calibri" w:eastAsia="SimSun" w:hAnsi="Calibri" w:cs="Calibri"/>
          <w:bCs/>
          <w:lang w:eastAsia="zh-CN"/>
        </w:rPr>
        <w:t>w</w:t>
      </w:r>
      <w:r w:rsidR="00DE634D" w:rsidRPr="00DE634D">
        <w:rPr>
          <w:rFonts w:ascii="Calibri" w:eastAsia="SimSun" w:hAnsi="Calibri" w:cs="Calibri"/>
          <w:bCs/>
          <w:lang w:eastAsia="zh-CN"/>
        </w:rPr>
        <w:t>ymiana (na bardziej ekologiczne) i budowa oświetlenia ulicznego</w:t>
      </w:r>
      <w:r>
        <w:rPr>
          <w:rFonts w:ascii="Calibri" w:eastAsia="SimSun" w:hAnsi="Calibri" w:cs="Calibri"/>
          <w:bCs/>
          <w:lang w:eastAsia="zh-CN"/>
        </w:rPr>
        <w:t>,</w:t>
      </w:r>
    </w:p>
    <w:p w14:paraId="3F231824" w14:textId="04EFE33B" w:rsidR="00DE634D" w:rsidRPr="00DE634D" w:rsidRDefault="000B2B0E">
      <w:pPr>
        <w:numPr>
          <w:ilvl w:val="0"/>
          <w:numId w:val="18"/>
        </w:numPr>
        <w:spacing w:after="0" w:line="240" w:lineRule="auto"/>
        <w:contextualSpacing/>
        <w:jc w:val="both"/>
        <w:rPr>
          <w:rFonts w:ascii="Calibri" w:eastAsia="SimSun" w:hAnsi="Calibri" w:cs="Calibri"/>
          <w:bCs/>
          <w:lang w:eastAsia="zh-CN"/>
        </w:rPr>
      </w:pPr>
      <w:r>
        <w:rPr>
          <w:rFonts w:ascii="Calibri" w:eastAsia="SimSun" w:hAnsi="Calibri" w:cs="Calibri"/>
          <w:bCs/>
          <w:lang w:eastAsia="zh-CN"/>
        </w:rPr>
        <w:t>t</w:t>
      </w:r>
      <w:r w:rsidR="00DE634D" w:rsidRPr="00DE634D">
        <w:rPr>
          <w:rFonts w:ascii="Calibri" w:eastAsia="SimSun" w:hAnsi="Calibri" w:cs="Calibri"/>
          <w:bCs/>
          <w:lang w:eastAsia="zh-CN"/>
        </w:rPr>
        <w:t>ermomodernizacja budynków użyteczności publicznej w Gminie Sobków</w:t>
      </w:r>
      <w:r>
        <w:rPr>
          <w:rFonts w:ascii="Calibri" w:eastAsia="SimSun" w:hAnsi="Calibri" w:cs="Calibri"/>
          <w:bCs/>
          <w:lang w:eastAsia="zh-CN"/>
        </w:rPr>
        <w:t>,</w:t>
      </w:r>
    </w:p>
    <w:p w14:paraId="40620288" w14:textId="4729F466" w:rsidR="00DE634D" w:rsidRPr="00DE634D" w:rsidRDefault="000B2B0E">
      <w:pPr>
        <w:numPr>
          <w:ilvl w:val="0"/>
          <w:numId w:val="18"/>
        </w:numPr>
        <w:spacing w:after="0" w:line="240" w:lineRule="auto"/>
        <w:contextualSpacing/>
        <w:jc w:val="both"/>
        <w:rPr>
          <w:rFonts w:ascii="Calibri" w:eastAsia="SimSun" w:hAnsi="Calibri" w:cs="Calibri"/>
          <w:bCs/>
          <w:lang w:eastAsia="zh-CN"/>
        </w:rPr>
      </w:pPr>
      <w:r>
        <w:rPr>
          <w:rFonts w:ascii="Calibri" w:eastAsia="SimSun" w:hAnsi="Calibri" w:cs="Calibri"/>
          <w:bCs/>
          <w:lang w:eastAsia="zh-CN"/>
        </w:rPr>
        <w:t>e</w:t>
      </w:r>
      <w:r w:rsidR="00DE634D" w:rsidRPr="00DE634D">
        <w:rPr>
          <w:rFonts w:ascii="Calibri" w:eastAsia="SimSun" w:hAnsi="Calibri" w:cs="Calibri"/>
          <w:bCs/>
          <w:lang w:eastAsia="zh-CN"/>
        </w:rPr>
        <w:t>dukacja ekologiczna</w:t>
      </w:r>
      <w:r>
        <w:rPr>
          <w:rFonts w:ascii="Calibri" w:eastAsia="SimSun" w:hAnsi="Calibri" w:cs="Calibri"/>
          <w:bCs/>
          <w:lang w:eastAsia="zh-CN"/>
        </w:rPr>
        <w:t>,</w:t>
      </w:r>
    </w:p>
    <w:p w14:paraId="0B07F300" w14:textId="5472140A" w:rsidR="00DE634D" w:rsidRDefault="00DE634D">
      <w:pPr>
        <w:numPr>
          <w:ilvl w:val="0"/>
          <w:numId w:val="18"/>
        </w:numPr>
        <w:spacing w:after="0" w:line="240" w:lineRule="auto"/>
        <w:contextualSpacing/>
        <w:jc w:val="both"/>
        <w:rPr>
          <w:rFonts w:ascii="Calibri" w:eastAsia="SimSun" w:hAnsi="Calibri" w:cs="Calibri"/>
          <w:bCs/>
          <w:lang w:eastAsia="zh-CN"/>
        </w:rPr>
      </w:pPr>
      <w:r w:rsidRPr="00DE634D">
        <w:rPr>
          <w:rFonts w:ascii="Calibri" w:eastAsia="SimSun" w:hAnsi="Calibri" w:cs="Calibri"/>
          <w:bCs/>
          <w:lang w:eastAsia="zh-CN"/>
        </w:rPr>
        <w:t>EWE i OZE na budynkach prywatnych</w:t>
      </w:r>
      <w:r w:rsidR="000B2B0E">
        <w:rPr>
          <w:rFonts w:ascii="Calibri" w:eastAsia="SimSun" w:hAnsi="Calibri" w:cs="Calibri"/>
          <w:bCs/>
          <w:lang w:eastAsia="zh-CN"/>
        </w:rPr>
        <w:t>.</w:t>
      </w:r>
    </w:p>
    <w:p w14:paraId="3777A557" w14:textId="77777777" w:rsidR="000B2B0E" w:rsidRPr="00DE634D" w:rsidRDefault="000B2B0E" w:rsidP="000B2B0E">
      <w:pPr>
        <w:spacing w:after="0" w:line="240" w:lineRule="auto"/>
        <w:ind w:left="720"/>
        <w:contextualSpacing/>
        <w:jc w:val="both"/>
        <w:rPr>
          <w:rFonts w:ascii="Calibri" w:eastAsia="SimSun" w:hAnsi="Calibri" w:cs="Calibri"/>
          <w:bCs/>
          <w:lang w:eastAsia="zh-CN"/>
        </w:rPr>
      </w:pPr>
    </w:p>
    <w:p w14:paraId="4B020770" w14:textId="0D1DB0ED" w:rsidR="00DE634D" w:rsidRPr="00DE634D" w:rsidRDefault="00DE634D" w:rsidP="00DE634D">
      <w:pPr>
        <w:spacing w:after="0" w:line="240" w:lineRule="auto"/>
        <w:jc w:val="both"/>
        <w:rPr>
          <w:rFonts w:ascii="Calibri" w:eastAsia="SimSun" w:hAnsi="Calibri" w:cs="Calibri"/>
          <w:bCs/>
          <w:lang w:eastAsia="zh-CN"/>
        </w:rPr>
      </w:pPr>
      <w:r w:rsidRPr="00DE634D">
        <w:rPr>
          <w:rFonts w:ascii="Calibri" w:eastAsia="SimSun" w:hAnsi="Calibri" w:cs="Calibri"/>
          <w:bCs/>
          <w:lang w:eastAsia="zh-CN"/>
        </w:rPr>
        <w:t xml:space="preserve">Działania ujęte w Strategii Ponadlokalnej dla Gmin: Chęciny, Łopuszno, Małogoszcz, Piekoszów </w:t>
      </w:r>
      <w:r w:rsidR="002210EB">
        <w:rPr>
          <w:rFonts w:ascii="Calibri" w:eastAsia="SimSun" w:hAnsi="Calibri" w:cs="Calibri"/>
          <w:bCs/>
          <w:lang w:eastAsia="zh-CN"/>
        </w:rPr>
        <w:br/>
      </w:r>
      <w:r w:rsidRPr="00DE634D">
        <w:rPr>
          <w:rFonts w:ascii="Calibri" w:eastAsia="SimSun" w:hAnsi="Calibri" w:cs="Calibri"/>
          <w:bCs/>
          <w:lang w:eastAsia="zh-CN"/>
        </w:rPr>
        <w:t xml:space="preserve">i Sobków do roku 2030 wpisują się w wizję wyznaczona w PR oraz w wyznaczone cele. </w:t>
      </w:r>
    </w:p>
    <w:p w14:paraId="27E4359F" w14:textId="77777777" w:rsidR="00DE634D" w:rsidRPr="00DE634D" w:rsidRDefault="00DE634D" w:rsidP="00DE634D">
      <w:pPr>
        <w:tabs>
          <w:tab w:val="left" w:pos="284"/>
        </w:tabs>
        <w:spacing w:after="0" w:line="240" w:lineRule="auto"/>
        <w:jc w:val="both"/>
        <w:rPr>
          <w:rFonts w:ascii="Calibri" w:eastAsia="SimSun" w:hAnsi="Calibri" w:cs="Calibri"/>
          <w:lang w:eastAsia="zh-CN"/>
        </w:rPr>
      </w:pPr>
    </w:p>
    <w:p w14:paraId="78E9D7BF" w14:textId="77777777" w:rsidR="00DE634D" w:rsidRPr="00DE634D" w:rsidRDefault="00DE634D" w:rsidP="00DE634D">
      <w:pPr>
        <w:spacing w:after="0" w:line="240" w:lineRule="auto"/>
        <w:jc w:val="both"/>
        <w:rPr>
          <w:rFonts w:ascii="Calibri" w:eastAsia="SimSun" w:hAnsi="Calibri" w:cs="Calibri"/>
          <w:b/>
          <w:bCs/>
          <w:sz w:val="24"/>
          <w:szCs w:val="24"/>
          <w:lang w:eastAsia="zh-CN"/>
        </w:rPr>
      </w:pPr>
      <w:r w:rsidRPr="00DE634D">
        <w:rPr>
          <w:rFonts w:ascii="Calibri" w:eastAsia="SimSun" w:hAnsi="Calibri" w:cs="Calibri"/>
          <w:b/>
          <w:bCs/>
          <w:sz w:val="24"/>
          <w:szCs w:val="24"/>
          <w:lang w:eastAsia="zh-CN"/>
        </w:rPr>
        <w:t xml:space="preserve">Strategii Rozwoju Województwa Świętokrzyskiego 2030+ </w:t>
      </w:r>
    </w:p>
    <w:p w14:paraId="3E06A310" w14:textId="77777777" w:rsidR="00DE634D" w:rsidRPr="00DE634D" w:rsidRDefault="00DE634D" w:rsidP="00DE634D">
      <w:pPr>
        <w:spacing w:after="0" w:line="240" w:lineRule="auto"/>
        <w:jc w:val="both"/>
        <w:rPr>
          <w:rFonts w:ascii="Calibri" w:eastAsia="SimSun" w:hAnsi="Calibri" w:cs="Calibri"/>
          <w:lang w:eastAsia="zh-CN"/>
        </w:rPr>
      </w:pPr>
      <w:r w:rsidRPr="00DE634D">
        <w:rPr>
          <w:rFonts w:ascii="Calibri" w:eastAsia="Calibri" w:hAnsi="Calibri" w:cs="Times New Roman"/>
        </w:rPr>
        <w:t xml:space="preserve">W kontekście planowania i kształtowania polityki przestrzennej w gminach należy się również odnieś do dokumentów planistycznych wyższego rzędu (przyjętych uchwałami Sejmiku Województwa Świętokrzyskiego). Obecnie cele, zasady i kierunki wojewódzkiej polityki przestrzennej określa </w:t>
      </w:r>
      <w:r w:rsidRPr="00DE634D">
        <w:rPr>
          <w:rFonts w:ascii="Calibri" w:eastAsia="Calibri" w:hAnsi="Calibri" w:cs="Times New Roman"/>
          <w:i/>
          <w:iCs/>
        </w:rPr>
        <w:t>Plan Zagospodarowania Przestrzennego Województwa Świętokrzyskiego</w:t>
      </w:r>
      <w:r w:rsidRPr="00DE634D">
        <w:rPr>
          <w:rFonts w:ascii="Calibri" w:eastAsia="Calibri" w:hAnsi="Calibri" w:cs="Times New Roman"/>
        </w:rPr>
        <w:t xml:space="preserve">, przyjęty uchwałą nr XLVII/833/14 Sejmiku Województwa Świętokrzyskiego z dnia 22 września 2014r. (Dz. Urz. Woj. Święt. poz. 2870). Dokument ten wraz ze </w:t>
      </w:r>
      <w:r w:rsidRPr="00DE634D">
        <w:rPr>
          <w:rFonts w:ascii="Calibri" w:eastAsia="Calibri" w:hAnsi="Calibri" w:cs="Times New Roman"/>
          <w:i/>
          <w:iCs/>
        </w:rPr>
        <w:t xml:space="preserve">Strategią Rozwoju Województwa Świętokrzyskiego 2030+ </w:t>
      </w:r>
      <w:r w:rsidRPr="00DE634D">
        <w:rPr>
          <w:rFonts w:ascii="Calibri" w:eastAsia="Calibri" w:hAnsi="Calibri" w:cs="Times New Roman"/>
        </w:rPr>
        <w:t xml:space="preserve">stanowi podstawę zintegrowanego systemu zarządzania województwem, łączącego instrumenty gospodarki przestrzennej z instrumentami rozwoju społeczno-gospodarczego. </w:t>
      </w:r>
      <w:r w:rsidRPr="00DE634D">
        <w:rPr>
          <w:rFonts w:ascii="Calibri" w:eastAsia="SimSun" w:hAnsi="Calibri" w:cs="Calibri"/>
          <w:lang w:eastAsia="zh-CN"/>
        </w:rPr>
        <w:t xml:space="preserve">Działania ujęte w niniejszej </w:t>
      </w:r>
      <w:r w:rsidRPr="00DE634D">
        <w:rPr>
          <w:rFonts w:ascii="Calibri" w:eastAsia="SimSun" w:hAnsi="Calibri" w:cs="Calibri"/>
          <w:i/>
          <w:iCs/>
          <w:lang w:eastAsia="zh-CN"/>
        </w:rPr>
        <w:t xml:space="preserve">Strategii </w:t>
      </w:r>
      <w:r w:rsidRPr="00DE634D">
        <w:rPr>
          <w:rFonts w:ascii="Calibri" w:eastAsia="SimSun" w:hAnsi="Calibri" w:cs="Calibri"/>
          <w:lang w:eastAsia="zh-CN"/>
        </w:rPr>
        <w:t xml:space="preserve">wpisują się w cele ujęte w </w:t>
      </w:r>
      <w:r w:rsidRPr="00DE634D">
        <w:rPr>
          <w:rFonts w:ascii="Calibri" w:eastAsia="SimSun" w:hAnsi="Calibri" w:cs="Calibri"/>
          <w:i/>
          <w:iCs/>
          <w:lang w:eastAsia="zh-CN"/>
        </w:rPr>
        <w:t>Strategii Rozwoju Województwa Świętokrzyskiego 2030+</w:t>
      </w:r>
      <w:r w:rsidRPr="00DE634D">
        <w:rPr>
          <w:rFonts w:ascii="Calibri" w:eastAsia="SimSun" w:hAnsi="Calibri" w:cs="Calibri"/>
          <w:lang w:eastAsia="zh-CN"/>
        </w:rPr>
        <w:t xml:space="preserve"> tj.</w:t>
      </w:r>
    </w:p>
    <w:p w14:paraId="1FAA6D36" w14:textId="1CCD33BB" w:rsidR="00DE634D" w:rsidRPr="000B2B0E" w:rsidRDefault="00DE634D" w:rsidP="00DE634D">
      <w:pPr>
        <w:spacing w:after="0" w:line="240" w:lineRule="auto"/>
        <w:jc w:val="both"/>
        <w:rPr>
          <w:rFonts w:ascii="Calibri" w:eastAsia="SimSun" w:hAnsi="Calibri" w:cs="Calibri"/>
          <w:color w:val="000000" w:themeColor="text1"/>
          <w:lang w:eastAsia="zh-CN"/>
        </w:rPr>
      </w:pPr>
      <w:r w:rsidRPr="000B2B0E">
        <w:rPr>
          <w:rFonts w:ascii="Calibri" w:eastAsia="SimSun" w:hAnsi="Calibri" w:cs="Calibri"/>
          <w:color w:val="000000" w:themeColor="text1"/>
          <w:lang w:eastAsia="zh-CN"/>
        </w:rPr>
        <w:t xml:space="preserve">Cel </w:t>
      </w:r>
      <w:r w:rsidR="000B2B0E" w:rsidRPr="000B2B0E">
        <w:rPr>
          <w:rFonts w:ascii="Calibri" w:eastAsia="SimSun" w:hAnsi="Calibri" w:cs="Calibri"/>
          <w:color w:val="000000" w:themeColor="text1"/>
          <w:lang w:eastAsia="zh-CN"/>
        </w:rPr>
        <w:t>operacyjny</w:t>
      </w:r>
      <w:r w:rsidRPr="000B2B0E">
        <w:rPr>
          <w:rFonts w:ascii="Calibri" w:eastAsia="SimSun" w:hAnsi="Calibri" w:cs="Calibri"/>
          <w:color w:val="000000" w:themeColor="text1"/>
          <w:lang w:eastAsia="zh-CN"/>
        </w:rPr>
        <w:t xml:space="preserve"> nr 1 „</w:t>
      </w:r>
      <w:r w:rsidR="000B2B0E" w:rsidRPr="000B2B0E">
        <w:rPr>
          <w:rFonts w:ascii="Calibri" w:eastAsia="SimSun" w:hAnsi="Calibri" w:cs="Calibri"/>
          <w:bCs/>
          <w:color w:val="000000" w:themeColor="text1"/>
          <w:lang w:eastAsia="zh-CN"/>
        </w:rPr>
        <w:t>Wsparcie przedsiębiorców i tworzenie warunków do powstawania atrakcyjnych miejsc pracy</w:t>
      </w:r>
      <w:r w:rsidRPr="000B2B0E">
        <w:rPr>
          <w:rFonts w:ascii="Calibri" w:eastAsia="Calibri" w:hAnsi="Calibri" w:cs="Times New Roman"/>
          <w:color w:val="000000" w:themeColor="text1"/>
          <w:lang w:eastAsia="ja-JP"/>
        </w:rPr>
        <w:t xml:space="preserve">” </w:t>
      </w:r>
      <w:r w:rsidRPr="000B2B0E">
        <w:rPr>
          <w:rFonts w:ascii="Calibri" w:eastAsia="SimSun" w:hAnsi="Calibri" w:cs="Calibri"/>
          <w:color w:val="000000" w:themeColor="text1"/>
          <w:lang w:eastAsia="zh-CN"/>
        </w:rPr>
        <w:t xml:space="preserve">jest spójny z Celami strategicznymi SR WŚ 2030+: </w:t>
      </w:r>
      <w:r w:rsidRPr="000B2B0E">
        <w:rPr>
          <w:rFonts w:ascii="Calibri" w:eastAsia="SimSun" w:hAnsi="Calibri" w:cs="Calibri"/>
          <w:i/>
          <w:iCs/>
          <w:color w:val="000000" w:themeColor="text1"/>
          <w:lang w:eastAsia="zh-CN"/>
        </w:rPr>
        <w:t>1 Inteligentna gospodarka i aktywni ludzie</w:t>
      </w:r>
      <w:r w:rsidRPr="000B2B0E">
        <w:rPr>
          <w:rFonts w:ascii="Calibri" w:eastAsia="SimSun" w:hAnsi="Calibri" w:cs="Calibri"/>
          <w:color w:val="000000" w:themeColor="text1"/>
          <w:lang w:eastAsia="zh-CN"/>
        </w:rPr>
        <w:t xml:space="preserve">, </w:t>
      </w:r>
      <w:r w:rsidRPr="000B2B0E">
        <w:rPr>
          <w:rFonts w:ascii="Calibri" w:eastAsia="SimSun" w:hAnsi="Calibri" w:cs="Calibri"/>
          <w:i/>
          <w:iCs/>
          <w:color w:val="000000" w:themeColor="text1"/>
          <w:lang w:eastAsia="zh-CN"/>
        </w:rPr>
        <w:t>3 Wspólnota i bezpieczna przestrzeń, które łączą ludzi</w:t>
      </w:r>
      <w:r w:rsidRPr="000B2B0E">
        <w:rPr>
          <w:rFonts w:ascii="Calibri" w:eastAsia="SimSun" w:hAnsi="Calibri" w:cs="Calibri"/>
          <w:color w:val="000000" w:themeColor="text1"/>
          <w:lang w:eastAsia="zh-CN"/>
        </w:rPr>
        <w:t>.</w:t>
      </w:r>
    </w:p>
    <w:p w14:paraId="682C86A2" w14:textId="4921D126" w:rsidR="00DE634D" w:rsidRPr="000B2B0E" w:rsidRDefault="00DE634D" w:rsidP="00DE634D">
      <w:pPr>
        <w:spacing w:after="0" w:line="240" w:lineRule="auto"/>
        <w:jc w:val="both"/>
        <w:rPr>
          <w:rFonts w:ascii="Calibri" w:eastAsia="SimSun" w:hAnsi="Calibri" w:cs="Calibri"/>
          <w:color w:val="000000" w:themeColor="text1"/>
          <w:lang w:eastAsia="zh-CN"/>
        </w:rPr>
      </w:pPr>
      <w:r w:rsidRPr="000B2B0E">
        <w:rPr>
          <w:rFonts w:ascii="Calibri" w:eastAsia="SimSun" w:hAnsi="Calibri" w:cs="Calibri"/>
          <w:color w:val="000000" w:themeColor="text1"/>
          <w:lang w:eastAsia="zh-CN"/>
        </w:rPr>
        <w:lastRenderedPageBreak/>
        <w:t xml:space="preserve">Cel </w:t>
      </w:r>
      <w:r w:rsidR="000B2B0E" w:rsidRPr="000B2B0E">
        <w:rPr>
          <w:rFonts w:ascii="Calibri" w:eastAsia="SimSun" w:hAnsi="Calibri" w:cs="Calibri"/>
          <w:color w:val="000000" w:themeColor="text1"/>
          <w:lang w:eastAsia="zh-CN"/>
        </w:rPr>
        <w:t>operacyjny nr</w:t>
      </w:r>
      <w:r w:rsidRPr="000B2B0E">
        <w:rPr>
          <w:rFonts w:ascii="Calibri" w:eastAsia="SimSun" w:hAnsi="Calibri" w:cs="Calibri"/>
          <w:color w:val="000000" w:themeColor="text1"/>
          <w:lang w:eastAsia="zh-CN"/>
        </w:rPr>
        <w:t xml:space="preserve"> 2: „</w:t>
      </w:r>
      <w:r w:rsidR="000B2B0E" w:rsidRPr="000B2B0E">
        <w:rPr>
          <w:rFonts w:ascii="Calibri" w:eastAsia="SimSun" w:hAnsi="Calibri" w:cs="Calibri"/>
          <w:bCs/>
          <w:color w:val="000000" w:themeColor="text1"/>
          <w:lang w:eastAsia="zh-CN"/>
        </w:rPr>
        <w:t>Obszar gmin Chęciny, Łopuszno, Małogoszcz, Piekoszów i Sobków odpornym na zmiany klimatu i niespodziewane wydarzenia</w:t>
      </w:r>
      <w:r w:rsidRPr="000B2B0E">
        <w:rPr>
          <w:rFonts w:ascii="Calibri" w:eastAsia="SimSun" w:hAnsi="Calibri" w:cs="Calibri"/>
          <w:color w:val="000000" w:themeColor="text1"/>
          <w:lang w:eastAsia="zh-CN"/>
        </w:rPr>
        <w:t xml:space="preserve">” jest spójny z Celami strategicznymi SRWŚ 2030+: </w:t>
      </w:r>
      <w:r w:rsidRPr="000B2B0E">
        <w:rPr>
          <w:rFonts w:ascii="Calibri" w:eastAsia="SimSun" w:hAnsi="Calibri" w:cs="Calibri"/>
          <w:i/>
          <w:iCs/>
          <w:color w:val="000000" w:themeColor="text1"/>
          <w:lang w:eastAsia="zh-CN"/>
        </w:rPr>
        <w:t>2. Przyjazny dla środowiska i czysty region</w:t>
      </w:r>
      <w:r w:rsidRPr="000B2B0E">
        <w:rPr>
          <w:rFonts w:ascii="Calibri" w:eastAsia="SimSun" w:hAnsi="Calibri" w:cs="Calibri"/>
          <w:color w:val="000000" w:themeColor="text1"/>
          <w:lang w:eastAsia="zh-CN"/>
        </w:rPr>
        <w:t xml:space="preserve">, </w:t>
      </w:r>
      <w:r w:rsidRPr="000B2B0E">
        <w:rPr>
          <w:rFonts w:ascii="Calibri" w:eastAsia="SimSun" w:hAnsi="Calibri" w:cs="Calibri"/>
          <w:i/>
          <w:iCs/>
          <w:color w:val="000000" w:themeColor="text1"/>
          <w:lang w:eastAsia="zh-CN"/>
        </w:rPr>
        <w:t>3. Wspólnota i bezpieczna przestrzeń, które łączą ludzi</w:t>
      </w:r>
      <w:r w:rsidRPr="000B2B0E">
        <w:rPr>
          <w:rFonts w:ascii="Calibri" w:eastAsia="SimSun" w:hAnsi="Calibri" w:cs="Calibri"/>
          <w:color w:val="000000" w:themeColor="text1"/>
          <w:lang w:eastAsia="zh-CN"/>
        </w:rPr>
        <w:t xml:space="preserve">. </w:t>
      </w:r>
    </w:p>
    <w:p w14:paraId="21498B51" w14:textId="67174867" w:rsidR="00DE634D" w:rsidRPr="000B2B0E" w:rsidRDefault="00DE634D" w:rsidP="00DE634D">
      <w:pPr>
        <w:spacing w:after="0" w:line="240" w:lineRule="auto"/>
        <w:jc w:val="both"/>
        <w:rPr>
          <w:rFonts w:ascii="Calibri" w:eastAsia="SimSun" w:hAnsi="Calibri" w:cs="Calibri"/>
          <w:color w:val="000000" w:themeColor="text1"/>
          <w:lang w:eastAsia="zh-CN"/>
        </w:rPr>
      </w:pPr>
      <w:r w:rsidRPr="000B2B0E">
        <w:rPr>
          <w:rFonts w:ascii="Calibri" w:eastAsia="SimSun" w:hAnsi="Calibri" w:cs="Calibri"/>
          <w:color w:val="000000" w:themeColor="text1"/>
          <w:lang w:eastAsia="zh-CN"/>
        </w:rPr>
        <w:t xml:space="preserve">Cel </w:t>
      </w:r>
      <w:r w:rsidR="000B2B0E" w:rsidRPr="000B2B0E">
        <w:rPr>
          <w:rFonts w:ascii="Calibri" w:eastAsia="SimSun" w:hAnsi="Calibri" w:cs="Calibri"/>
          <w:color w:val="000000" w:themeColor="text1"/>
          <w:lang w:eastAsia="zh-CN"/>
        </w:rPr>
        <w:t>operacyjny nr</w:t>
      </w:r>
      <w:r w:rsidRPr="000B2B0E">
        <w:rPr>
          <w:rFonts w:ascii="Calibri" w:eastAsia="SimSun" w:hAnsi="Calibri" w:cs="Calibri"/>
          <w:color w:val="000000" w:themeColor="text1"/>
          <w:lang w:eastAsia="zh-CN"/>
        </w:rPr>
        <w:t xml:space="preserve"> 3: „</w:t>
      </w:r>
      <w:r w:rsidR="000B2B0E" w:rsidRPr="000B2B0E">
        <w:rPr>
          <w:rFonts w:ascii="Calibri" w:eastAsia="SimSun" w:hAnsi="Calibri" w:cs="Calibri"/>
          <w:bCs/>
          <w:color w:val="000000" w:themeColor="text1"/>
          <w:lang w:eastAsia="zh-CN"/>
        </w:rPr>
        <w:t>Tworzenie atrakcyjnych warunków do życia dla mieszkańców”</w:t>
      </w:r>
      <w:r w:rsidR="000B2B0E" w:rsidRPr="000B2B0E">
        <w:rPr>
          <w:color w:val="000000" w:themeColor="text1"/>
        </w:rPr>
        <w:t xml:space="preserve"> </w:t>
      </w:r>
      <w:r w:rsidRPr="000B2B0E">
        <w:rPr>
          <w:rFonts w:ascii="Calibri" w:eastAsia="SimSun" w:hAnsi="Calibri" w:cs="Calibri"/>
          <w:color w:val="000000" w:themeColor="text1"/>
          <w:lang w:eastAsia="zh-CN"/>
        </w:rPr>
        <w:t xml:space="preserve">jest spójny z Celami strategicznymi SRWŚ 2030+: </w:t>
      </w:r>
      <w:r w:rsidRPr="000B2B0E">
        <w:rPr>
          <w:rFonts w:ascii="Calibri" w:eastAsia="SimSun" w:hAnsi="Calibri" w:cs="Calibri"/>
          <w:i/>
          <w:iCs/>
          <w:color w:val="000000" w:themeColor="text1"/>
          <w:lang w:eastAsia="zh-CN"/>
        </w:rPr>
        <w:t>2. Przyjazny dla środowiska i czysty region</w:t>
      </w:r>
      <w:r w:rsidRPr="000B2B0E">
        <w:rPr>
          <w:rFonts w:ascii="Calibri" w:eastAsia="SimSun" w:hAnsi="Calibri" w:cs="Calibri"/>
          <w:color w:val="000000" w:themeColor="text1"/>
          <w:lang w:eastAsia="zh-CN"/>
        </w:rPr>
        <w:t xml:space="preserve">, </w:t>
      </w:r>
      <w:r w:rsidRPr="000B2B0E">
        <w:rPr>
          <w:rFonts w:ascii="Calibri" w:eastAsia="SimSun" w:hAnsi="Calibri" w:cs="Calibri"/>
          <w:i/>
          <w:iCs/>
          <w:color w:val="000000" w:themeColor="text1"/>
          <w:lang w:eastAsia="zh-CN"/>
        </w:rPr>
        <w:t>3. Wspólnota i bezpieczna przestrzeń, które łączą ludzi</w:t>
      </w:r>
      <w:r w:rsidRPr="000B2B0E">
        <w:rPr>
          <w:rFonts w:ascii="Calibri" w:eastAsia="SimSun" w:hAnsi="Calibri" w:cs="Calibri"/>
          <w:color w:val="000000" w:themeColor="text1"/>
          <w:lang w:eastAsia="zh-CN"/>
        </w:rPr>
        <w:t xml:space="preserve">. </w:t>
      </w:r>
      <w:r w:rsidRPr="000B2B0E">
        <w:rPr>
          <w:rFonts w:ascii="Calibri" w:eastAsia="SimSun" w:hAnsi="Calibri" w:cs="Calibri"/>
          <w:i/>
          <w:iCs/>
          <w:color w:val="000000" w:themeColor="text1"/>
          <w:lang w:eastAsia="zh-CN"/>
        </w:rPr>
        <w:t>4 Sprawne zarządzanie regionem</w:t>
      </w:r>
      <w:r w:rsidRPr="000B2B0E">
        <w:rPr>
          <w:rFonts w:ascii="Calibri" w:eastAsia="SimSun" w:hAnsi="Calibri" w:cs="Calibri"/>
          <w:color w:val="000000" w:themeColor="text1"/>
          <w:lang w:eastAsia="zh-CN"/>
        </w:rPr>
        <w:t>.</w:t>
      </w:r>
    </w:p>
    <w:p w14:paraId="351715D1" w14:textId="77777777" w:rsidR="000B2B0E" w:rsidRDefault="000B2B0E" w:rsidP="00DE634D">
      <w:pPr>
        <w:spacing w:after="0" w:line="240" w:lineRule="auto"/>
        <w:jc w:val="both"/>
        <w:rPr>
          <w:rFonts w:ascii="Calibri" w:eastAsia="Calibri" w:hAnsi="Calibri" w:cs="Times New Roman"/>
        </w:rPr>
      </w:pPr>
    </w:p>
    <w:p w14:paraId="477B8366" w14:textId="51ACBA8E" w:rsidR="00DE634D" w:rsidRPr="00DE634D" w:rsidRDefault="00DE634D" w:rsidP="00DE634D">
      <w:pPr>
        <w:spacing w:after="0" w:line="240" w:lineRule="auto"/>
        <w:jc w:val="both"/>
        <w:rPr>
          <w:rFonts w:ascii="Calibri" w:eastAsia="Calibri" w:hAnsi="Calibri" w:cs="Times New Roman"/>
        </w:rPr>
      </w:pPr>
      <w:r w:rsidRPr="00DE634D">
        <w:rPr>
          <w:rFonts w:ascii="Calibri" w:eastAsia="Calibri" w:hAnsi="Calibri" w:cs="Times New Roman"/>
        </w:rPr>
        <w:t xml:space="preserve">W związku z tym przedmiotowa </w:t>
      </w:r>
      <w:r w:rsidRPr="00DE634D">
        <w:rPr>
          <w:rFonts w:ascii="Calibri" w:eastAsia="Calibri" w:hAnsi="Calibri" w:cs="Times New Roman"/>
          <w:i/>
          <w:iCs/>
        </w:rPr>
        <w:t>Strategia</w:t>
      </w:r>
      <w:r w:rsidRPr="00DE634D">
        <w:rPr>
          <w:rFonts w:ascii="Calibri" w:eastAsia="Calibri" w:hAnsi="Calibri" w:cs="Times New Roman"/>
        </w:rPr>
        <w:t xml:space="preserve"> jest spójna ze </w:t>
      </w:r>
      <w:r w:rsidRPr="00DE634D">
        <w:rPr>
          <w:rFonts w:ascii="Calibri" w:eastAsia="SimSun" w:hAnsi="Calibri" w:cs="Calibri"/>
          <w:i/>
          <w:iCs/>
          <w:lang w:eastAsia="zh-CN"/>
        </w:rPr>
        <w:t xml:space="preserve">Strategią Rozwoju Województwa Świętokrzyskiego 2030+ </w:t>
      </w:r>
      <w:r w:rsidRPr="00DE634D">
        <w:rPr>
          <w:rFonts w:ascii="Calibri" w:eastAsia="SimSun" w:hAnsi="Calibri" w:cs="Calibri"/>
          <w:lang w:eastAsia="zh-CN"/>
        </w:rPr>
        <w:t xml:space="preserve">w zakresie uwzględnienia w ww. dokumencie celów strategicznych </w:t>
      </w:r>
      <w:r w:rsidRPr="00DE634D">
        <w:rPr>
          <w:rFonts w:ascii="Calibri" w:eastAsia="SimSun" w:hAnsi="Calibri" w:cs="Calibri"/>
          <w:lang w:eastAsia="zh-CN"/>
        </w:rPr>
        <w:br/>
        <w:t xml:space="preserve">w wymiarze społecznym i gospodarczym, o których mowa w art. 11 ust. 1c pkt. 1 ustawy z dnia </w:t>
      </w:r>
      <w:r w:rsidRPr="00DE634D">
        <w:rPr>
          <w:rFonts w:ascii="Calibri" w:eastAsia="SimSun" w:hAnsi="Calibri" w:cs="Calibri"/>
          <w:lang w:eastAsia="zh-CN"/>
        </w:rPr>
        <w:br/>
        <w:t>5 czerwca 1998r. o samorządzie województwa oraz obszarów strategicznej interwencji (art. 11 ust. 1c pkt. 6 i 7 wskazanej regulacji).</w:t>
      </w:r>
      <w:r w:rsidRPr="00DE634D">
        <w:rPr>
          <w:rFonts w:ascii="Calibri" w:eastAsia="SimSun" w:hAnsi="Calibri" w:cs="Calibri"/>
          <w:i/>
          <w:iCs/>
          <w:lang w:eastAsia="zh-CN"/>
        </w:rPr>
        <w:t xml:space="preserve"> </w:t>
      </w:r>
    </w:p>
    <w:p w14:paraId="686CBB17" w14:textId="77777777" w:rsidR="00DE634D" w:rsidRPr="00DE634D" w:rsidRDefault="00DE634D" w:rsidP="00DE634D">
      <w:pPr>
        <w:spacing w:after="0" w:line="240" w:lineRule="auto"/>
        <w:jc w:val="both"/>
        <w:rPr>
          <w:rFonts w:ascii="Calibri" w:eastAsia="SimSun" w:hAnsi="Calibri" w:cs="Calibri"/>
          <w:lang w:eastAsia="zh-CN"/>
        </w:rPr>
      </w:pPr>
    </w:p>
    <w:p w14:paraId="2E5255CC" w14:textId="43715029" w:rsidR="00DE634D" w:rsidRPr="00DE634D" w:rsidRDefault="00DE634D" w:rsidP="00DE634D">
      <w:pPr>
        <w:spacing w:after="0" w:line="240" w:lineRule="auto"/>
        <w:jc w:val="both"/>
        <w:rPr>
          <w:rFonts w:ascii="Calibri" w:eastAsia="SimSun" w:hAnsi="Calibri" w:cs="Calibri"/>
          <w:b/>
          <w:bCs/>
          <w:sz w:val="24"/>
          <w:szCs w:val="24"/>
          <w:lang w:eastAsia="zh-CN"/>
        </w:rPr>
      </w:pPr>
      <w:r w:rsidRPr="00DE634D">
        <w:rPr>
          <w:rFonts w:ascii="Calibri" w:eastAsia="SimSun" w:hAnsi="Calibri" w:cs="Calibri"/>
          <w:b/>
          <w:bCs/>
          <w:sz w:val="24"/>
          <w:szCs w:val="24"/>
          <w:lang w:eastAsia="zh-CN"/>
        </w:rPr>
        <w:t>Krajow</w:t>
      </w:r>
      <w:r w:rsidR="000B2B0E">
        <w:rPr>
          <w:rFonts w:ascii="Calibri" w:eastAsia="SimSun" w:hAnsi="Calibri" w:cs="Calibri"/>
          <w:b/>
          <w:bCs/>
          <w:sz w:val="24"/>
          <w:szCs w:val="24"/>
          <w:lang w:eastAsia="zh-CN"/>
        </w:rPr>
        <w:t>a</w:t>
      </w:r>
      <w:r w:rsidRPr="00DE634D">
        <w:rPr>
          <w:rFonts w:ascii="Calibri" w:eastAsia="SimSun" w:hAnsi="Calibri" w:cs="Calibri"/>
          <w:b/>
          <w:bCs/>
          <w:sz w:val="24"/>
          <w:szCs w:val="24"/>
          <w:lang w:eastAsia="zh-CN"/>
        </w:rPr>
        <w:t xml:space="preserve"> Strategi</w:t>
      </w:r>
      <w:r w:rsidR="000B2B0E">
        <w:rPr>
          <w:rFonts w:ascii="Calibri" w:eastAsia="SimSun" w:hAnsi="Calibri" w:cs="Calibri"/>
          <w:b/>
          <w:bCs/>
          <w:sz w:val="24"/>
          <w:szCs w:val="24"/>
          <w:lang w:eastAsia="zh-CN"/>
        </w:rPr>
        <w:t xml:space="preserve">a </w:t>
      </w:r>
      <w:r w:rsidRPr="00DE634D">
        <w:rPr>
          <w:rFonts w:ascii="Calibri" w:eastAsia="SimSun" w:hAnsi="Calibri" w:cs="Calibri"/>
          <w:b/>
          <w:bCs/>
          <w:sz w:val="24"/>
          <w:szCs w:val="24"/>
          <w:lang w:eastAsia="zh-CN"/>
        </w:rPr>
        <w:t>Rozwoju Regionalnego 2030</w:t>
      </w:r>
      <w:r w:rsidR="00960430">
        <w:rPr>
          <w:rFonts w:ascii="Calibri" w:eastAsia="SimSun" w:hAnsi="Calibri" w:cs="Calibri"/>
          <w:b/>
          <w:bCs/>
          <w:sz w:val="24"/>
          <w:szCs w:val="24"/>
          <w:lang w:eastAsia="zh-CN"/>
        </w:rPr>
        <w:t xml:space="preserve"> </w:t>
      </w:r>
    </w:p>
    <w:p w14:paraId="27B230ED" w14:textId="103B036B" w:rsidR="00DE634D" w:rsidRPr="00DE634D" w:rsidRDefault="00DE634D" w:rsidP="00DE634D">
      <w:pPr>
        <w:spacing w:after="0" w:line="240" w:lineRule="auto"/>
        <w:jc w:val="both"/>
        <w:rPr>
          <w:rFonts w:ascii="Calibri" w:eastAsia="Calibri" w:hAnsi="Calibri" w:cs="Calibri"/>
          <w:b/>
        </w:rPr>
      </w:pPr>
      <w:r w:rsidRPr="00DE634D">
        <w:rPr>
          <w:rFonts w:ascii="Calibri" w:eastAsia="SimSun" w:hAnsi="Calibri" w:cs="Calibri"/>
          <w:lang w:eastAsia="zh-CN"/>
        </w:rPr>
        <w:t xml:space="preserve">KSRR 2030 jest podstawowym dokumentem strategicznym polityki regionalnej państwa </w:t>
      </w:r>
      <w:r w:rsidRPr="00DE634D">
        <w:rPr>
          <w:rFonts w:ascii="Calibri" w:eastAsia="SimSun" w:hAnsi="Calibri" w:cs="Calibri"/>
          <w:lang w:eastAsia="zh-CN"/>
        </w:rPr>
        <w:br/>
        <w:t xml:space="preserve">w perspektywie do 2030 r. Strategia ta jest zbiorem wspólnych wartości, zasad współpracy rządu </w:t>
      </w:r>
      <w:r w:rsidRPr="00DE634D">
        <w:rPr>
          <w:rFonts w:ascii="Calibri" w:eastAsia="SimSun" w:hAnsi="Calibri" w:cs="Calibri"/>
          <w:lang w:eastAsia="zh-CN"/>
        </w:rPr>
        <w:br/>
        <w:t>i samorządów oraz partnerów społeczno-gospodarczych na rzecz rozwoju kraju i województw. Dokument określa systemowe ramy prowadzenia polityki regionalnej zarówno przez rząd wobec regionów, jak i wewnątrzregionalne. Odegra on w nadchodzących latach ważną rolę w procesie programowania środków publicznych, w tym funduszy UE. Działania ujęte w Strategii Ponadlokalnej wpisują się w cele ujęte w Krajowej Strategii Rozwoju Regionalnego 2030.</w:t>
      </w:r>
    </w:p>
    <w:p w14:paraId="7A0BC850" w14:textId="51FEF30F" w:rsidR="00DE634D" w:rsidRDefault="00DE634D" w:rsidP="00DE634D">
      <w:pPr>
        <w:spacing w:after="0" w:line="240" w:lineRule="auto"/>
        <w:jc w:val="both"/>
        <w:rPr>
          <w:rFonts w:ascii="Calibri" w:eastAsia="Calibri" w:hAnsi="Calibri" w:cs="Calibri"/>
          <w:b/>
          <w:bCs/>
        </w:rPr>
      </w:pPr>
    </w:p>
    <w:p w14:paraId="3110AB8F" w14:textId="77777777" w:rsidR="00DE634D" w:rsidRPr="00DE634D" w:rsidRDefault="00DE634D" w:rsidP="00DE634D">
      <w:pPr>
        <w:spacing w:after="0" w:line="240" w:lineRule="auto"/>
        <w:jc w:val="both"/>
        <w:rPr>
          <w:rFonts w:ascii="Calibri" w:eastAsia="Calibri" w:hAnsi="Calibri" w:cs="Calibri"/>
        </w:rPr>
      </w:pPr>
      <w:r w:rsidRPr="00DE634D">
        <w:rPr>
          <w:rFonts w:ascii="Calibri" w:eastAsia="Calibri" w:hAnsi="Calibri" w:cs="Calibri"/>
        </w:rPr>
        <w:t>Zgodnie z art. 326 ustawy z dnia 20 lipca 2017 r Prawo wodne w strategii rozwoju gminy uwzględnia się m.in. ustalenia dokumentów planistycznych, o których mowa w art. 315 pkt. 1-3 ww. ustawy tj.</w:t>
      </w:r>
    </w:p>
    <w:p w14:paraId="67926896" w14:textId="77777777" w:rsidR="00DE634D" w:rsidRPr="00DE634D" w:rsidRDefault="00DE634D">
      <w:pPr>
        <w:numPr>
          <w:ilvl w:val="0"/>
          <w:numId w:val="49"/>
        </w:numPr>
        <w:spacing w:after="0" w:line="240" w:lineRule="auto"/>
      </w:pPr>
      <w:r w:rsidRPr="00DE634D">
        <w:t>Plan przeciwdziałania skutkom suszy,</w:t>
      </w:r>
    </w:p>
    <w:p w14:paraId="76C321F3" w14:textId="77777777" w:rsidR="00DE634D" w:rsidRPr="00DE634D" w:rsidRDefault="00DE634D">
      <w:pPr>
        <w:numPr>
          <w:ilvl w:val="0"/>
          <w:numId w:val="49"/>
        </w:numPr>
        <w:spacing w:after="0" w:line="240" w:lineRule="auto"/>
      </w:pPr>
      <w:r w:rsidRPr="00DE634D">
        <w:t>Plany gospodarowania wodami na obszarze dorzeczy,</w:t>
      </w:r>
    </w:p>
    <w:p w14:paraId="36FA50DA" w14:textId="77777777" w:rsidR="00DE634D" w:rsidRPr="00DE634D" w:rsidRDefault="00DE634D">
      <w:pPr>
        <w:numPr>
          <w:ilvl w:val="0"/>
          <w:numId w:val="49"/>
        </w:numPr>
        <w:spacing w:after="0" w:line="240" w:lineRule="auto"/>
      </w:pPr>
      <w:r w:rsidRPr="00DE634D">
        <w:t>Plany zarządzania ryzykiem powodziowym,</w:t>
      </w:r>
    </w:p>
    <w:p w14:paraId="3BFC927D" w14:textId="77777777" w:rsidR="00DE634D" w:rsidRPr="00DE634D" w:rsidRDefault="00DE634D" w:rsidP="00DE634D">
      <w:pPr>
        <w:spacing w:after="0" w:line="240" w:lineRule="auto"/>
        <w:ind w:left="928"/>
        <w:jc w:val="both"/>
        <w:rPr>
          <w:rFonts w:ascii="Calibri" w:eastAsia="Calibri" w:hAnsi="Calibri" w:cs="Calibri"/>
          <w:color w:val="FF0000"/>
          <w:highlight w:val="yellow"/>
        </w:rPr>
      </w:pPr>
    </w:p>
    <w:p w14:paraId="638C9056" w14:textId="77777777" w:rsidR="00DE634D" w:rsidRPr="00DE634D" w:rsidRDefault="00DE634D" w:rsidP="00DE634D">
      <w:pPr>
        <w:spacing w:after="0" w:line="240" w:lineRule="auto"/>
        <w:jc w:val="both"/>
        <w:rPr>
          <w:rFonts w:ascii="Calibri" w:eastAsia="Calibri" w:hAnsi="Calibri" w:cs="Calibri"/>
          <w:b/>
          <w:bCs/>
          <w:sz w:val="24"/>
          <w:szCs w:val="24"/>
        </w:rPr>
      </w:pPr>
      <w:r w:rsidRPr="00DE634D">
        <w:rPr>
          <w:rFonts w:ascii="Calibri" w:eastAsia="Calibri" w:hAnsi="Calibri" w:cs="Calibri"/>
          <w:b/>
          <w:bCs/>
          <w:sz w:val="24"/>
          <w:szCs w:val="24"/>
        </w:rPr>
        <w:t>Plan przeciwdziałania skutkom suszy</w:t>
      </w:r>
    </w:p>
    <w:p w14:paraId="228A25A9" w14:textId="77777777" w:rsidR="00DE634D" w:rsidRPr="00DE634D" w:rsidRDefault="00DE634D" w:rsidP="00DE634D">
      <w:pPr>
        <w:spacing w:after="0" w:line="240" w:lineRule="auto"/>
        <w:jc w:val="both"/>
        <w:rPr>
          <w:rFonts w:ascii="Calibri" w:eastAsia="Calibri" w:hAnsi="Calibri" w:cs="Calibri"/>
        </w:rPr>
      </w:pPr>
      <w:r w:rsidRPr="00DE634D">
        <w:rPr>
          <w:rFonts w:ascii="Calibri" w:eastAsia="Calibri" w:hAnsi="Calibri" w:cs="Calibri"/>
        </w:rPr>
        <w:t xml:space="preserve">Plan przeciwdziałania skutkom suszy (PPSS) na lata 2021-2027 został przyjęty na mocy rozporządzenia Ministra Infrastruktury z dnia 15 lipca 2021r. w sprawie przyjęcia Planu przeciwdziałania skutkom suszy (DZ. U.  2021 r. poz. 1615). Susza, obok powodzi, jest jednym z najbardziej dotkliwych, ekstremalnych zjawisk naturalnych oddziałujących na społeczeństwo, środowisko i gospodarkę Polski. </w:t>
      </w:r>
    </w:p>
    <w:p w14:paraId="28D385E2" w14:textId="77777777" w:rsidR="00DE634D" w:rsidRPr="00DE634D" w:rsidRDefault="00DE634D" w:rsidP="00DE634D">
      <w:pPr>
        <w:spacing w:after="0" w:line="240" w:lineRule="auto"/>
        <w:jc w:val="both"/>
        <w:rPr>
          <w:rFonts w:ascii="Calibri" w:eastAsia="Calibri" w:hAnsi="Calibri" w:cs="Calibri"/>
        </w:rPr>
      </w:pPr>
    </w:p>
    <w:p w14:paraId="55C3FF80" w14:textId="77777777" w:rsidR="00DE634D" w:rsidRPr="00DE634D" w:rsidRDefault="00DE634D" w:rsidP="00DE634D">
      <w:pPr>
        <w:spacing w:after="0" w:line="240" w:lineRule="auto"/>
        <w:jc w:val="both"/>
        <w:rPr>
          <w:rFonts w:ascii="Calibri" w:eastAsia="Calibri" w:hAnsi="Calibri" w:cs="Calibri"/>
        </w:rPr>
      </w:pPr>
      <w:r w:rsidRPr="00DE634D">
        <w:rPr>
          <w:rFonts w:ascii="Calibri" w:eastAsia="Calibri" w:hAnsi="Calibri" w:cs="Calibri"/>
        </w:rPr>
        <w:t xml:space="preserve">Przeciwdziałanie skutkom susz zarówno w Polsce, jak i w Europie stanowi coraz poważniejszy problem. Znajduje to swoje odzwierciedlenie w licznych uregulowaniach prawnych m.in. w zakresie gospodarowania zasobami wodnymi oraz zarządzania kryzysowego. Pierwszym etapem rozwoju suszy jest susza atmosferyczna. Najprościej rzecz ujmując jest ona konsekwencją względnie długiego okresu bez opadów atmosferycznych lub wspólnie występujących wysokich temperatur i niskich sum opadów (na skutek wysokich temperatur dochodzi do parowania wody co w konsekwencji prowadzi do obniżenia poziomu wód). </w:t>
      </w:r>
    </w:p>
    <w:p w14:paraId="5B2DA784" w14:textId="77777777" w:rsidR="00DE634D" w:rsidRPr="00DE634D" w:rsidRDefault="00DE634D" w:rsidP="00DE634D">
      <w:pPr>
        <w:spacing w:after="0" w:line="240" w:lineRule="auto"/>
        <w:jc w:val="both"/>
        <w:rPr>
          <w:rFonts w:ascii="Calibri" w:eastAsia="Calibri" w:hAnsi="Calibri" w:cs="Calibri"/>
        </w:rPr>
      </w:pPr>
    </w:p>
    <w:p w14:paraId="018060E1" w14:textId="77777777" w:rsidR="00DE634D" w:rsidRPr="00DE634D" w:rsidRDefault="00DE634D" w:rsidP="00DE634D">
      <w:pPr>
        <w:spacing w:after="0" w:line="240" w:lineRule="auto"/>
        <w:jc w:val="both"/>
        <w:rPr>
          <w:rFonts w:ascii="Calibri" w:eastAsia="Calibri" w:hAnsi="Calibri" w:cs="Calibri"/>
        </w:rPr>
      </w:pPr>
      <w:r w:rsidRPr="00DE634D">
        <w:rPr>
          <w:rFonts w:ascii="Calibri" w:eastAsia="Calibri" w:hAnsi="Calibri" w:cs="Calibri"/>
          <w:b/>
          <w:bCs/>
        </w:rPr>
        <w:t>Susza rolnicza</w:t>
      </w:r>
      <w:r w:rsidRPr="00DE634D">
        <w:rPr>
          <w:rFonts w:ascii="Calibri" w:eastAsia="Calibri" w:hAnsi="Calibri" w:cs="Calibri"/>
        </w:rPr>
        <w:t xml:space="preserve"> jest bezpośrednim następstwem długotrwałej suszy atmosferycznej. Długotrwały brak opadów w naturalnej konsekwencji prowadzi do spadku zawartości wody w glebie. Jest to szczególnie poważne zagrożenie dla rolników i ich upraw. Niedostateczna ilość wody może być czynnikiem, który doprowadzi do poważnych strat w uprawach, przekładając się na spadek ogólnej produkcji roślinnej. Skutki takiej sytuacji możemy odczuć wszyscy jako konsumenci płodów rolnych (spadek produkcji przełoży się na wzrost cen).</w:t>
      </w:r>
    </w:p>
    <w:p w14:paraId="351136C2" w14:textId="77777777" w:rsidR="00DE634D" w:rsidRPr="00DE634D" w:rsidRDefault="00DE634D" w:rsidP="00DE634D">
      <w:pPr>
        <w:spacing w:after="0" w:line="240" w:lineRule="auto"/>
        <w:jc w:val="both"/>
        <w:rPr>
          <w:rFonts w:ascii="Calibri" w:eastAsia="Calibri" w:hAnsi="Calibri" w:cs="Calibri"/>
        </w:rPr>
      </w:pPr>
    </w:p>
    <w:p w14:paraId="706E91F5" w14:textId="77777777" w:rsidR="00DE634D" w:rsidRPr="00DE634D" w:rsidRDefault="00DE634D" w:rsidP="00DE634D">
      <w:pPr>
        <w:spacing w:after="0" w:line="240" w:lineRule="auto"/>
        <w:jc w:val="both"/>
        <w:rPr>
          <w:rFonts w:ascii="Calibri" w:eastAsia="Calibri" w:hAnsi="Calibri" w:cs="Calibri"/>
        </w:rPr>
      </w:pPr>
      <w:r w:rsidRPr="00DE634D">
        <w:rPr>
          <w:rFonts w:ascii="Calibri" w:eastAsia="Calibri" w:hAnsi="Calibri" w:cs="Calibri"/>
          <w:b/>
          <w:bCs/>
        </w:rPr>
        <w:t>Susza hydrologiczna</w:t>
      </w:r>
      <w:r w:rsidRPr="00DE634D">
        <w:rPr>
          <w:rFonts w:ascii="Calibri" w:eastAsia="Calibri" w:hAnsi="Calibri" w:cs="Calibri"/>
        </w:rPr>
        <w:t xml:space="preserve"> jest kolejnym etapem rozwoju suszy. Dochodzi do niej wówczas, gdy poprzednie dwa etapy niebezpiecznie się przedłużają. Charakteryzuje się pogłębieniem stanów uprzednio </w:t>
      </w:r>
      <w:r w:rsidRPr="00DE634D">
        <w:rPr>
          <w:rFonts w:ascii="Calibri" w:eastAsia="Calibri" w:hAnsi="Calibri" w:cs="Calibri"/>
        </w:rPr>
        <w:lastRenderedPageBreak/>
        <w:t xml:space="preserve">wskazanych a także obniżeniem stanów wód w rzekach, jeziorach oraz zbiornikach wodnych poniżej przyjętych stanów średnich. </w:t>
      </w:r>
    </w:p>
    <w:p w14:paraId="5CE25568" w14:textId="77777777" w:rsidR="00DE634D" w:rsidRPr="00DE634D" w:rsidRDefault="00DE634D" w:rsidP="00DE634D">
      <w:pPr>
        <w:spacing w:after="0" w:line="240" w:lineRule="auto"/>
        <w:jc w:val="both"/>
        <w:rPr>
          <w:rFonts w:ascii="Calibri" w:eastAsia="Calibri" w:hAnsi="Calibri" w:cs="Calibri"/>
        </w:rPr>
      </w:pPr>
    </w:p>
    <w:p w14:paraId="71F36081" w14:textId="49598A4F" w:rsidR="00DE634D" w:rsidRDefault="00DE634D" w:rsidP="00DE634D">
      <w:pPr>
        <w:spacing w:after="0" w:line="240" w:lineRule="auto"/>
        <w:jc w:val="both"/>
        <w:rPr>
          <w:rFonts w:ascii="Calibri" w:eastAsia="Calibri" w:hAnsi="Calibri" w:cs="Calibri"/>
        </w:rPr>
      </w:pPr>
      <w:r w:rsidRPr="00DE634D">
        <w:rPr>
          <w:rFonts w:ascii="Calibri" w:eastAsia="Calibri" w:hAnsi="Calibri" w:cs="Calibri"/>
          <w:b/>
          <w:bCs/>
        </w:rPr>
        <w:t>Susza hydrogeologiczna</w:t>
      </w:r>
      <w:r w:rsidRPr="00DE634D">
        <w:rPr>
          <w:rFonts w:ascii="Calibri" w:eastAsia="Calibri" w:hAnsi="Calibri" w:cs="Calibri"/>
        </w:rPr>
        <w:t xml:space="preserve"> jest ostatnim i w konsekwencji najgroźniejszym etapem rozwoju zjawiska suszy. Charakteryzuje się wyraźnym obniżeniem poziomu wód podziemnych w stosunku do stanu średniego. Zjawisko to można obserwować np. na przykładzie wysychających studni przydomowych. Wystąpienie tego etapu suszy stanowi ogromne zagrożenie dla człowieka oraz dla całego systemu gospodarczo – społecznego państwa. Poniższa mapa przedstawia obszary objęte strategią według łącznego zagrożenia suszą suma klas zagrożenia suszą rolniczą, hydrologiczną i hydrogeologiczną.</w:t>
      </w:r>
    </w:p>
    <w:p w14:paraId="0B1BD145" w14:textId="77777777" w:rsidR="0004481D" w:rsidRPr="00DE634D" w:rsidRDefault="0004481D" w:rsidP="00DE634D">
      <w:pPr>
        <w:spacing w:after="0" w:line="240" w:lineRule="auto"/>
        <w:jc w:val="both"/>
        <w:rPr>
          <w:rFonts w:ascii="Calibri" w:eastAsia="Calibri" w:hAnsi="Calibri" w:cs="Calibri"/>
        </w:rPr>
      </w:pPr>
    </w:p>
    <w:p w14:paraId="0454EDB0" w14:textId="08FFC950" w:rsidR="00DE634D" w:rsidRPr="00DE634D" w:rsidRDefault="00DE634D" w:rsidP="00DE634D">
      <w:pPr>
        <w:spacing w:after="0" w:line="240" w:lineRule="auto"/>
        <w:jc w:val="center"/>
        <w:rPr>
          <w:rFonts w:ascii="Calibri" w:eastAsia="Calibri" w:hAnsi="Calibri" w:cs="Calibri"/>
          <w:sz w:val="20"/>
          <w:szCs w:val="20"/>
        </w:rPr>
      </w:pPr>
      <w:bookmarkStart w:id="188" w:name="_Toc104972000"/>
      <w:bookmarkStart w:id="189" w:name="_Toc107848760"/>
      <w:bookmarkStart w:id="190" w:name="_Toc117771120"/>
      <w:r w:rsidRPr="00DE634D">
        <w:rPr>
          <w:rFonts w:ascii="Calibri" w:eastAsia="Calibri" w:hAnsi="Calibri" w:cs="Times New Roman"/>
          <w:sz w:val="20"/>
          <w:szCs w:val="20"/>
        </w:rPr>
        <w:t xml:space="preserve">Mapa </w:t>
      </w:r>
      <w:r w:rsidRPr="00DE634D">
        <w:rPr>
          <w:rFonts w:ascii="Calibri" w:eastAsia="Calibri" w:hAnsi="Calibri" w:cs="Times New Roman"/>
          <w:sz w:val="20"/>
          <w:szCs w:val="20"/>
        </w:rPr>
        <w:fldChar w:fldCharType="begin"/>
      </w:r>
      <w:r w:rsidRPr="00DE634D">
        <w:rPr>
          <w:rFonts w:ascii="Calibri" w:eastAsia="Calibri" w:hAnsi="Calibri" w:cs="Times New Roman"/>
          <w:sz w:val="20"/>
          <w:szCs w:val="20"/>
        </w:rPr>
        <w:instrText xml:space="preserve"> SEQ Mapa \* ARABIC </w:instrText>
      </w:r>
      <w:r w:rsidRPr="00DE634D">
        <w:rPr>
          <w:rFonts w:ascii="Calibri" w:eastAsia="Calibri" w:hAnsi="Calibri" w:cs="Times New Roman"/>
          <w:sz w:val="20"/>
          <w:szCs w:val="20"/>
        </w:rPr>
        <w:fldChar w:fldCharType="separate"/>
      </w:r>
      <w:r w:rsidR="004B6C59">
        <w:rPr>
          <w:rFonts w:ascii="Calibri" w:eastAsia="Calibri" w:hAnsi="Calibri" w:cs="Times New Roman"/>
          <w:noProof/>
          <w:sz w:val="20"/>
          <w:szCs w:val="20"/>
        </w:rPr>
        <w:t>28</w:t>
      </w:r>
      <w:r w:rsidRPr="00DE634D">
        <w:rPr>
          <w:rFonts w:ascii="Calibri" w:eastAsia="Calibri" w:hAnsi="Calibri" w:cs="Times New Roman"/>
          <w:sz w:val="20"/>
          <w:szCs w:val="20"/>
        </w:rPr>
        <w:fldChar w:fldCharType="end"/>
      </w:r>
      <w:r w:rsidRPr="00DE634D">
        <w:rPr>
          <w:rFonts w:ascii="Calibri" w:eastAsia="Calibri" w:hAnsi="Calibri" w:cs="Times New Roman"/>
          <w:sz w:val="20"/>
          <w:szCs w:val="20"/>
        </w:rPr>
        <w:t xml:space="preserve"> </w:t>
      </w:r>
      <w:r w:rsidRPr="00DE634D">
        <w:rPr>
          <w:rFonts w:ascii="Calibri" w:eastAsia="Calibri" w:hAnsi="Calibri" w:cs="Calibri"/>
          <w:sz w:val="20"/>
          <w:szCs w:val="20"/>
        </w:rPr>
        <w:t xml:space="preserve">Mapa łącznego zagrożenia suszą suma klas zagrożenia suszą rolniczą, hydrologiczną </w:t>
      </w:r>
      <w:r w:rsidRPr="00DE634D">
        <w:rPr>
          <w:rFonts w:ascii="Calibri" w:eastAsia="Calibri" w:hAnsi="Calibri" w:cs="Calibri"/>
          <w:sz w:val="20"/>
          <w:szCs w:val="20"/>
        </w:rPr>
        <w:br/>
        <w:t>i hydrogeologiczna – ocena w siatce pól podstawowych</w:t>
      </w:r>
      <w:bookmarkEnd w:id="188"/>
      <w:bookmarkEnd w:id="189"/>
      <w:bookmarkEnd w:id="190"/>
    </w:p>
    <w:p w14:paraId="492F316F" w14:textId="77777777" w:rsidR="00DE634D" w:rsidRPr="00DE634D" w:rsidRDefault="00DE634D" w:rsidP="00DE634D">
      <w:pPr>
        <w:spacing w:after="0" w:line="240" w:lineRule="auto"/>
        <w:ind w:left="-284"/>
        <w:jc w:val="center"/>
        <w:rPr>
          <w:rFonts w:ascii="Calibri" w:eastAsia="Calibri" w:hAnsi="Calibri" w:cs="Calibri"/>
        </w:rPr>
      </w:pPr>
      <w:r w:rsidRPr="00DE634D">
        <w:rPr>
          <w:rFonts w:ascii="Calibri" w:eastAsia="Calibri" w:hAnsi="Calibri" w:cs="Calibri"/>
          <w:noProof/>
        </w:rPr>
        <w:drawing>
          <wp:inline distT="0" distB="0" distL="0" distR="0" wp14:anchorId="37317CA3" wp14:editId="7F1E3E41">
            <wp:extent cx="5564122" cy="6291879"/>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5579803" cy="6309611"/>
                    </a:xfrm>
                    <a:prstGeom prst="rect">
                      <a:avLst/>
                    </a:prstGeom>
                    <a:noFill/>
                    <a:ln>
                      <a:noFill/>
                    </a:ln>
                  </pic:spPr>
                </pic:pic>
              </a:graphicData>
            </a:graphic>
          </wp:inline>
        </w:drawing>
      </w:r>
    </w:p>
    <w:p w14:paraId="32884784" w14:textId="77777777" w:rsidR="00DE634D" w:rsidRPr="00DE634D" w:rsidRDefault="00DE634D" w:rsidP="00DE634D">
      <w:pPr>
        <w:spacing w:after="0" w:line="240" w:lineRule="auto"/>
        <w:jc w:val="center"/>
        <w:rPr>
          <w:rFonts w:ascii="Calibri" w:eastAsia="Calibri" w:hAnsi="Calibri" w:cs="Calibri"/>
          <w:sz w:val="20"/>
          <w:szCs w:val="20"/>
        </w:rPr>
      </w:pPr>
      <w:r w:rsidRPr="00DE634D">
        <w:rPr>
          <w:rFonts w:ascii="Calibri" w:eastAsia="Calibri" w:hAnsi="Calibri" w:cs="Calibri"/>
          <w:sz w:val="20"/>
          <w:szCs w:val="20"/>
        </w:rPr>
        <w:t>Źródło: https://wody.isok.gov.pl/imap_kzgw/?gpmap=gpPPSS</w:t>
      </w:r>
    </w:p>
    <w:p w14:paraId="312C64C7" w14:textId="77777777" w:rsidR="00DE634D" w:rsidRPr="00DE634D" w:rsidRDefault="00DE634D" w:rsidP="00DE634D">
      <w:pPr>
        <w:spacing w:after="0" w:line="240" w:lineRule="auto"/>
        <w:jc w:val="both"/>
        <w:rPr>
          <w:rFonts w:ascii="Calibri" w:eastAsia="Calibri" w:hAnsi="Calibri" w:cs="Calibri"/>
        </w:rPr>
      </w:pPr>
      <w:r w:rsidRPr="00DE634D">
        <w:rPr>
          <w:noProof/>
          <w:sz w:val="24"/>
        </w:rPr>
        <mc:AlternateContent>
          <mc:Choice Requires="wps">
            <w:drawing>
              <wp:anchor distT="0" distB="0" distL="114300" distR="114300" simplePos="0" relativeHeight="251710464" behindDoc="0" locked="0" layoutInCell="1" allowOverlap="1" wp14:anchorId="62AF7013" wp14:editId="7F6B7971">
                <wp:simplePos x="0" y="0"/>
                <wp:positionH relativeFrom="margin">
                  <wp:posOffset>2699385</wp:posOffset>
                </wp:positionH>
                <wp:positionV relativeFrom="paragraph">
                  <wp:posOffset>199390</wp:posOffset>
                </wp:positionV>
                <wp:extent cx="219075" cy="152400"/>
                <wp:effectExtent l="0" t="0" r="47625" b="57150"/>
                <wp:wrapNone/>
                <wp:docPr id="14"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2400"/>
                        </a:xfrm>
                        <a:prstGeom prst="roundRect">
                          <a:avLst>
                            <a:gd name="adj" fmla="val 16667"/>
                          </a:avLst>
                        </a:prstGeom>
                        <a:solidFill>
                          <a:srgbClr val="FF0000"/>
                        </a:solidFill>
                        <a:ln w="12700" cmpd="sng">
                          <a:solidFill>
                            <a:srgbClr val="FF0000"/>
                          </a:solidFill>
                          <a:prstDash val="solid"/>
                          <a:round/>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639B95" id="Prostokąt: zaokrąglone rogi 14" o:spid="_x0000_s1026" style="position:absolute;margin-left:212.55pt;margin-top:15.7pt;width:17.25pt;height:12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" fillcolor="red" strokecolor="red" strokeweight="1pt">
                <v:shadow on="t" color="#525252" opacity=".5" offset="1pt"/>
                <w10:wrap anchorx="margin"/>
              </v:roundrect>
            </w:pict>
          </mc:Fallback>
        </mc:AlternateContent>
      </w:r>
      <w:r w:rsidRPr="00DE634D">
        <w:rPr>
          <w:noProof/>
          <w:sz w:val="24"/>
        </w:rPr>
        <mc:AlternateContent>
          <mc:Choice Requires="wps">
            <w:drawing>
              <wp:anchor distT="0" distB="0" distL="114300" distR="114300" simplePos="0" relativeHeight="251708416" behindDoc="0" locked="0" layoutInCell="1" allowOverlap="1" wp14:anchorId="591EE8F9" wp14:editId="11DC7B4A">
                <wp:simplePos x="0" y="0"/>
                <wp:positionH relativeFrom="column">
                  <wp:posOffset>4086225</wp:posOffset>
                </wp:positionH>
                <wp:positionV relativeFrom="paragraph">
                  <wp:posOffset>8890</wp:posOffset>
                </wp:positionV>
                <wp:extent cx="219075" cy="152400"/>
                <wp:effectExtent l="0" t="0" r="47625" b="57150"/>
                <wp:wrapNone/>
                <wp:docPr id="13" name="Prostokąt: zaokrąglone rogi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2400"/>
                        </a:xfrm>
                        <a:prstGeom prst="roundRect">
                          <a:avLst>
                            <a:gd name="adj" fmla="val 16667"/>
                          </a:avLst>
                        </a:prstGeom>
                        <a:solidFill>
                          <a:srgbClr val="FFFF00"/>
                        </a:solidFill>
                        <a:ln w="12700" cmpd="sng">
                          <a:solidFill>
                            <a:srgbClr val="FFFF00"/>
                          </a:solidFill>
                          <a:prstDash val="solid"/>
                          <a:round/>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B6F7FF" id="Prostokąt: zaokrąglone rogi 13" o:spid="_x0000_s1026" style="position:absolute;margin-left:321.75pt;margin-top:.7pt;width:17.25pt;height:1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" fillcolor="yellow" strokecolor="yellow" strokeweight="1pt">
                <v:shadow on="t" color="#525252" opacity=".5" offset="1pt"/>
              </v:roundrect>
            </w:pict>
          </mc:Fallback>
        </mc:AlternateContent>
      </w:r>
      <w:r w:rsidRPr="00DE634D">
        <w:rPr>
          <w:noProof/>
          <w:sz w:val="24"/>
        </w:rPr>
        <mc:AlternateContent>
          <mc:Choice Requires="wps">
            <w:drawing>
              <wp:anchor distT="0" distB="0" distL="114300" distR="114300" simplePos="0" relativeHeight="251709440" behindDoc="0" locked="0" layoutInCell="1" allowOverlap="1" wp14:anchorId="52728FC3" wp14:editId="1002096E">
                <wp:simplePos x="0" y="0"/>
                <wp:positionH relativeFrom="column">
                  <wp:posOffset>1028700</wp:posOffset>
                </wp:positionH>
                <wp:positionV relativeFrom="paragraph">
                  <wp:posOffset>237490</wp:posOffset>
                </wp:positionV>
                <wp:extent cx="219075" cy="152400"/>
                <wp:effectExtent l="0" t="0" r="47625" b="57150"/>
                <wp:wrapNone/>
                <wp:docPr id="12" name="Prostokąt: zaokrąglone rogi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2400"/>
                        </a:xfrm>
                        <a:prstGeom prst="roundRect">
                          <a:avLst>
                            <a:gd name="adj" fmla="val 16667"/>
                          </a:avLst>
                        </a:prstGeom>
                        <a:solidFill>
                          <a:srgbClr val="FFC000"/>
                        </a:solidFill>
                        <a:ln w="12700" cmpd="sng">
                          <a:solidFill>
                            <a:srgbClr val="FFC000"/>
                          </a:solidFill>
                          <a:prstDash val="solid"/>
                          <a:round/>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7BB407" id="Prostokąt: zaokrąglone rogi 12" o:spid="_x0000_s1026" style="position:absolute;margin-left:81pt;margin-top:18.7pt;width:17.25pt;height:1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" fillcolor="#ffc000" strokecolor="#ffc000" strokeweight="1pt">
                <v:shadow on="t" color="#525252" opacity=".5" offset="1pt"/>
              </v:roundrect>
            </w:pict>
          </mc:Fallback>
        </mc:AlternateContent>
      </w:r>
      <w:r w:rsidRPr="00DE634D">
        <w:rPr>
          <w:noProof/>
          <w:sz w:val="24"/>
        </w:rPr>
        <mc:AlternateContent>
          <mc:Choice Requires="wps">
            <w:drawing>
              <wp:anchor distT="0" distB="0" distL="114300" distR="114300" simplePos="0" relativeHeight="251707392" behindDoc="0" locked="0" layoutInCell="1" allowOverlap="1" wp14:anchorId="39306F6B" wp14:editId="122F2707">
                <wp:simplePos x="0" y="0"/>
                <wp:positionH relativeFrom="column">
                  <wp:posOffset>2438400</wp:posOffset>
                </wp:positionH>
                <wp:positionV relativeFrom="paragraph">
                  <wp:posOffset>8890</wp:posOffset>
                </wp:positionV>
                <wp:extent cx="219075" cy="152400"/>
                <wp:effectExtent l="0" t="0" r="47625" b="57150"/>
                <wp:wrapNone/>
                <wp:docPr id="9" name="Prostokąt: zaokrąglone rogi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2400"/>
                        </a:xfrm>
                        <a:prstGeom prst="roundRect">
                          <a:avLst>
                            <a:gd name="adj" fmla="val 16667"/>
                          </a:avLst>
                        </a:prstGeom>
                        <a:solidFill>
                          <a:srgbClr val="CCFF99"/>
                        </a:solidFill>
                        <a:ln w="12700" cmpd="sng">
                          <a:solidFill>
                            <a:srgbClr val="CCFF99"/>
                          </a:solidFill>
                          <a:prstDash val="solid"/>
                          <a:round/>
                          <a:headEnd/>
                          <a:tailEnd/>
                        </a:ln>
                        <a:effectLst>
                          <a:outerShdw dist="28398" dir="3806097" algn="ctr" rotWithShape="0">
                            <a:srgbClr val="A5A5A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F8D040" id="Prostokąt: zaokrąglone rogi 9" o:spid="_x0000_s1026" style="position:absolute;margin-left:192pt;margin-top:.7pt;width:17.25pt;height:1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" fillcolor="#cf9" strokecolor="#cf9" strokeweight="1pt">
                <v:shadow on="t" color="#525252" opacity=".5" offset="1pt"/>
              </v:roundrect>
            </w:pict>
          </mc:Fallback>
        </mc:AlternateContent>
      </w:r>
      <w:r w:rsidRPr="00DE634D">
        <w:rPr>
          <w:rFonts w:ascii="Calibri" w:eastAsia="Calibri" w:hAnsi="Calibri" w:cs="Calibri"/>
        </w:rPr>
        <w:t xml:space="preserve">Legenda: klasy łącznego zagrożenia suszą: </w:t>
      </w:r>
      <w:r w:rsidRPr="00DE634D">
        <w:rPr>
          <w:rFonts w:ascii="Calibri" w:eastAsia="Calibri" w:hAnsi="Calibri" w:cs="Calibri"/>
        </w:rPr>
        <w:tab/>
        <w:t>słabe zagrożenia suszą</w:t>
      </w:r>
      <w:r w:rsidRPr="00DE634D">
        <w:rPr>
          <w:rFonts w:ascii="Calibri" w:eastAsia="Calibri" w:hAnsi="Calibri" w:cs="Calibri"/>
        </w:rPr>
        <w:tab/>
        <w:t xml:space="preserve">           umiarkowane zagrożenia suszą</w:t>
      </w:r>
      <w:r w:rsidRPr="00DE634D">
        <w:rPr>
          <w:rFonts w:ascii="Calibri" w:eastAsia="Calibri" w:hAnsi="Calibri" w:cs="Calibri"/>
        </w:rPr>
        <w:tab/>
        <w:t>silne zagrożenia suszą</w:t>
      </w:r>
      <w:r w:rsidRPr="00DE634D">
        <w:rPr>
          <w:rFonts w:ascii="Calibri" w:eastAsia="Calibri" w:hAnsi="Calibri" w:cs="Calibri"/>
        </w:rPr>
        <w:tab/>
        <w:t xml:space="preserve">         ekstremalne zagrożenia suszą</w:t>
      </w:r>
    </w:p>
    <w:p w14:paraId="0F22E742" w14:textId="461EEE12" w:rsidR="00DE634D" w:rsidRPr="00DE634D" w:rsidRDefault="00DE634D" w:rsidP="00DE634D">
      <w:pPr>
        <w:spacing w:after="0" w:line="240" w:lineRule="auto"/>
        <w:jc w:val="both"/>
        <w:rPr>
          <w:rFonts w:ascii="Calibri" w:eastAsia="Calibri" w:hAnsi="Calibri" w:cs="Calibri"/>
        </w:rPr>
      </w:pPr>
      <w:r w:rsidRPr="00DE634D">
        <w:rPr>
          <w:rFonts w:ascii="Calibri" w:eastAsia="Calibri" w:hAnsi="Calibri" w:cs="Calibri"/>
        </w:rPr>
        <w:lastRenderedPageBreak/>
        <w:t>Przedstawione w PPSS informacje wskazują, iż teren gmin: Chęciny, Łopuszno,  Małogoszcz, Sobków to obszary charakteryzujące się zarówno słabym, umiarkowanym jak i silnym i ekstremalnie silnym zagrożeniem wystąpienia suszy rolniczej, umiarkowanym zagrożeniem wystąpienia suszy hydrologicznej i  słabym i umiarkowanym zagrożeniem wystąpienia suszy hydrogeologiczna. Według klas łączonego zagrożenia suszą na terenie gminy występują  obszary słabego zagrożenia susza, umiarkowanego oraz silnego zagrożenia. Teren gminy Piekoszów charakteryzujące się natomiast  zarówno słabym jak i silnym i ekstremalnie silnym zagrożeniem wystąpienia suszy rolniczej, umiarkowanym zagrożeniem wystąpienia suszy hydrologicznej i  słabym i umiarkowanym zagrożeniem wystąpienia suszy hydrogeologiczna. Według klas łączonego zagrożenia suszą na terenie gminy występują  obszary słabego zagrożenia susza, umiarkowanego oraz silnego zagrożenia.</w:t>
      </w:r>
    </w:p>
    <w:p w14:paraId="490E94F6" w14:textId="77777777" w:rsidR="00DE634D" w:rsidRPr="00DE634D" w:rsidRDefault="00DE634D" w:rsidP="00DE634D">
      <w:pPr>
        <w:spacing w:after="0" w:line="240" w:lineRule="auto"/>
        <w:jc w:val="both"/>
        <w:rPr>
          <w:rFonts w:ascii="Calibri" w:eastAsia="Calibri" w:hAnsi="Calibri" w:cs="Calibri"/>
          <w:color w:val="FF0000"/>
        </w:rPr>
      </w:pPr>
    </w:p>
    <w:p w14:paraId="1E320BB0" w14:textId="77777777" w:rsidR="004F3D60" w:rsidRDefault="00DE634D" w:rsidP="00DE634D">
      <w:pPr>
        <w:spacing w:after="0" w:line="240" w:lineRule="auto"/>
        <w:jc w:val="both"/>
        <w:rPr>
          <w:rFonts w:ascii="Calibri" w:eastAsia="Calibri" w:hAnsi="Calibri" w:cs="Calibri"/>
        </w:rPr>
      </w:pPr>
      <w:r w:rsidRPr="00DE634D">
        <w:rPr>
          <w:rFonts w:ascii="Calibri" w:eastAsia="Calibri" w:hAnsi="Calibri" w:cs="Calibri"/>
          <w:i/>
          <w:iCs/>
        </w:rPr>
        <w:t xml:space="preserve">Strategia Ponadlokalna dla Gmin: Chęciny, Łopuszno, Małogoszcz, Piekoszów i Sobków do roku 2030 </w:t>
      </w:r>
      <w:r w:rsidRPr="00DE634D">
        <w:rPr>
          <w:rFonts w:ascii="Calibri" w:eastAsia="Calibri" w:hAnsi="Calibri" w:cs="Calibri"/>
        </w:rPr>
        <w:t>zakłada i promuje działania minimalizujące skutki suszy, podejmowane zarówno przez samorząd, mieszkańców, jak i organy administracji rządowej. Wskazuj</w:t>
      </w:r>
      <w:r w:rsidR="004F3D60">
        <w:rPr>
          <w:rFonts w:ascii="Calibri" w:eastAsia="Calibri" w:hAnsi="Calibri" w:cs="Calibri"/>
        </w:rPr>
        <w:t>ą</w:t>
      </w:r>
      <w:r w:rsidRPr="00DE634D">
        <w:rPr>
          <w:rFonts w:ascii="Calibri" w:eastAsia="Calibri" w:hAnsi="Calibri" w:cs="Calibri"/>
        </w:rPr>
        <w:t xml:space="preserve"> na to cel</w:t>
      </w:r>
      <w:r w:rsidR="004F3D60">
        <w:rPr>
          <w:rFonts w:ascii="Calibri" w:eastAsia="Calibri" w:hAnsi="Calibri" w:cs="Calibri"/>
        </w:rPr>
        <w:t>e</w:t>
      </w:r>
      <w:r w:rsidRPr="00DE634D">
        <w:rPr>
          <w:rFonts w:ascii="Calibri" w:eastAsia="Calibri" w:hAnsi="Calibri" w:cs="Calibri"/>
        </w:rPr>
        <w:t xml:space="preserve"> </w:t>
      </w:r>
      <w:r w:rsidR="004F3D60">
        <w:rPr>
          <w:rFonts w:ascii="Calibri" w:eastAsia="Calibri" w:hAnsi="Calibri" w:cs="Calibri"/>
        </w:rPr>
        <w:t xml:space="preserve">operacyjne: </w:t>
      </w:r>
    </w:p>
    <w:p w14:paraId="23A18FF5" w14:textId="7618469D" w:rsidR="004F3D60" w:rsidRDefault="004F3D60">
      <w:pPr>
        <w:pStyle w:val="Akapitzlist"/>
        <w:numPr>
          <w:ilvl w:val="0"/>
          <w:numId w:val="200"/>
        </w:numPr>
        <w:spacing w:after="0" w:line="240" w:lineRule="auto"/>
        <w:jc w:val="both"/>
      </w:pPr>
      <w:r>
        <w:t>nr</w:t>
      </w:r>
      <w:r w:rsidRPr="004F3D60">
        <w:t xml:space="preserve"> 2 Tworzenie atrakcyjnych warunków do życia dla mieszkańców</w:t>
      </w:r>
      <w:r>
        <w:t>,</w:t>
      </w:r>
    </w:p>
    <w:p w14:paraId="3BD85A12" w14:textId="18F62BD3" w:rsidR="004F3D60" w:rsidRPr="004F3D60" w:rsidRDefault="004F3D60">
      <w:pPr>
        <w:pStyle w:val="Akapitzlist"/>
        <w:numPr>
          <w:ilvl w:val="0"/>
          <w:numId w:val="200"/>
        </w:numPr>
        <w:spacing w:after="0" w:line="240" w:lineRule="auto"/>
        <w:jc w:val="both"/>
      </w:pPr>
      <w:r>
        <w:t xml:space="preserve">nr </w:t>
      </w:r>
      <w:r w:rsidRPr="004F3D60">
        <w:t xml:space="preserve">3 Obszar gmin Chęciny, Łopuszno, </w:t>
      </w:r>
      <w:r w:rsidRPr="004F3D60">
        <w:rPr>
          <w:color w:val="000000" w:themeColor="text1"/>
        </w:rPr>
        <w:t>Małogoszcz, Piekoszów i Sobków odpornym na zmiany klimatu i niespodziewane wydarzenia</w:t>
      </w:r>
      <w:r>
        <w:rPr>
          <w:color w:val="000000" w:themeColor="text1"/>
        </w:rPr>
        <w:t>.</w:t>
      </w:r>
    </w:p>
    <w:p w14:paraId="6704C8F2" w14:textId="787789C2" w:rsidR="00DE634D" w:rsidRPr="004F3D60" w:rsidRDefault="00DE634D" w:rsidP="00DE634D">
      <w:pPr>
        <w:spacing w:after="0" w:line="240" w:lineRule="auto"/>
        <w:jc w:val="both"/>
        <w:rPr>
          <w:color w:val="000000" w:themeColor="text1"/>
        </w:rPr>
      </w:pPr>
      <w:r w:rsidRPr="004F3D60">
        <w:rPr>
          <w:rFonts w:ascii="Calibri" w:eastAsia="Calibri" w:hAnsi="Calibri" w:cs="Calibri"/>
          <w:color w:val="000000" w:themeColor="text1"/>
        </w:rPr>
        <w:t xml:space="preserve">W </w:t>
      </w:r>
      <w:r w:rsidR="004F3D60">
        <w:rPr>
          <w:rFonts w:ascii="Calibri" w:eastAsia="Calibri" w:hAnsi="Calibri" w:cs="Calibri"/>
          <w:color w:val="000000" w:themeColor="text1"/>
        </w:rPr>
        <w:t xml:space="preserve">ich </w:t>
      </w:r>
      <w:r w:rsidRPr="004F3D60">
        <w:rPr>
          <w:rFonts w:ascii="Calibri" w:eastAsia="Calibri" w:hAnsi="Calibri" w:cs="Calibri"/>
          <w:color w:val="000000" w:themeColor="text1"/>
        </w:rPr>
        <w:t>ramach przewidziano szereg działań związanych z ochroną środowiska naturalnego, podnoszeniem świadomości ekologicznej mieszkańców, rozwojem infrastruktury komunalnej, likwidowaniem zbiorników bezodpływowych na rzecz sieci kanalizacyjnej i przydomowych oczyszczalni ścieków</w:t>
      </w:r>
      <w:r w:rsidR="004F3D60">
        <w:rPr>
          <w:rFonts w:ascii="Calibri" w:eastAsia="Calibri" w:hAnsi="Calibri" w:cs="Calibri"/>
          <w:color w:val="000000" w:themeColor="text1"/>
        </w:rPr>
        <w:t xml:space="preserve"> oraz budowy zbiorników retencyjnych</w:t>
      </w:r>
      <w:r w:rsidRPr="004F3D60">
        <w:rPr>
          <w:rFonts w:ascii="Calibri" w:eastAsia="Calibri" w:hAnsi="Calibri" w:cs="Calibri"/>
          <w:color w:val="000000" w:themeColor="text1"/>
        </w:rPr>
        <w:t xml:space="preserve">. W tym zakresie Strategia Ponadlokalna jest spójna </w:t>
      </w:r>
      <w:r w:rsidR="004F3D60">
        <w:rPr>
          <w:rFonts w:ascii="Calibri" w:eastAsia="Calibri" w:hAnsi="Calibri" w:cs="Calibri"/>
          <w:color w:val="000000" w:themeColor="text1"/>
        </w:rPr>
        <w:br/>
      </w:r>
      <w:r w:rsidRPr="004F3D60">
        <w:rPr>
          <w:rFonts w:ascii="Calibri" w:eastAsia="Calibri" w:hAnsi="Calibri" w:cs="Calibri"/>
          <w:color w:val="000000" w:themeColor="text1"/>
        </w:rPr>
        <w:t xml:space="preserve">z Planem Przeciwdziałania Skutkom Suszy. </w:t>
      </w:r>
    </w:p>
    <w:p w14:paraId="3D9DC9F3" w14:textId="77777777" w:rsidR="00DE634D" w:rsidRPr="00DE634D" w:rsidRDefault="00DE634D" w:rsidP="00DE634D">
      <w:pPr>
        <w:spacing w:after="0" w:line="240" w:lineRule="auto"/>
        <w:jc w:val="both"/>
        <w:rPr>
          <w:rFonts w:ascii="Calibri" w:eastAsia="Calibri" w:hAnsi="Calibri" w:cs="Calibri"/>
        </w:rPr>
      </w:pPr>
      <w:r w:rsidRPr="00DE634D">
        <w:rPr>
          <w:rFonts w:ascii="Calibri" w:eastAsia="Calibri" w:hAnsi="Calibri" w:cs="Calibri"/>
        </w:rPr>
        <w:t>Zgodnie z art. 184 ust. 2 ustawy – Prawo wodne PPSS obejmuje:</w:t>
      </w:r>
    </w:p>
    <w:p w14:paraId="6959478A" w14:textId="77777777" w:rsidR="00DE634D" w:rsidRPr="00DE634D" w:rsidRDefault="00DE634D" w:rsidP="00DE634D">
      <w:pPr>
        <w:spacing w:after="0" w:line="240" w:lineRule="auto"/>
        <w:jc w:val="both"/>
        <w:rPr>
          <w:rFonts w:ascii="Calibri" w:eastAsia="Calibri" w:hAnsi="Calibri" w:cs="Calibri"/>
        </w:rPr>
      </w:pPr>
      <w:r w:rsidRPr="00DE634D">
        <w:rPr>
          <w:rFonts w:ascii="Calibri" w:eastAsia="Calibri" w:hAnsi="Calibri" w:cs="Calibri"/>
        </w:rPr>
        <w:t>1) analizę możliwości powiększenia dyspozycyjnych zasobów wodnych;</w:t>
      </w:r>
    </w:p>
    <w:p w14:paraId="211A784A" w14:textId="77777777" w:rsidR="00DE634D" w:rsidRPr="00DE634D" w:rsidRDefault="00DE634D" w:rsidP="00DE634D">
      <w:pPr>
        <w:spacing w:after="0" w:line="240" w:lineRule="auto"/>
        <w:jc w:val="both"/>
        <w:rPr>
          <w:rFonts w:ascii="Calibri" w:eastAsia="Calibri" w:hAnsi="Calibri" w:cs="Calibri"/>
        </w:rPr>
      </w:pPr>
      <w:r w:rsidRPr="00DE634D">
        <w:rPr>
          <w:rFonts w:ascii="Calibri" w:eastAsia="Calibri" w:hAnsi="Calibri" w:cs="Calibri"/>
        </w:rPr>
        <w:t>2) propozycje budowy lub przebudowy urządzeń wodnych;</w:t>
      </w:r>
    </w:p>
    <w:p w14:paraId="0F856BBA" w14:textId="77777777" w:rsidR="00DE634D" w:rsidRPr="00DE634D" w:rsidRDefault="00DE634D" w:rsidP="00DE634D">
      <w:pPr>
        <w:spacing w:after="0" w:line="240" w:lineRule="auto"/>
        <w:jc w:val="both"/>
        <w:rPr>
          <w:rFonts w:ascii="Calibri" w:eastAsia="Calibri" w:hAnsi="Calibri" w:cs="Calibri"/>
        </w:rPr>
      </w:pPr>
      <w:r w:rsidRPr="00DE634D">
        <w:rPr>
          <w:rFonts w:ascii="Calibri" w:eastAsia="Calibri" w:hAnsi="Calibri" w:cs="Calibri"/>
        </w:rPr>
        <w:t xml:space="preserve">3) propozycje niezbędnych zmian w zakresie korzystania z zasobów wodnych oraz zmian naturalnej </w:t>
      </w:r>
      <w:r w:rsidRPr="00DE634D">
        <w:rPr>
          <w:rFonts w:ascii="Calibri" w:eastAsia="Calibri" w:hAnsi="Calibri" w:cs="Calibri"/>
        </w:rPr>
        <w:br/>
        <w:t>i sztucznej retencji;</w:t>
      </w:r>
    </w:p>
    <w:p w14:paraId="0C8284EE" w14:textId="77777777" w:rsidR="00DE634D" w:rsidRPr="00DE634D" w:rsidRDefault="00DE634D" w:rsidP="00DE634D">
      <w:pPr>
        <w:spacing w:after="0" w:line="240" w:lineRule="auto"/>
        <w:jc w:val="both"/>
        <w:rPr>
          <w:rFonts w:ascii="Calibri" w:eastAsia="Calibri" w:hAnsi="Calibri" w:cs="Calibri"/>
        </w:rPr>
      </w:pPr>
      <w:r w:rsidRPr="00DE634D">
        <w:rPr>
          <w:rFonts w:ascii="Calibri" w:eastAsia="Calibri" w:hAnsi="Calibri" w:cs="Calibri"/>
        </w:rPr>
        <w:t>4) działania służące przeciwdziałaniu skutkom suszy</w:t>
      </w:r>
    </w:p>
    <w:p w14:paraId="06326772" w14:textId="77777777" w:rsidR="00DE634D" w:rsidRPr="00DE634D" w:rsidRDefault="00DE634D" w:rsidP="00DE634D">
      <w:pPr>
        <w:spacing w:after="0" w:line="240" w:lineRule="auto"/>
        <w:jc w:val="both"/>
        <w:rPr>
          <w:rFonts w:ascii="Calibri" w:eastAsia="Calibri" w:hAnsi="Calibri" w:cs="Calibri"/>
        </w:rPr>
      </w:pPr>
      <w:r w:rsidRPr="00DE634D">
        <w:rPr>
          <w:rFonts w:ascii="Calibri" w:eastAsia="Calibri" w:hAnsi="Calibri" w:cs="Calibri"/>
        </w:rPr>
        <w:t xml:space="preserve">Główny cel dokumentu czyli przeciwdziałanie skutkom suszy doprecyzowany jest przez 4 cele szczegółowe: </w:t>
      </w:r>
    </w:p>
    <w:p w14:paraId="56B730BE" w14:textId="77777777" w:rsidR="00DE634D" w:rsidRPr="00DE634D" w:rsidRDefault="00DE634D" w:rsidP="00DE634D">
      <w:pPr>
        <w:spacing w:after="0" w:line="240" w:lineRule="auto"/>
        <w:jc w:val="both"/>
        <w:rPr>
          <w:rFonts w:ascii="Calibri" w:eastAsia="Calibri" w:hAnsi="Calibri" w:cs="Calibri"/>
        </w:rPr>
      </w:pPr>
      <w:r w:rsidRPr="00DE634D">
        <w:rPr>
          <w:rFonts w:ascii="Calibri" w:eastAsia="Calibri" w:hAnsi="Calibri" w:cs="Calibri"/>
        </w:rPr>
        <w:t>1) skuteczne zarządzanie zasobami wodnymi dla zwiększenia dyspozycyjnych zasobów wodnych na obszarach dorzeczy;</w:t>
      </w:r>
    </w:p>
    <w:p w14:paraId="4CD5C8EE" w14:textId="77777777" w:rsidR="00DE634D" w:rsidRPr="00DE634D" w:rsidRDefault="00DE634D" w:rsidP="00DE634D">
      <w:pPr>
        <w:spacing w:after="0" w:line="240" w:lineRule="auto"/>
        <w:jc w:val="both"/>
        <w:rPr>
          <w:rFonts w:ascii="Calibri" w:eastAsia="Calibri" w:hAnsi="Calibri" w:cs="Calibri"/>
        </w:rPr>
      </w:pPr>
      <w:r w:rsidRPr="00DE634D">
        <w:rPr>
          <w:rFonts w:ascii="Calibri" w:eastAsia="Calibri" w:hAnsi="Calibri" w:cs="Calibri"/>
        </w:rPr>
        <w:t>2) zwiększanie retencji na obszarach dorzeczy;</w:t>
      </w:r>
    </w:p>
    <w:p w14:paraId="408A3F7B" w14:textId="77777777" w:rsidR="00DE634D" w:rsidRPr="00DE634D" w:rsidRDefault="00DE634D" w:rsidP="00DE634D">
      <w:pPr>
        <w:spacing w:after="0" w:line="240" w:lineRule="auto"/>
        <w:jc w:val="both"/>
        <w:rPr>
          <w:rFonts w:ascii="Calibri" w:eastAsia="Calibri" w:hAnsi="Calibri" w:cs="Calibri"/>
        </w:rPr>
      </w:pPr>
      <w:r w:rsidRPr="00DE634D">
        <w:rPr>
          <w:rFonts w:ascii="Calibri" w:eastAsia="Calibri" w:hAnsi="Calibri" w:cs="Calibri"/>
        </w:rPr>
        <w:t>3) edukacja i zarządzanie ryzykiem suszy;</w:t>
      </w:r>
    </w:p>
    <w:p w14:paraId="12B2368A" w14:textId="77777777" w:rsidR="00DE634D" w:rsidRPr="00DE634D" w:rsidRDefault="00DE634D" w:rsidP="00DE634D">
      <w:pPr>
        <w:spacing w:after="0" w:line="240" w:lineRule="auto"/>
        <w:jc w:val="both"/>
        <w:rPr>
          <w:rFonts w:ascii="Calibri" w:eastAsia="Calibri" w:hAnsi="Calibri" w:cs="Calibri"/>
        </w:rPr>
      </w:pPr>
      <w:r w:rsidRPr="00DE634D">
        <w:rPr>
          <w:rFonts w:ascii="Calibri" w:eastAsia="Calibri" w:hAnsi="Calibri" w:cs="Calibri"/>
        </w:rPr>
        <w:t>4) formalizacja i zaplanowanie finansowania działań służących przeciwdziałaniu skutkom suszy</w:t>
      </w:r>
    </w:p>
    <w:p w14:paraId="59E31257" w14:textId="77777777" w:rsidR="00DE634D" w:rsidRPr="00DE634D" w:rsidRDefault="00DE634D" w:rsidP="00DE634D">
      <w:pPr>
        <w:spacing w:after="0" w:line="240" w:lineRule="auto"/>
        <w:jc w:val="both"/>
        <w:rPr>
          <w:rFonts w:ascii="Calibri" w:eastAsia="Calibri" w:hAnsi="Calibri" w:cs="Calibri"/>
        </w:rPr>
      </w:pPr>
      <w:r w:rsidRPr="00DE634D">
        <w:rPr>
          <w:rFonts w:ascii="Calibri" w:eastAsia="Calibri" w:hAnsi="Calibri" w:cs="Calibri"/>
        </w:rPr>
        <w:t>Jednym z elementów Planu jest katalog działań, w którym znajdują się konkretne, mierzalne rozwiązania, które należy wdrożyć, aby ograniczyć skutki suszy. Poprzez wskazany katalog działań realizowany jest cel główny dokumentu.  Przedstawione w dokumencie działania, po ich wdrożeniu przyczynią się do minimalizowania skutków suszy. Wśród proponowanych działań znajdują się działania związane ze zwiększeniem retencji (zarówno sztucznej, jak i naturalnej), działania formalne, a także działania edukacyjne. Wśród działań związanych ze zwiększeniem retencji wskazano działania mające ograniczyć spływ powierzchniowy i zatrzymanie wody w przyrodzie, w glebie – w miejscu, gdzie spadł opad. Ponadto proponuje się m.in. przebudowę urządzeń melioracyjnych z funkcji odwadniającej na nawadniająco – odwadniające, zachowanie mokradeł, czy budowę zbiorników wodnych – zarówno zlokalizowanych na ciekach, jak i przykorytowych. Poza działaniami zwiększającymi ilość wody w przyrodzie, wskazano działania formalne, które umożliwią działanie, w trakcie wystąpienia zjawiska suszy, mające na celu łagodzenie jej skutków. Wśród nich należy wymienić m.in. czasowe ograniczenie korzystania z wód.</w:t>
      </w:r>
    </w:p>
    <w:p w14:paraId="71ECD305" w14:textId="30CD9E33" w:rsidR="00DE634D" w:rsidRDefault="00DE634D" w:rsidP="00DE634D">
      <w:pPr>
        <w:spacing w:after="0" w:line="240" w:lineRule="auto"/>
        <w:jc w:val="both"/>
        <w:rPr>
          <w:rFonts w:ascii="Calibri" w:eastAsia="Times New Roman" w:hAnsi="Calibri" w:cs="Calibri"/>
        </w:rPr>
      </w:pPr>
      <w:r w:rsidRPr="00DE634D">
        <w:rPr>
          <w:rFonts w:ascii="Calibri" w:eastAsia="Calibri" w:hAnsi="Calibri" w:cs="Calibri"/>
        </w:rPr>
        <w:t xml:space="preserve">Plan przeciwdziałania skutkom suszy jest zgodny z celami środowiskowymi, w zakresie dobrego stanu wód, o których jest mowa w Ramowej Dyrektywie Wodnej. Przeciwdziałanie skutkom suszy wpisuje się bezpośrednio w cel operacyjny </w:t>
      </w:r>
      <w:r w:rsidRPr="00DE634D">
        <w:t>2.3 „</w:t>
      </w:r>
      <w:r w:rsidRPr="00DE634D">
        <w:rPr>
          <w:rFonts w:ascii="Calibri" w:eastAsia="Times New Roman" w:hAnsi="Calibri" w:cs="Calibri"/>
        </w:rPr>
        <w:t>Gospodarowanie zasobami wody i przeciwdziałanie klęskom żywiołowym na obszarze”.</w:t>
      </w:r>
    </w:p>
    <w:p w14:paraId="25686C6A" w14:textId="77777777" w:rsidR="00DE634D" w:rsidRPr="00DE634D" w:rsidRDefault="00DE634D" w:rsidP="00DE634D">
      <w:pPr>
        <w:spacing w:after="0" w:line="240" w:lineRule="auto"/>
        <w:jc w:val="both"/>
        <w:rPr>
          <w:rFonts w:ascii="Calibri" w:eastAsia="Calibri" w:hAnsi="Calibri" w:cs="Calibri"/>
          <w:b/>
          <w:bCs/>
          <w:sz w:val="24"/>
          <w:szCs w:val="24"/>
        </w:rPr>
      </w:pPr>
      <w:r w:rsidRPr="00DE634D">
        <w:rPr>
          <w:rFonts w:ascii="Calibri" w:eastAsia="Calibri" w:hAnsi="Calibri" w:cs="Calibri"/>
          <w:b/>
          <w:bCs/>
          <w:sz w:val="24"/>
          <w:szCs w:val="24"/>
        </w:rPr>
        <w:lastRenderedPageBreak/>
        <w:t>Plan Gospodarowania Wodami na Obszarze Dorzecza Wisły</w:t>
      </w:r>
    </w:p>
    <w:p w14:paraId="3213F341" w14:textId="37DD31A9" w:rsidR="00DE634D" w:rsidRPr="00DE634D" w:rsidRDefault="00DE634D" w:rsidP="00DE634D">
      <w:pPr>
        <w:spacing w:after="0" w:line="240" w:lineRule="auto"/>
        <w:jc w:val="both"/>
        <w:rPr>
          <w:rFonts w:ascii="Calibri" w:eastAsia="Calibri" w:hAnsi="Calibri" w:cs="Calibri"/>
        </w:rPr>
      </w:pPr>
      <w:r w:rsidRPr="00DE634D">
        <w:rPr>
          <w:rFonts w:ascii="Calibri" w:eastAsia="Calibri" w:hAnsi="Calibri" w:cs="Calibri"/>
        </w:rPr>
        <w:t>Obszar gmin objętych strategią położony jest w granicach dwóch regionów wodnych Górnej -Zachodniej Wisły (w całości gminy Chęciny, Łopuszno, Piekoszów, Sobków oraz w części gmin</w:t>
      </w:r>
      <w:r w:rsidR="002210EB">
        <w:rPr>
          <w:rFonts w:ascii="Calibri" w:eastAsia="Calibri" w:hAnsi="Calibri" w:cs="Calibri"/>
        </w:rPr>
        <w:t>y</w:t>
      </w:r>
      <w:r w:rsidRPr="00DE634D">
        <w:rPr>
          <w:rFonts w:ascii="Calibri" w:eastAsia="Calibri" w:hAnsi="Calibri" w:cs="Calibri"/>
        </w:rPr>
        <w:t xml:space="preserve"> Małogoszcz) oraz w regionie wodnym Środkowej Wisły (niewielka część gminy Małogoszcz).</w:t>
      </w:r>
      <w:r w:rsidRPr="00DE634D">
        <w:t xml:space="preserve"> </w:t>
      </w:r>
      <w:r w:rsidRPr="00DE634D">
        <w:rPr>
          <w:rFonts w:ascii="Calibri" w:eastAsia="Calibri" w:hAnsi="Calibri" w:cs="Calibri"/>
        </w:rPr>
        <w:t>Najważniejszymi ciekami znajdującymi się w granicach gmin są:</w:t>
      </w:r>
    </w:p>
    <w:p w14:paraId="4267C8CC" w14:textId="1CECCF4A" w:rsidR="00DE634D" w:rsidRPr="00DE634D" w:rsidRDefault="00DE634D">
      <w:pPr>
        <w:numPr>
          <w:ilvl w:val="0"/>
          <w:numId w:val="80"/>
        </w:numPr>
        <w:spacing w:after="0" w:line="240" w:lineRule="auto"/>
        <w:contextualSpacing/>
        <w:jc w:val="both"/>
        <w:rPr>
          <w:rFonts w:ascii="Calibri" w:eastAsia="Calibri" w:hAnsi="Calibri" w:cs="Calibri"/>
        </w:rPr>
      </w:pPr>
      <w:r w:rsidRPr="00DE634D">
        <w:rPr>
          <w:rFonts w:ascii="Calibri" w:eastAsia="Calibri" w:hAnsi="Calibri" w:cs="Calibri"/>
        </w:rPr>
        <w:t>Chęciny – Nida, Czarna Nida</w:t>
      </w:r>
      <w:r w:rsidR="004F3D60">
        <w:rPr>
          <w:rFonts w:ascii="Calibri" w:eastAsia="Calibri" w:hAnsi="Calibri" w:cs="Calibri"/>
        </w:rPr>
        <w:t>,</w:t>
      </w:r>
    </w:p>
    <w:p w14:paraId="228F1F31" w14:textId="43D90E71" w:rsidR="00DE634D" w:rsidRPr="00DE634D" w:rsidRDefault="00DE634D">
      <w:pPr>
        <w:numPr>
          <w:ilvl w:val="0"/>
          <w:numId w:val="80"/>
        </w:numPr>
        <w:spacing w:after="0" w:line="240" w:lineRule="auto"/>
        <w:contextualSpacing/>
        <w:jc w:val="both"/>
        <w:rPr>
          <w:rFonts w:ascii="Calibri" w:eastAsia="Calibri" w:hAnsi="Calibri" w:cs="Calibri"/>
        </w:rPr>
      </w:pPr>
      <w:r w:rsidRPr="00DE634D">
        <w:rPr>
          <w:rFonts w:ascii="Calibri" w:eastAsia="Calibri" w:hAnsi="Calibri" w:cs="Calibri"/>
        </w:rPr>
        <w:t>Łopuszno – rzeka Czarna i Wierna Rzeka</w:t>
      </w:r>
      <w:r w:rsidR="004F3D60">
        <w:rPr>
          <w:rFonts w:ascii="Calibri" w:eastAsia="Calibri" w:hAnsi="Calibri" w:cs="Calibri"/>
        </w:rPr>
        <w:t>,</w:t>
      </w:r>
    </w:p>
    <w:p w14:paraId="67AC4F8C" w14:textId="790BE69B" w:rsidR="00DE634D" w:rsidRPr="00DE634D" w:rsidRDefault="00DE634D">
      <w:pPr>
        <w:numPr>
          <w:ilvl w:val="0"/>
          <w:numId w:val="80"/>
        </w:numPr>
        <w:spacing w:after="0" w:line="240" w:lineRule="auto"/>
        <w:contextualSpacing/>
        <w:jc w:val="both"/>
        <w:rPr>
          <w:rFonts w:ascii="Calibri" w:eastAsia="Calibri" w:hAnsi="Calibri" w:cs="Calibri"/>
        </w:rPr>
      </w:pPr>
      <w:r w:rsidRPr="00DE634D">
        <w:rPr>
          <w:rFonts w:ascii="Calibri" w:eastAsia="Calibri" w:hAnsi="Calibri" w:cs="Calibri"/>
        </w:rPr>
        <w:t>Małogoszcz – Nida i Wierna Rzeka</w:t>
      </w:r>
      <w:r w:rsidR="004F3D60">
        <w:rPr>
          <w:rFonts w:ascii="Calibri" w:eastAsia="Calibri" w:hAnsi="Calibri" w:cs="Calibri"/>
        </w:rPr>
        <w:t>,</w:t>
      </w:r>
    </w:p>
    <w:p w14:paraId="5874A944" w14:textId="589AB52E" w:rsidR="00DE634D" w:rsidRPr="00DE634D" w:rsidRDefault="00DE634D">
      <w:pPr>
        <w:numPr>
          <w:ilvl w:val="0"/>
          <w:numId w:val="80"/>
        </w:numPr>
        <w:spacing w:after="0" w:line="240" w:lineRule="auto"/>
        <w:contextualSpacing/>
        <w:jc w:val="both"/>
        <w:rPr>
          <w:rFonts w:ascii="Calibri" w:eastAsia="Calibri" w:hAnsi="Calibri" w:cs="Calibri"/>
        </w:rPr>
      </w:pPr>
      <w:r w:rsidRPr="00DE634D">
        <w:rPr>
          <w:rFonts w:ascii="Calibri" w:eastAsia="Calibri" w:hAnsi="Calibri" w:cs="Calibri"/>
        </w:rPr>
        <w:t>Piekoszów – Wierna Rzeka, Bobrza</w:t>
      </w:r>
      <w:r w:rsidR="004F3D60">
        <w:rPr>
          <w:rFonts w:ascii="Calibri" w:eastAsia="Calibri" w:hAnsi="Calibri" w:cs="Calibri"/>
        </w:rPr>
        <w:t>,</w:t>
      </w:r>
    </w:p>
    <w:p w14:paraId="0E8E75C4" w14:textId="013013BD" w:rsidR="00DE634D" w:rsidRPr="00DE634D" w:rsidRDefault="00DE634D">
      <w:pPr>
        <w:numPr>
          <w:ilvl w:val="0"/>
          <w:numId w:val="80"/>
        </w:numPr>
        <w:spacing w:after="0" w:line="240" w:lineRule="auto"/>
        <w:contextualSpacing/>
        <w:jc w:val="both"/>
        <w:rPr>
          <w:rFonts w:ascii="Calibri" w:eastAsia="Calibri" w:hAnsi="Calibri" w:cs="Calibri"/>
        </w:rPr>
      </w:pPr>
      <w:r w:rsidRPr="00DE634D">
        <w:rPr>
          <w:rFonts w:ascii="Calibri" w:eastAsia="Calibri" w:hAnsi="Calibri" w:cs="Calibri"/>
        </w:rPr>
        <w:t xml:space="preserve">Sobków </w:t>
      </w:r>
      <w:r w:rsidR="004F3D60">
        <w:rPr>
          <w:rFonts w:ascii="Calibri" w:eastAsia="Calibri" w:hAnsi="Calibri" w:cs="Calibri"/>
        </w:rPr>
        <w:t>–</w:t>
      </w:r>
      <w:r w:rsidRPr="00DE634D">
        <w:rPr>
          <w:rFonts w:ascii="Calibri" w:eastAsia="Calibri" w:hAnsi="Calibri" w:cs="Calibri"/>
        </w:rPr>
        <w:t xml:space="preserve"> Nida</w:t>
      </w:r>
      <w:r w:rsidR="004F3D60">
        <w:rPr>
          <w:rFonts w:ascii="Calibri" w:eastAsia="Calibri" w:hAnsi="Calibri" w:cs="Calibri"/>
        </w:rPr>
        <w:t>.</w:t>
      </w:r>
    </w:p>
    <w:p w14:paraId="0A488E70" w14:textId="77777777" w:rsidR="00DE634D" w:rsidRPr="00DE634D" w:rsidRDefault="00DE634D" w:rsidP="00DE634D">
      <w:pPr>
        <w:spacing w:after="0" w:line="240" w:lineRule="auto"/>
        <w:jc w:val="both"/>
        <w:rPr>
          <w:rFonts w:ascii="Calibri" w:eastAsia="Calibri" w:hAnsi="Calibri" w:cs="Calibri"/>
        </w:rPr>
      </w:pPr>
    </w:p>
    <w:p w14:paraId="1C8D14F0" w14:textId="77777777" w:rsidR="00DE634D" w:rsidRPr="00DE634D" w:rsidRDefault="00DE634D" w:rsidP="00DE634D">
      <w:pPr>
        <w:spacing w:after="0" w:line="240" w:lineRule="auto"/>
        <w:jc w:val="both"/>
        <w:rPr>
          <w:rFonts w:ascii="Calibri" w:eastAsia="Calibri" w:hAnsi="Calibri" w:cs="Calibri"/>
        </w:rPr>
      </w:pPr>
      <w:r w:rsidRPr="00DE634D">
        <w:rPr>
          <w:rFonts w:ascii="Calibri" w:eastAsia="Calibri" w:hAnsi="Calibri" w:cs="Calibri"/>
        </w:rPr>
        <w:t xml:space="preserve"> </w:t>
      </w:r>
      <w:bookmarkStart w:id="191" w:name="_Hlk110490793"/>
      <w:r w:rsidRPr="00DE634D">
        <w:rPr>
          <w:rFonts w:ascii="Calibri" w:eastAsia="Calibri" w:hAnsi="Calibri" w:cs="Calibri"/>
        </w:rPr>
        <w:t>Na obszarze dorzecza Wisły wyznaczonych jest obecnie:</w:t>
      </w:r>
    </w:p>
    <w:p w14:paraId="6B690224" w14:textId="77777777" w:rsidR="00DE634D" w:rsidRPr="00DE634D" w:rsidRDefault="00DE634D">
      <w:pPr>
        <w:numPr>
          <w:ilvl w:val="0"/>
          <w:numId w:val="81"/>
        </w:numPr>
        <w:spacing w:after="0" w:line="240" w:lineRule="auto"/>
        <w:contextualSpacing/>
        <w:jc w:val="both"/>
        <w:rPr>
          <w:rFonts w:ascii="Calibri" w:eastAsia="Calibri" w:hAnsi="Calibri" w:cs="Calibri"/>
        </w:rPr>
      </w:pPr>
      <w:bookmarkStart w:id="192" w:name="_Hlk110490772"/>
      <w:r w:rsidRPr="00DE634D">
        <w:rPr>
          <w:rFonts w:ascii="Calibri" w:eastAsia="Calibri" w:hAnsi="Calibri" w:cs="Calibri"/>
        </w:rPr>
        <w:t>2660 JCWP rzecznych,</w:t>
      </w:r>
    </w:p>
    <w:p w14:paraId="36841FCE" w14:textId="77777777" w:rsidR="00DE634D" w:rsidRPr="00DE634D" w:rsidRDefault="00DE634D">
      <w:pPr>
        <w:numPr>
          <w:ilvl w:val="0"/>
          <w:numId w:val="81"/>
        </w:numPr>
        <w:spacing w:after="0" w:line="240" w:lineRule="auto"/>
        <w:contextualSpacing/>
        <w:jc w:val="both"/>
        <w:rPr>
          <w:rFonts w:ascii="Calibri" w:eastAsia="Calibri" w:hAnsi="Calibri" w:cs="Calibri"/>
        </w:rPr>
      </w:pPr>
      <w:r w:rsidRPr="00DE634D">
        <w:rPr>
          <w:rFonts w:ascii="Calibri" w:eastAsia="Calibri" w:hAnsi="Calibri" w:cs="Calibri"/>
        </w:rPr>
        <w:t>5 JCWP przejściowych,</w:t>
      </w:r>
    </w:p>
    <w:p w14:paraId="05C4FE14" w14:textId="77777777" w:rsidR="00DE634D" w:rsidRPr="00DE634D" w:rsidRDefault="00DE634D">
      <w:pPr>
        <w:numPr>
          <w:ilvl w:val="0"/>
          <w:numId w:val="81"/>
        </w:numPr>
        <w:spacing w:after="0" w:line="240" w:lineRule="auto"/>
        <w:contextualSpacing/>
        <w:jc w:val="both"/>
        <w:rPr>
          <w:rFonts w:ascii="Calibri" w:eastAsia="Calibri" w:hAnsi="Calibri" w:cs="Calibri"/>
        </w:rPr>
      </w:pPr>
      <w:r w:rsidRPr="00DE634D">
        <w:rPr>
          <w:rFonts w:ascii="Calibri" w:eastAsia="Calibri" w:hAnsi="Calibri" w:cs="Calibri"/>
        </w:rPr>
        <w:t>6 JCW przybrzeżnych,</w:t>
      </w:r>
    </w:p>
    <w:p w14:paraId="7153E961" w14:textId="77777777" w:rsidR="00DE634D" w:rsidRPr="00DE634D" w:rsidRDefault="00DE634D">
      <w:pPr>
        <w:numPr>
          <w:ilvl w:val="0"/>
          <w:numId w:val="81"/>
        </w:numPr>
        <w:spacing w:after="0" w:line="240" w:lineRule="auto"/>
        <w:contextualSpacing/>
        <w:jc w:val="both"/>
        <w:rPr>
          <w:rFonts w:ascii="Calibri" w:eastAsia="Calibri" w:hAnsi="Calibri" w:cs="Calibri"/>
        </w:rPr>
      </w:pPr>
      <w:r w:rsidRPr="00DE634D">
        <w:rPr>
          <w:rFonts w:ascii="Calibri" w:eastAsia="Calibri" w:hAnsi="Calibri" w:cs="Calibri"/>
        </w:rPr>
        <w:t>484 JCW jeziornych,</w:t>
      </w:r>
    </w:p>
    <w:p w14:paraId="3B2D1D35" w14:textId="77777777" w:rsidR="00DE634D" w:rsidRPr="00DE634D" w:rsidRDefault="00DE634D">
      <w:pPr>
        <w:numPr>
          <w:ilvl w:val="0"/>
          <w:numId w:val="81"/>
        </w:numPr>
        <w:spacing w:after="0" w:line="240" w:lineRule="auto"/>
        <w:contextualSpacing/>
        <w:jc w:val="both"/>
        <w:rPr>
          <w:rFonts w:ascii="Calibri" w:eastAsia="Calibri" w:hAnsi="Calibri" w:cs="Calibri"/>
        </w:rPr>
      </w:pPr>
      <w:r w:rsidRPr="00DE634D">
        <w:rPr>
          <w:rFonts w:ascii="Calibri" w:eastAsia="Calibri" w:hAnsi="Calibri" w:cs="Calibri"/>
        </w:rPr>
        <w:t>94 JCW podziemnych.</w:t>
      </w:r>
    </w:p>
    <w:p w14:paraId="4CC6548B" w14:textId="77777777" w:rsidR="00DE634D" w:rsidRPr="00DE634D" w:rsidRDefault="00DE634D" w:rsidP="00DE634D">
      <w:pPr>
        <w:spacing w:after="0" w:line="240" w:lineRule="auto"/>
        <w:jc w:val="both"/>
        <w:rPr>
          <w:rFonts w:ascii="Calibri" w:eastAsia="Calibri" w:hAnsi="Calibri" w:cs="Calibri"/>
        </w:rPr>
      </w:pPr>
    </w:p>
    <w:p w14:paraId="6FA62D9D" w14:textId="77777777" w:rsidR="00DE634D" w:rsidRPr="00DE634D" w:rsidRDefault="00DE634D" w:rsidP="00DE634D">
      <w:pPr>
        <w:spacing w:after="0" w:line="240" w:lineRule="auto"/>
        <w:jc w:val="both"/>
        <w:rPr>
          <w:rFonts w:ascii="Calibri" w:eastAsia="Calibri" w:hAnsi="Calibri" w:cs="Calibri"/>
        </w:rPr>
      </w:pPr>
      <w:r w:rsidRPr="00DE634D">
        <w:rPr>
          <w:rFonts w:ascii="Calibri" w:eastAsia="Calibri" w:hAnsi="Calibri" w:cs="Calibri"/>
        </w:rPr>
        <w:t>Na obszarze dorzecza Wisły ustanowiono również obszary chronione, które w szczególny sposób są traktowane w planie gospodarowania wodami – pełen wykaz obszarów chronionych obejmuje</w:t>
      </w:r>
      <w:r w:rsidRPr="00DE634D">
        <w:rPr>
          <w:rFonts w:ascii="Calibri" w:eastAsia="Calibri" w:hAnsi="Calibri" w:cs="Calibri"/>
          <w:vertAlign w:val="superscript"/>
        </w:rPr>
        <w:footnoteReference w:id="23"/>
      </w:r>
      <w:r w:rsidRPr="00DE634D">
        <w:rPr>
          <w:rFonts w:ascii="Calibri" w:eastAsia="Calibri" w:hAnsi="Calibri" w:cs="Calibri"/>
        </w:rPr>
        <w:t>:</w:t>
      </w:r>
    </w:p>
    <w:p w14:paraId="5530C710" w14:textId="77777777" w:rsidR="00DE634D" w:rsidRPr="00DE634D" w:rsidRDefault="00DE634D">
      <w:pPr>
        <w:numPr>
          <w:ilvl w:val="0"/>
          <w:numId w:val="16"/>
        </w:numPr>
        <w:spacing w:before="120" w:after="0" w:line="240" w:lineRule="auto"/>
        <w:ind w:left="426"/>
        <w:contextualSpacing/>
        <w:jc w:val="both"/>
        <w:rPr>
          <w:rFonts w:ascii="Calibri" w:eastAsia="Calibri" w:hAnsi="Calibri" w:cs="Calibri"/>
        </w:rPr>
      </w:pPr>
      <w:r w:rsidRPr="00DE634D">
        <w:rPr>
          <w:rFonts w:ascii="Calibri" w:eastAsia="Calibri" w:hAnsi="Calibri" w:cs="Calibri"/>
        </w:rPr>
        <w:t>jednolite części wód przeznaczone do poboru wody na potrzeby dla zaopatrzenia ludności w wodę przeznaczoną do spożycia przez ludzi,</w:t>
      </w:r>
    </w:p>
    <w:p w14:paraId="4B51815C" w14:textId="77777777" w:rsidR="00DE634D" w:rsidRPr="00DE634D" w:rsidRDefault="00DE634D">
      <w:pPr>
        <w:numPr>
          <w:ilvl w:val="0"/>
          <w:numId w:val="15"/>
        </w:numPr>
        <w:spacing w:before="120" w:after="0" w:line="240" w:lineRule="auto"/>
        <w:ind w:left="426"/>
        <w:contextualSpacing/>
        <w:jc w:val="both"/>
        <w:rPr>
          <w:rFonts w:ascii="Calibri" w:eastAsia="Calibri" w:hAnsi="Calibri" w:cs="Calibri"/>
        </w:rPr>
      </w:pPr>
      <w:r w:rsidRPr="00DE634D">
        <w:rPr>
          <w:rFonts w:ascii="Calibri" w:eastAsia="Calibri" w:hAnsi="Calibri" w:cs="Calibri"/>
        </w:rPr>
        <w:t>jednolite części wód przeznaczone do celów rekreacyjnych, w tym kąpieliskowych,</w:t>
      </w:r>
      <w:bookmarkEnd w:id="191"/>
      <w:bookmarkEnd w:id="192"/>
    </w:p>
    <w:p w14:paraId="10DC8A61" w14:textId="77777777" w:rsidR="00DE634D" w:rsidRPr="00DE634D" w:rsidRDefault="00DE634D">
      <w:pPr>
        <w:numPr>
          <w:ilvl w:val="0"/>
          <w:numId w:val="15"/>
        </w:numPr>
        <w:spacing w:before="120" w:after="0" w:line="240" w:lineRule="auto"/>
        <w:ind w:left="426"/>
        <w:contextualSpacing/>
        <w:jc w:val="both"/>
        <w:rPr>
          <w:rFonts w:ascii="Calibri" w:eastAsia="Calibri" w:hAnsi="Calibri" w:cs="Calibri"/>
        </w:rPr>
      </w:pPr>
      <w:r w:rsidRPr="00DE634D">
        <w:rPr>
          <w:rFonts w:ascii="Calibri" w:eastAsia="Calibri" w:hAnsi="Calibri" w:cs="Times New Roman"/>
        </w:rPr>
        <w:t xml:space="preserve">obszary wrażliwe na eutrofizację wywołaną zanieczyszczeniami pochodzącymi ze źródeł komunalnych, rozumianą jako wzbogacanie wód biogenami, w szczególności związkami azotu lub fosforu, powodującymi przyspieszony wzrost glonów oraz wyższych form życia roślinnego, </w:t>
      </w:r>
      <w:r w:rsidRPr="00DE634D">
        <w:rPr>
          <w:rFonts w:ascii="Calibri" w:eastAsia="Calibri" w:hAnsi="Calibri" w:cs="Times New Roman"/>
        </w:rPr>
        <w:br/>
        <w:t>w wyniku którego następują niepożądane zakłócenia biologicznych stosunków w środowisku wodnym oraz pogorszenie jakości tych wód,</w:t>
      </w:r>
    </w:p>
    <w:p w14:paraId="77B56A8D" w14:textId="77777777" w:rsidR="00DE634D" w:rsidRPr="00DE634D" w:rsidRDefault="00DE634D">
      <w:pPr>
        <w:numPr>
          <w:ilvl w:val="0"/>
          <w:numId w:val="15"/>
        </w:numPr>
        <w:spacing w:before="120" w:after="0" w:line="240" w:lineRule="auto"/>
        <w:ind w:left="426"/>
        <w:contextualSpacing/>
        <w:jc w:val="both"/>
        <w:rPr>
          <w:rFonts w:ascii="Calibri" w:eastAsia="Calibri" w:hAnsi="Calibri" w:cs="Calibri"/>
        </w:rPr>
      </w:pPr>
      <w:r w:rsidRPr="00DE634D">
        <w:rPr>
          <w:rFonts w:ascii="Calibri" w:eastAsia="Calibri" w:hAnsi="Calibri" w:cs="Times New Roman"/>
        </w:rPr>
        <w:t xml:space="preserve">obszary przeznaczone do ochrony siedlisk lub gatunków, o których mowa w przepisach ustawy </w:t>
      </w:r>
      <w:r w:rsidRPr="00DE634D">
        <w:rPr>
          <w:rFonts w:ascii="Calibri" w:eastAsia="Calibri" w:hAnsi="Calibri" w:cs="Times New Roman"/>
        </w:rPr>
        <w:br/>
        <w:t xml:space="preserve">z dnia 16 kwietnia 2004 r. o ochronie przyrody, dla których utrzymanie lub poprawa stanu wód jest ważnym czynnikiem w ich ochronie, </w:t>
      </w:r>
    </w:p>
    <w:p w14:paraId="05C58FB9" w14:textId="320B03AC" w:rsidR="00DE634D" w:rsidRPr="00DE634D" w:rsidRDefault="00DE634D">
      <w:pPr>
        <w:numPr>
          <w:ilvl w:val="0"/>
          <w:numId w:val="15"/>
        </w:numPr>
        <w:spacing w:before="120" w:after="0" w:line="240" w:lineRule="auto"/>
        <w:ind w:left="426"/>
        <w:contextualSpacing/>
        <w:jc w:val="both"/>
        <w:rPr>
          <w:rFonts w:ascii="Calibri" w:eastAsia="Calibri" w:hAnsi="Calibri" w:cs="Calibri"/>
        </w:rPr>
      </w:pPr>
      <w:r w:rsidRPr="00DE634D">
        <w:rPr>
          <w:rFonts w:ascii="Calibri" w:eastAsia="Calibri" w:hAnsi="Calibri" w:cs="Times New Roman"/>
        </w:rPr>
        <w:t>obszary przeznaczone do ochrony gatunków zwierząt wodnych o znaczeniu gospodarczym</w:t>
      </w:r>
      <w:r w:rsidR="00936AA8">
        <w:rPr>
          <w:rFonts w:ascii="Calibri" w:eastAsia="Calibri" w:hAnsi="Calibri" w:cs="Times New Roman"/>
        </w:rPr>
        <w:t>.</w:t>
      </w:r>
    </w:p>
    <w:p w14:paraId="07276049" w14:textId="77777777" w:rsidR="00DE634D" w:rsidRPr="00DE634D" w:rsidRDefault="00DE634D" w:rsidP="00DE634D">
      <w:pPr>
        <w:spacing w:after="0" w:line="240" w:lineRule="auto"/>
        <w:jc w:val="both"/>
        <w:rPr>
          <w:rFonts w:ascii="Calibri" w:eastAsia="Calibri" w:hAnsi="Calibri" w:cs="Calibri"/>
        </w:rPr>
      </w:pPr>
    </w:p>
    <w:p w14:paraId="0CA58D37" w14:textId="77777777" w:rsidR="00DE634D" w:rsidRPr="00DE634D" w:rsidRDefault="00DE634D" w:rsidP="00DE634D">
      <w:pPr>
        <w:spacing w:after="0" w:line="240" w:lineRule="auto"/>
        <w:jc w:val="both"/>
        <w:rPr>
          <w:rFonts w:ascii="Calibri" w:eastAsia="Calibri" w:hAnsi="Calibri" w:cs="Calibri"/>
        </w:rPr>
      </w:pPr>
      <w:r w:rsidRPr="00DE634D">
        <w:rPr>
          <w:rFonts w:ascii="Calibri" w:eastAsia="Calibri" w:hAnsi="Calibri" w:cs="Calibri"/>
        </w:rPr>
        <w:t>Obszar objęty strategią znajduje się w zasięgu 24 Jednolitych Części Wód Powierzchniowych, których charakterystykę przedstawiono w tabeli poniżej.</w:t>
      </w:r>
    </w:p>
    <w:p w14:paraId="46272F67" w14:textId="77777777" w:rsidR="00DE634D" w:rsidRPr="00DE634D" w:rsidRDefault="00DE634D" w:rsidP="00DE634D">
      <w:pPr>
        <w:spacing w:after="0" w:line="240" w:lineRule="auto"/>
        <w:jc w:val="both"/>
        <w:rPr>
          <w:rFonts w:ascii="Calibri" w:eastAsia="Calibri" w:hAnsi="Calibri" w:cs="Calibri"/>
          <w:color w:val="FF0000"/>
        </w:rPr>
      </w:pPr>
    </w:p>
    <w:p w14:paraId="685253A3" w14:textId="77777777" w:rsidR="00DE634D" w:rsidRPr="00DE634D" w:rsidRDefault="00DE634D" w:rsidP="00DE634D">
      <w:pPr>
        <w:spacing w:after="0" w:line="240" w:lineRule="auto"/>
        <w:jc w:val="both"/>
        <w:rPr>
          <w:rFonts w:ascii="Calibri" w:eastAsia="Times New Roman" w:hAnsi="Calibri" w:cs="Calibri"/>
          <w:b/>
          <w:bCs/>
          <w:color w:val="FF0000"/>
          <w:sz w:val="21"/>
          <w:szCs w:val="21"/>
          <w:highlight w:val="yellow"/>
          <w:lang w:eastAsia="pl-PL"/>
        </w:rPr>
        <w:sectPr w:rsidR="00DE634D" w:rsidRPr="00DE634D">
          <w:headerReference w:type="default" r:id="rId162"/>
          <w:pgSz w:w="11906" w:h="16838"/>
          <w:pgMar w:top="1417" w:right="1417" w:bottom="1417" w:left="1417" w:header="708" w:footer="708" w:gutter="0"/>
          <w:cols w:space="708"/>
          <w:docGrid w:linePitch="360"/>
        </w:sectPr>
      </w:pPr>
    </w:p>
    <w:p w14:paraId="395F9086" w14:textId="58F1273E" w:rsidR="00DE634D" w:rsidRPr="00DE634D" w:rsidRDefault="00DE634D" w:rsidP="00DE634D">
      <w:pPr>
        <w:keepNext/>
        <w:spacing w:after="0" w:line="240" w:lineRule="auto"/>
        <w:jc w:val="center"/>
        <w:rPr>
          <w:rFonts w:eastAsia="Calibri" w:cstheme="minorHAnsi"/>
          <w:iCs/>
          <w:spacing w:val="10"/>
          <w:sz w:val="20"/>
          <w:szCs w:val="20"/>
          <w:lang w:eastAsia="pl-PL" w:bidi="en-US"/>
        </w:rPr>
      </w:pPr>
      <w:bookmarkStart w:id="193" w:name="_Toc105423830"/>
      <w:bookmarkStart w:id="194" w:name="_Toc106099409"/>
      <w:bookmarkStart w:id="195" w:name="_Toc117771092"/>
      <w:r w:rsidRPr="00DE634D">
        <w:rPr>
          <w:rFonts w:eastAsiaTheme="majorEastAsia" w:cstheme="minorHAnsi"/>
          <w:iCs/>
          <w:spacing w:val="10"/>
          <w:sz w:val="20"/>
          <w:szCs w:val="20"/>
          <w:lang w:eastAsia="pl-PL" w:bidi="en-US"/>
        </w:rPr>
        <w:lastRenderedPageBreak/>
        <w:t xml:space="preserve">Tabela </w:t>
      </w:r>
      <w:r w:rsidRPr="00DE634D">
        <w:rPr>
          <w:rFonts w:eastAsiaTheme="majorEastAsia" w:cstheme="minorHAnsi"/>
          <w:iCs/>
          <w:spacing w:val="10"/>
          <w:sz w:val="20"/>
          <w:szCs w:val="20"/>
          <w:lang w:eastAsia="pl-PL" w:bidi="en-US"/>
        </w:rPr>
        <w:fldChar w:fldCharType="begin"/>
      </w:r>
      <w:r w:rsidRPr="00DE634D">
        <w:rPr>
          <w:rFonts w:eastAsiaTheme="majorEastAsia" w:cstheme="minorHAnsi"/>
          <w:iCs/>
          <w:spacing w:val="10"/>
          <w:sz w:val="20"/>
          <w:szCs w:val="20"/>
          <w:lang w:eastAsia="pl-PL" w:bidi="en-US"/>
        </w:rPr>
        <w:instrText xml:space="preserve"> SEQ Tabela \* ARABIC </w:instrText>
      </w:r>
      <w:r w:rsidRPr="00DE634D">
        <w:rPr>
          <w:rFonts w:eastAsiaTheme="majorEastAsia" w:cstheme="minorHAnsi"/>
          <w:iCs/>
          <w:spacing w:val="10"/>
          <w:sz w:val="20"/>
          <w:szCs w:val="20"/>
          <w:lang w:eastAsia="pl-PL" w:bidi="en-US"/>
        </w:rPr>
        <w:fldChar w:fldCharType="separate"/>
      </w:r>
      <w:r w:rsidR="00097824">
        <w:rPr>
          <w:rFonts w:eastAsiaTheme="majorEastAsia" w:cstheme="minorHAnsi"/>
          <w:iCs/>
          <w:noProof/>
          <w:spacing w:val="10"/>
          <w:sz w:val="20"/>
          <w:szCs w:val="20"/>
          <w:lang w:eastAsia="pl-PL" w:bidi="en-US"/>
        </w:rPr>
        <w:t>47</w:t>
      </w:r>
      <w:r w:rsidRPr="00DE634D">
        <w:rPr>
          <w:rFonts w:eastAsiaTheme="majorEastAsia" w:cstheme="minorHAnsi"/>
          <w:iCs/>
          <w:noProof/>
          <w:spacing w:val="10"/>
          <w:sz w:val="20"/>
          <w:szCs w:val="20"/>
          <w:lang w:eastAsia="pl-PL" w:bidi="en-US"/>
        </w:rPr>
        <w:fldChar w:fldCharType="end"/>
      </w:r>
      <w:r w:rsidRPr="00DE634D">
        <w:rPr>
          <w:rFonts w:eastAsiaTheme="majorEastAsia" w:cstheme="minorHAnsi"/>
          <w:iCs/>
          <w:spacing w:val="10"/>
          <w:sz w:val="20"/>
          <w:szCs w:val="20"/>
          <w:lang w:eastAsia="pl-PL" w:bidi="en-US"/>
        </w:rPr>
        <w:t xml:space="preserve"> </w:t>
      </w:r>
      <w:r w:rsidRPr="00DE634D">
        <w:rPr>
          <w:rFonts w:eastAsia="Calibri" w:cstheme="minorHAnsi"/>
          <w:iCs/>
          <w:spacing w:val="10"/>
          <w:sz w:val="20"/>
          <w:szCs w:val="20"/>
          <w:lang w:eastAsia="pl-PL" w:bidi="en-US"/>
        </w:rPr>
        <w:t xml:space="preserve">Charakterystyka Jednolitych Części Wód Powierzchniowych znajdujących się na obszarze gmin: </w:t>
      </w:r>
      <w:bookmarkEnd w:id="193"/>
      <w:bookmarkEnd w:id="194"/>
      <w:r w:rsidRPr="00DE634D">
        <w:rPr>
          <w:rFonts w:eastAsia="Calibri" w:cstheme="minorHAnsi"/>
          <w:iCs/>
          <w:spacing w:val="10"/>
          <w:sz w:val="20"/>
          <w:szCs w:val="20"/>
          <w:lang w:eastAsia="pl-PL" w:bidi="en-US"/>
        </w:rPr>
        <w:t xml:space="preserve">Chęciny, Łopuszno, Małogoszcz, Piekoszów </w:t>
      </w:r>
      <w:r w:rsidR="002210EB">
        <w:rPr>
          <w:rFonts w:eastAsia="Calibri" w:cstheme="minorHAnsi"/>
          <w:iCs/>
          <w:spacing w:val="10"/>
          <w:sz w:val="20"/>
          <w:szCs w:val="20"/>
          <w:lang w:eastAsia="pl-PL" w:bidi="en-US"/>
        </w:rPr>
        <w:br/>
      </w:r>
      <w:r w:rsidRPr="00DE634D">
        <w:rPr>
          <w:rFonts w:eastAsia="Calibri" w:cstheme="minorHAnsi"/>
          <w:iCs/>
          <w:spacing w:val="10"/>
          <w:sz w:val="20"/>
          <w:szCs w:val="20"/>
          <w:lang w:eastAsia="pl-PL" w:bidi="en-US"/>
        </w:rPr>
        <w:t>i Sobków</w:t>
      </w:r>
      <w:bookmarkEnd w:id="195"/>
    </w:p>
    <w:tbl>
      <w:tblPr>
        <w:tblW w:w="16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1701"/>
        <w:gridCol w:w="1413"/>
        <w:gridCol w:w="1418"/>
        <w:gridCol w:w="966"/>
        <w:gridCol w:w="992"/>
        <w:gridCol w:w="1775"/>
        <w:gridCol w:w="1374"/>
        <w:gridCol w:w="5670"/>
      </w:tblGrid>
      <w:tr w:rsidR="00DE634D" w:rsidRPr="00DE634D" w14:paraId="54F13191" w14:textId="77777777" w:rsidTr="00605473">
        <w:trPr>
          <w:trHeight w:val="945"/>
          <w:jc w:val="center"/>
        </w:trPr>
        <w:tc>
          <w:tcPr>
            <w:tcW w:w="846" w:type="dxa"/>
            <w:shd w:val="clear" w:color="000000" w:fill="FBE4D5"/>
            <w:vAlign w:val="center"/>
            <w:hideMark/>
          </w:tcPr>
          <w:p w14:paraId="22382545" w14:textId="77777777" w:rsidR="00DE634D" w:rsidRPr="00DE634D" w:rsidRDefault="00DE634D" w:rsidP="00DE634D">
            <w:pPr>
              <w:spacing w:after="0" w:line="240" w:lineRule="auto"/>
              <w:jc w:val="center"/>
              <w:rPr>
                <w:rFonts w:eastAsia="Times New Roman" w:cstheme="minorHAnsi"/>
                <w:b/>
                <w:bCs/>
                <w:sz w:val="20"/>
                <w:szCs w:val="20"/>
                <w:lang w:eastAsia="pl-PL"/>
              </w:rPr>
            </w:pPr>
            <w:r w:rsidRPr="00DE634D">
              <w:rPr>
                <w:rFonts w:eastAsia="Times New Roman" w:cstheme="minorHAnsi"/>
                <w:b/>
                <w:bCs/>
                <w:sz w:val="20"/>
                <w:szCs w:val="20"/>
                <w:lang w:eastAsia="pl-PL"/>
              </w:rPr>
              <w:t>L.p.</w:t>
            </w:r>
          </w:p>
        </w:tc>
        <w:tc>
          <w:tcPr>
            <w:tcW w:w="1701" w:type="dxa"/>
            <w:shd w:val="clear" w:color="000000" w:fill="FBE4D5"/>
            <w:vAlign w:val="center"/>
            <w:hideMark/>
          </w:tcPr>
          <w:p w14:paraId="5EFA9192" w14:textId="77777777" w:rsidR="00DE634D" w:rsidRPr="00DE634D" w:rsidRDefault="00DE634D" w:rsidP="00DE634D">
            <w:pPr>
              <w:spacing w:after="0" w:line="240" w:lineRule="auto"/>
              <w:jc w:val="center"/>
              <w:rPr>
                <w:rFonts w:eastAsia="Times New Roman" w:cstheme="minorHAnsi"/>
                <w:b/>
                <w:bCs/>
                <w:sz w:val="20"/>
                <w:szCs w:val="20"/>
                <w:lang w:eastAsia="pl-PL"/>
              </w:rPr>
            </w:pPr>
            <w:r w:rsidRPr="00DE634D">
              <w:rPr>
                <w:rFonts w:eastAsia="Times New Roman" w:cstheme="minorHAnsi"/>
                <w:b/>
                <w:bCs/>
                <w:sz w:val="20"/>
                <w:szCs w:val="20"/>
                <w:lang w:eastAsia="pl-PL"/>
              </w:rPr>
              <w:t>KOD JCWP</w:t>
            </w:r>
          </w:p>
        </w:tc>
        <w:tc>
          <w:tcPr>
            <w:tcW w:w="1413" w:type="dxa"/>
            <w:shd w:val="clear" w:color="000000" w:fill="FBE4D5"/>
            <w:vAlign w:val="center"/>
            <w:hideMark/>
          </w:tcPr>
          <w:p w14:paraId="4DAF6F25" w14:textId="77777777" w:rsidR="00DE634D" w:rsidRPr="00DE634D" w:rsidRDefault="00DE634D" w:rsidP="00DE634D">
            <w:pPr>
              <w:spacing w:after="0" w:line="240" w:lineRule="auto"/>
              <w:jc w:val="center"/>
              <w:rPr>
                <w:rFonts w:eastAsia="Times New Roman" w:cstheme="minorHAnsi"/>
                <w:b/>
                <w:bCs/>
                <w:sz w:val="20"/>
                <w:szCs w:val="20"/>
                <w:lang w:eastAsia="pl-PL"/>
              </w:rPr>
            </w:pPr>
            <w:r w:rsidRPr="00DE634D">
              <w:rPr>
                <w:rFonts w:eastAsia="Times New Roman" w:cstheme="minorHAnsi"/>
                <w:b/>
                <w:bCs/>
                <w:sz w:val="20"/>
                <w:szCs w:val="20"/>
                <w:lang w:eastAsia="pl-PL"/>
              </w:rPr>
              <w:t>Nazwa JCWP</w:t>
            </w:r>
          </w:p>
        </w:tc>
        <w:tc>
          <w:tcPr>
            <w:tcW w:w="1418" w:type="dxa"/>
            <w:shd w:val="clear" w:color="000000" w:fill="FBE4D5"/>
            <w:vAlign w:val="center"/>
            <w:hideMark/>
          </w:tcPr>
          <w:p w14:paraId="5E47C7DD" w14:textId="77777777" w:rsidR="00DE634D" w:rsidRPr="00DE634D" w:rsidRDefault="00DE634D" w:rsidP="00DE634D">
            <w:pPr>
              <w:spacing w:after="0" w:line="240" w:lineRule="auto"/>
              <w:jc w:val="center"/>
              <w:rPr>
                <w:rFonts w:eastAsia="Times New Roman" w:cstheme="minorHAnsi"/>
                <w:b/>
                <w:bCs/>
                <w:sz w:val="20"/>
                <w:szCs w:val="20"/>
                <w:lang w:eastAsia="pl-PL"/>
              </w:rPr>
            </w:pPr>
            <w:r w:rsidRPr="00DE634D">
              <w:rPr>
                <w:rFonts w:eastAsia="Times New Roman" w:cstheme="minorHAnsi"/>
                <w:b/>
                <w:bCs/>
                <w:sz w:val="20"/>
                <w:szCs w:val="20"/>
                <w:lang w:eastAsia="pl-PL"/>
              </w:rPr>
              <w:t>Położenie</w:t>
            </w:r>
          </w:p>
        </w:tc>
        <w:tc>
          <w:tcPr>
            <w:tcW w:w="966" w:type="dxa"/>
            <w:shd w:val="clear" w:color="000000" w:fill="FBE4D5"/>
            <w:vAlign w:val="center"/>
            <w:hideMark/>
          </w:tcPr>
          <w:p w14:paraId="02CB58EF" w14:textId="77777777" w:rsidR="00DE634D" w:rsidRPr="00DE634D" w:rsidRDefault="00DE634D" w:rsidP="00DE634D">
            <w:pPr>
              <w:spacing w:after="0" w:line="240" w:lineRule="auto"/>
              <w:jc w:val="center"/>
              <w:rPr>
                <w:rFonts w:eastAsia="Times New Roman" w:cstheme="minorHAnsi"/>
                <w:b/>
                <w:bCs/>
                <w:sz w:val="20"/>
                <w:szCs w:val="20"/>
                <w:lang w:eastAsia="pl-PL"/>
              </w:rPr>
            </w:pPr>
            <w:r w:rsidRPr="00DE634D">
              <w:rPr>
                <w:rFonts w:eastAsia="Times New Roman" w:cstheme="minorHAnsi"/>
                <w:b/>
                <w:bCs/>
                <w:sz w:val="20"/>
                <w:szCs w:val="20"/>
                <w:lang w:eastAsia="pl-PL"/>
              </w:rPr>
              <w:t>Status</w:t>
            </w:r>
          </w:p>
        </w:tc>
        <w:tc>
          <w:tcPr>
            <w:tcW w:w="992" w:type="dxa"/>
            <w:shd w:val="clear" w:color="000000" w:fill="FBE4D5"/>
            <w:vAlign w:val="center"/>
            <w:hideMark/>
          </w:tcPr>
          <w:p w14:paraId="4E1F6EAA" w14:textId="77777777" w:rsidR="00DE634D" w:rsidRPr="00DE634D" w:rsidRDefault="00DE634D" w:rsidP="00DE634D">
            <w:pPr>
              <w:spacing w:after="0" w:line="240" w:lineRule="auto"/>
              <w:jc w:val="center"/>
              <w:rPr>
                <w:rFonts w:eastAsia="Times New Roman" w:cstheme="minorHAnsi"/>
                <w:b/>
                <w:bCs/>
                <w:sz w:val="20"/>
                <w:szCs w:val="20"/>
                <w:lang w:eastAsia="pl-PL"/>
              </w:rPr>
            </w:pPr>
            <w:r w:rsidRPr="00DE634D">
              <w:rPr>
                <w:rFonts w:eastAsia="Times New Roman" w:cstheme="minorHAnsi"/>
                <w:b/>
                <w:bCs/>
                <w:sz w:val="20"/>
                <w:szCs w:val="20"/>
                <w:lang w:eastAsia="pl-PL"/>
              </w:rPr>
              <w:t>Stan (ogólny)</w:t>
            </w:r>
          </w:p>
        </w:tc>
        <w:tc>
          <w:tcPr>
            <w:tcW w:w="1775" w:type="dxa"/>
            <w:shd w:val="clear" w:color="000000" w:fill="FBE4D5"/>
            <w:vAlign w:val="center"/>
            <w:hideMark/>
          </w:tcPr>
          <w:p w14:paraId="26E53F30" w14:textId="77777777" w:rsidR="00DE634D" w:rsidRPr="00DE634D" w:rsidRDefault="00DE634D" w:rsidP="00DE634D">
            <w:pPr>
              <w:spacing w:after="0" w:line="240" w:lineRule="auto"/>
              <w:jc w:val="center"/>
              <w:rPr>
                <w:rFonts w:eastAsia="Times New Roman" w:cstheme="minorHAnsi"/>
                <w:b/>
                <w:bCs/>
                <w:sz w:val="20"/>
                <w:szCs w:val="20"/>
                <w:lang w:eastAsia="pl-PL"/>
              </w:rPr>
            </w:pPr>
            <w:r w:rsidRPr="00DE634D">
              <w:rPr>
                <w:rFonts w:eastAsia="Times New Roman" w:cstheme="minorHAnsi"/>
                <w:b/>
                <w:bCs/>
                <w:sz w:val="20"/>
                <w:szCs w:val="20"/>
                <w:lang w:eastAsia="pl-PL"/>
              </w:rPr>
              <w:t>Cele środowiskowe</w:t>
            </w:r>
          </w:p>
        </w:tc>
        <w:tc>
          <w:tcPr>
            <w:tcW w:w="1374" w:type="dxa"/>
            <w:shd w:val="clear" w:color="000000" w:fill="FBE4D5"/>
            <w:vAlign w:val="center"/>
            <w:hideMark/>
          </w:tcPr>
          <w:p w14:paraId="43B5CD3C" w14:textId="77777777" w:rsidR="00DE634D" w:rsidRPr="00DE634D" w:rsidRDefault="00DE634D" w:rsidP="00DE634D">
            <w:pPr>
              <w:spacing w:after="0" w:line="240" w:lineRule="auto"/>
              <w:jc w:val="center"/>
              <w:rPr>
                <w:rFonts w:eastAsia="Times New Roman" w:cstheme="minorHAnsi"/>
                <w:b/>
                <w:bCs/>
                <w:sz w:val="20"/>
                <w:szCs w:val="20"/>
                <w:lang w:eastAsia="pl-PL"/>
              </w:rPr>
            </w:pPr>
            <w:r w:rsidRPr="00DE634D">
              <w:rPr>
                <w:rFonts w:eastAsia="Times New Roman" w:cstheme="minorHAnsi"/>
                <w:b/>
                <w:bCs/>
                <w:sz w:val="20"/>
                <w:szCs w:val="20"/>
                <w:lang w:eastAsia="pl-PL"/>
              </w:rPr>
              <w:t>Ocena ryzyka nieosiągnięcia celu środowiskowego (zagrożona/</w:t>
            </w:r>
          </w:p>
          <w:p w14:paraId="308F4480" w14:textId="77777777" w:rsidR="00DE634D" w:rsidRPr="00DE634D" w:rsidRDefault="00DE634D" w:rsidP="00DE634D">
            <w:pPr>
              <w:spacing w:after="0" w:line="240" w:lineRule="auto"/>
              <w:jc w:val="center"/>
              <w:rPr>
                <w:rFonts w:eastAsia="Times New Roman" w:cstheme="minorHAnsi"/>
                <w:b/>
                <w:bCs/>
                <w:sz w:val="20"/>
                <w:szCs w:val="20"/>
                <w:lang w:eastAsia="pl-PL"/>
              </w:rPr>
            </w:pPr>
            <w:r w:rsidRPr="00DE634D">
              <w:rPr>
                <w:rFonts w:eastAsia="Times New Roman" w:cstheme="minorHAnsi"/>
                <w:b/>
                <w:bCs/>
                <w:sz w:val="20"/>
                <w:szCs w:val="20"/>
                <w:lang w:eastAsia="pl-PL"/>
              </w:rPr>
              <w:t>niezagrożona)</w:t>
            </w:r>
          </w:p>
        </w:tc>
        <w:tc>
          <w:tcPr>
            <w:tcW w:w="5670" w:type="dxa"/>
            <w:shd w:val="clear" w:color="000000" w:fill="FBE4D5"/>
            <w:vAlign w:val="center"/>
            <w:hideMark/>
          </w:tcPr>
          <w:p w14:paraId="0343A3D7" w14:textId="77777777" w:rsidR="00DE634D" w:rsidRPr="00DE634D" w:rsidRDefault="00DE634D" w:rsidP="00DE634D">
            <w:pPr>
              <w:spacing w:after="0" w:line="240" w:lineRule="auto"/>
              <w:jc w:val="center"/>
              <w:rPr>
                <w:rFonts w:eastAsia="Times New Roman" w:cstheme="minorHAnsi"/>
                <w:b/>
                <w:bCs/>
                <w:sz w:val="20"/>
                <w:szCs w:val="20"/>
                <w:lang w:eastAsia="pl-PL"/>
              </w:rPr>
            </w:pPr>
            <w:r w:rsidRPr="00DE634D">
              <w:rPr>
                <w:rFonts w:eastAsia="Times New Roman" w:cstheme="minorHAnsi"/>
                <w:b/>
                <w:bCs/>
                <w:sz w:val="20"/>
                <w:szCs w:val="20"/>
                <w:lang w:eastAsia="pl-PL"/>
              </w:rPr>
              <w:t>Działania przypisane w Programie wodnośrodowiskowym kraju</w:t>
            </w:r>
          </w:p>
        </w:tc>
      </w:tr>
      <w:tr w:rsidR="00DE634D" w:rsidRPr="00DE634D" w14:paraId="784A46ED" w14:textId="77777777" w:rsidTr="00605473">
        <w:trPr>
          <w:trHeight w:val="945"/>
          <w:jc w:val="center"/>
        </w:trPr>
        <w:tc>
          <w:tcPr>
            <w:tcW w:w="846" w:type="dxa"/>
            <w:shd w:val="clear" w:color="auto" w:fill="auto"/>
            <w:vAlign w:val="center"/>
          </w:tcPr>
          <w:p w14:paraId="440765F0" w14:textId="77777777" w:rsidR="00DE634D" w:rsidRPr="00DE634D" w:rsidRDefault="00DE634D">
            <w:pPr>
              <w:numPr>
                <w:ilvl w:val="0"/>
                <w:numId w:val="82"/>
              </w:numPr>
              <w:spacing w:after="0" w:line="240" w:lineRule="auto"/>
              <w:contextualSpacing/>
              <w:jc w:val="center"/>
              <w:rPr>
                <w:rFonts w:eastAsia="Times New Roman" w:cstheme="minorHAnsi"/>
                <w:sz w:val="20"/>
                <w:szCs w:val="20"/>
                <w:lang w:eastAsia="pl-PL"/>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ADE85FF"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RW200052162949</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75C7715C"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Dopływ spod Skorkowa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F54BBA5"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Małogoszcz, Łopuszno</w:t>
            </w:r>
          </w:p>
        </w:tc>
        <w:tc>
          <w:tcPr>
            <w:tcW w:w="966" w:type="dxa"/>
            <w:shd w:val="clear" w:color="auto" w:fill="auto"/>
            <w:vAlign w:val="center"/>
          </w:tcPr>
          <w:p w14:paraId="70AFB86D"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NAT</w:t>
            </w:r>
            <w:r w:rsidRPr="00DE634D">
              <w:rPr>
                <w:rFonts w:eastAsia="Times New Roman" w:cstheme="minorHAnsi"/>
                <w:sz w:val="20"/>
                <w:szCs w:val="20"/>
                <w:vertAlign w:val="superscript"/>
                <w:lang w:eastAsia="pl-PL"/>
              </w:rPr>
              <w:footnoteReference w:id="24"/>
            </w:r>
          </w:p>
        </w:tc>
        <w:tc>
          <w:tcPr>
            <w:tcW w:w="992" w:type="dxa"/>
            <w:shd w:val="clear" w:color="auto" w:fill="auto"/>
            <w:vAlign w:val="center"/>
          </w:tcPr>
          <w:p w14:paraId="204327CF"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zły</w:t>
            </w:r>
          </w:p>
        </w:tc>
        <w:tc>
          <w:tcPr>
            <w:tcW w:w="1775" w:type="dxa"/>
            <w:shd w:val="clear" w:color="auto" w:fill="auto"/>
            <w:vAlign w:val="center"/>
          </w:tcPr>
          <w:p w14:paraId="4B5AED91"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dobry stan ekologiczny dobry stan chemiczny</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7A58A472"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zagrożona</w:t>
            </w:r>
          </w:p>
        </w:tc>
        <w:tc>
          <w:tcPr>
            <w:tcW w:w="5670" w:type="dxa"/>
            <w:shd w:val="clear" w:color="auto" w:fill="auto"/>
            <w:vAlign w:val="center"/>
          </w:tcPr>
          <w:p w14:paraId="35A9A246" w14:textId="77777777"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Działania podstawowe:</w:t>
            </w:r>
          </w:p>
          <w:p w14:paraId="47C330D2" w14:textId="7BA72DA0" w:rsidR="00DE634D" w:rsidRPr="00DE634D" w:rsidRDefault="00DE634D">
            <w:pPr>
              <w:numPr>
                <w:ilvl w:val="0"/>
                <w:numId w:val="74"/>
              </w:numPr>
              <w:spacing w:after="0" w:line="240" w:lineRule="auto"/>
              <w:ind w:left="475"/>
              <w:jc w:val="both"/>
              <w:rPr>
                <w:rFonts w:eastAsia="Times New Roman" w:cstheme="minorHAnsi"/>
                <w:sz w:val="20"/>
                <w:szCs w:val="20"/>
                <w:lang w:eastAsia="pl-PL"/>
              </w:rPr>
            </w:pPr>
            <w:r w:rsidRPr="00DE634D">
              <w:rPr>
                <w:rFonts w:eastAsia="Times New Roman" w:cstheme="minorHAnsi"/>
                <w:sz w:val="20"/>
                <w:szCs w:val="20"/>
                <w:lang w:eastAsia="pl-PL"/>
              </w:rPr>
              <w:t xml:space="preserve">kontrola postępowania w zakresie gromadzenia ścieków przez użytkowników prywatnych i przedsiębiorców oraz oczyszczania ścieków przez użytkowników prywatnych </w:t>
            </w:r>
            <w:r w:rsidR="002210EB">
              <w:rPr>
                <w:rFonts w:eastAsia="Times New Roman" w:cstheme="minorHAnsi"/>
                <w:sz w:val="20"/>
                <w:szCs w:val="20"/>
                <w:lang w:eastAsia="pl-PL"/>
              </w:rPr>
              <w:br/>
            </w:r>
            <w:r w:rsidRPr="00DE634D">
              <w:rPr>
                <w:rFonts w:eastAsia="Times New Roman" w:cstheme="minorHAnsi"/>
                <w:sz w:val="20"/>
                <w:szCs w:val="20"/>
                <w:lang w:eastAsia="pl-PL"/>
              </w:rPr>
              <w:t>z częstotliwością co najmniej raz na 3 lata</w:t>
            </w:r>
          </w:p>
          <w:p w14:paraId="2634B684" w14:textId="61A7C115" w:rsidR="00DE634D" w:rsidRPr="00DE634D" w:rsidRDefault="00DE634D">
            <w:pPr>
              <w:numPr>
                <w:ilvl w:val="0"/>
                <w:numId w:val="74"/>
              </w:numPr>
              <w:spacing w:after="0" w:line="240" w:lineRule="auto"/>
              <w:ind w:left="475"/>
              <w:jc w:val="both"/>
              <w:rPr>
                <w:rFonts w:eastAsia="Times New Roman" w:cstheme="minorHAnsi"/>
                <w:sz w:val="20"/>
                <w:szCs w:val="20"/>
                <w:lang w:eastAsia="pl-PL"/>
              </w:rPr>
            </w:pPr>
            <w:r w:rsidRPr="00DE634D">
              <w:rPr>
                <w:rFonts w:eastAsia="Times New Roman" w:cstheme="minorHAnsi"/>
                <w:sz w:val="20"/>
                <w:szCs w:val="20"/>
                <w:lang w:eastAsia="pl-PL"/>
              </w:rPr>
              <w:t>budowa sieci kanalizacyjnej w aglomeracji Małogoszcz</w:t>
            </w:r>
          </w:p>
          <w:p w14:paraId="4F4AB1B4" w14:textId="10BDEFDE" w:rsidR="00DE634D" w:rsidRPr="00DE634D" w:rsidRDefault="00DE634D">
            <w:pPr>
              <w:numPr>
                <w:ilvl w:val="0"/>
                <w:numId w:val="74"/>
              </w:numPr>
              <w:spacing w:after="0" w:line="240" w:lineRule="auto"/>
              <w:ind w:left="475"/>
              <w:jc w:val="both"/>
              <w:rPr>
                <w:rFonts w:eastAsia="Times New Roman" w:cstheme="minorHAnsi"/>
                <w:sz w:val="20"/>
                <w:szCs w:val="20"/>
                <w:lang w:eastAsia="pl-PL"/>
              </w:rPr>
            </w:pPr>
            <w:r w:rsidRPr="00DE634D">
              <w:rPr>
                <w:rFonts w:eastAsia="Times New Roman" w:cstheme="minorHAnsi"/>
                <w:sz w:val="20"/>
                <w:szCs w:val="20"/>
                <w:lang w:eastAsia="pl-PL"/>
              </w:rPr>
              <w:t>budowa sieci kanalizacyjnej w aglomeracji Bukowa</w:t>
            </w:r>
          </w:p>
          <w:p w14:paraId="7F9038BA" w14:textId="60AABA67" w:rsidR="00DE634D" w:rsidRDefault="00DE634D">
            <w:pPr>
              <w:numPr>
                <w:ilvl w:val="0"/>
                <w:numId w:val="74"/>
              </w:numPr>
              <w:spacing w:after="0" w:line="240" w:lineRule="auto"/>
              <w:ind w:left="475"/>
              <w:jc w:val="both"/>
              <w:rPr>
                <w:rFonts w:eastAsia="Times New Roman" w:cstheme="minorHAnsi"/>
                <w:sz w:val="20"/>
                <w:szCs w:val="20"/>
                <w:lang w:eastAsia="pl-PL"/>
              </w:rPr>
            </w:pPr>
            <w:r w:rsidRPr="00DE634D">
              <w:rPr>
                <w:rFonts w:eastAsia="Times New Roman" w:cstheme="minorHAnsi"/>
                <w:sz w:val="20"/>
                <w:szCs w:val="20"/>
                <w:lang w:eastAsia="pl-PL"/>
              </w:rPr>
              <w:t>regularny wywóz nieczystości płynnych</w:t>
            </w:r>
          </w:p>
          <w:p w14:paraId="1B4DF7A1" w14:textId="77777777" w:rsidR="0004048D" w:rsidRPr="00DE634D" w:rsidRDefault="0004048D" w:rsidP="0004048D">
            <w:pPr>
              <w:spacing w:after="0" w:line="240" w:lineRule="auto"/>
              <w:ind w:left="475"/>
              <w:jc w:val="both"/>
              <w:rPr>
                <w:rFonts w:eastAsia="Times New Roman" w:cstheme="minorHAnsi"/>
                <w:sz w:val="20"/>
                <w:szCs w:val="20"/>
                <w:lang w:eastAsia="pl-PL"/>
              </w:rPr>
            </w:pPr>
          </w:p>
          <w:p w14:paraId="5ADD3ED1" w14:textId="77777777"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Działania uzupełniające:</w:t>
            </w:r>
          </w:p>
          <w:p w14:paraId="74BFAC84" w14:textId="386DA048" w:rsidR="00DE634D" w:rsidRPr="00DE634D" w:rsidRDefault="00DE634D">
            <w:pPr>
              <w:numPr>
                <w:ilvl w:val="0"/>
                <w:numId w:val="83"/>
              </w:numPr>
              <w:spacing w:after="0" w:line="240" w:lineRule="auto"/>
              <w:ind w:left="475"/>
              <w:contextualSpacing/>
              <w:rPr>
                <w:rFonts w:eastAsia="Times New Roman" w:cstheme="minorHAnsi"/>
                <w:sz w:val="20"/>
                <w:szCs w:val="20"/>
                <w:lang w:eastAsia="pl-PL"/>
              </w:rPr>
            </w:pPr>
            <w:r w:rsidRPr="00DE634D">
              <w:rPr>
                <w:rFonts w:eastAsia="Times New Roman" w:cstheme="minorHAnsi"/>
                <w:sz w:val="20"/>
                <w:szCs w:val="20"/>
                <w:lang w:eastAsia="pl-PL"/>
              </w:rPr>
              <w:t>monitoring badawczy wód</w:t>
            </w:r>
          </w:p>
        </w:tc>
      </w:tr>
      <w:tr w:rsidR="00DE634D" w:rsidRPr="00DE634D" w14:paraId="4B0DF0ED" w14:textId="77777777" w:rsidTr="00605473">
        <w:trPr>
          <w:trHeight w:val="945"/>
          <w:jc w:val="center"/>
        </w:trPr>
        <w:tc>
          <w:tcPr>
            <w:tcW w:w="846" w:type="dxa"/>
            <w:shd w:val="clear" w:color="auto" w:fill="auto"/>
            <w:vAlign w:val="center"/>
          </w:tcPr>
          <w:p w14:paraId="548FDF6B" w14:textId="77777777" w:rsidR="00DE634D" w:rsidRPr="00DE634D" w:rsidRDefault="00DE634D">
            <w:pPr>
              <w:numPr>
                <w:ilvl w:val="0"/>
                <w:numId w:val="82"/>
              </w:numPr>
              <w:spacing w:after="0" w:line="240" w:lineRule="auto"/>
              <w:contextualSpacing/>
              <w:jc w:val="center"/>
              <w:rPr>
                <w:rFonts w:eastAsia="Times New Roman" w:cstheme="minorHAnsi"/>
                <w:sz w:val="20"/>
                <w:szCs w:val="20"/>
                <w:lang w:eastAsia="pl-PL"/>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2E7AE650"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RW20006216156</w:t>
            </w:r>
          </w:p>
        </w:tc>
        <w:tc>
          <w:tcPr>
            <w:tcW w:w="1413" w:type="dxa"/>
            <w:tcBorders>
              <w:top w:val="nil"/>
              <w:left w:val="single" w:sz="4" w:space="0" w:color="auto"/>
              <w:bottom w:val="single" w:sz="4" w:space="0" w:color="auto"/>
              <w:right w:val="single" w:sz="4" w:space="0" w:color="auto"/>
            </w:tcBorders>
            <w:shd w:val="clear" w:color="auto" w:fill="auto"/>
            <w:vAlign w:val="center"/>
          </w:tcPr>
          <w:p w14:paraId="3BE247C1"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Dopływ spod Laskowa</w:t>
            </w:r>
          </w:p>
        </w:tc>
        <w:tc>
          <w:tcPr>
            <w:tcW w:w="1418" w:type="dxa"/>
            <w:tcBorders>
              <w:top w:val="nil"/>
              <w:left w:val="single" w:sz="4" w:space="0" w:color="auto"/>
              <w:bottom w:val="single" w:sz="4" w:space="0" w:color="auto"/>
              <w:right w:val="single" w:sz="4" w:space="0" w:color="auto"/>
            </w:tcBorders>
            <w:shd w:val="clear" w:color="auto" w:fill="auto"/>
            <w:vAlign w:val="center"/>
          </w:tcPr>
          <w:p w14:paraId="72E795E5"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Małogoszcz</w:t>
            </w:r>
          </w:p>
        </w:tc>
        <w:tc>
          <w:tcPr>
            <w:tcW w:w="966" w:type="dxa"/>
            <w:shd w:val="clear" w:color="auto" w:fill="auto"/>
            <w:vAlign w:val="center"/>
          </w:tcPr>
          <w:p w14:paraId="396E69C7"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NAT</w:t>
            </w:r>
          </w:p>
        </w:tc>
        <w:tc>
          <w:tcPr>
            <w:tcW w:w="992" w:type="dxa"/>
            <w:shd w:val="clear" w:color="auto" w:fill="auto"/>
            <w:vAlign w:val="center"/>
          </w:tcPr>
          <w:p w14:paraId="5BDCCD3C"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zły</w:t>
            </w:r>
          </w:p>
        </w:tc>
        <w:tc>
          <w:tcPr>
            <w:tcW w:w="1775" w:type="dxa"/>
            <w:shd w:val="clear" w:color="auto" w:fill="auto"/>
            <w:vAlign w:val="center"/>
          </w:tcPr>
          <w:p w14:paraId="40BA5DC0"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dobry stan ekologiczny dobry stan chemiczny</w:t>
            </w:r>
          </w:p>
        </w:tc>
        <w:tc>
          <w:tcPr>
            <w:tcW w:w="1374" w:type="dxa"/>
            <w:tcBorders>
              <w:top w:val="nil"/>
              <w:left w:val="single" w:sz="4" w:space="0" w:color="auto"/>
              <w:bottom w:val="single" w:sz="4" w:space="0" w:color="auto"/>
              <w:right w:val="single" w:sz="4" w:space="0" w:color="auto"/>
            </w:tcBorders>
            <w:shd w:val="clear" w:color="auto" w:fill="auto"/>
            <w:vAlign w:val="center"/>
          </w:tcPr>
          <w:p w14:paraId="48AB5841"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zagrożona</w:t>
            </w:r>
          </w:p>
        </w:tc>
        <w:tc>
          <w:tcPr>
            <w:tcW w:w="5670" w:type="dxa"/>
            <w:shd w:val="clear" w:color="auto" w:fill="auto"/>
            <w:vAlign w:val="center"/>
          </w:tcPr>
          <w:p w14:paraId="706596B8" w14:textId="77777777"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Działania podstawowe:</w:t>
            </w:r>
          </w:p>
          <w:p w14:paraId="0453FA46" w14:textId="1A212737" w:rsidR="00DE634D" w:rsidRPr="00DE634D" w:rsidRDefault="00DE634D">
            <w:pPr>
              <w:numPr>
                <w:ilvl w:val="0"/>
                <w:numId w:val="84"/>
              </w:numPr>
              <w:spacing w:after="0" w:line="240" w:lineRule="auto"/>
              <w:ind w:left="475"/>
              <w:jc w:val="both"/>
              <w:rPr>
                <w:rFonts w:eastAsia="Times New Roman" w:cstheme="minorHAnsi"/>
                <w:sz w:val="20"/>
                <w:szCs w:val="20"/>
                <w:lang w:eastAsia="pl-PL"/>
              </w:rPr>
            </w:pPr>
            <w:r w:rsidRPr="00DE634D">
              <w:rPr>
                <w:rFonts w:eastAsia="Times New Roman" w:cstheme="minorHAnsi"/>
                <w:sz w:val="20"/>
                <w:szCs w:val="20"/>
                <w:lang w:eastAsia="pl-PL"/>
              </w:rPr>
              <w:t>kontrola postępowania w zakresie gromadzenia ścieków przez użytkowników prywatnych i przedsiębiorców oraz oczyszczania ścieków przez użytkowników prywatnych</w:t>
            </w:r>
            <w:r w:rsidR="002210EB">
              <w:rPr>
                <w:rFonts w:eastAsia="Times New Roman" w:cstheme="minorHAnsi"/>
                <w:sz w:val="20"/>
                <w:szCs w:val="20"/>
                <w:lang w:eastAsia="pl-PL"/>
              </w:rPr>
              <w:br/>
            </w:r>
            <w:r w:rsidRPr="00DE634D">
              <w:rPr>
                <w:rFonts w:eastAsia="Times New Roman" w:cstheme="minorHAnsi"/>
                <w:sz w:val="20"/>
                <w:szCs w:val="20"/>
                <w:lang w:eastAsia="pl-PL"/>
              </w:rPr>
              <w:t xml:space="preserve"> z częstotliwością co najmniej raz na 3 lata</w:t>
            </w:r>
          </w:p>
          <w:p w14:paraId="24B4F26C" w14:textId="77777777" w:rsidR="00DE634D" w:rsidRPr="00DE634D" w:rsidRDefault="00DE634D">
            <w:pPr>
              <w:numPr>
                <w:ilvl w:val="0"/>
                <w:numId w:val="84"/>
              </w:numPr>
              <w:spacing w:after="0" w:line="240" w:lineRule="auto"/>
              <w:ind w:left="475"/>
              <w:jc w:val="both"/>
              <w:rPr>
                <w:rFonts w:eastAsia="Times New Roman" w:cstheme="minorHAnsi"/>
                <w:sz w:val="20"/>
                <w:szCs w:val="20"/>
                <w:lang w:eastAsia="pl-PL"/>
              </w:rPr>
            </w:pPr>
            <w:r w:rsidRPr="00DE634D">
              <w:rPr>
                <w:rFonts w:eastAsia="Times New Roman" w:cstheme="minorHAnsi"/>
                <w:sz w:val="20"/>
                <w:szCs w:val="20"/>
                <w:lang w:eastAsia="pl-PL"/>
              </w:rPr>
              <w:t>budowa nowych zbiorników bezodpływowych oraz remont istniejących</w:t>
            </w:r>
          </w:p>
          <w:p w14:paraId="4CC4EC68" w14:textId="77777777" w:rsidR="00DE634D" w:rsidRPr="00DE634D" w:rsidRDefault="00DE634D">
            <w:pPr>
              <w:numPr>
                <w:ilvl w:val="0"/>
                <w:numId w:val="84"/>
              </w:numPr>
              <w:spacing w:after="0" w:line="240" w:lineRule="auto"/>
              <w:ind w:left="475"/>
              <w:jc w:val="both"/>
              <w:rPr>
                <w:rFonts w:eastAsia="Times New Roman" w:cstheme="minorHAnsi"/>
                <w:sz w:val="20"/>
                <w:szCs w:val="20"/>
                <w:lang w:eastAsia="pl-PL"/>
              </w:rPr>
            </w:pPr>
            <w:r w:rsidRPr="00DE634D">
              <w:rPr>
                <w:rFonts w:eastAsia="Times New Roman" w:cstheme="minorHAnsi"/>
                <w:sz w:val="20"/>
                <w:szCs w:val="20"/>
                <w:lang w:eastAsia="pl-PL"/>
              </w:rPr>
              <w:t>regularny wywóz nieczystości płynnych</w:t>
            </w:r>
          </w:p>
          <w:p w14:paraId="06933822" w14:textId="77777777" w:rsidR="0004048D" w:rsidRDefault="0004048D" w:rsidP="00DE634D">
            <w:pPr>
              <w:spacing w:after="0" w:line="240" w:lineRule="auto"/>
              <w:jc w:val="both"/>
              <w:rPr>
                <w:rFonts w:eastAsia="Times New Roman" w:cstheme="minorHAnsi"/>
                <w:sz w:val="20"/>
                <w:szCs w:val="20"/>
                <w:lang w:eastAsia="pl-PL"/>
              </w:rPr>
            </w:pPr>
          </w:p>
          <w:p w14:paraId="39AE1D16" w14:textId="578E3BA6"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Działania uzupełniające:</w:t>
            </w:r>
          </w:p>
          <w:p w14:paraId="679E9D85" w14:textId="77777777" w:rsidR="00DE634D" w:rsidRPr="00DE634D" w:rsidRDefault="00DE634D">
            <w:pPr>
              <w:numPr>
                <w:ilvl w:val="0"/>
                <w:numId w:val="85"/>
              </w:numPr>
              <w:spacing w:after="0" w:line="240" w:lineRule="auto"/>
              <w:ind w:left="475"/>
              <w:contextualSpacing/>
              <w:rPr>
                <w:rFonts w:eastAsia="Times New Roman" w:cstheme="minorHAnsi"/>
                <w:sz w:val="20"/>
                <w:szCs w:val="20"/>
                <w:lang w:eastAsia="pl-PL"/>
              </w:rPr>
            </w:pPr>
            <w:r w:rsidRPr="00DE634D">
              <w:rPr>
                <w:rFonts w:eastAsia="Times New Roman" w:cstheme="minorHAnsi"/>
                <w:sz w:val="20"/>
                <w:szCs w:val="20"/>
                <w:lang w:eastAsia="pl-PL"/>
              </w:rPr>
              <w:t>monitoring badawczy wód</w:t>
            </w:r>
          </w:p>
        </w:tc>
      </w:tr>
      <w:tr w:rsidR="00DE634D" w:rsidRPr="00DE634D" w14:paraId="5EB9FC90" w14:textId="77777777" w:rsidTr="00605473">
        <w:trPr>
          <w:trHeight w:val="945"/>
          <w:jc w:val="center"/>
        </w:trPr>
        <w:tc>
          <w:tcPr>
            <w:tcW w:w="846" w:type="dxa"/>
            <w:shd w:val="clear" w:color="auto" w:fill="auto"/>
            <w:vAlign w:val="center"/>
          </w:tcPr>
          <w:p w14:paraId="70E0865E" w14:textId="77777777" w:rsidR="00DE634D" w:rsidRPr="00DE634D" w:rsidRDefault="00DE634D">
            <w:pPr>
              <w:numPr>
                <w:ilvl w:val="0"/>
                <w:numId w:val="82"/>
              </w:numPr>
              <w:spacing w:after="0" w:line="240" w:lineRule="auto"/>
              <w:contextualSpacing/>
              <w:jc w:val="center"/>
              <w:rPr>
                <w:rFonts w:eastAsia="Times New Roman" w:cstheme="minorHAnsi"/>
                <w:sz w:val="20"/>
                <w:szCs w:val="20"/>
                <w:lang w:eastAsia="pl-PL"/>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708FAEEB"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RW2000621616</w:t>
            </w:r>
          </w:p>
        </w:tc>
        <w:tc>
          <w:tcPr>
            <w:tcW w:w="1413" w:type="dxa"/>
            <w:tcBorders>
              <w:top w:val="nil"/>
              <w:left w:val="single" w:sz="4" w:space="0" w:color="auto"/>
              <w:bottom w:val="single" w:sz="4" w:space="0" w:color="auto"/>
              <w:right w:val="single" w:sz="4" w:space="0" w:color="auto"/>
            </w:tcBorders>
            <w:shd w:val="clear" w:color="auto" w:fill="auto"/>
            <w:vAlign w:val="center"/>
          </w:tcPr>
          <w:p w14:paraId="5336676E"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Grabówka</w:t>
            </w:r>
          </w:p>
        </w:tc>
        <w:tc>
          <w:tcPr>
            <w:tcW w:w="1418" w:type="dxa"/>
            <w:tcBorders>
              <w:top w:val="nil"/>
              <w:left w:val="single" w:sz="4" w:space="0" w:color="auto"/>
              <w:bottom w:val="single" w:sz="4" w:space="0" w:color="auto"/>
              <w:right w:val="single" w:sz="4" w:space="0" w:color="auto"/>
            </w:tcBorders>
            <w:shd w:val="clear" w:color="auto" w:fill="auto"/>
            <w:vAlign w:val="center"/>
          </w:tcPr>
          <w:p w14:paraId="692ABCC0"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Małogoszcz</w:t>
            </w:r>
          </w:p>
        </w:tc>
        <w:tc>
          <w:tcPr>
            <w:tcW w:w="966" w:type="dxa"/>
            <w:shd w:val="clear" w:color="auto" w:fill="auto"/>
            <w:vAlign w:val="center"/>
          </w:tcPr>
          <w:p w14:paraId="27981121"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NAT</w:t>
            </w:r>
          </w:p>
        </w:tc>
        <w:tc>
          <w:tcPr>
            <w:tcW w:w="992" w:type="dxa"/>
            <w:shd w:val="clear" w:color="auto" w:fill="auto"/>
            <w:vAlign w:val="center"/>
          </w:tcPr>
          <w:p w14:paraId="0FD5F0BD"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zły</w:t>
            </w:r>
          </w:p>
        </w:tc>
        <w:tc>
          <w:tcPr>
            <w:tcW w:w="1775" w:type="dxa"/>
            <w:shd w:val="clear" w:color="auto" w:fill="auto"/>
            <w:vAlign w:val="center"/>
          </w:tcPr>
          <w:p w14:paraId="1D813CA8"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dobry stan ekologiczny dobry stan chemiczny</w:t>
            </w:r>
          </w:p>
        </w:tc>
        <w:tc>
          <w:tcPr>
            <w:tcW w:w="1374" w:type="dxa"/>
            <w:tcBorders>
              <w:top w:val="nil"/>
              <w:left w:val="single" w:sz="4" w:space="0" w:color="auto"/>
              <w:bottom w:val="single" w:sz="4" w:space="0" w:color="auto"/>
              <w:right w:val="single" w:sz="4" w:space="0" w:color="auto"/>
            </w:tcBorders>
            <w:shd w:val="clear" w:color="auto" w:fill="auto"/>
            <w:vAlign w:val="center"/>
          </w:tcPr>
          <w:p w14:paraId="0200C324"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niezagrożona</w:t>
            </w:r>
          </w:p>
        </w:tc>
        <w:tc>
          <w:tcPr>
            <w:tcW w:w="5670" w:type="dxa"/>
            <w:shd w:val="clear" w:color="auto" w:fill="auto"/>
            <w:vAlign w:val="center"/>
          </w:tcPr>
          <w:p w14:paraId="724AE1D7" w14:textId="77777777"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Działania podstawowe:</w:t>
            </w:r>
          </w:p>
          <w:p w14:paraId="3DC6E3ED" w14:textId="77777777" w:rsidR="00DE634D" w:rsidRPr="00DE634D" w:rsidRDefault="00DE634D">
            <w:pPr>
              <w:numPr>
                <w:ilvl w:val="0"/>
                <w:numId w:val="86"/>
              </w:numPr>
              <w:spacing w:after="0" w:line="240" w:lineRule="auto"/>
              <w:ind w:left="475"/>
              <w:jc w:val="both"/>
              <w:rPr>
                <w:rFonts w:eastAsia="Times New Roman" w:cstheme="minorHAnsi"/>
                <w:sz w:val="20"/>
                <w:szCs w:val="20"/>
                <w:lang w:eastAsia="pl-PL"/>
              </w:rPr>
            </w:pPr>
            <w:r w:rsidRPr="00DE634D">
              <w:rPr>
                <w:rFonts w:eastAsia="Times New Roman" w:cstheme="minorHAnsi"/>
                <w:sz w:val="20"/>
                <w:szCs w:val="20"/>
                <w:lang w:eastAsia="pl-PL"/>
              </w:rPr>
              <w:t>budowa nowych zbiorników bezodpływowych oraz remont istniejących</w:t>
            </w:r>
          </w:p>
          <w:p w14:paraId="1222DE61" w14:textId="77777777" w:rsidR="00DE634D" w:rsidRPr="00DE634D" w:rsidRDefault="00DE634D">
            <w:pPr>
              <w:numPr>
                <w:ilvl w:val="0"/>
                <w:numId w:val="86"/>
              </w:numPr>
              <w:spacing w:after="0" w:line="240" w:lineRule="auto"/>
              <w:ind w:left="475"/>
              <w:jc w:val="both"/>
              <w:rPr>
                <w:rFonts w:eastAsia="Times New Roman" w:cstheme="minorHAnsi"/>
                <w:sz w:val="20"/>
                <w:szCs w:val="20"/>
                <w:lang w:eastAsia="pl-PL"/>
              </w:rPr>
            </w:pPr>
            <w:r w:rsidRPr="00DE634D">
              <w:rPr>
                <w:rFonts w:eastAsia="Times New Roman" w:cstheme="minorHAnsi"/>
                <w:sz w:val="20"/>
                <w:szCs w:val="20"/>
                <w:lang w:eastAsia="pl-PL"/>
              </w:rPr>
              <w:t>regularny wywóz nieczystości płynnych</w:t>
            </w:r>
          </w:p>
        </w:tc>
      </w:tr>
      <w:tr w:rsidR="00DE634D" w:rsidRPr="00DE634D" w14:paraId="7130E010" w14:textId="77777777" w:rsidTr="00605473">
        <w:trPr>
          <w:trHeight w:val="70"/>
          <w:jc w:val="center"/>
        </w:trPr>
        <w:tc>
          <w:tcPr>
            <w:tcW w:w="846" w:type="dxa"/>
            <w:shd w:val="clear" w:color="auto" w:fill="auto"/>
            <w:vAlign w:val="center"/>
          </w:tcPr>
          <w:p w14:paraId="201B0B8A" w14:textId="77777777" w:rsidR="00DE634D" w:rsidRPr="00DE634D" w:rsidRDefault="00DE634D">
            <w:pPr>
              <w:numPr>
                <w:ilvl w:val="0"/>
                <w:numId w:val="82"/>
              </w:numPr>
              <w:spacing w:after="0" w:line="240" w:lineRule="auto"/>
              <w:contextualSpacing/>
              <w:jc w:val="center"/>
              <w:rPr>
                <w:rFonts w:eastAsia="Times New Roman" w:cstheme="minorHAnsi"/>
                <w:sz w:val="20"/>
                <w:szCs w:val="20"/>
                <w:lang w:eastAsia="pl-PL"/>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48965DD6"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RW20006216189</w:t>
            </w:r>
          </w:p>
        </w:tc>
        <w:tc>
          <w:tcPr>
            <w:tcW w:w="1413" w:type="dxa"/>
            <w:tcBorders>
              <w:top w:val="nil"/>
              <w:left w:val="single" w:sz="4" w:space="0" w:color="auto"/>
              <w:bottom w:val="single" w:sz="4" w:space="0" w:color="auto"/>
              <w:right w:val="single" w:sz="4" w:space="0" w:color="auto"/>
            </w:tcBorders>
            <w:shd w:val="clear" w:color="auto" w:fill="auto"/>
            <w:vAlign w:val="center"/>
          </w:tcPr>
          <w:p w14:paraId="4B9AB721"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Lipnica</w:t>
            </w:r>
          </w:p>
        </w:tc>
        <w:tc>
          <w:tcPr>
            <w:tcW w:w="1418" w:type="dxa"/>
            <w:tcBorders>
              <w:top w:val="nil"/>
              <w:left w:val="single" w:sz="4" w:space="0" w:color="auto"/>
              <w:bottom w:val="single" w:sz="4" w:space="0" w:color="auto"/>
              <w:right w:val="single" w:sz="4" w:space="0" w:color="auto"/>
            </w:tcBorders>
            <w:shd w:val="clear" w:color="auto" w:fill="auto"/>
            <w:vAlign w:val="center"/>
          </w:tcPr>
          <w:p w14:paraId="09704568"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Małogoszcz</w:t>
            </w:r>
          </w:p>
        </w:tc>
        <w:tc>
          <w:tcPr>
            <w:tcW w:w="966" w:type="dxa"/>
            <w:shd w:val="clear" w:color="auto" w:fill="auto"/>
            <w:vAlign w:val="center"/>
          </w:tcPr>
          <w:p w14:paraId="33236725"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SZCW</w:t>
            </w:r>
            <w:r w:rsidRPr="00DE634D">
              <w:rPr>
                <w:rFonts w:eastAsia="Times New Roman" w:cstheme="minorHAnsi"/>
                <w:sz w:val="20"/>
                <w:szCs w:val="20"/>
                <w:vertAlign w:val="superscript"/>
                <w:lang w:eastAsia="pl-PL"/>
              </w:rPr>
              <w:footnoteReference w:id="25"/>
            </w:r>
          </w:p>
        </w:tc>
        <w:tc>
          <w:tcPr>
            <w:tcW w:w="992" w:type="dxa"/>
            <w:shd w:val="clear" w:color="auto" w:fill="auto"/>
            <w:vAlign w:val="center"/>
          </w:tcPr>
          <w:p w14:paraId="7038D167"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dobry</w:t>
            </w:r>
          </w:p>
        </w:tc>
        <w:tc>
          <w:tcPr>
            <w:tcW w:w="1775" w:type="dxa"/>
            <w:shd w:val="clear" w:color="auto" w:fill="auto"/>
            <w:vAlign w:val="center"/>
          </w:tcPr>
          <w:p w14:paraId="4EC649E3"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dobry stan ekologiczny dobry stan chemiczny</w:t>
            </w:r>
          </w:p>
        </w:tc>
        <w:tc>
          <w:tcPr>
            <w:tcW w:w="1374" w:type="dxa"/>
            <w:tcBorders>
              <w:top w:val="nil"/>
              <w:left w:val="single" w:sz="4" w:space="0" w:color="auto"/>
              <w:bottom w:val="single" w:sz="4" w:space="0" w:color="auto"/>
              <w:right w:val="single" w:sz="4" w:space="0" w:color="auto"/>
            </w:tcBorders>
            <w:shd w:val="clear" w:color="auto" w:fill="auto"/>
            <w:vAlign w:val="center"/>
          </w:tcPr>
          <w:p w14:paraId="280D71D7"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niezagrożona</w:t>
            </w:r>
          </w:p>
        </w:tc>
        <w:tc>
          <w:tcPr>
            <w:tcW w:w="5670" w:type="dxa"/>
            <w:shd w:val="clear" w:color="auto" w:fill="auto"/>
            <w:vAlign w:val="center"/>
          </w:tcPr>
          <w:p w14:paraId="26D51FEC" w14:textId="77777777"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Działania podstawowe:</w:t>
            </w:r>
          </w:p>
          <w:p w14:paraId="593659E7" w14:textId="77777777" w:rsidR="00DE634D" w:rsidRPr="00DE634D" w:rsidRDefault="00DE634D">
            <w:pPr>
              <w:numPr>
                <w:ilvl w:val="0"/>
                <w:numId w:val="89"/>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budowa nowych zbiorników bezodpływowych oraz remont istniejących</w:t>
            </w:r>
          </w:p>
          <w:p w14:paraId="1523E377" w14:textId="77777777" w:rsidR="00DE634D" w:rsidRPr="00DE634D" w:rsidRDefault="00DE634D">
            <w:pPr>
              <w:numPr>
                <w:ilvl w:val="0"/>
                <w:numId w:val="89"/>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regularny wywóz nieczystości płynnych</w:t>
            </w:r>
          </w:p>
          <w:p w14:paraId="1CD9F8F7" w14:textId="77777777" w:rsidR="00DE634D" w:rsidRPr="00DE634D" w:rsidRDefault="00DE634D">
            <w:pPr>
              <w:numPr>
                <w:ilvl w:val="0"/>
                <w:numId w:val="89"/>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budowa indywidualnych systemów oczyszczania ścieków</w:t>
            </w:r>
          </w:p>
        </w:tc>
      </w:tr>
      <w:tr w:rsidR="00DE634D" w:rsidRPr="00DE634D" w14:paraId="17EA66B9" w14:textId="77777777" w:rsidTr="00605473">
        <w:trPr>
          <w:trHeight w:val="945"/>
          <w:jc w:val="center"/>
        </w:trPr>
        <w:tc>
          <w:tcPr>
            <w:tcW w:w="846" w:type="dxa"/>
            <w:shd w:val="clear" w:color="auto" w:fill="auto"/>
            <w:vAlign w:val="center"/>
          </w:tcPr>
          <w:p w14:paraId="7B10B8D3" w14:textId="77777777" w:rsidR="00DE634D" w:rsidRPr="00DE634D" w:rsidRDefault="00DE634D">
            <w:pPr>
              <w:numPr>
                <w:ilvl w:val="0"/>
                <w:numId w:val="82"/>
              </w:numPr>
              <w:spacing w:after="0" w:line="240" w:lineRule="auto"/>
              <w:contextualSpacing/>
              <w:jc w:val="center"/>
              <w:rPr>
                <w:rFonts w:eastAsia="Times New Roman" w:cstheme="minorHAnsi"/>
                <w:sz w:val="20"/>
                <w:szCs w:val="20"/>
                <w:lang w:eastAsia="pl-PL"/>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4B8F6FF6"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RW20006216192</w:t>
            </w:r>
          </w:p>
        </w:tc>
        <w:tc>
          <w:tcPr>
            <w:tcW w:w="1413" w:type="dxa"/>
            <w:tcBorders>
              <w:top w:val="nil"/>
              <w:left w:val="single" w:sz="4" w:space="0" w:color="auto"/>
              <w:bottom w:val="single" w:sz="4" w:space="0" w:color="auto"/>
              <w:right w:val="single" w:sz="4" w:space="0" w:color="auto"/>
            </w:tcBorders>
            <w:shd w:val="clear" w:color="auto" w:fill="auto"/>
            <w:vAlign w:val="center"/>
          </w:tcPr>
          <w:p w14:paraId="58C70D34"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Rudka</w:t>
            </w:r>
          </w:p>
        </w:tc>
        <w:tc>
          <w:tcPr>
            <w:tcW w:w="1418" w:type="dxa"/>
            <w:tcBorders>
              <w:top w:val="nil"/>
              <w:left w:val="single" w:sz="4" w:space="0" w:color="auto"/>
              <w:bottom w:val="single" w:sz="4" w:space="0" w:color="auto"/>
              <w:right w:val="single" w:sz="4" w:space="0" w:color="auto"/>
            </w:tcBorders>
            <w:shd w:val="clear" w:color="auto" w:fill="auto"/>
            <w:vAlign w:val="center"/>
          </w:tcPr>
          <w:p w14:paraId="67525FC0"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Małogoszcz, Sobków</w:t>
            </w:r>
          </w:p>
        </w:tc>
        <w:tc>
          <w:tcPr>
            <w:tcW w:w="966" w:type="dxa"/>
            <w:shd w:val="clear" w:color="auto" w:fill="auto"/>
            <w:vAlign w:val="center"/>
          </w:tcPr>
          <w:p w14:paraId="5E303D1D"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NAT</w:t>
            </w:r>
          </w:p>
        </w:tc>
        <w:tc>
          <w:tcPr>
            <w:tcW w:w="992" w:type="dxa"/>
            <w:shd w:val="clear" w:color="auto" w:fill="auto"/>
            <w:vAlign w:val="center"/>
          </w:tcPr>
          <w:p w14:paraId="7BA55EBE"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zły</w:t>
            </w:r>
          </w:p>
        </w:tc>
        <w:tc>
          <w:tcPr>
            <w:tcW w:w="1775" w:type="dxa"/>
            <w:shd w:val="clear" w:color="auto" w:fill="auto"/>
            <w:vAlign w:val="center"/>
          </w:tcPr>
          <w:p w14:paraId="12309DBB"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dobry stan ekologiczny dobry stan chemiczny</w:t>
            </w:r>
          </w:p>
        </w:tc>
        <w:tc>
          <w:tcPr>
            <w:tcW w:w="1374" w:type="dxa"/>
            <w:tcBorders>
              <w:top w:val="nil"/>
              <w:left w:val="single" w:sz="4" w:space="0" w:color="auto"/>
              <w:bottom w:val="single" w:sz="4" w:space="0" w:color="auto"/>
              <w:right w:val="single" w:sz="4" w:space="0" w:color="auto"/>
            </w:tcBorders>
            <w:shd w:val="clear" w:color="auto" w:fill="auto"/>
            <w:vAlign w:val="center"/>
          </w:tcPr>
          <w:p w14:paraId="6E1FC867"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niezagrożona</w:t>
            </w:r>
          </w:p>
        </w:tc>
        <w:tc>
          <w:tcPr>
            <w:tcW w:w="5670" w:type="dxa"/>
            <w:shd w:val="clear" w:color="auto" w:fill="auto"/>
            <w:vAlign w:val="center"/>
          </w:tcPr>
          <w:p w14:paraId="5457FD78" w14:textId="77777777"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Działania podstawowe:</w:t>
            </w:r>
          </w:p>
          <w:p w14:paraId="4EA3CDB8" w14:textId="1E39B3E8" w:rsidR="00DE634D" w:rsidRPr="0004048D" w:rsidRDefault="0004048D" w:rsidP="0004048D">
            <w:pPr>
              <w:spacing w:after="0" w:line="240" w:lineRule="auto"/>
              <w:jc w:val="both"/>
              <w:rPr>
                <w:rFonts w:eastAsia="Times New Roman" w:cstheme="minorHAnsi"/>
                <w:sz w:val="20"/>
                <w:szCs w:val="20"/>
                <w:lang w:eastAsia="pl-PL"/>
              </w:rPr>
            </w:pPr>
            <w:r>
              <w:rPr>
                <w:rFonts w:eastAsia="Times New Roman" w:cstheme="minorHAnsi"/>
                <w:sz w:val="20"/>
                <w:szCs w:val="20"/>
                <w:lang w:eastAsia="pl-PL"/>
              </w:rPr>
              <w:t xml:space="preserve">1. </w:t>
            </w:r>
            <w:r w:rsidR="00DE634D" w:rsidRPr="0004048D">
              <w:rPr>
                <w:rFonts w:eastAsia="Times New Roman" w:cstheme="minorHAnsi"/>
                <w:sz w:val="20"/>
                <w:szCs w:val="20"/>
                <w:lang w:eastAsia="pl-PL"/>
              </w:rPr>
              <w:t>budowa nowych zbiorników bezodpływowych oraz remont istniejących</w:t>
            </w:r>
          </w:p>
          <w:p w14:paraId="7D17DF9C" w14:textId="5BA7FEC9" w:rsidR="00DE634D" w:rsidRPr="00DE634D" w:rsidRDefault="0004048D" w:rsidP="0004048D">
            <w:pPr>
              <w:spacing w:after="0" w:line="240" w:lineRule="auto"/>
              <w:jc w:val="both"/>
              <w:rPr>
                <w:rFonts w:eastAsia="Times New Roman" w:cstheme="minorHAnsi"/>
                <w:sz w:val="20"/>
                <w:szCs w:val="20"/>
                <w:lang w:eastAsia="pl-PL"/>
              </w:rPr>
            </w:pPr>
            <w:r>
              <w:rPr>
                <w:rFonts w:eastAsia="Times New Roman" w:cstheme="minorHAnsi"/>
                <w:sz w:val="20"/>
                <w:szCs w:val="20"/>
                <w:lang w:eastAsia="pl-PL"/>
              </w:rPr>
              <w:t xml:space="preserve">2. </w:t>
            </w:r>
            <w:r w:rsidR="00DE634D" w:rsidRPr="00DE634D">
              <w:rPr>
                <w:rFonts w:eastAsia="Times New Roman" w:cstheme="minorHAnsi"/>
                <w:sz w:val="20"/>
                <w:szCs w:val="20"/>
                <w:lang w:eastAsia="pl-PL"/>
              </w:rPr>
              <w:t>regularny wywóz nieczystości płynnych</w:t>
            </w:r>
          </w:p>
        </w:tc>
      </w:tr>
      <w:tr w:rsidR="00DE634D" w:rsidRPr="00DE634D" w14:paraId="230973C2" w14:textId="77777777" w:rsidTr="00605473">
        <w:trPr>
          <w:trHeight w:val="945"/>
          <w:jc w:val="center"/>
        </w:trPr>
        <w:tc>
          <w:tcPr>
            <w:tcW w:w="846" w:type="dxa"/>
            <w:shd w:val="clear" w:color="auto" w:fill="auto"/>
            <w:vAlign w:val="center"/>
          </w:tcPr>
          <w:p w14:paraId="16739536" w14:textId="77777777" w:rsidR="00DE634D" w:rsidRPr="00DE634D" w:rsidRDefault="00DE634D">
            <w:pPr>
              <w:numPr>
                <w:ilvl w:val="0"/>
                <w:numId w:val="82"/>
              </w:numPr>
              <w:spacing w:after="0" w:line="240" w:lineRule="auto"/>
              <w:contextualSpacing/>
              <w:jc w:val="center"/>
              <w:rPr>
                <w:rFonts w:eastAsia="Times New Roman" w:cstheme="minorHAnsi"/>
                <w:sz w:val="20"/>
                <w:szCs w:val="20"/>
                <w:lang w:eastAsia="pl-PL"/>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6B2FEF76"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RW20006216194</w:t>
            </w:r>
          </w:p>
        </w:tc>
        <w:tc>
          <w:tcPr>
            <w:tcW w:w="1413" w:type="dxa"/>
            <w:tcBorders>
              <w:top w:val="nil"/>
              <w:left w:val="single" w:sz="4" w:space="0" w:color="auto"/>
              <w:bottom w:val="single" w:sz="4" w:space="0" w:color="auto"/>
              <w:right w:val="single" w:sz="4" w:space="0" w:color="auto"/>
            </w:tcBorders>
            <w:shd w:val="clear" w:color="auto" w:fill="auto"/>
            <w:vAlign w:val="center"/>
          </w:tcPr>
          <w:p w14:paraId="29028093"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Ciek od Pustej Woli</w:t>
            </w:r>
          </w:p>
        </w:tc>
        <w:tc>
          <w:tcPr>
            <w:tcW w:w="1418" w:type="dxa"/>
            <w:tcBorders>
              <w:top w:val="nil"/>
              <w:left w:val="single" w:sz="4" w:space="0" w:color="auto"/>
              <w:bottom w:val="single" w:sz="4" w:space="0" w:color="auto"/>
              <w:right w:val="single" w:sz="4" w:space="0" w:color="auto"/>
            </w:tcBorders>
            <w:shd w:val="clear" w:color="auto" w:fill="auto"/>
            <w:vAlign w:val="center"/>
          </w:tcPr>
          <w:p w14:paraId="600B40DF"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Małogoszcz, Sobków</w:t>
            </w:r>
          </w:p>
        </w:tc>
        <w:tc>
          <w:tcPr>
            <w:tcW w:w="966" w:type="dxa"/>
            <w:shd w:val="clear" w:color="auto" w:fill="auto"/>
            <w:vAlign w:val="center"/>
          </w:tcPr>
          <w:p w14:paraId="2AC49111"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NAT</w:t>
            </w:r>
          </w:p>
        </w:tc>
        <w:tc>
          <w:tcPr>
            <w:tcW w:w="992" w:type="dxa"/>
            <w:shd w:val="clear" w:color="auto" w:fill="auto"/>
            <w:vAlign w:val="center"/>
          </w:tcPr>
          <w:p w14:paraId="51FDFBC9"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dobry</w:t>
            </w:r>
          </w:p>
        </w:tc>
        <w:tc>
          <w:tcPr>
            <w:tcW w:w="1775" w:type="dxa"/>
            <w:shd w:val="clear" w:color="auto" w:fill="auto"/>
            <w:vAlign w:val="center"/>
          </w:tcPr>
          <w:p w14:paraId="17B13A38"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dobry stan ekologiczny dobry stan chemiczny</w:t>
            </w:r>
          </w:p>
        </w:tc>
        <w:tc>
          <w:tcPr>
            <w:tcW w:w="1374" w:type="dxa"/>
            <w:tcBorders>
              <w:top w:val="nil"/>
              <w:left w:val="single" w:sz="4" w:space="0" w:color="auto"/>
              <w:bottom w:val="single" w:sz="4" w:space="0" w:color="auto"/>
              <w:right w:val="single" w:sz="4" w:space="0" w:color="auto"/>
            </w:tcBorders>
            <w:shd w:val="clear" w:color="auto" w:fill="auto"/>
            <w:vAlign w:val="center"/>
          </w:tcPr>
          <w:p w14:paraId="051334EA"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niezagrożona</w:t>
            </w:r>
          </w:p>
        </w:tc>
        <w:tc>
          <w:tcPr>
            <w:tcW w:w="5670" w:type="dxa"/>
            <w:shd w:val="clear" w:color="auto" w:fill="auto"/>
            <w:vAlign w:val="center"/>
          </w:tcPr>
          <w:p w14:paraId="4CE19BD2" w14:textId="77777777"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Działania podstawowe:</w:t>
            </w:r>
          </w:p>
          <w:p w14:paraId="0623A494" w14:textId="77777777" w:rsidR="00DE634D" w:rsidRPr="00DE634D" w:rsidRDefault="00DE634D">
            <w:pPr>
              <w:numPr>
                <w:ilvl w:val="0"/>
                <w:numId w:val="90"/>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budowa nowych zbiorników bezodpływowych oraz remont istniejących</w:t>
            </w:r>
          </w:p>
          <w:p w14:paraId="206D7AB7" w14:textId="77777777" w:rsidR="00DE634D" w:rsidRPr="00DE634D" w:rsidRDefault="00DE634D">
            <w:pPr>
              <w:numPr>
                <w:ilvl w:val="0"/>
                <w:numId w:val="90"/>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regularny wywóz nieczystości płynnych</w:t>
            </w:r>
          </w:p>
        </w:tc>
      </w:tr>
      <w:tr w:rsidR="00DE634D" w:rsidRPr="00DE634D" w14:paraId="20E75473" w14:textId="77777777" w:rsidTr="00605473">
        <w:trPr>
          <w:trHeight w:val="945"/>
          <w:jc w:val="center"/>
        </w:trPr>
        <w:tc>
          <w:tcPr>
            <w:tcW w:w="846" w:type="dxa"/>
            <w:shd w:val="clear" w:color="auto" w:fill="auto"/>
            <w:vAlign w:val="center"/>
          </w:tcPr>
          <w:p w14:paraId="3CAA9293" w14:textId="77777777" w:rsidR="00DE634D" w:rsidRPr="00DE634D" w:rsidRDefault="00DE634D">
            <w:pPr>
              <w:numPr>
                <w:ilvl w:val="0"/>
                <w:numId w:val="82"/>
              </w:numPr>
              <w:spacing w:after="0" w:line="240" w:lineRule="auto"/>
              <w:contextualSpacing/>
              <w:jc w:val="center"/>
              <w:rPr>
                <w:rFonts w:eastAsia="Times New Roman" w:cstheme="minorHAnsi"/>
                <w:sz w:val="20"/>
                <w:szCs w:val="20"/>
                <w:lang w:eastAsia="pl-PL"/>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76C5D49C"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RW20006254269</w:t>
            </w:r>
          </w:p>
        </w:tc>
        <w:tc>
          <w:tcPr>
            <w:tcW w:w="1413" w:type="dxa"/>
            <w:tcBorders>
              <w:top w:val="nil"/>
              <w:left w:val="single" w:sz="4" w:space="0" w:color="auto"/>
              <w:bottom w:val="single" w:sz="4" w:space="0" w:color="auto"/>
              <w:right w:val="single" w:sz="4" w:space="0" w:color="auto"/>
            </w:tcBorders>
            <w:shd w:val="clear" w:color="auto" w:fill="auto"/>
            <w:vAlign w:val="center"/>
          </w:tcPr>
          <w:p w14:paraId="1E7A6241"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Czarna Struga</w:t>
            </w:r>
          </w:p>
        </w:tc>
        <w:tc>
          <w:tcPr>
            <w:tcW w:w="1418" w:type="dxa"/>
            <w:tcBorders>
              <w:top w:val="nil"/>
              <w:left w:val="single" w:sz="4" w:space="0" w:color="auto"/>
              <w:bottom w:val="single" w:sz="4" w:space="0" w:color="auto"/>
              <w:right w:val="single" w:sz="4" w:space="0" w:color="auto"/>
            </w:tcBorders>
            <w:shd w:val="clear" w:color="auto" w:fill="auto"/>
            <w:vAlign w:val="center"/>
          </w:tcPr>
          <w:p w14:paraId="58181B92"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Małogoszcz</w:t>
            </w:r>
          </w:p>
        </w:tc>
        <w:tc>
          <w:tcPr>
            <w:tcW w:w="966" w:type="dxa"/>
            <w:shd w:val="clear" w:color="auto" w:fill="auto"/>
            <w:vAlign w:val="center"/>
          </w:tcPr>
          <w:p w14:paraId="2FE6A694"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NAT</w:t>
            </w:r>
          </w:p>
        </w:tc>
        <w:tc>
          <w:tcPr>
            <w:tcW w:w="992" w:type="dxa"/>
            <w:shd w:val="clear" w:color="auto" w:fill="auto"/>
            <w:vAlign w:val="center"/>
          </w:tcPr>
          <w:p w14:paraId="3E913CE1"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zły</w:t>
            </w:r>
          </w:p>
        </w:tc>
        <w:tc>
          <w:tcPr>
            <w:tcW w:w="1775" w:type="dxa"/>
            <w:shd w:val="clear" w:color="auto" w:fill="auto"/>
            <w:vAlign w:val="center"/>
          </w:tcPr>
          <w:p w14:paraId="64D957A8"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dobry stan ekologiczny dobry stan chemiczny</w:t>
            </w:r>
          </w:p>
        </w:tc>
        <w:tc>
          <w:tcPr>
            <w:tcW w:w="1374" w:type="dxa"/>
            <w:tcBorders>
              <w:top w:val="nil"/>
              <w:left w:val="single" w:sz="4" w:space="0" w:color="auto"/>
              <w:bottom w:val="single" w:sz="4" w:space="0" w:color="auto"/>
              <w:right w:val="single" w:sz="4" w:space="0" w:color="auto"/>
            </w:tcBorders>
            <w:shd w:val="clear" w:color="auto" w:fill="auto"/>
            <w:vAlign w:val="center"/>
          </w:tcPr>
          <w:p w14:paraId="0104B2A9"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zagrożona</w:t>
            </w:r>
          </w:p>
        </w:tc>
        <w:tc>
          <w:tcPr>
            <w:tcW w:w="5670" w:type="dxa"/>
            <w:shd w:val="clear" w:color="auto" w:fill="auto"/>
            <w:vAlign w:val="center"/>
          </w:tcPr>
          <w:p w14:paraId="2C469CB7" w14:textId="77777777"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Działania podstawowe:</w:t>
            </w:r>
          </w:p>
          <w:p w14:paraId="2BF6EF7A" w14:textId="77777777" w:rsidR="00DE634D" w:rsidRPr="00DE634D" w:rsidRDefault="00DE634D">
            <w:pPr>
              <w:numPr>
                <w:ilvl w:val="0"/>
                <w:numId w:val="91"/>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modernizacja oczyszczalni ścieków Krasocin</w:t>
            </w:r>
          </w:p>
          <w:p w14:paraId="3B4DD5E1" w14:textId="77777777" w:rsidR="00DE634D" w:rsidRPr="00DE634D" w:rsidRDefault="00DE634D">
            <w:pPr>
              <w:numPr>
                <w:ilvl w:val="0"/>
                <w:numId w:val="91"/>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modernizacja i rozbudowa oczyszczalni ścieków Włoszczowa</w:t>
            </w:r>
          </w:p>
          <w:p w14:paraId="3412DD90" w14:textId="77777777" w:rsidR="00DE634D" w:rsidRPr="00DE634D" w:rsidRDefault="00DE634D">
            <w:pPr>
              <w:numPr>
                <w:ilvl w:val="0"/>
                <w:numId w:val="91"/>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budowa sieci kanalizacyjnej w aglomeracji Oleszno</w:t>
            </w:r>
          </w:p>
          <w:p w14:paraId="52CA9DC0" w14:textId="77777777" w:rsidR="00DE634D" w:rsidRPr="00DE634D" w:rsidRDefault="00DE634D">
            <w:pPr>
              <w:numPr>
                <w:ilvl w:val="0"/>
                <w:numId w:val="91"/>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budowa sieci kanalizacyjnej w aglomeracji Włoszczowa</w:t>
            </w:r>
          </w:p>
          <w:p w14:paraId="4212B0AE" w14:textId="77777777" w:rsidR="00DE634D" w:rsidRPr="00DE634D" w:rsidRDefault="00DE634D">
            <w:pPr>
              <w:numPr>
                <w:ilvl w:val="0"/>
                <w:numId w:val="91"/>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regularny wywóz nieczystości płynnych</w:t>
            </w:r>
          </w:p>
          <w:p w14:paraId="11C199F4" w14:textId="77777777" w:rsidR="0004048D" w:rsidRDefault="0004048D" w:rsidP="00DE634D">
            <w:pPr>
              <w:spacing w:after="0" w:line="240" w:lineRule="auto"/>
              <w:ind w:left="-4"/>
              <w:jc w:val="both"/>
              <w:rPr>
                <w:rFonts w:eastAsia="Times New Roman" w:cstheme="minorHAnsi"/>
                <w:sz w:val="20"/>
                <w:szCs w:val="20"/>
                <w:lang w:eastAsia="pl-PL"/>
              </w:rPr>
            </w:pPr>
          </w:p>
          <w:p w14:paraId="6210EC8F" w14:textId="114150B3" w:rsidR="00DE634D" w:rsidRPr="00DE634D" w:rsidRDefault="00DE634D" w:rsidP="00DE634D">
            <w:pPr>
              <w:spacing w:after="0" w:line="240" w:lineRule="auto"/>
              <w:ind w:left="-4"/>
              <w:jc w:val="both"/>
              <w:rPr>
                <w:rFonts w:eastAsia="Times New Roman" w:cstheme="minorHAnsi"/>
                <w:sz w:val="20"/>
                <w:szCs w:val="20"/>
                <w:lang w:eastAsia="pl-PL"/>
              </w:rPr>
            </w:pPr>
            <w:r w:rsidRPr="00DE634D">
              <w:rPr>
                <w:rFonts w:eastAsia="Times New Roman" w:cstheme="minorHAnsi"/>
                <w:sz w:val="20"/>
                <w:szCs w:val="20"/>
                <w:lang w:eastAsia="pl-PL"/>
              </w:rPr>
              <w:t>Działania uzupełniające:</w:t>
            </w:r>
          </w:p>
          <w:p w14:paraId="3E5012A0" w14:textId="77777777" w:rsidR="00DE634D" w:rsidRPr="00DE634D" w:rsidRDefault="00DE634D">
            <w:pPr>
              <w:numPr>
                <w:ilvl w:val="0"/>
                <w:numId w:val="93"/>
              </w:numPr>
              <w:spacing w:after="0" w:line="240" w:lineRule="auto"/>
              <w:ind w:left="356"/>
              <w:contextualSpacing/>
              <w:rPr>
                <w:rFonts w:eastAsia="Times New Roman" w:cstheme="minorHAnsi"/>
                <w:sz w:val="20"/>
                <w:szCs w:val="20"/>
                <w:lang w:eastAsia="pl-PL"/>
              </w:rPr>
            </w:pPr>
            <w:r w:rsidRPr="00DE634D">
              <w:rPr>
                <w:rFonts w:eastAsia="Times New Roman" w:cstheme="minorHAnsi"/>
                <w:sz w:val="20"/>
                <w:szCs w:val="20"/>
                <w:lang w:eastAsia="pl-PL"/>
              </w:rPr>
              <w:t>opracowanie warunków korzystania z wód zlewni</w:t>
            </w:r>
          </w:p>
        </w:tc>
      </w:tr>
      <w:tr w:rsidR="00DE634D" w:rsidRPr="00DE634D" w14:paraId="7E3A088A" w14:textId="77777777" w:rsidTr="00605473">
        <w:trPr>
          <w:trHeight w:val="945"/>
          <w:jc w:val="center"/>
        </w:trPr>
        <w:tc>
          <w:tcPr>
            <w:tcW w:w="846" w:type="dxa"/>
            <w:shd w:val="clear" w:color="auto" w:fill="auto"/>
            <w:vAlign w:val="center"/>
          </w:tcPr>
          <w:p w14:paraId="659F8ED3" w14:textId="77777777" w:rsidR="00DE634D" w:rsidRPr="00DE634D" w:rsidRDefault="00DE634D">
            <w:pPr>
              <w:numPr>
                <w:ilvl w:val="0"/>
                <w:numId w:val="82"/>
              </w:numPr>
              <w:spacing w:after="0" w:line="240" w:lineRule="auto"/>
              <w:contextualSpacing/>
              <w:jc w:val="center"/>
              <w:rPr>
                <w:rFonts w:eastAsia="Times New Roman" w:cstheme="minorHAnsi"/>
                <w:sz w:val="20"/>
                <w:szCs w:val="20"/>
                <w:lang w:eastAsia="pl-PL"/>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353726B2"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RW20008216299</w:t>
            </w:r>
          </w:p>
        </w:tc>
        <w:tc>
          <w:tcPr>
            <w:tcW w:w="1413" w:type="dxa"/>
            <w:tcBorders>
              <w:top w:val="nil"/>
              <w:left w:val="single" w:sz="4" w:space="0" w:color="auto"/>
              <w:bottom w:val="single" w:sz="4" w:space="0" w:color="auto"/>
              <w:right w:val="single" w:sz="4" w:space="0" w:color="auto"/>
            </w:tcBorders>
            <w:shd w:val="clear" w:color="auto" w:fill="auto"/>
            <w:vAlign w:val="center"/>
          </w:tcPr>
          <w:p w14:paraId="1FD43FAD"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Wierna Rzeka od Kalisza do ujścia</w:t>
            </w:r>
          </w:p>
        </w:tc>
        <w:tc>
          <w:tcPr>
            <w:tcW w:w="1418" w:type="dxa"/>
            <w:tcBorders>
              <w:top w:val="nil"/>
              <w:left w:val="single" w:sz="4" w:space="0" w:color="auto"/>
              <w:bottom w:val="single" w:sz="4" w:space="0" w:color="auto"/>
              <w:right w:val="single" w:sz="4" w:space="0" w:color="auto"/>
            </w:tcBorders>
            <w:shd w:val="clear" w:color="auto" w:fill="auto"/>
            <w:vAlign w:val="center"/>
          </w:tcPr>
          <w:p w14:paraId="2C9B8E7D"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Małogoszcz, Chęciny, Łopuszn, Piekoszów</w:t>
            </w:r>
          </w:p>
        </w:tc>
        <w:tc>
          <w:tcPr>
            <w:tcW w:w="966" w:type="dxa"/>
            <w:shd w:val="clear" w:color="auto" w:fill="auto"/>
            <w:vAlign w:val="center"/>
          </w:tcPr>
          <w:p w14:paraId="66B6258D"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NAT</w:t>
            </w:r>
          </w:p>
        </w:tc>
        <w:tc>
          <w:tcPr>
            <w:tcW w:w="992" w:type="dxa"/>
            <w:shd w:val="clear" w:color="auto" w:fill="auto"/>
            <w:vAlign w:val="center"/>
          </w:tcPr>
          <w:p w14:paraId="74CB91BF"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zły</w:t>
            </w:r>
          </w:p>
        </w:tc>
        <w:tc>
          <w:tcPr>
            <w:tcW w:w="1775" w:type="dxa"/>
            <w:shd w:val="clear" w:color="auto" w:fill="auto"/>
            <w:vAlign w:val="center"/>
          </w:tcPr>
          <w:p w14:paraId="40A3526F"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dobry stan ekologiczny dobry stan chemiczny</w:t>
            </w:r>
          </w:p>
        </w:tc>
        <w:tc>
          <w:tcPr>
            <w:tcW w:w="1374" w:type="dxa"/>
            <w:tcBorders>
              <w:top w:val="nil"/>
              <w:left w:val="single" w:sz="4" w:space="0" w:color="auto"/>
              <w:bottom w:val="single" w:sz="4" w:space="0" w:color="auto"/>
              <w:right w:val="single" w:sz="4" w:space="0" w:color="auto"/>
            </w:tcBorders>
            <w:shd w:val="clear" w:color="auto" w:fill="auto"/>
            <w:vAlign w:val="center"/>
          </w:tcPr>
          <w:p w14:paraId="549E4484"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zagrożona</w:t>
            </w:r>
          </w:p>
        </w:tc>
        <w:tc>
          <w:tcPr>
            <w:tcW w:w="5670" w:type="dxa"/>
            <w:shd w:val="clear" w:color="auto" w:fill="auto"/>
            <w:vAlign w:val="center"/>
          </w:tcPr>
          <w:p w14:paraId="56B74DC6" w14:textId="77777777"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Działania podstawowe:</w:t>
            </w:r>
          </w:p>
          <w:p w14:paraId="512F8C41" w14:textId="77777777" w:rsidR="00DE634D" w:rsidRPr="00DE634D" w:rsidRDefault="00DE634D">
            <w:pPr>
              <w:numPr>
                <w:ilvl w:val="0"/>
                <w:numId w:val="92"/>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regularny wywóz nieczystości płynnych</w:t>
            </w:r>
          </w:p>
          <w:p w14:paraId="282485F6" w14:textId="77777777" w:rsidR="00DE634D" w:rsidRPr="00DE634D" w:rsidRDefault="00DE634D">
            <w:pPr>
              <w:numPr>
                <w:ilvl w:val="0"/>
                <w:numId w:val="92"/>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kontrola postępowania w zakresie gromadzenia ścieków przez użytkowników prywatnych i przedsiębiorców oraz oczyszczania ścieków przez użytkowników prywatnych z częstotliwością co najmniej raz na 3 lata</w:t>
            </w:r>
          </w:p>
          <w:p w14:paraId="52D6FC21" w14:textId="77777777" w:rsidR="0004048D" w:rsidRDefault="0004048D" w:rsidP="00DE634D">
            <w:pPr>
              <w:spacing w:after="0" w:line="240" w:lineRule="auto"/>
              <w:ind w:left="-4"/>
              <w:jc w:val="both"/>
              <w:rPr>
                <w:rFonts w:eastAsia="Times New Roman" w:cstheme="minorHAnsi"/>
                <w:sz w:val="20"/>
                <w:szCs w:val="20"/>
                <w:lang w:eastAsia="pl-PL"/>
              </w:rPr>
            </w:pPr>
          </w:p>
          <w:p w14:paraId="1C33FADF" w14:textId="4B3BDE96" w:rsidR="00DE634D" w:rsidRPr="00DE634D" w:rsidRDefault="00DE634D" w:rsidP="00DE634D">
            <w:pPr>
              <w:spacing w:after="0" w:line="240" w:lineRule="auto"/>
              <w:ind w:left="-4"/>
              <w:jc w:val="both"/>
              <w:rPr>
                <w:rFonts w:eastAsia="Times New Roman" w:cstheme="minorHAnsi"/>
                <w:sz w:val="20"/>
                <w:szCs w:val="20"/>
                <w:lang w:eastAsia="pl-PL"/>
              </w:rPr>
            </w:pPr>
            <w:r w:rsidRPr="00DE634D">
              <w:rPr>
                <w:rFonts w:eastAsia="Times New Roman" w:cstheme="minorHAnsi"/>
                <w:sz w:val="20"/>
                <w:szCs w:val="20"/>
                <w:lang w:eastAsia="pl-PL"/>
              </w:rPr>
              <w:t>Działania uzupełniające:</w:t>
            </w:r>
          </w:p>
          <w:p w14:paraId="112C01F3" w14:textId="77777777" w:rsidR="00DE634D" w:rsidRPr="00DE634D" w:rsidRDefault="00DE634D">
            <w:pPr>
              <w:numPr>
                <w:ilvl w:val="0"/>
                <w:numId w:val="94"/>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lastRenderedPageBreak/>
              <w:t>Przywrócenie drożności korytarza ekologicznego rzeki Biała Nida i jej dopływów - udrożnienie barier migracyjnych dla organizmów wodnych na rzece Biała Nida i Wierna Rzeka</w:t>
            </w:r>
          </w:p>
          <w:p w14:paraId="60537EF3" w14:textId="77777777" w:rsidR="00DE634D" w:rsidRPr="00DE634D" w:rsidRDefault="00DE634D">
            <w:pPr>
              <w:numPr>
                <w:ilvl w:val="0"/>
                <w:numId w:val="94"/>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monitoring badawczy wód</w:t>
            </w:r>
          </w:p>
        </w:tc>
      </w:tr>
      <w:tr w:rsidR="00DE634D" w:rsidRPr="00DE634D" w14:paraId="6648A5C2" w14:textId="77777777" w:rsidTr="00605473">
        <w:trPr>
          <w:trHeight w:val="945"/>
          <w:jc w:val="center"/>
        </w:trPr>
        <w:tc>
          <w:tcPr>
            <w:tcW w:w="846" w:type="dxa"/>
            <w:shd w:val="clear" w:color="auto" w:fill="auto"/>
            <w:vAlign w:val="center"/>
          </w:tcPr>
          <w:p w14:paraId="1366954A" w14:textId="77777777" w:rsidR="00DE634D" w:rsidRPr="00DE634D" w:rsidRDefault="00DE634D">
            <w:pPr>
              <w:numPr>
                <w:ilvl w:val="0"/>
                <w:numId w:val="82"/>
              </w:numPr>
              <w:spacing w:after="0" w:line="240" w:lineRule="auto"/>
              <w:contextualSpacing/>
              <w:jc w:val="center"/>
              <w:rPr>
                <w:rFonts w:eastAsia="Times New Roman" w:cstheme="minorHAnsi"/>
                <w:sz w:val="20"/>
                <w:szCs w:val="20"/>
                <w:lang w:eastAsia="pl-PL"/>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6179F4CC"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RW2000921631</w:t>
            </w:r>
          </w:p>
        </w:tc>
        <w:tc>
          <w:tcPr>
            <w:tcW w:w="1413" w:type="dxa"/>
            <w:tcBorders>
              <w:top w:val="nil"/>
              <w:left w:val="single" w:sz="4" w:space="0" w:color="auto"/>
              <w:bottom w:val="single" w:sz="4" w:space="0" w:color="auto"/>
              <w:right w:val="single" w:sz="4" w:space="0" w:color="auto"/>
            </w:tcBorders>
            <w:shd w:val="clear" w:color="auto" w:fill="auto"/>
            <w:vAlign w:val="center"/>
          </w:tcPr>
          <w:p w14:paraId="1EB129CD"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Nida od Strugi Dąbie do Hutki</w:t>
            </w:r>
          </w:p>
        </w:tc>
        <w:tc>
          <w:tcPr>
            <w:tcW w:w="1418" w:type="dxa"/>
            <w:tcBorders>
              <w:top w:val="nil"/>
              <w:left w:val="single" w:sz="4" w:space="0" w:color="auto"/>
              <w:bottom w:val="single" w:sz="4" w:space="0" w:color="auto"/>
              <w:right w:val="single" w:sz="4" w:space="0" w:color="auto"/>
            </w:tcBorders>
            <w:shd w:val="clear" w:color="auto" w:fill="auto"/>
            <w:vAlign w:val="center"/>
          </w:tcPr>
          <w:p w14:paraId="0D9D6256"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Małogoszcz, Chęciny, Sobków</w:t>
            </w:r>
          </w:p>
        </w:tc>
        <w:tc>
          <w:tcPr>
            <w:tcW w:w="966" w:type="dxa"/>
            <w:shd w:val="clear" w:color="auto" w:fill="auto"/>
            <w:vAlign w:val="center"/>
          </w:tcPr>
          <w:p w14:paraId="69D22DF1"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SZCW</w:t>
            </w:r>
          </w:p>
        </w:tc>
        <w:tc>
          <w:tcPr>
            <w:tcW w:w="992" w:type="dxa"/>
            <w:shd w:val="clear" w:color="auto" w:fill="auto"/>
            <w:vAlign w:val="center"/>
          </w:tcPr>
          <w:p w14:paraId="3F39794D"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zły</w:t>
            </w:r>
          </w:p>
        </w:tc>
        <w:tc>
          <w:tcPr>
            <w:tcW w:w="1775" w:type="dxa"/>
            <w:shd w:val="clear" w:color="auto" w:fill="auto"/>
            <w:vAlign w:val="center"/>
          </w:tcPr>
          <w:p w14:paraId="1AEF5764"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dobry potencjał ekologiczny dobry stan chemiczny</w:t>
            </w:r>
          </w:p>
        </w:tc>
        <w:tc>
          <w:tcPr>
            <w:tcW w:w="1374" w:type="dxa"/>
            <w:tcBorders>
              <w:top w:val="nil"/>
              <w:left w:val="single" w:sz="4" w:space="0" w:color="auto"/>
              <w:bottom w:val="single" w:sz="4" w:space="0" w:color="auto"/>
              <w:right w:val="single" w:sz="4" w:space="0" w:color="auto"/>
            </w:tcBorders>
            <w:shd w:val="clear" w:color="auto" w:fill="auto"/>
            <w:vAlign w:val="center"/>
          </w:tcPr>
          <w:p w14:paraId="6AF857B0"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zagrożona</w:t>
            </w:r>
          </w:p>
        </w:tc>
        <w:tc>
          <w:tcPr>
            <w:tcW w:w="5670" w:type="dxa"/>
            <w:shd w:val="clear" w:color="auto" w:fill="auto"/>
            <w:vAlign w:val="center"/>
          </w:tcPr>
          <w:p w14:paraId="5448FC43" w14:textId="77777777"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Działania podstawowe:</w:t>
            </w:r>
          </w:p>
          <w:p w14:paraId="0F0283F7" w14:textId="77777777" w:rsidR="00DE634D" w:rsidRPr="00DE634D" w:rsidRDefault="00DE634D">
            <w:pPr>
              <w:numPr>
                <w:ilvl w:val="0"/>
                <w:numId w:val="95"/>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budowa nowej oczyszczalni ścieków</w:t>
            </w:r>
          </w:p>
          <w:p w14:paraId="6E8D443D" w14:textId="77777777" w:rsidR="00DE634D" w:rsidRPr="00DE634D" w:rsidRDefault="00DE634D">
            <w:pPr>
              <w:numPr>
                <w:ilvl w:val="0"/>
                <w:numId w:val="95"/>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budowa nowych zbiorników bezodpływowych oraz remont istniejących</w:t>
            </w:r>
          </w:p>
          <w:p w14:paraId="3C7FCA20" w14:textId="77777777" w:rsidR="00DE634D" w:rsidRPr="00DE634D" w:rsidRDefault="00DE634D">
            <w:pPr>
              <w:numPr>
                <w:ilvl w:val="0"/>
                <w:numId w:val="95"/>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regularny wywóz nieczystości płynnych</w:t>
            </w:r>
          </w:p>
          <w:p w14:paraId="5C74C7FD" w14:textId="77777777" w:rsidR="0004048D" w:rsidRDefault="0004048D" w:rsidP="00DE634D">
            <w:pPr>
              <w:spacing w:after="0" w:line="240" w:lineRule="auto"/>
              <w:jc w:val="both"/>
              <w:rPr>
                <w:rFonts w:eastAsia="Times New Roman" w:cstheme="minorHAnsi"/>
                <w:sz w:val="20"/>
                <w:szCs w:val="20"/>
                <w:lang w:eastAsia="pl-PL"/>
              </w:rPr>
            </w:pPr>
          </w:p>
          <w:p w14:paraId="0D7A121B" w14:textId="1C935D73"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Działania uzupełniające:</w:t>
            </w:r>
          </w:p>
          <w:p w14:paraId="1F155F8A" w14:textId="77777777" w:rsidR="00DE634D" w:rsidRPr="00DE634D" w:rsidRDefault="00DE634D">
            <w:pPr>
              <w:numPr>
                <w:ilvl w:val="0"/>
                <w:numId w:val="96"/>
              </w:numPr>
              <w:spacing w:after="0" w:line="240" w:lineRule="auto"/>
              <w:ind w:left="356"/>
              <w:jc w:val="both"/>
              <w:rPr>
                <w:rFonts w:eastAsia="Times New Roman" w:cstheme="minorHAnsi"/>
                <w:sz w:val="20"/>
                <w:szCs w:val="20"/>
                <w:lang w:eastAsia="pl-PL"/>
              </w:rPr>
            </w:pPr>
            <w:r w:rsidRPr="00DE634D">
              <w:rPr>
                <w:rFonts w:eastAsia="Times New Roman" w:cstheme="minorHAnsi"/>
                <w:sz w:val="20"/>
                <w:szCs w:val="20"/>
                <w:lang w:eastAsia="pl-PL"/>
              </w:rPr>
              <w:t>Rewitalizacja starorzecza rzeki Biała Nida w miejscowości Oksa</w:t>
            </w:r>
          </w:p>
          <w:p w14:paraId="11FF00C9" w14:textId="77777777" w:rsidR="00DE634D" w:rsidRPr="00DE634D" w:rsidRDefault="00DE634D">
            <w:pPr>
              <w:numPr>
                <w:ilvl w:val="0"/>
                <w:numId w:val="96"/>
              </w:numPr>
              <w:spacing w:after="0" w:line="240" w:lineRule="auto"/>
              <w:ind w:left="356"/>
              <w:jc w:val="both"/>
              <w:rPr>
                <w:rFonts w:eastAsia="Times New Roman" w:cstheme="minorHAnsi"/>
                <w:sz w:val="20"/>
                <w:szCs w:val="20"/>
                <w:lang w:eastAsia="pl-PL"/>
              </w:rPr>
            </w:pPr>
            <w:r w:rsidRPr="00DE634D">
              <w:rPr>
                <w:rFonts w:eastAsia="Times New Roman" w:cstheme="minorHAnsi"/>
                <w:sz w:val="20"/>
                <w:szCs w:val="20"/>
                <w:lang w:eastAsia="pl-PL"/>
              </w:rPr>
              <w:t>Rewitalizacja starorzecza rzeki Biała Nida w od miejscowości Dzierążnia do miejscowości Bołdyn</w:t>
            </w:r>
          </w:p>
          <w:p w14:paraId="7ECDD5B7" w14:textId="77777777" w:rsidR="00DE634D" w:rsidRPr="00DE634D" w:rsidRDefault="00DE634D">
            <w:pPr>
              <w:numPr>
                <w:ilvl w:val="0"/>
                <w:numId w:val="96"/>
              </w:numPr>
              <w:spacing w:after="0" w:line="240" w:lineRule="auto"/>
              <w:ind w:left="356"/>
              <w:jc w:val="both"/>
              <w:rPr>
                <w:rFonts w:eastAsia="Times New Roman" w:cstheme="minorHAnsi"/>
                <w:sz w:val="20"/>
                <w:szCs w:val="20"/>
                <w:lang w:eastAsia="pl-PL"/>
              </w:rPr>
            </w:pPr>
            <w:r w:rsidRPr="00DE634D">
              <w:rPr>
                <w:rFonts w:eastAsia="Times New Roman" w:cstheme="minorHAnsi"/>
                <w:sz w:val="20"/>
                <w:szCs w:val="20"/>
                <w:lang w:eastAsia="pl-PL"/>
              </w:rPr>
              <w:t>Przywrócenie drożności korytarza ekologicznego rzeki Biała Nida i jej dopływów - udrożnienie barier migracyjnych dla organizmów wodnych na rzece Biała Nida i Wierna Rzeka</w:t>
            </w:r>
          </w:p>
          <w:p w14:paraId="398CBE40" w14:textId="77777777" w:rsidR="00DE634D" w:rsidRPr="00DE634D" w:rsidRDefault="00DE634D">
            <w:pPr>
              <w:numPr>
                <w:ilvl w:val="0"/>
                <w:numId w:val="96"/>
              </w:numPr>
              <w:spacing w:after="0" w:line="240" w:lineRule="auto"/>
              <w:ind w:left="356"/>
              <w:jc w:val="both"/>
              <w:rPr>
                <w:rFonts w:eastAsia="Times New Roman" w:cstheme="minorHAnsi"/>
                <w:sz w:val="20"/>
                <w:szCs w:val="20"/>
                <w:lang w:eastAsia="pl-PL"/>
              </w:rPr>
            </w:pPr>
            <w:r w:rsidRPr="00DE634D">
              <w:rPr>
                <w:rFonts w:eastAsia="Times New Roman" w:cstheme="minorHAnsi"/>
                <w:sz w:val="20"/>
                <w:szCs w:val="20"/>
                <w:lang w:eastAsia="pl-PL"/>
              </w:rPr>
              <w:t>Rewitalizacja starorzecza rzeki Biała Nida w miejscowości Popowice</w:t>
            </w:r>
          </w:p>
          <w:p w14:paraId="676B5EF6" w14:textId="77777777" w:rsidR="00DE634D" w:rsidRPr="00DE634D" w:rsidRDefault="00DE634D">
            <w:pPr>
              <w:numPr>
                <w:ilvl w:val="0"/>
                <w:numId w:val="96"/>
              </w:numPr>
              <w:spacing w:after="0" w:line="240" w:lineRule="auto"/>
              <w:ind w:left="356"/>
              <w:jc w:val="both"/>
              <w:rPr>
                <w:rFonts w:eastAsia="Times New Roman" w:cstheme="minorHAnsi"/>
                <w:sz w:val="20"/>
                <w:szCs w:val="20"/>
                <w:lang w:eastAsia="pl-PL"/>
              </w:rPr>
            </w:pPr>
            <w:r w:rsidRPr="00DE634D">
              <w:rPr>
                <w:rFonts w:eastAsia="Times New Roman" w:cstheme="minorHAnsi"/>
                <w:sz w:val="20"/>
                <w:szCs w:val="20"/>
                <w:lang w:eastAsia="pl-PL"/>
              </w:rPr>
              <w:t>Rewitalizacja starorzecza i torfianek w miejscowości Tyniec</w:t>
            </w:r>
          </w:p>
          <w:p w14:paraId="1D26E8AC" w14:textId="77777777" w:rsidR="00DE634D" w:rsidRPr="00DE634D" w:rsidRDefault="00DE634D">
            <w:pPr>
              <w:numPr>
                <w:ilvl w:val="0"/>
                <w:numId w:val="96"/>
              </w:numPr>
              <w:spacing w:after="0" w:line="240" w:lineRule="auto"/>
              <w:ind w:left="356"/>
              <w:jc w:val="both"/>
              <w:rPr>
                <w:rFonts w:eastAsia="Times New Roman" w:cstheme="minorHAnsi"/>
                <w:sz w:val="20"/>
                <w:szCs w:val="20"/>
                <w:lang w:eastAsia="pl-PL"/>
              </w:rPr>
            </w:pPr>
            <w:r w:rsidRPr="00DE634D">
              <w:rPr>
                <w:rFonts w:eastAsia="Times New Roman" w:cstheme="minorHAnsi"/>
                <w:sz w:val="20"/>
                <w:szCs w:val="20"/>
                <w:lang w:eastAsia="pl-PL"/>
              </w:rPr>
              <w:t>Rewitalizacja starorzecza rzeki Biała Nida w miejscowości Mniszek</w:t>
            </w:r>
          </w:p>
          <w:p w14:paraId="78B8D823" w14:textId="77777777" w:rsidR="00DE634D" w:rsidRPr="00DE634D" w:rsidRDefault="00DE634D">
            <w:pPr>
              <w:numPr>
                <w:ilvl w:val="0"/>
                <w:numId w:val="96"/>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Rewitalizacja starorzecza rzeki Biała Nida w okolicach ujścia Jedlnicy (Rudki)</w:t>
            </w:r>
          </w:p>
        </w:tc>
      </w:tr>
      <w:tr w:rsidR="00DE634D" w:rsidRPr="00DE634D" w14:paraId="2BA489D6" w14:textId="77777777" w:rsidTr="00605473">
        <w:trPr>
          <w:trHeight w:val="945"/>
          <w:jc w:val="center"/>
        </w:trPr>
        <w:tc>
          <w:tcPr>
            <w:tcW w:w="846" w:type="dxa"/>
            <w:shd w:val="clear" w:color="auto" w:fill="auto"/>
            <w:vAlign w:val="center"/>
          </w:tcPr>
          <w:p w14:paraId="0C0BE4D0" w14:textId="77777777" w:rsidR="00DE634D" w:rsidRPr="00DE634D" w:rsidRDefault="00DE634D">
            <w:pPr>
              <w:numPr>
                <w:ilvl w:val="0"/>
                <w:numId w:val="82"/>
              </w:numPr>
              <w:spacing w:after="0" w:line="240" w:lineRule="auto"/>
              <w:contextualSpacing/>
              <w:jc w:val="center"/>
              <w:rPr>
                <w:rFonts w:eastAsia="Times New Roman" w:cstheme="minorHAnsi"/>
                <w:sz w:val="20"/>
                <w:szCs w:val="20"/>
                <w:lang w:eastAsia="pl-PL"/>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3F55B12A"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RW200010216531</w:t>
            </w:r>
          </w:p>
        </w:tc>
        <w:tc>
          <w:tcPr>
            <w:tcW w:w="1413" w:type="dxa"/>
            <w:tcBorders>
              <w:top w:val="nil"/>
              <w:left w:val="single" w:sz="4" w:space="0" w:color="auto"/>
              <w:bottom w:val="single" w:sz="4" w:space="0" w:color="auto"/>
              <w:right w:val="single" w:sz="4" w:space="0" w:color="auto"/>
            </w:tcBorders>
            <w:shd w:val="clear" w:color="auto" w:fill="auto"/>
            <w:vAlign w:val="center"/>
          </w:tcPr>
          <w:p w14:paraId="557A7B89"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Nida od Czarnej Nidy do Cieku od Korytnicy</w:t>
            </w:r>
          </w:p>
        </w:tc>
        <w:tc>
          <w:tcPr>
            <w:tcW w:w="1418" w:type="dxa"/>
            <w:tcBorders>
              <w:top w:val="nil"/>
              <w:left w:val="single" w:sz="4" w:space="0" w:color="auto"/>
              <w:bottom w:val="single" w:sz="4" w:space="0" w:color="auto"/>
              <w:right w:val="single" w:sz="4" w:space="0" w:color="auto"/>
            </w:tcBorders>
            <w:shd w:val="clear" w:color="auto" w:fill="auto"/>
            <w:vAlign w:val="center"/>
          </w:tcPr>
          <w:p w14:paraId="56E22A75"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Sobków, Chęciny</w:t>
            </w:r>
          </w:p>
        </w:tc>
        <w:tc>
          <w:tcPr>
            <w:tcW w:w="966" w:type="dxa"/>
            <w:shd w:val="clear" w:color="auto" w:fill="auto"/>
            <w:vAlign w:val="center"/>
          </w:tcPr>
          <w:p w14:paraId="3D83B5BA"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NAT</w:t>
            </w:r>
          </w:p>
        </w:tc>
        <w:tc>
          <w:tcPr>
            <w:tcW w:w="992" w:type="dxa"/>
            <w:shd w:val="clear" w:color="auto" w:fill="auto"/>
            <w:vAlign w:val="center"/>
          </w:tcPr>
          <w:p w14:paraId="00DF77A4"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zły</w:t>
            </w:r>
          </w:p>
        </w:tc>
        <w:tc>
          <w:tcPr>
            <w:tcW w:w="1775" w:type="dxa"/>
            <w:shd w:val="clear" w:color="auto" w:fill="auto"/>
            <w:vAlign w:val="center"/>
          </w:tcPr>
          <w:p w14:paraId="17FD849B"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dobry stan ekologiczny dobry stan chemiczny</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73D4E05C"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zagrożona</w:t>
            </w:r>
          </w:p>
        </w:tc>
        <w:tc>
          <w:tcPr>
            <w:tcW w:w="5670" w:type="dxa"/>
            <w:shd w:val="clear" w:color="auto" w:fill="auto"/>
            <w:vAlign w:val="center"/>
          </w:tcPr>
          <w:p w14:paraId="48B01BA6" w14:textId="77777777"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Działania podstawowe:</w:t>
            </w:r>
          </w:p>
          <w:p w14:paraId="27219908" w14:textId="77777777" w:rsidR="00DE634D" w:rsidRPr="00DE634D" w:rsidRDefault="00DE634D">
            <w:pPr>
              <w:numPr>
                <w:ilvl w:val="0"/>
                <w:numId w:val="97"/>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budowa sieci kanalizacyjnej w aglomeracji Sobków,</w:t>
            </w:r>
          </w:p>
          <w:p w14:paraId="4EF886B2" w14:textId="77777777" w:rsidR="00DE634D" w:rsidRPr="00DE634D" w:rsidRDefault="00DE634D">
            <w:pPr>
              <w:numPr>
                <w:ilvl w:val="0"/>
                <w:numId w:val="97"/>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budowa nowych zbiorników bezodpływowych oraz remont istniejących</w:t>
            </w:r>
          </w:p>
          <w:p w14:paraId="2F543CBF" w14:textId="77777777" w:rsidR="00DE634D" w:rsidRPr="00DE634D" w:rsidRDefault="00DE634D">
            <w:pPr>
              <w:numPr>
                <w:ilvl w:val="0"/>
                <w:numId w:val="97"/>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regularny wywóz nieczystości płynnych</w:t>
            </w:r>
          </w:p>
          <w:p w14:paraId="4CC311F3" w14:textId="77777777" w:rsidR="0004048D" w:rsidRDefault="0004048D" w:rsidP="00DE634D">
            <w:pPr>
              <w:spacing w:after="0" w:line="240" w:lineRule="auto"/>
              <w:jc w:val="both"/>
              <w:rPr>
                <w:rFonts w:eastAsia="Times New Roman" w:cstheme="minorHAnsi"/>
                <w:sz w:val="20"/>
                <w:szCs w:val="20"/>
                <w:lang w:eastAsia="pl-PL"/>
              </w:rPr>
            </w:pPr>
          </w:p>
          <w:p w14:paraId="4DAB3C4F" w14:textId="07290C21"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Działania uzupełniające:</w:t>
            </w:r>
          </w:p>
          <w:p w14:paraId="3D358322" w14:textId="77777777" w:rsidR="00DE634D" w:rsidRPr="00DE634D" w:rsidRDefault="00DE634D">
            <w:pPr>
              <w:numPr>
                <w:ilvl w:val="0"/>
                <w:numId w:val="98"/>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Zwiększenie retencji dolinowej rzeki Nidy w rejonie miejscowości Mokrsko Górne,</w:t>
            </w:r>
          </w:p>
          <w:p w14:paraId="48F4806C" w14:textId="77777777" w:rsidR="00DE634D" w:rsidRPr="00DE634D" w:rsidRDefault="00DE634D">
            <w:pPr>
              <w:numPr>
                <w:ilvl w:val="0"/>
                <w:numId w:val="98"/>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Odtworzenie retencji dolinowej doliny rzeki Nidy w miejscowości Korytnica</w:t>
            </w:r>
          </w:p>
          <w:p w14:paraId="66EF9D9A" w14:textId="77777777" w:rsidR="00DE634D" w:rsidRPr="00DE634D" w:rsidRDefault="00DE634D">
            <w:pPr>
              <w:numPr>
                <w:ilvl w:val="0"/>
                <w:numId w:val="98"/>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lastRenderedPageBreak/>
              <w:t>Zwiększenie retencji dolinowej rzeki Nidy pomiędzy miejscowościami Rębów – Motkowice</w:t>
            </w:r>
          </w:p>
          <w:p w14:paraId="117E0C24" w14:textId="77777777" w:rsidR="00DE634D" w:rsidRPr="00DE634D" w:rsidRDefault="00DE634D">
            <w:pPr>
              <w:numPr>
                <w:ilvl w:val="0"/>
                <w:numId w:val="98"/>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Przywrócenie drożności korytarza ekologicznego rzeki Nidy i jej dopływów - udrożnienie barier migracyjnych dla organizmów wodnych na</w:t>
            </w:r>
            <w:r w:rsidRPr="00DE634D">
              <w:rPr>
                <w:rFonts w:eastAsia="Calibri" w:cstheme="minorHAnsi"/>
                <w:sz w:val="20"/>
                <w:szCs w:val="20"/>
              </w:rPr>
              <w:t xml:space="preserve"> </w:t>
            </w:r>
            <w:r w:rsidRPr="00DE634D">
              <w:rPr>
                <w:rFonts w:eastAsia="Times New Roman" w:cstheme="minorHAnsi"/>
                <w:sz w:val="20"/>
                <w:szCs w:val="20"/>
                <w:lang w:eastAsia="pl-PL"/>
              </w:rPr>
              <w:t>rzece Nida i Brzeźnica</w:t>
            </w:r>
          </w:p>
        </w:tc>
      </w:tr>
      <w:tr w:rsidR="00DE634D" w:rsidRPr="00DE634D" w14:paraId="3B8A6B47" w14:textId="77777777" w:rsidTr="00605473">
        <w:trPr>
          <w:trHeight w:val="945"/>
          <w:jc w:val="center"/>
        </w:trPr>
        <w:tc>
          <w:tcPr>
            <w:tcW w:w="846" w:type="dxa"/>
            <w:shd w:val="clear" w:color="auto" w:fill="auto"/>
            <w:vAlign w:val="center"/>
          </w:tcPr>
          <w:p w14:paraId="62489887" w14:textId="77777777" w:rsidR="00DE634D" w:rsidRPr="00DE634D" w:rsidRDefault="00DE634D">
            <w:pPr>
              <w:numPr>
                <w:ilvl w:val="0"/>
                <w:numId w:val="82"/>
              </w:numPr>
              <w:spacing w:after="0" w:line="240" w:lineRule="auto"/>
              <w:contextualSpacing/>
              <w:jc w:val="center"/>
              <w:rPr>
                <w:rFonts w:eastAsia="Times New Roman" w:cstheme="minorHAnsi"/>
                <w:sz w:val="20"/>
                <w:szCs w:val="20"/>
                <w:lang w:eastAsia="pl-PL"/>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16105F51"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RW20006216329</w:t>
            </w:r>
          </w:p>
        </w:tc>
        <w:tc>
          <w:tcPr>
            <w:tcW w:w="1413" w:type="dxa"/>
            <w:tcBorders>
              <w:top w:val="nil"/>
              <w:left w:val="single" w:sz="4" w:space="0" w:color="auto"/>
              <w:bottom w:val="single" w:sz="4" w:space="0" w:color="auto"/>
              <w:right w:val="single" w:sz="4" w:space="0" w:color="auto"/>
            </w:tcBorders>
            <w:shd w:val="clear" w:color="auto" w:fill="auto"/>
            <w:vAlign w:val="center"/>
          </w:tcPr>
          <w:p w14:paraId="0D256BF6"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Hutka</w:t>
            </w:r>
          </w:p>
        </w:tc>
        <w:tc>
          <w:tcPr>
            <w:tcW w:w="1418" w:type="dxa"/>
            <w:tcBorders>
              <w:top w:val="nil"/>
              <w:left w:val="single" w:sz="4" w:space="0" w:color="auto"/>
              <w:bottom w:val="single" w:sz="4" w:space="0" w:color="auto"/>
              <w:right w:val="single" w:sz="4" w:space="0" w:color="auto"/>
            </w:tcBorders>
            <w:shd w:val="clear" w:color="auto" w:fill="auto"/>
            <w:vAlign w:val="center"/>
          </w:tcPr>
          <w:p w14:paraId="6FAB856B"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Sobków, Chęciny, Piekoszów</w:t>
            </w:r>
          </w:p>
        </w:tc>
        <w:tc>
          <w:tcPr>
            <w:tcW w:w="966" w:type="dxa"/>
            <w:shd w:val="clear" w:color="auto" w:fill="auto"/>
            <w:vAlign w:val="center"/>
          </w:tcPr>
          <w:p w14:paraId="222A5DE6"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NAT</w:t>
            </w:r>
          </w:p>
        </w:tc>
        <w:tc>
          <w:tcPr>
            <w:tcW w:w="992" w:type="dxa"/>
            <w:shd w:val="clear" w:color="auto" w:fill="auto"/>
            <w:vAlign w:val="center"/>
          </w:tcPr>
          <w:p w14:paraId="4E60F621"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dobry</w:t>
            </w:r>
          </w:p>
        </w:tc>
        <w:tc>
          <w:tcPr>
            <w:tcW w:w="1775" w:type="dxa"/>
            <w:shd w:val="clear" w:color="auto" w:fill="auto"/>
            <w:vAlign w:val="center"/>
          </w:tcPr>
          <w:p w14:paraId="78CF24F4"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dobry stan ekologiczny dobry stan chemiczny</w:t>
            </w:r>
          </w:p>
        </w:tc>
        <w:tc>
          <w:tcPr>
            <w:tcW w:w="1374" w:type="dxa"/>
            <w:tcBorders>
              <w:top w:val="nil"/>
              <w:left w:val="single" w:sz="4" w:space="0" w:color="auto"/>
              <w:bottom w:val="single" w:sz="4" w:space="0" w:color="auto"/>
              <w:right w:val="single" w:sz="4" w:space="0" w:color="auto"/>
            </w:tcBorders>
            <w:shd w:val="clear" w:color="auto" w:fill="auto"/>
            <w:vAlign w:val="center"/>
          </w:tcPr>
          <w:p w14:paraId="3DC9A418"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niezagrożona</w:t>
            </w:r>
          </w:p>
        </w:tc>
        <w:tc>
          <w:tcPr>
            <w:tcW w:w="5670" w:type="dxa"/>
            <w:shd w:val="clear" w:color="auto" w:fill="auto"/>
            <w:vAlign w:val="center"/>
          </w:tcPr>
          <w:p w14:paraId="7BA90581" w14:textId="77777777"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Działania podstawowe:</w:t>
            </w:r>
          </w:p>
          <w:p w14:paraId="1E452F6F" w14:textId="77777777" w:rsidR="00DE634D" w:rsidRPr="00DE634D" w:rsidRDefault="00DE634D">
            <w:pPr>
              <w:numPr>
                <w:ilvl w:val="0"/>
                <w:numId w:val="99"/>
              </w:numPr>
              <w:spacing w:after="0" w:line="240" w:lineRule="auto"/>
              <w:ind w:left="356"/>
              <w:jc w:val="both"/>
              <w:rPr>
                <w:rFonts w:eastAsia="Times New Roman" w:cstheme="minorHAnsi"/>
                <w:sz w:val="20"/>
                <w:szCs w:val="20"/>
                <w:lang w:eastAsia="pl-PL"/>
              </w:rPr>
            </w:pPr>
            <w:r w:rsidRPr="00DE634D">
              <w:rPr>
                <w:rFonts w:eastAsia="Times New Roman" w:cstheme="minorHAnsi"/>
                <w:sz w:val="20"/>
                <w:szCs w:val="20"/>
                <w:lang w:eastAsia="pl-PL"/>
              </w:rPr>
              <w:t>budowa nowych zbiorników bezodpływowych oraz remont istniejących</w:t>
            </w:r>
          </w:p>
          <w:p w14:paraId="5F397BAE" w14:textId="77777777" w:rsidR="00DE634D" w:rsidRPr="00DE634D" w:rsidRDefault="00DE634D">
            <w:pPr>
              <w:numPr>
                <w:ilvl w:val="0"/>
                <w:numId w:val="99"/>
              </w:numPr>
              <w:spacing w:after="0" w:line="240" w:lineRule="auto"/>
              <w:ind w:left="356"/>
              <w:jc w:val="both"/>
              <w:rPr>
                <w:rFonts w:eastAsia="Times New Roman" w:cstheme="minorHAnsi"/>
                <w:sz w:val="20"/>
                <w:szCs w:val="20"/>
                <w:lang w:eastAsia="pl-PL"/>
              </w:rPr>
            </w:pPr>
            <w:r w:rsidRPr="00DE634D">
              <w:rPr>
                <w:rFonts w:eastAsia="Times New Roman" w:cstheme="minorHAnsi"/>
                <w:sz w:val="20"/>
                <w:szCs w:val="20"/>
                <w:lang w:eastAsia="pl-PL"/>
              </w:rPr>
              <w:t>regularny wywóz nieczystości płynnych</w:t>
            </w:r>
          </w:p>
          <w:p w14:paraId="3B4AB18E" w14:textId="77777777" w:rsidR="00DE634D" w:rsidRPr="00DE634D" w:rsidRDefault="00DE634D">
            <w:pPr>
              <w:numPr>
                <w:ilvl w:val="0"/>
                <w:numId w:val="99"/>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objęcie nadzorem sanitarnym wody w kąpielisku i wykonanie oceny jakości wody</w:t>
            </w:r>
          </w:p>
        </w:tc>
      </w:tr>
      <w:tr w:rsidR="00DE634D" w:rsidRPr="00DE634D" w14:paraId="6D2A1BED" w14:textId="77777777" w:rsidTr="00605473">
        <w:trPr>
          <w:trHeight w:val="945"/>
          <w:jc w:val="center"/>
        </w:trPr>
        <w:tc>
          <w:tcPr>
            <w:tcW w:w="846" w:type="dxa"/>
            <w:shd w:val="clear" w:color="auto" w:fill="auto"/>
            <w:vAlign w:val="center"/>
          </w:tcPr>
          <w:p w14:paraId="484262B3" w14:textId="77777777" w:rsidR="00DE634D" w:rsidRPr="00DE634D" w:rsidRDefault="00DE634D">
            <w:pPr>
              <w:numPr>
                <w:ilvl w:val="0"/>
                <w:numId w:val="82"/>
              </w:numPr>
              <w:spacing w:after="0" w:line="240" w:lineRule="auto"/>
              <w:contextualSpacing/>
              <w:jc w:val="center"/>
              <w:rPr>
                <w:rFonts w:eastAsia="Times New Roman" w:cstheme="minorHAnsi"/>
                <w:sz w:val="20"/>
                <w:szCs w:val="20"/>
                <w:lang w:eastAsia="pl-PL"/>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35D15A0D"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RW200072164699</w:t>
            </w:r>
          </w:p>
        </w:tc>
        <w:tc>
          <w:tcPr>
            <w:tcW w:w="1413" w:type="dxa"/>
            <w:tcBorders>
              <w:top w:val="nil"/>
              <w:left w:val="single" w:sz="4" w:space="0" w:color="auto"/>
              <w:bottom w:val="single" w:sz="4" w:space="0" w:color="auto"/>
              <w:right w:val="single" w:sz="4" w:space="0" w:color="auto"/>
            </w:tcBorders>
            <w:shd w:val="clear" w:color="auto" w:fill="auto"/>
            <w:vAlign w:val="center"/>
          </w:tcPr>
          <w:p w14:paraId="3B786337"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Morawka</w:t>
            </w:r>
          </w:p>
        </w:tc>
        <w:tc>
          <w:tcPr>
            <w:tcW w:w="1418" w:type="dxa"/>
            <w:tcBorders>
              <w:top w:val="nil"/>
              <w:left w:val="single" w:sz="4" w:space="0" w:color="auto"/>
              <w:bottom w:val="single" w:sz="4" w:space="0" w:color="auto"/>
              <w:right w:val="single" w:sz="4" w:space="0" w:color="auto"/>
            </w:tcBorders>
            <w:shd w:val="clear" w:color="auto" w:fill="auto"/>
            <w:vAlign w:val="center"/>
          </w:tcPr>
          <w:p w14:paraId="1482FB31"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Sobków</w:t>
            </w:r>
          </w:p>
        </w:tc>
        <w:tc>
          <w:tcPr>
            <w:tcW w:w="966" w:type="dxa"/>
            <w:shd w:val="clear" w:color="auto" w:fill="auto"/>
            <w:vAlign w:val="center"/>
          </w:tcPr>
          <w:p w14:paraId="7FEB41D7"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NAT</w:t>
            </w:r>
          </w:p>
        </w:tc>
        <w:tc>
          <w:tcPr>
            <w:tcW w:w="992" w:type="dxa"/>
            <w:shd w:val="clear" w:color="auto" w:fill="auto"/>
            <w:vAlign w:val="center"/>
          </w:tcPr>
          <w:p w14:paraId="7F49DA66"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 xml:space="preserve"> zły</w:t>
            </w:r>
          </w:p>
        </w:tc>
        <w:tc>
          <w:tcPr>
            <w:tcW w:w="1775" w:type="dxa"/>
            <w:shd w:val="clear" w:color="auto" w:fill="auto"/>
            <w:vAlign w:val="center"/>
          </w:tcPr>
          <w:p w14:paraId="4F4C80A7"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dobry stan ekologiczny dobry stan chemiczny</w:t>
            </w:r>
          </w:p>
        </w:tc>
        <w:tc>
          <w:tcPr>
            <w:tcW w:w="1374" w:type="dxa"/>
            <w:tcBorders>
              <w:top w:val="nil"/>
              <w:left w:val="single" w:sz="4" w:space="0" w:color="auto"/>
              <w:bottom w:val="single" w:sz="4" w:space="0" w:color="auto"/>
              <w:right w:val="single" w:sz="4" w:space="0" w:color="auto"/>
            </w:tcBorders>
            <w:shd w:val="clear" w:color="auto" w:fill="auto"/>
            <w:vAlign w:val="center"/>
          </w:tcPr>
          <w:p w14:paraId="44F05B69"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zagrożona</w:t>
            </w:r>
          </w:p>
        </w:tc>
        <w:tc>
          <w:tcPr>
            <w:tcW w:w="5670" w:type="dxa"/>
            <w:shd w:val="clear" w:color="auto" w:fill="auto"/>
            <w:vAlign w:val="center"/>
          </w:tcPr>
          <w:p w14:paraId="53EFB5B1" w14:textId="77777777"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Działania podstawowe:</w:t>
            </w:r>
          </w:p>
          <w:p w14:paraId="2E1A2C61" w14:textId="77777777" w:rsidR="00DE634D" w:rsidRPr="00DE634D" w:rsidRDefault="00DE634D">
            <w:pPr>
              <w:numPr>
                <w:ilvl w:val="0"/>
                <w:numId w:val="100"/>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kontrola postępowania w zakresie gromadzenia ścieków przez użytkowników prywatnych i przedsiębiorców oraz oczyszczania ścieków przez użytkowników prywatnych z częstotliwością co najmniej raz na 3 lata</w:t>
            </w:r>
          </w:p>
          <w:p w14:paraId="3D25605A" w14:textId="77777777" w:rsidR="00DE634D" w:rsidRPr="00DE634D" w:rsidRDefault="00DE634D">
            <w:pPr>
              <w:numPr>
                <w:ilvl w:val="0"/>
                <w:numId w:val="100"/>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budowa nowych zbiorników bezodpływowych oraz remont istniejących</w:t>
            </w:r>
          </w:p>
          <w:p w14:paraId="5DEE31BD" w14:textId="77777777" w:rsidR="00DE634D" w:rsidRPr="00DE634D" w:rsidRDefault="00DE634D">
            <w:pPr>
              <w:numPr>
                <w:ilvl w:val="0"/>
                <w:numId w:val="100"/>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regularny wywóz nieczystości płynnych</w:t>
            </w:r>
          </w:p>
          <w:p w14:paraId="42518E41" w14:textId="77777777" w:rsidR="0004048D" w:rsidRDefault="0004048D" w:rsidP="00DE634D">
            <w:pPr>
              <w:spacing w:after="0" w:line="240" w:lineRule="auto"/>
              <w:jc w:val="both"/>
              <w:rPr>
                <w:rFonts w:eastAsia="Times New Roman" w:cstheme="minorHAnsi"/>
                <w:sz w:val="20"/>
                <w:szCs w:val="20"/>
                <w:lang w:eastAsia="pl-PL"/>
              </w:rPr>
            </w:pPr>
          </w:p>
          <w:p w14:paraId="15F6FFB9" w14:textId="72946773"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Działania uzupełniające:</w:t>
            </w:r>
          </w:p>
          <w:p w14:paraId="3FBD0A70" w14:textId="77777777" w:rsidR="00DE634D" w:rsidRPr="00DE634D" w:rsidRDefault="00DE634D">
            <w:pPr>
              <w:numPr>
                <w:ilvl w:val="0"/>
                <w:numId w:val="101"/>
              </w:numPr>
              <w:spacing w:after="0" w:line="240" w:lineRule="auto"/>
              <w:ind w:left="356"/>
              <w:jc w:val="both"/>
              <w:rPr>
                <w:rFonts w:eastAsia="Times New Roman" w:cstheme="minorHAnsi"/>
                <w:sz w:val="20"/>
                <w:szCs w:val="20"/>
                <w:lang w:eastAsia="pl-PL"/>
              </w:rPr>
            </w:pPr>
            <w:r w:rsidRPr="00DE634D">
              <w:rPr>
                <w:rFonts w:eastAsia="Times New Roman" w:cstheme="minorHAnsi"/>
                <w:sz w:val="20"/>
                <w:szCs w:val="20"/>
                <w:lang w:eastAsia="pl-PL"/>
              </w:rPr>
              <w:t>Przywrócenie drożności korytarza ekologicznego rzeki Czarna Nida i jej dopływów - udrożnienie barier migracyjnych dla organizmów wodnych na rzece Czarna Nida, Lubrzanka i Morawka</w:t>
            </w:r>
          </w:p>
          <w:p w14:paraId="5246474C" w14:textId="77777777" w:rsidR="00DE634D" w:rsidRPr="00DE634D" w:rsidRDefault="00DE634D">
            <w:pPr>
              <w:numPr>
                <w:ilvl w:val="0"/>
                <w:numId w:val="101"/>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monitoring badawczy wód</w:t>
            </w:r>
          </w:p>
        </w:tc>
      </w:tr>
      <w:tr w:rsidR="00DE634D" w:rsidRPr="00DE634D" w14:paraId="28C6EE47" w14:textId="77777777" w:rsidTr="0004048D">
        <w:trPr>
          <w:trHeight w:val="126"/>
          <w:jc w:val="center"/>
        </w:trPr>
        <w:tc>
          <w:tcPr>
            <w:tcW w:w="846" w:type="dxa"/>
            <w:shd w:val="clear" w:color="auto" w:fill="auto"/>
            <w:vAlign w:val="center"/>
          </w:tcPr>
          <w:p w14:paraId="037E53D4" w14:textId="77777777" w:rsidR="00DE634D" w:rsidRPr="00DE634D" w:rsidRDefault="00DE634D">
            <w:pPr>
              <w:numPr>
                <w:ilvl w:val="0"/>
                <w:numId w:val="82"/>
              </w:numPr>
              <w:spacing w:after="0" w:line="240" w:lineRule="auto"/>
              <w:contextualSpacing/>
              <w:jc w:val="center"/>
              <w:rPr>
                <w:rFonts w:eastAsia="Times New Roman" w:cstheme="minorHAnsi"/>
                <w:sz w:val="20"/>
                <w:szCs w:val="20"/>
                <w:lang w:eastAsia="pl-PL"/>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2062A1E4"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RW20007216474</w:t>
            </w:r>
          </w:p>
        </w:tc>
        <w:tc>
          <w:tcPr>
            <w:tcW w:w="1413" w:type="dxa"/>
            <w:tcBorders>
              <w:top w:val="nil"/>
              <w:left w:val="single" w:sz="4" w:space="0" w:color="auto"/>
              <w:bottom w:val="single" w:sz="4" w:space="0" w:color="auto"/>
              <w:right w:val="single" w:sz="4" w:space="0" w:color="auto"/>
            </w:tcBorders>
            <w:shd w:val="clear" w:color="auto" w:fill="auto"/>
            <w:vAlign w:val="center"/>
          </w:tcPr>
          <w:p w14:paraId="02E97250"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Dopływ spod Łukowej</w:t>
            </w:r>
          </w:p>
        </w:tc>
        <w:tc>
          <w:tcPr>
            <w:tcW w:w="1418" w:type="dxa"/>
            <w:tcBorders>
              <w:top w:val="nil"/>
              <w:left w:val="single" w:sz="4" w:space="0" w:color="auto"/>
              <w:bottom w:val="single" w:sz="4" w:space="0" w:color="auto"/>
              <w:right w:val="single" w:sz="4" w:space="0" w:color="auto"/>
            </w:tcBorders>
            <w:shd w:val="clear" w:color="auto" w:fill="auto"/>
            <w:vAlign w:val="center"/>
          </w:tcPr>
          <w:p w14:paraId="50D3094E"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Sobków, Chęciny</w:t>
            </w:r>
          </w:p>
        </w:tc>
        <w:tc>
          <w:tcPr>
            <w:tcW w:w="966" w:type="dxa"/>
            <w:shd w:val="clear" w:color="auto" w:fill="auto"/>
            <w:vAlign w:val="center"/>
          </w:tcPr>
          <w:p w14:paraId="4B18CF8D"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NAT</w:t>
            </w:r>
          </w:p>
        </w:tc>
        <w:tc>
          <w:tcPr>
            <w:tcW w:w="992" w:type="dxa"/>
            <w:shd w:val="clear" w:color="auto" w:fill="auto"/>
            <w:vAlign w:val="center"/>
          </w:tcPr>
          <w:p w14:paraId="11DF3961"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zły</w:t>
            </w:r>
          </w:p>
        </w:tc>
        <w:tc>
          <w:tcPr>
            <w:tcW w:w="1775" w:type="dxa"/>
            <w:shd w:val="clear" w:color="auto" w:fill="auto"/>
            <w:vAlign w:val="center"/>
          </w:tcPr>
          <w:p w14:paraId="3BA8F9F5"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dobry stan ekologiczny dobry stan chemiczny</w:t>
            </w:r>
          </w:p>
        </w:tc>
        <w:tc>
          <w:tcPr>
            <w:tcW w:w="1374" w:type="dxa"/>
            <w:tcBorders>
              <w:top w:val="nil"/>
              <w:left w:val="single" w:sz="4" w:space="0" w:color="auto"/>
              <w:bottom w:val="single" w:sz="4" w:space="0" w:color="auto"/>
              <w:right w:val="single" w:sz="4" w:space="0" w:color="auto"/>
            </w:tcBorders>
            <w:shd w:val="clear" w:color="auto" w:fill="auto"/>
            <w:vAlign w:val="center"/>
          </w:tcPr>
          <w:p w14:paraId="5C89FCED"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zagrożona</w:t>
            </w:r>
          </w:p>
        </w:tc>
        <w:tc>
          <w:tcPr>
            <w:tcW w:w="5670" w:type="dxa"/>
            <w:shd w:val="clear" w:color="auto" w:fill="auto"/>
            <w:vAlign w:val="center"/>
          </w:tcPr>
          <w:p w14:paraId="34B8F088" w14:textId="77777777"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Działania podstawowe:</w:t>
            </w:r>
          </w:p>
          <w:p w14:paraId="35F0627B" w14:textId="77777777" w:rsidR="00DE634D" w:rsidRPr="00DE634D" w:rsidRDefault="00DE634D">
            <w:pPr>
              <w:numPr>
                <w:ilvl w:val="0"/>
                <w:numId w:val="102"/>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kontrola postępowania w zakresie gromadzenia ścieków przez użytkowników prywatnych i przedsiębiorców oraz oczyszczania ścieków przez użytkowników prywatnych z częstotliwością co najmniej raz na 3 lata</w:t>
            </w:r>
          </w:p>
          <w:p w14:paraId="61FED0B0" w14:textId="77777777" w:rsidR="00DE634D" w:rsidRPr="00DE634D" w:rsidRDefault="00DE634D">
            <w:pPr>
              <w:numPr>
                <w:ilvl w:val="0"/>
                <w:numId w:val="102"/>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budowa nowych zbiorników bezodpływowych oraz remont istniejących</w:t>
            </w:r>
          </w:p>
          <w:p w14:paraId="0798DF23" w14:textId="77777777" w:rsidR="00DE634D" w:rsidRPr="00DE634D" w:rsidRDefault="00DE634D">
            <w:pPr>
              <w:numPr>
                <w:ilvl w:val="0"/>
                <w:numId w:val="102"/>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regularny wywóz nieczystości płynnych</w:t>
            </w:r>
          </w:p>
          <w:p w14:paraId="05BB56E7" w14:textId="77777777" w:rsidR="0004048D" w:rsidRDefault="0004048D" w:rsidP="00DE634D">
            <w:pPr>
              <w:spacing w:after="0" w:line="240" w:lineRule="auto"/>
              <w:jc w:val="both"/>
              <w:rPr>
                <w:rFonts w:eastAsia="Times New Roman" w:cstheme="minorHAnsi"/>
                <w:sz w:val="20"/>
                <w:szCs w:val="20"/>
                <w:lang w:eastAsia="pl-PL"/>
              </w:rPr>
            </w:pPr>
          </w:p>
          <w:p w14:paraId="0EB4E41C" w14:textId="4DCB279B"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Działania uzupełniające:</w:t>
            </w:r>
          </w:p>
          <w:p w14:paraId="4C9FC7F5" w14:textId="77777777" w:rsidR="00DE634D" w:rsidRPr="00DE634D" w:rsidRDefault="00DE634D">
            <w:pPr>
              <w:numPr>
                <w:ilvl w:val="0"/>
                <w:numId w:val="103"/>
              </w:numPr>
              <w:spacing w:after="0" w:line="240" w:lineRule="auto"/>
              <w:ind w:left="356"/>
              <w:contextualSpacing/>
              <w:rPr>
                <w:rFonts w:eastAsia="Times New Roman" w:cstheme="minorHAnsi"/>
                <w:sz w:val="20"/>
                <w:szCs w:val="20"/>
                <w:lang w:eastAsia="pl-PL"/>
              </w:rPr>
            </w:pPr>
            <w:r w:rsidRPr="00DE634D">
              <w:rPr>
                <w:rFonts w:eastAsia="Times New Roman" w:cstheme="minorHAnsi"/>
                <w:sz w:val="20"/>
                <w:szCs w:val="20"/>
                <w:lang w:eastAsia="pl-PL"/>
              </w:rPr>
              <w:lastRenderedPageBreak/>
              <w:t>monitoring badawczy wód</w:t>
            </w:r>
          </w:p>
        </w:tc>
      </w:tr>
      <w:tr w:rsidR="00DE634D" w:rsidRPr="00DE634D" w14:paraId="547D40DD" w14:textId="77777777" w:rsidTr="00605473">
        <w:trPr>
          <w:trHeight w:val="945"/>
          <w:jc w:val="center"/>
        </w:trPr>
        <w:tc>
          <w:tcPr>
            <w:tcW w:w="846" w:type="dxa"/>
            <w:shd w:val="clear" w:color="auto" w:fill="auto"/>
            <w:vAlign w:val="center"/>
          </w:tcPr>
          <w:p w14:paraId="72AFDF53" w14:textId="77777777" w:rsidR="00DE634D" w:rsidRPr="00DE634D" w:rsidRDefault="00DE634D">
            <w:pPr>
              <w:numPr>
                <w:ilvl w:val="0"/>
                <w:numId w:val="82"/>
              </w:numPr>
              <w:spacing w:after="0" w:line="240" w:lineRule="auto"/>
              <w:contextualSpacing/>
              <w:jc w:val="center"/>
              <w:rPr>
                <w:rFonts w:eastAsia="Times New Roman" w:cstheme="minorHAnsi"/>
                <w:sz w:val="20"/>
                <w:szCs w:val="20"/>
                <w:lang w:eastAsia="pl-PL"/>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60176292"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RW20007216514</w:t>
            </w:r>
          </w:p>
        </w:tc>
        <w:tc>
          <w:tcPr>
            <w:tcW w:w="1413" w:type="dxa"/>
            <w:tcBorders>
              <w:top w:val="nil"/>
              <w:left w:val="single" w:sz="4" w:space="0" w:color="auto"/>
              <w:bottom w:val="single" w:sz="4" w:space="0" w:color="auto"/>
              <w:right w:val="single" w:sz="4" w:space="0" w:color="auto"/>
            </w:tcBorders>
            <w:shd w:val="clear" w:color="auto" w:fill="auto"/>
            <w:vAlign w:val="center"/>
          </w:tcPr>
          <w:p w14:paraId="7C2D58C5"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Dopływ spod Mnichowa</w:t>
            </w:r>
          </w:p>
        </w:tc>
        <w:tc>
          <w:tcPr>
            <w:tcW w:w="1418" w:type="dxa"/>
            <w:tcBorders>
              <w:top w:val="nil"/>
              <w:left w:val="single" w:sz="4" w:space="0" w:color="auto"/>
              <w:bottom w:val="single" w:sz="4" w:space="0" w:color="auto"/>
              <w:right w:val="single" w:sz="4" w:space="0" w:color="auto"/>
            </w:tcBorders>
            <w:shd w:val="clear" w:color="auto" w:fill="auto"/>
            <w:vAlign w:val="center"/>
          </w:tcPr>
          <w:p w14:paraId="72B386AF"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Sobków</w:t>
            </w:r>
          </w:p>
        </w:tc>
        <w:tc>
          <w:tcPr>
            <w:tcW w:w="966" w:type="dxa"/>
            <w:shd w:val="clear" w:color="auto" w:fill="auto"/>
            <w:vAlign w:val="center"/>
          </w:tcPr>
          <w:p w14:paraId="6C42D0FF"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NAT</w:t>
            </w:r>
          </w:p>
        </w:tc>
        <w:tc>
          <w:tcPr>
            <w:tcW w:w="992" w:type="dxa"/>
            <w:shd w:val="clear" w:color="auto" w:fill="auto"/>
            <w:vAlign w:val="center"/>
          </w:tcPr>
          <w:p w14:paraId="5A58B65B"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zły</w:t>
            </w:r>
          </w:p>
        </w:tc>
        <w:tc>
          <w:tcPr>
            <w:tcW w:w="1775" w:type="dxa"/>
            <w:shd w:val="clear" w:color="auto" w:fill="auto"/>
            <w:vAlign w:val="center"/>
          </w:tcPr>
          <w:p w14:paraId="1858944F"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dobry stan ekologiczny dobry stan chemiczny</w:t>
            </w:r>
          </w:p>
        </w:tc>
        <w:tc>
          <w:tcPr>
            <w:tcW w:w="1374" w:type="dxa"/>
            <w:tcBorders>
              <w:top w:val="nil"/>
              <w:left w:val="single" w:sz="4" w:space="0" w:color="auto"/>
              <w:bottom w:val="single" w:sz="4" w:space="0" w:color="auto"/>
              <w:right w:val="single" w:sz="4" w:space="0" w:color="auto"/>
            </w:tcBorders>
            <w:shd w:val="clear" w:color="auto" w:fill="auto"/>
            <w:vAlign w:val="center"/>
          </w:tcPr>
          <w:p w14:paraId="193E469C"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zagrożona</w:t>
            </w:r>
          </w:p>
        </w:tc>
        <w:tc>
          <w:tcPr>
            <w:tcW w:w="5670" w:type="dxa"/>
            <w:shd w:val="clear" w:color="auto" w:fill="auto"/>
            <w:vAlign w:val="center"/>
          </w:tcPr>
          <w:p w14:paraId="05279316" w14:textId="77777777"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Działania podstawowe:</w:t>
            </w:r>
          </w:p>
          <w:p w14:paraId="5A42603F" w14:textId="77777777" w:rsidR="00DE634D" w:rsidRPr="00DE634D" w:rsidRDefault="00DE634D">
            <w:pPr>
              <w:numPr>
                <w:ilvl w:val="0"/>
                <w:numId w:val="104"/>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kontrola postępowania w zakresie gromadzenia ścieków przez użytkowników prywatnych i przedsiębiorców oraz oczyszczania ścieków przez użytkowników prywatnych z częstotliwością co najmniej raz na 3 lata</w:t>
            </w:r>
          </w:p>
          <w:p w14:paraId="3F734600" w14:textId="77777777" w:rsidR="00DE634D" w:rsidRPr="00DE634D" w:rsidRDefault="00DE634D">
            <w:pPr>
              <w:numPr>
                <w:ilvl w:val="0"/>
                <w:numId w:val="104"/>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budowa nowych zbiorników bezodpływowych oraz remont istniejących</w:t>
            </w:r>
          </w:p>
          <w:p w14:paraId="4451442B" w14:textId="77777777" w:rsidR="00DE634D" w:rsidRPr="00DE634D" w:rsidRDefault="00DE634D">
            <w:pPr>
              <w:numPr>
                <w:ilvl w:val="0"/>
                <w:numId w:val="104"/>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regularny wywóz nieczystości płynnych</w:t>
            </w:r>
          </w:p>
          <w:p w14:paraId="02F7F569" w14:textId="77777777" w:rsidR="0004048D" w:rsidRDefault="0004048D" w:rsidP="00DE634D">
            <w:pPr>
              <w:spacing w:after="0" w:line="240" w:lineRule="auto"/>
              <w:jc w:val="both"/>
              <w:rPr>
                <w:rFonts w:eastAsia="Times New Roman" w:cstheme="minorHAnsi"/>
                <w:sz w:val="20"/>
                <w:szCs w:val="20"/>
                <w:lang w:eastAsia="pl-PL"/>
              </w:rPr>
            </w:pPr>
          </w:p>
          <w:p w14:paraId="7CB0FB1C" w14:textId="2AC5D7E3"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Działania uzupełniające:</w:t>
            </w:r>
          </w:p>
          <w:p w14:paraId="2C9E6B0B" w14:textId="77777777" w:rsidR="00DE634D" w:rsidRPr="00DE634D" w:rsidRDefault="00DE634D">
            <w:pPr>
              <w:numPr>
                <w:ilvl w:val="0"/>
                <w:numId w:val="105"/>
              </w:numPr>
              <w:spacing w:after="0" w:line="240" w:lineRule="auto"/>
              <w:ind w:left="356"/>
              <w:contextualSpacing/>
              <w:rPr>
                <w:rFonts w:eastAsia="Times New Roman" w:cstheme="minorHAnsi"/>
                <w:sz w:val="20"/>
                <w:szCs w:val="20"/>
                <w:lang w:eastAsia="pl-PL"/>
              </w:rPr>
            </w:pPr>
            <w:r w:rsidRPr="00DE634D">
              <w:rPr>
                <w:rFonts w:eastAsia="Times New Roman" w:cstheme="minorHAnsi"/>
                <w:sz w:val="20"/>
                <w:szCs w:val="20"/>
                <w:lang w:eastAsia="pl-PL"/>
              </w:rPr>
              <w:t>monitoring badawczy wód</w:t>
            </w:r>
          </w:p>
        </w:tc>
      </w:tr>
      <w:tr w:rsidR="00DE634D" w:rsidRPr="00DE634D" w14:paraId="7E597537" w14:textId="77777777" w:rsidTr="00605473">
        <w:trPr>
          <w:trHeight w:val="945"/>
          <w:jc w:val="center"/>
        </w:trPr>
        <w:tc>
          <w:tcPr>
            <w:tcW w:w="846" w:type="dxa"/>
            <w:shd w:val="clear" w:color="auto" w:fill="auto"/>
            <w:vAlign w:val="center"/>
          </w:tcPr>
          <w:p w14:paraId="642E3D24" w14:textId="77777777" w:rsidR="00DE634D" w:rsidRPr="00DE634D" w:rsidRDefault="00DE634D">
            <w:pPr>
              <w:numPr>
                <w:ilvl w:val="0"/>
                <w:numId w:val="82"/>
              </w:numPr>
              <w:spacing w:after="0" w:line="240" w:lineRule="auto"/>
              <w:contextualSpacing/>
              <w:jc w:val="center"/>
              <w:rPr>
                <w:rFonts w:eastAsia="Times New Roman" w:cstheme="minorHAnsi"/>
                <w:sz w:val="20"/>
                <w:szCs w:val="20"/>
                <w:lang w:eastAsia="pl-PL"/>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5CEC8CA1"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RW20007216516</w:t>
            </w:r>
          </w:p>
        </w:tc>
        <w:tc>
          <w:tcPr>
            <w:tcW w:w="1413" w:type="dxa"/>
            <w:tcBorders>
              <w:top w:val="nil"/>
              <w:left w:val="single" w:sz="4" w:space="0" w:color="auto"/>
              <w:bottom w:val="single" w:sz="4" w:space="0" w:color="auto"/>
              <w:right w:val="single" w:sz="4" w:space="0" w:color="auto"/>
            </w:tcBorders>
            <w:shd w:val="clear" w:color="auto" w:fill="auto"/>
            <w:vAlign w:val="center"/>
          </w:tcPr>
          <w:p w14:paraId="79DBF4AC"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Dopływ z Chomentowa</w:t>
            </w:r>
          </w:p>
        </w:tc>
        <w:tc>
          <w:tcPr>
            <w:tcW w:w="1418" w:type="dxa"/>
            <w:tcBorders>
              <w:top w:val="nil"/>
              <w:left w:val="single" w:sz="4" w:space="0" w:color="auto"/>
              <w:bottom w:val="single" w:sz="4" w:space="0" w:color="auto"/>
              <w:right w:val="single" w:sz="4" w:space="0" w:color="auto"/>
            </w:tcBorders>
            <w:shd w:val="clear" w:color="auto" w:fill="auto"/>
            <w:vAlign w:val="center"/>
          </w:tcPr>
          <w:p w14:paraId="064651D0"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Sobków</w:t>
            </w:r>
          </w:p>
        </w:tc>
        <w:tc>
          <w:tcPr>
            <w:tcW w:w="966" w:type="dxa"/>
            <w:shd w:val="clear" w:color="auto" w:fill="auto"/>
            <w:vAlign w:val="center"/>
          </w:tcPr>
          <w:p w14:paraId="52BD5E9F"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NAT</w:t>
            </w:r>
          </w:p>
        </w:tc>
        <w:tc>
          <w:tcPr>
            <w:tcW w:w="992" w:type="dxa"/>
            <w:shd w:val="clear" w:color="auto" w:fill="auto"/>
            <w:vAlign w:val="center"/>
          </w:tcPr>
          <w:p w14:paraId="45E3CD3B"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zły</w:t>
            </w:r>
          </w:p>
        </w:tc>
        <w:tc>
          <w:tcPr>
            <w:tcW w:w="1775" w:type="dxa"/>
            <w:shd w:val="clear" w:color="auto" w:fill="auto"/>
            <w:vAlign w:val="center"/>
          </w:tcPr>
          <w:p w14:paraId="4F45379C"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dobry stan ekologiczny dobry stan chemiczny</w:t>
            </w:r>
          </w:p>
        </w:tc>
        <w:tc>
          <w:tcPr>
            <w:tcW w:w="1374" w:type="dxa"/>
            <w:tcBorders>
              <w:top w:val="nil"/>
              <w:left w:val="single" w:sz="4" w:space="0" w:color="auto"/>
              <w:bottom w:val="single" w:sz="4" w:space="0" w:color="auto"/>
              <w:right w:val="single" w:sz="4" w:space="0" w:color="auto"/>
            </w:tcBorders>
            <w:shd w:val="clear" w:color="auto" w:fill="auto"/>
            <w:vAlign w:val="center"/>
          </w:tcPr>
          <w:p w14:paraId="2D733A15"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zagrożona</w:t>
            </w:r>
          </w:p>
        </w:tc>
        <w:tc>
          <w:tcPr>
            <w:tcW w:w="5670" w:type="dxa"/>
            <w:shd w:val="clear" w:color="auto" w:fill="auto"/>
            <w:vAlign w:val="center"/>
          </w:tcPr>
          <w:p w14:paraId="38880C60" w14:textId="77777777"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Działania podstawowe:</w:t>
            </w:r>
          </w:p>
          <w:p w14:paraId="564F830F" w14:textId="77777777" w:rsidR="00DE634D" w:rsidRPr="00DE634D" w:rsidRDefault="00DE634D">
            <w:pPr>
              <w:numPr>
                <w:ilvl w:val="0"/>
                <w:numId w:val="106"/>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modernizacja i rozbudowa oczyszczalni ścieków Sobków</w:t>
            </w:r>
          </w:p>
          <w:p w14:paraId="4363BB87" w14:textId="77777777" w:rsidR="00DE634D" w:rsidRPr="00DE634D" w:rsidRDefault="00DE634D">
            <w:pPr>
              <w:numPr>
                <w:ilvl w:val="0"/>
                <w:numId w:val="106"/>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kontrola postępowania w zakresie gromadzenia ścieków przez użytkowników prywatnych i przedsiębiorców oraz oczyszczania ścieków przez użytkowników prywatnych z częstotliwością co najmniej raz na 3 lata</w:t>
            </w:r>
          </w:p>
          <w:p w14:paraId="641E0527" w14:textId="77777777" w:rsidR="00DE634D" w:rsidRPr="00DE634D" w:rsidRDefault="00DE634D">
            <w:pPr>
              <w:numPr>
                <w:ilvl w:val="0"/>
                <w:numId w:val="106"/>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budowa nowych zbiorników bezodpływowych oraz remont istniejących</w:t>
            </w:r>
          </w:p>
          <w:p w14:paraId="6EB8A493" w14:textId="77777777" w:rsidR="00DE634D" w:rsidRPr="00DE634D" w:rsidRDefault="00DE634D">
            <w:pPr>
              <w:numPr>
                <w:ilvl w:val="0"/>
                <w:numId w:val="106"/>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regularny wywóz nieczystości płynnych</w:t>
            </w:r>
          </w:p>
          <w:p w14:paraId="5E7A5ECD" w14:textId="77777777" w:rsidR="0004048D" w:rsidRDefault="0004048D" w:rsidP="00DE634D">
            <w:pPr>
              <w:spacing w:after="0" w:line="240" w:lineRule="auto"/>
              <w:jc w:val="both"/>
              <w:rPr>
                <w:rFonts w:eastAsia="Times New Roman" w:cstheme="minorHAnsi"/>
                <w:sz w:val="20"/>
                <w:szCs w:val="20"/>
                <w:lang w:eastAsia="pl-PL"/>
              </w:rPr>
            </w:pPr>
          </w:p>
          <w:p w14:paraId="3C8E7B76" w14:textId="7D8E7DBB"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Działania uzupełniające:</w:t>
            </w:r>
          </w:p>
          <w:p w14:paraId="4123329D" w14:textId="77777777" w:rsidR="00DE634D" w:rsidRPr="00DE634D" w:rsidRDefault="00DE634D">
            <w:pPr>
              <w:numPr>
                <w:ilvl w:val="0"/>
                <w:numId w:val="107"/>
              </w:numPr>
              <w:spacing w:after="0" w:line="240" w:lineRule="auto"/>
              <w:ind w:left="356"/>
              <w:contextualSpacing/>
              <w:rPr>
                <w:rFonts w:eastAsia="Times New Roman" w:cstheme="minorHAnsi"/>
                <w:sz w:val="20"/>
                <w:szCs w:val="20"/>
                <w:lang w:eastAsia="pl-PL"/>
              </w:rPr>
            </w:pPr>
            <w:r w:rsidRPr="00DE634D">
              <w:rPr>
                <w:rFonts w:eastAsia="Times New Roman" w:cstheme="minorHAnsi"/>
                <w:sz w:val="20"/>
                <w:szCs w:val="20"/>
                <w:lang w:eastAsia="pl-PL"/>
              </w:rPr>
              <w:t>monitoring badawczy wód</w:t>
            </w:r>
          </w:p>
        </w:tc>
      </w:tr>
      <w:tr w:rsidR="00DE634D" w:rsidRPr="00DE634D" w14:paraId="5EF32A25" w14:textId="77777777" w:rsidTr="00605473">
        <w:trPr>
          <w:trHeight w:val="945"/>
          <w:jc w:val="center"/>
        </w:trPr>
        <w:tc>
          <w:tcPr>
            <w:tcW w:w="846" w:type="dxa"/>
            <w:shd w:val="clear" w:color="auto" w:fill="auto"/>
            <w:vAlign w:val="center"/>
          </w:tcPr>
          <w:p w14:paraId="48F2CA6C" w14:textId="77777777" w:rsidR="00DE634D" w:rsidRPr="00DE634D" w:rsidRDefault="00DE634D">
            <w:pPr>
              <w:numPr>
                <w:ilvl w:val="0"/>
                <w:numId w:val="82"/>
              </w:numPr>
              <w:spacing w:after="0" w:line="240" w:lineRule="auto"/>
              <w:contextualSpacing/>
              <w:jc w:val="center"/>
              <w:rPr>
                <w:rFonts w:eastAsia="Times New Roman" w:cstheme="minorHAnsi"/>
                <w:sz w:val="20"/>
                <w:szCs w:val="20"/>
                <w:lang w:eastAsia="pl-PL"/>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254C6C6D"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RW20007216529</w:t>
            </w:r>
          </w:p>
        </w:tc>
        <w:tc>
          <w:tcPr>
            <w:tcW w:w="1413" w:type="dxa"/>
            <w:tcBorders>
              <w:top w:val="nil"/>
              <w:left w:val="single" w:sz="4" w:space="0" w:color="auto"/>
              <w:bottom w:val="single" w:sz="4" w:space="0" w:color="auto"/>
              <w:right w:val="single" w:sz="4" w:space="0" w:color="auto"/>
            </w:tcBorders>
            <w:shd w:val="clear" w:color="auto" w:fill="auto"/>
            <w:vAlign w:val="center"/>
          </w:tcPr>
          <w:p w14:paraId="7FE8473E"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Brzeźnica</w:t>
            </w:r>
          </w:p>
        </w:tc>
        <w:tc>
          <w:tcPr>
            <w:tcW w:w="1418" w:type="dxa"/>
            <w:tcBorders>
              <w:top w:val="nil"/>
              <w:left w:val="single" w:sz="4" w:space="0" w:color="auto"/>
              <w:bottom w:val="single" w:sz="4" w:space="0" w:color="auto"/>
              <w:right w:val="single" w:sz="4" w:space="0" w:color="auto"/>
            </w:tcBorders>
            <w:shd w:val="clear" w:color="auto" w:fill="auto"/>
            <w:vAlign w:val="center"/>
          </w:tcPr>
          <w:p w14:paraId="0D0217D4"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Sobków</w:t>
            </w:r>
          </w:p>
        </w:tc>
        <w:tc>
          <w:tcPr>
            <w:tcW w:w="966" w:type="dxa"/>
            <w:shd w:val="clear" w:color="auto" w:fill="auto"/>
            <w:vAlign w:val="center"/>
          </w:tcPr>
          <w:p w14:paraId="2458CEB3"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NAT</w:t>
            </w:r>
          </w:p>
        </w:tc>
        <w:tc>
          <w:tcPr>
            <w:tcW w:w="992" w:type="dxa"/>
            <w:shd w:val="clear" w:color="auto" w:fill="auto"/>
            <w:vAlign w:val="center"/>
          </w:tcPr>
          <w:p w14:paraId="7DFE62B8"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zły</w:t>
            </w:r>
          </w:p>
        </w:tc>
        <w:tc>
          <w:tcPr>
            <w:tcW w:w="1775" w:type="dxa"/>
            <w:shd w:val="clear" w:color="auto" w:fill="auto"/>
            <w:vAlign w:val="center"/>
          </w:tcPr>
          <w:p w14:paraId="231E27CE"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dobry stan ekologiczny dobry stan chemiczny</w:t>
            </w:r>
          </w:p>
        </w:tc>
        <w:tc>
          <w:tcPr>
            <w:tcW w:w="1374" w:type="dxa"/>
            <w:tcBorders>
              <w:top w:val="nil"/>
              <w:left w:val="single" w:sz="4" w:space="0" w:color="auto"/>
              <w:bottom w:val="single" w:sz="4" w:space="0" w:color="auto"/>
              <w:right w:val="single" w:sz="4" w:space="0" w:color="auto"/>
            </w:tcBorders>
            <w:shd w:val="clear" w:color="auto" w:fill="auto"/>
            <w:vAlign w:val="center"/>
          </w:tcPr>
          <w:p w14:paraId="56E9C028"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zagrożona</w:t>
            </w:r>
          </w:p>
        </w:tc>
        <w:tc>
          <w:tcPr>
            <w:tcW w:w="5670" w:type="dxa"/>
            <w:shd w:val="clear" w:color="auto" w:fill="auto"/>
            <w:vAlign w:val="center"/>
          </w:tcPr>
          <w:p w14:paraId="607DB2D1" w14:textId="77777777"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Działania podstawowe:</w:t>
            </w:r>
          </w:p>
          <w:p w14:paraId="5141F888" w14:textId="77777777" w:rsidR="00DE634D" w:rsidRPr="00DE634D" w:rsidRDefault="00DE634D">
            <w:pPr>
              <w:numPr>
                <w:ilvl w:val="0"/>
                <w:numId w:val="108"/>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regularny wywóz nieczystości płynnych</w:t>
            </w:r>
          </w:p>
          <w:p w14:paraId="6AE855DE" w14:textId="77777777" w:rsidR="00DE634D" w:rsidRPr="00DE634D" w:rsidRDefault="00DE634D">
            <w:pPr>
              <w:numPr>
                <w:ilvl w:val="0"/>
                <w:numId w:val="108"/>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kontrola postępowania w zakresie gromadzenia ścieków przez użytkowników prywatnych i przedsiębiorców oraz oczyszczania ścieków przez użytkowników prywatnych z częstotliwością co najmniej raz na 3 lata</w:t>
            </w:r>
          </w:p>
          <w:p w14:paraId="6E330508" w14:textId="77777777" w:rsidR="00DE634D" w:rsidRPr="00DE634D" w:rsidRDefault="00DE634D">
            <w:pPr>
              <w:numPr>
                <w:ilvl w:val="0"/>
                <w:numId w:val="108"/>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kontrola postępowania z zakresie oczyszczania ścieków przez przedsiębiorstwa z częstotliwością co najmniej raz na 3 lata,</w:t>
            </w:r>
          </w:p>
          <w:p w14:paraId="3654E696" w14:textId="77777777" w:rsidR="00DE634D" w:rsidRPr="00DE634D" w:rsidRDefault="00DE634D">
            <w:pPr>
              <w:numPr>
                <w:ilvl w:val="0"/>
                <w:numId w:val="108"/>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budowa sieci kanalizacyjnej w aglomeracji Jędrzejów</w:t>
            </w:r>
          </w:p>
          <w:p w14:paraId="1D9BF27D" w14:textId="77777777" w:rsidR="0004048D" w:rsidRDefault="0004048D" w:rsidP="00DE634D">
            <w:pPr>
              <w:spacing w:after="0" w:line="240" w:lineRule="auto"/>
              <w:jc w:val="both"/>
              <w:rPr>
                <w:rFonts w:eastAsia="Times New Roman" w:cstheme="minorHAnsi"/>
                <w:sz w:val="20"/>
                <w:szCs w:val="20"/>
                <w:lang w:eastAsia="pl-PL"/>
              </w:rPr>
            </w:pPr>
          </w:p>
          <w:p w14:paraId="721EEADF" w14:textId="1793D696"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Działania uzupełniające:</w:t>
            </w:r>
          </w:p>
          <w:p w14:paraId="272559CF" w14:textId="77777777" w:rsidR="00DE634D" w:rsidRPr="00DE634D" w:rsidRDefault="00DE634D">
            <w:pPr>
              <w:numPr>
                <w:ilvl w:val="0"/>
                <w:numId w:val="109"/>
              </w:numPr>
              <w:spacing w:after="0" w:line="240" w:lineRule="auto"/>
              <w:ind w:left="498"/>
              <w:contextualSpacing/>
              <w:jc w:val="both"/>
              <w:rPr>
                <w:rFonts w:eastAsia="Times New Roman" w:cstheme="minorHAnsi"/>
                <w:sz w:val="20"/>
                <w:szCs w:val="20"/>
                <w:lang w:eastAsia="pl-PL"/>
              </w:rPr>
            </w:pPr>
            <w:r w:rsidRPr="00DE634D">
              <w:rPr>
                <w:rFonts w:eastAsia="Times New Roman" w:cstheme="minorHAnsi"/>
                <w:sz w:val="20"/>
                <w:szCs w:val="20"/>
                <w:lang w:eastAsia="pl-PL"/>
              </w:rPr>
              <w:lastRenderedPageBreak/>
              <w:t>przywrócenie drożności korytarza ekologicznego rzeki Nidy i jej dopływów - udrożnienie barier migracyjnych dla organizmów wodnych na rzece Nida i Brzeźnica</w:t>
            </w:r>
          </w:p>
        </w:tc>
      </w:tr>
      <w:tr w:rsidR="00DE634D" w:rsidRPr="00DE634D" w14:paraId="1283ED8A" w14:textId="77777777" w:rsidTr="00605473">
        <w:trPr>
          <w:trHeight w:val="945"/>
          <w:jc w:val="center"/>
        </w:trPr>
        <w:tc>
          <w:tcPr>
            <w:tcW w:w="846" w:type="dxa"/>
            <w:shd w:val="clear" w:color="auto" w:fill="auto"/>
            <w:vAlign w:val="center"/>
          </w:tcPr>
          <w:p w14:paraId="31A4C660" w14:textId="77777777" w:rsidR="00DE634D" w:rsidRPr="00DE634D" w:rsidRDefault="00DE634D">
            <w:pPr>
              <w:numPr>
                <w:ilvl w:val="0"/>
                <w:numId w:val="82"/>
              </w:numPr>
              <w:spacing w:after="0" w:line="240" w:lineRule="auto"/>
              <w:contextualSpacing/>
              <w:jc w:val="center"/>
              <w:rPr>
                <w:rFonts w:eastAsia="Times New Roman" w:cstheme="minorHAnsi"/>
                <w:sz w:val="20"/>
                <w:szCs w:val="20"/>
                <w:lang w:eastAsia="pl-PL"/>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195B3129"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RW200072165329</w:t>
            </w:r>
          </w:p>
        </w:tc>
        <w:tc>
          <w:tcPr>
            <w:tcW w:w="1413" w:type="dxa"/>
            <w:tcBorders>
              <w:top w:val="nil"/>
              <w:left w:val="single" w:sz="4" w:space="0" w:color="auto"/>
              <w:bottom w:val="single" w:sz="4" w:space="0" w:color="auto"/>
              <w:right w:val="single" w:sz="4" w:space="0" w:color="auto"/>
            </w:tcBorders>
            <w:shd w:val="clear" w:color="auto" w:fill="auto"/>
            <w:vAlign w:val="center"/>
          </w:tcPr>
          <w:p w14:paraId="5A79B507"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Ciek od Korytnicy</w:t>
            </w:r>
          </w:p>
        </w:tc>
        <w:tc>
          <w:tcPr>
            <w:tcW w:w="1418" w:type="dxa"/>
            <w:tcBorders>
              <w:top w:val="nil"/>
              <w:left w:val="single" w:sz="4" w:space="0" w:color="auto"/>
              <w:bottom w:val="single" w:sz="4" w:space="0" w:color="auto"/>
              <w:right w:val="single" w:sz="4" w:space="0" w:color="auto"/>
            </w:tcBorders>
            <w:shd w:val="clear" w:color="auto" w:fill="auto"/>
            <w:vAlign w:val="center"/>
          </w:tcPr>
          <w:p w14:paraId="0A22C428"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Sobków</w:t>
            </w:r>
          </w:p>
        </w:tc>
        <w:tc>
          <w:tcPr>
            <w:tcW w:w="966" w:type="dxa"/>
            <w:shd w:val="clear" w:color="auto" w:fill="auto"/>
            <w:vAlign w:val="center"/>
          </w:tcPr>
          <w:p w14:paraId="72CBFA9C"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NAT</w:t>
            </w:r>
          </w:p>
        </w:tc>
        <w:tc>
          <w:tcPr>
            <w:tcW w:w="992" w:type="dxa"/>
            <w:shd w:val="clear" w:color="auto" w:fill="auto"/>
            <w:vAlign w:val="center"/>
          </w:tcPr>
          <w:p w14:paraId="165A28D6"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zły</w:t>
            </w:r>
          </w:p>
        </w:tc>
        <w:tc>
          <w:tcPr>
            <w:tcW w:w="1775" w:type="dxa"/>
            <w:shd w:val="clear" w:color="auto" w:fill="auto"/>
            <w:vAlign w:val="center"/>
          </w:tcPr>
          <w:p w14:paraId="1BDD5E74"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dobry stan ekologiczny dobry stan chemiczny</w:t>
            </w:r>
          </w:p>
        </w:tc>
        <w:tc>
          <w:tcPr>
            <w:tcW w:w="1374" w:type="dxa"/>
            <w:tcBorders>
              <w:top w:val="nil"/>
              <w:left w:val="single" w:sz="4" w:space="0" w:color="auto"/>
              <w:bottom w:val="single" w:sz="4" w:space="0" w:color="auto"/>
              <w:right w:val="single" w:sz="4" w:space="0" w:color="auto"/>
            </w:tcBorders>
            <w:shd w:val="clear" w:color="auto" w:fill="auto"/>
            <w:vAlign w:val="center"/>
          </w:tcPr>
          <w:p w14:paraId="167D5146"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zagrożona</w:t>
            </w:r>
          </w:p>
        </w:tc>
        <w:tc>
          <w:tcPr>
            <w:tcW w:w="5670" w:type="dxa"/>
            <w:shd w:val="clear" w:color="auto" w:fill="auto"/>
            <w:vAlign w:val="center"/>
          </w:tcPr>
          <w:p w14:paraId="60A3A8B2" w14:textId="77777777"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Działania podstawowe:</w:t>
            </w:r>
          </w:p>
          <w:p w14:paraId="018B8C56" w14:textId="77777777" w:rsidR="00DE634D" w:rsidRPr="00DE634D" w:rsidRDefault="00DE634D">
            <w:pPr>
              <w:numPr>
                <w:ilvl w:val="0"/>
                <w:numId w:val="110"/>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kontrola postępowania w zakresie gromadzenia ścieków przez użytkowników prywatnych i przedsiębiorców oraz oczyszczania ścieków przez użytkowników prywatnych z częstotliwością co najmniej raz na 3 lata</w:t>
            </w:r>
          </w:p>
          <w:p w14:paraId="61936049" w14:textId="77777777" w:rsidR="00DE634D" w:rsidRPr="00DE634D" w:rsidRDefault="00DE634D">
            <w:pPr>
              <w:numPr>
                <w:ilvl w:val="0"/>
                <w:numId w:val="110"/>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budowa nowych zbiorników bezodpływowych oraz remont istniejących</w:t>
            </w:r>
          </w:p>
          <w:p w14:paraId="6DE1AE54" w14:textId="77777777" w:rsidR="00DE634D" w:rsidRPr="00DE634D" w:rsidRDefault="00DE634D">
            <w:pPr>
              <w:numPr>
                <w:ilvl w:val="0"/>
                <w:numId w:val="110"/>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regularny wywóz nieczystości płynnych</w:t>
            </w:r>
          </w:p>
          <w:p w14:paraId="126CE715" w14:textId="77777777" w:rsidR="0004048D" w:rsidRDefault="0004048D" w:rsidP="00DE634D">
            <w:pPr>
              <w:spacing w:after="0" w:line="240" w:lineRule="auto"/>
              <w:jc w:val="both"/>
              <w:rPr>
                <w:rFonts w:eastAsia="Times New Roman" w:cstheme="minorHAnsi"/>
                <w:sz w:val="20"/>
                <w:szCs w:val="20"/>
                <w:lang w:eastAsia="pl-PL"/>
              </w:rPr>
            </w:pPr>
          </w:p>
          <w:p w14:paraId="05E9C1B5" w14:textId="02B26F85"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Działania uzupełniające:</w:t>
            </w:r>
          </w:p>
          <w:p w14:paraId="73B8F386" w14:textId="77777777" w:rsidR="00DE634D" w:rsidRPr="00DE634D" w:rsidRDefault="00DE634D">
            <w:pPr>
              <w:numPr>
                <w:ilvl w:val="0"/>
                <w:numId w:val="111"/>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Odtworzenie retencji dolinowej doliny rzeki Nidy w miejscowości Korytnica</w:t>
            </w:r>
          </w:p>
          <w:p w14:paraId="1963536B" w14:textId="77777777" w:rsidR="00DE634D" w:rsidRPr="00DE634D" w:rsidRDefault="00DE634D">
            <w:pPr>
              <w:numPr>
                <w:ilvl w:val="0"/>
                <w:numId w:val="111"/>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monitoring badawczy wód</w:t>
            </w:r>
          </w:p>
        </w:tc>
      </w:tr>
      <w:tr w:rsidR="00DE634D" w:rsidRPr="00DE634D" w14:paraId="4DC41D70" w14:textId="77777777" w:rsidTr="00605473">
        <w:trPr>
          <w:trHeight w:val="945"/>
          <w:jc w:val="center"/>
        </w:trPr>
        <w:tc>
          <w:tcPr>
            <w:tcW w:w="846" w:type="dxa"/>
            <w:shd w:val="clear" w:color="auto" w:fill="auto"/>
            <w:vAlign w:val="center"/>
          </w:tcPr>
          <w:p w14:paraId="6A3C8D6A" w14:textId="77777777" w:rsidR="00DE634D" w:rsidRPr="00DE634D" w:rsidRDefault="00DE634D">
            <w:pPr>
              <w:numPr>
                <w:ilvl w:val="0"/>
                <w:numId w:val="82"/>
              </w:numPr>
              <w:spacing w:after="0" w:line="240" w:lineRule="auto"/>
              <w:contextualSpacing/>
              <w:jc w:val="center"/>
              <w:rPr>
                <w:rFonts w:eastAsia="Times New Roman" w:cstheme="minorHAnsi"/>
                <w:sz w:val="20"/>
                <w:szCs w:val="20"/>
                <w:lang w:eastAsia="pl-PL"/>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300A03E2"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RW2000921639</w:t>
            </w:r>
          </w:p>
        </w:tc>
        <w:tc>
          <w:tcPr>
            <w:tcW w:w="1413" w:type="dxa"/>
            <w:tcBorders>
              <w:top w:val="nil"/>
              <w:left w:val="single" w:sz="4" w:space="0" w:color="auto"/>
              <w:bottom w:val="single" w:sz="4" w:space="0" w:color="auto"/>
              <w:right w:val="single" w:sz="4" w:space="0" w:color="auto"/>
            </w:tcBorders>
            <w:shd w:val="clear" w:color="auto" w:fill="auto"/>
            <w:vAlign w:val="center"/>
          </w:tcPr>
          <w:p w14:paraId="0B43CFEB"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Nida od Hutki do Czarnej Nidy</w:t>
            </w:r>
          </w:p>
        </w:tc>
        <w:tc>
          <w:tcPr>
            <w:tcW w:w="1418" w:type="dxa"/>
            <w:tcBorders>
              <w:top w:val="nil"/>
              <w:left w:val="single" w:sz="4" w:space="0" w:color="auto"/>
              <w:bottom w:val="single" w:sz="4" w:space="0" w:color="auto"/>
              <w:right w:val="single" w:sz="4" w:space="0" w:color="auto"/>
            </w:tcBorders>
            <w:shd w:val="clear" w:color="auto" w:fill="auto"/>
            <w:vAlign w:val="center"/>
          </w:tcPr>
          <w:p w14:paraId="438C238B"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Sobków, Chęciny</w:t>
            </w:r>
          </w:p>
        </w:tc>
        <w:tc>
          <w:tcPr>
            <w:tcW w:w="966" w:type="dxa"/>
            <w:shd w:val="clear" w:color="auto" w:fill="auto"/>
            <w:vAlign w:val="center"/>
          </w:tcPr>
          <w:p w14:paraId="723C55AC"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NAT</w:t>
            </w:r>
          </w:p>
        </w:tc>
        <w:tc>
          <w:tcPr>
            <w:tcW w:w="992" w:type="dxa"/>
            <w:shd w:val="clear" w:color="auto" w:fill="auto"/>
            <w:vAlign w:val="center"/>
          </w:tcPr>
          <w:p w14:paraId="0FAFA0F2"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zły</w:t>
            </w:r>
          </w:p>
        </w:tc>
        <w:tc>
          <w:tcPr>
            <w:tcW w:w="1775" w:type="dxa"/>
            <w:shd w:val="clear" w:color="auto" w:fill="auto"/>
            <w:vAlign w:val="center"/>
          </w:tcPr>
          <w:p w14:paraId="5FBE2852"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dobry stan ekologiczny dobry stan chemiczny</w:t>
            </w:r>
          </w:p>
        </w:tc>
        <w:tc>
          <w:tcPr>
            <w:tcW w:w="1374" w:type="dxa"/>
            <w:tcBorders>
              <w:top w:val="nil"/>
              <w:left w:val="single" w:sz="4" w:space="0" w:color="auto"/>
              <w:bottom w:val="single" w:sz="4" w:space="0" w:color="auto"/>
              <w:right w:val="single" w:sz="4" w:space="0" w:color="auto"/>
            </w:tcBorders>
            <w:shd w:val="clear" w:color="auto" w:fill="auto"/>
            <w:vAlign w:val="center"/>
          </w:tcPr>
          <w:p w14:paraId="1D1DCBC6"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zagrożona</w:t>
            </w:r>
          </w:p>
        </w:tc>
        <w:tc>
          <w:tcPr>
            <w:tcW w:w="5670" w:type="dxa"/>
            <w:shd w:val="clear" w:color="auto" w:fill="auto"/>
            <w:vAlign w:val="center"/>
          </w:tcPr>
          <w:p w14:paraId="1B1F39AF" w14:textId="77777777"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Działania podstawowe:</w:t>
            </w:r>
          </w:p>
          <w:p w14:paraId="17F49E62" w14:textId="77777777" w:rsidR="00DE634D" w:rsidRPr="00DE634D" w:rsidRDefault="00DE634D">
            <w:pPr>
              <w:numPr>
                <w:ilvl w:val="0"/>
                <w:numId w:val="112"/>
              </w:numPr>
              <w:spacing w:after="0" w:line="240" w:lineRule="auto"/>
              <w:ind w:left="356"/>
              <w:jc w:val="both"/>
              <w:rPr>
                <w:rFonts w:eastAsia="Times New Roman" w:cstheme="minorHAnsi"/>
                <w:sz w:val="20"/>
                <w:szCs w:val="20"/>
                <w:lang w:eastAsia="pl-PL"/>
              </w:rPr>
            </w:pPr>
            <w:r w:rsidRPr="00DE634D">
              <w:rPr>
                <w:rFonts w:eastAsia="Times New Roman" w:cstheme="minorHAnsi"/>
                <w:sz w:val="20"/>
                <w:szCs w:val="20"/>
                <w:lang w:eastAsia="pl-PL"/>
              </w:rPr>
              <w:t>budowa nowych zbiorników bezodpływowych oraz remont istniejących</w:t>
            </w:r>
          </w:p>
          <w:p w14:paraId="1E6CC4BC" w14:textId="77777777" w:rsidR="00DE634D" w:rsidRPr="00DE634D" w:rsidRDefault="00DE634D">
            <w:pPr>
              <w:numPr>
                <w:ilvl w:val="0"/>
                <w:numId w:val="112"/>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regularny wywóz nieczystości płynnych</w:t>
            </w:r>
          </w:p>
        </w:tc>
      </w:tr>
      <w:tr w:rsidR="00DE634D" w:rsidRPr="00DE634D" w14:paraId="0A2CCACC" w14:textId="77777777" w:rsidTr="00605473">
        <w:trPr>
          <w:trHeight w:val="945"/>
          <w:jc w:val="center"/>
        </w:trPr>
        <w:tc>
          <w:tcPr>
            <w:tcW w:w="846" w:type="dxa"/>
            <w:shd w:val="clear" w:color="auto" w:fill="auto"/>
            <w:vAlign w:val="center"/>
          </w:tcPr>
          <w:p w14:paraId="77AA33EA" w14:textId="77777777" w:rsidR="00DE634D" w:rsidRPr="00DE634D" w:rsidRDefault="00DE634D">
            <w:pPr>
              <w:numPr>
                <w:ilvl w:val="0"/>
                <w:numId w:val="82"/>
              </w:numPr>
              <w:spacing w:after="0" w:line="240" w:lineRule="auto"/>
              <w:contextualSpacing/>
              <w:jc w:val="center"/>
              <w:rPr>
                <w:rFonts w:eastAsia="Times New Roman" w:cstheme="minorHAnsi"/>
                <w:sz w:val="20"/>
                <w:szCs w:val="20"/>
                <w:lang w:eastAsia="pl-PL"/>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57969D3B"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RW2000921649</w:t>
            </w:r>
          </w:p>
        </w:tc>
        <w:tc>
          <w:tcPr>
            <w:tcW w:w="1413" w:type="dxa"/>
            <w:tcBorders>
              <w:top w:val="nil"/>
              <w:left w:val="single" w:sz="4" w:space="0" w:color="auto"/>
              <w:bottom w:val="single" w:sz="4" w:space="0" w:color="auto"/>
              <w:right w:val="single" w:sz="4" w:space="0" w:color="auto"/>
            </w:tcBorders>
            <w:shd w:val="clear" w:color="auto" w:fill="auto"/>
            <w:vAlign w:val="center"/>
          </w:tcPr>
          <w:p w14:paraId="481AB8C6"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Czarna Nida od Morawki do ujścia</w:t>
            </w:r>
          </w:p>
        </w:tc>
        <w:tc>
          <w:tcPr>
            <w:tcW w:w="1418" w:type="dxa"/>
            <w:tcBorders>
              <w:top w:val="nil"/>
              <w:left w:val="single" w:sz="4" w:space="0" w:color="auto"/>
              <w:bottom w:val="single" w:sz="4" w:space="0" w:color="auto"/>
              <w:right w:val="single" w:sz="4" w:space="0" w:color="auto"/>
            </w:tcBorders>
            <w:shd w:val="clear" w:color="auto" w:fill="auto"/>
            <w:vAlign w:val="center"/>
          </w:tcPr>
          <w:p w14:paraId="442F63B0"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Sobków, Chęciny</w:t>
            </w:r>
          </w:p>
        </w:tc>
        <w:tc>
          <w:tcPr>
            <w:tcW w:w="966" w:type="dxa"/>
            <w:shd w:val="clear" w:color="auto" w:fill="auto"/>
            <w:vAlign w:val="center"/>
          </w:tcPr>
          <w:p w14:paraId="69103605"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NAT</w:t>
            </w:r>
          </w:p>
        </w:tc>
        <w:tc>
          <w:tcPr>
            <w:tcW w:w="992" w:type="dxa"/>
            <w:shd w:val="clear" w:color="auto" w:fill="auto"/>
            <w:vAlign w:val="center"/>
          </w:tcPr>
          <w:p w14:paraId="2DF54AEA"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zły</w:t>
            </w:r>
          </w:p>
        </w:tc>
        <w:tc>
          <w:tcPr>
            <w:tcW w:w="1775" w:type="dxa"/>
            <w:shd w:val="clear" w:color="auto" w:fill="auto"/>
            <w:vAlign w:val="center"/>
          </w:tcPr>
          <w:p w14:paraId="3647B878"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dobry stan ekologiczny dobry stan chemiczny</w:t>
            </w:r>
          </w:p>
        </w:tc>
        <w:tc>
          <w:tcPr>
            <w:tcW w:w="1374" w:type="dxa"/>
            <w:tcBorders>
              <w:top w:val="nil"/>
              <w:left w:val="single" w:sz="4" w:space="0" w:color="auto"/>
              <w:bottom w:val="single" w:sz="4" w:space="0" w:color="auto"/>
              <w:right w:val="single" w:sz="4" w:space="0" w:color="auto"/>
            </w:tcBorders>
            <w:shd w:val="clear" w:color="auto" w:fill="auto"/>
            <w:vAlign w:val="center"/>
          </w:tcPr>
          <w:p w14:paraId="787C95AD"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zagrożona</w:t>
            </w:r>
          </w:p>
        </w:tc>
        <w:tc>
          <w:tcPr>
            <w:tcW w:w="5670" w:type="dxa"/>
            <w:shd w:val="clear" w:color="auto" w:fill="auto"/>
            <w:vAlign w:val="center"/>
          </w:tcPr>
          <w:p w14:paraId="5E8715FE" w14:textId="77777777"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Działania podstawowe:</w:t>
            </w:r>
          </w:p>
          <w:p w14:paraId="7F638CC2" w14:textId="77777777" w:rsidR="00DE634D" w:rsidRPr="00DE634D" w:rsidRDefault="00DE634D">
            <w:pPr>
              <w:numPr>
                <w:ilvl w:val="0"/>
                <w:numId w:val="113"/>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budowa nowych zbiorników bezodpływowych oraz remont istniejących</w:t>
            </w:r>
          </w:p>
          <w:p w14:paraId="291BE65D" w14:textId="77777777" w:rsidR="00DE634D" w:rsidRPr="00DE634D" w:rsidRDefault="00DE634D">
            <w:pPr>
              <w:numPr>
                <w:ilvl w:val="0"/>
                <w:numId w:val="113"/>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regularny wywóz nieczystości płynnych</w:t>
            </w:r>
          </w:p>
          <w:p w14:paraId="043A0447" w14:textId="77777777" w:rsidR="0004048D" w:rsidRDefault="0004048D" w:rsidP="00DE634D">
            <w:pPr>
              <w:spacing w:after="0" w:line="240" w:lineRule="auto"/>
              <w:jc w:val="both"/>
              <w:rPr>
                <w:rFonts w:eastAsia="Times New Roman" w:cstheme="minorHAnsi"/>
                <w:sz w:val="20"/>
                <w:szCs w:val="20"/>
                <w:lang w:eastAsia="pl-PL"/>
              </w:rPr>
            </w:pPr>
          </w:p>
          <w:p w14:paraId="2E61493D" w14:textId="76E9D915"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Działania uzupełniające:</w:t>
            </w:r>
          </w:p>
          <w:p w14:paraId="65437FA0" w14:textId="5E62B3C2" w:rsidR="00DE634D" w:rsidRPr="00DE634D" w:rsidRDefault="00DE634D">
            <w:pPr>
              <w:numPr>
                <w:ilvl w:val="0"/>
                <w:numId w:val="114"/>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 xml:space="preserve">Przywrócenie drożności korytarza ekologicznego rzeki Czarna Nida i jej dopływów - udrożnienie barier migracyjnych dla organizmów wodnych na rzece Czarna Nida, Lubrzanka </w:t>
            </w:r>
            <w:r w:rsidR="00FE002E">
              <w:rPr>
                <w:rFonts w:eastAsia="Times New Roman" w:cstheme="minorHAnsi"/>
                <w:sz w:val="20"/>
                <w:szCs w:val="20"/>
                <w:lang w:eastAsia="pl-PL"/>
              </w:rPr>
              <w:br/>
            </w:r>
            <w:r w:rsidRPr="00DE634D">
              <w:rPr>
                <w:rFonts w:eastAsia="Times New Roman" w:cstheme="minorHAnsi"/>
                <w:sz w:val="20"/>
                <w:szCs w:val="20"/>
                <w:lang w:eastAsia="pl-PL"/>
              </w:rPr>
              <w:t>i Morawka</w:t>
            </w:r>
          </w:p>
          <w:p w14:paraId="69840E7D" w14:textId="0B970514" w:rsidR="00DE634D" w:rsidRPr="00DE634D" w:rsidRDefault="00DE634D">
            <w:pPr>
              <w:numPr>
                <w:ilvl w:val="0"/>
                <w:numId w:val="114"/>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 xml:space="preserve">przywrócenie drożności korytarza ekologicznego rzeki Czarna Nida i jej dopływów – udrożnienie barier migracyjnych dla organizmów wodnych na rzece Czarna Nida, Lubrzanka </w:t>
            </w:r>
            <w:r w:rsidR="00FE002E">
              <w:rPr>
                <w:rFonts w:eastAsia="Times New Roman" w:cstheme="minorHAnsi"/>
                <w:sz w:val="20"/>
                <w:szCs w:val="20"/>
                <w:lang w:eastAsia="pl-PL"/>
              </w:rPr>
              <w:br/>
            </w:r>
            <w:r w:rsidRPr="00DE634D">
              <w:rPr>
                <w:rFonts w:eastAsia="Times New Roman" w:cstheme="minorHAnsi"/>
                <w:sz w:val="20"/>
                <w:szCs w:val="20"/>
                <w:lang w:eastAsia="pl-PL"/>
              </w:rPr>
              <w:t>i Morawka</w:t>
            </w:r>
          </w:p>
        </w:tc>
      </w:tr>
      <w:tr w:rsidR="00DE634D" w:rsidRPr="00DE634D" w14:paraId="4EC3D0BF" w14:textId="77777777" w:rsidTr="00605473">
        <w:trPr>
          <w:trHeight w:val="945"/>
          <w:jc w:val="center"/>
        </w:trPr>
        <w:tc>
          <w:tcPr>
            <w:tcW w:w="846" w:type="dxa"/>
            <w:shd w:val="clear" w:color="auto" w:fill="auto"/>
            <w:vAlign w:val="center"/>
          </w:tcPr>
          <w:p w14:paraId="736CB179" w14:textId="77777777" w:rsidR="00DE634D" w:rsidRPr="00DE634D" w:rsidRDefault="00DE634D">
            <w:pPr>
              <w:numPr>
                <w:ilvl w:val="0"/>
                <w:numId w:val="82"/>
              </w:numPr>
              <w:spacing w:after="0" w:line="240" w:lineRule="auto"/>
              <w:contextualSpacing/>
              <w:jc w:val="center"/>
              <w:rPr>
                <w:rFonts w:eastAsia="Times New Roman" w:cstheme="minorHAnsi"/>
                <w:sz w:val="20"/>
                <w:szCs w:val="20"/>
                <w:lang w:eastAsia="pl-PL"/>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2BE16618"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RW200062164892</w:t>
            </w:r>
          </w:p>
        </w:tc>
        <w:tc>
          <w:tcPr>
            <w:tcW w:w="1413" w:type="dxa"/>
            <w:tcBorders>
              <w:top w:val="nil"/>
              <w:left w:val="single" w:sz="4" w:space="0" w:color="auto"/>
              <w:bottom w:val="single" w:sz="4" w:space="0" w:color="auto"/>
              <w:right w:val="single" w:sz="4" w:space="0" w:color="auto"/>
            </w:tcBorders>
            <w:shd w:val="clear" w:color="auto" w:fill="auto"/>
            <w:vAlign w:val="center"/>
          </w:tcPr>
          <w:p w14:paraId="0116795E"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Bobrzyczka</w:t>
            </w:r>
          </w:p>
        </w:tc>
        <w:tc>
          <w:tcPr>
            <w:tcW w:w="1418" w:type="dxa"/>
            <w:tcBorders>
              <w:top w:val="nil"/>
              <w:left w:val="single" w:sz="4" w:space="0" w:color="auto"/>
              <w:bottom w:val="single" w:sz="4" w:space="0" w:color="auto"/>
              <w:right w:val="single" w:sz="4" w:space="0" w:color="auto"/>
            </w:tcBorders>
            <w:shd w:val="clear" w:color="auto" w:fill="auto"/>
            <w:vAlign w:val="center"/>
          </w:tcPr>
          <w:p w14:paraId="563ACC09"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Chęciny</w:t>
            </w:r>
          </w:p>
        </w:tc>
        <w:tc>
          <w:tcPr>
            <w:tcW w:w="966" w:type="dxa"/>
            <w:shd w:val="clear" w:color="auto" w:fill="auto"/>
            <w:vAlign w:val="center"/>
          </w:tcPr>
          <w:p w14:paraId="28B25AA7"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NAT</w:t>
            </w:r>
          </w:p>
        </w:tc>
        <w:tc>
          <w:tcPr>
            <w:tcW w:w="992" w:type="dxa"/>
            <w:shd w:val="clear" w:color="auto" w:fill="auto"/>
            <w:vAlign w:val="center"/>
          </w:tcPr>
          <w:p w14:paraId="5D4C6E64"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zły</w:t>
            </w:r>
          </w:p>
        </w:tc>
        <w:tc>
          <w:tcPr>
            <w:tcW w:w="1775" w:type="dxa"/>
            <w:shd w:val="clear" w:color="auto" w:fill="auto"/>
            <w:vAlign w:val="center"/>
          </w:tcPr>
          <w:p w14:paraId="5833D53B"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dobry stan ekologiczny dobry stan chemiczny</w:t>
            </w:r>
          </w:p>
        </w:tc>
        <w:tc>
          <w:tcPr>
            <w:tcW w:w="1374" w:type="dxa"/>
            <w:tcBorders>
              <w:top w:val="nil"/>
              <w:left w:val="single" w:sz="4" w:space="0" w:color="auto"/>
              <w:bottom w:val="single" w:sz="4" w:space="0" w:color="auto"/>
              <w:right w:val="single" w:sz="4" w:space="0" w:color="auto"/>
            </w:tcBorders>
            <w:shd w:val="clear" w:color="auto" w:fill="auto"/>
            <w:vAlign w:val="center"/>
          </w:tcPr>
          <w:p w14:paraId="57882FA5"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zagrożona</w:t>
            </w:r>
          </w:p>
        </w:tc>
        <w:tc>
          <w:tcPr>
            <w:tcW w:w="5670" w:type="dxa"/>
            <w:shd w:val="clear" w:color="auto" w:fill="auto"/>
            <w:vAlign w:val="center"/>
          </w:tcPr>
          <w:p w14:paraId="1E98A668" w14:textId="77777777"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Działania podstawowe:</w:t>
            </w:r>
          </w:p>
          <w:p w14:paraId="6134B8F9" w14:textId="77777777" w:rsidR="00DE634D" w:rsidRPr="00DE634D" w:rsidRDefault="00DE634D">
            <w:pPr>
              <w:numPr>
                <w:ilvl w:val="0"/>
                <w:numId w:val="115"/>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kontrola postępowania w zakresie gromadzenia ścieków przez użytkowników prywatnych i przedsiębiorców oraz oczyszczania ścieków przez użytkowników prywatnych z częstotliwością co najmniej raz na 3 lata</w:t>
            </w:r>
          </w:p>
          <w:p w14:paraId="3EA91674" w14:textId="77777777" w:rsidR="00DE634D" w:rsidRPr="00DE634D" w:rsidRDefault="00DE634D">
            <w:pPr>
              <w:numPr>
                <w:ilvl w:val="0"/>
                <w:numId w:val="115"/>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regularny wywóz nieczystości płynnych</w:t>
            </w:r>
          </w:p>
          <w:p w14:paraId="0A1FBD36" w14:textId="77777777" w:rsidR="0004048D" w:rsidRDefault="0004048D" w:rsidP="00DE634D">
            <w:pPr>
              <w:spacing w:after="0" w:line="240" w:lineRule="auto"/>
              <w:jc w:val="both"/>
              <w:rPr>
                <w:rFonts w:eastAsia="Times New Roman" w:cstheme="minorHAnsi"/>
                <w:sz w:val="20"/>
                <w:szCs w:val="20"/>
                <w:lang w:eastAsia="pl-PL"/>
              </w:rPr>
            </w:pPr>
          </w:p>
          <w:p w14:paraId="77CF2C7D" w14:textId="40C2BED5"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Działania uzupełniające:</w:t>
            </w:r>
          </w:p>
          <w:p w14:paraId="61EABB22" w14:textId="77777777" w:rsidR="00DE634D" w:rsidRPr="00DE634D" w:rsidRDefault="00DE634D">
            <w:pPr>
              <w:numPr>
                <w:ilvl w:val="0"/>
                <w:numId w:val="87"/>
              </w:numPr>
              <w:spacing w:after="0" w:line="240" w:lineRule="auto"/>
              <w:ind w:left="356"/>
              <w:contextualSpacing/>
              <w:rPr>
                <w:rFonts w:eastAsia="Times New Roman" w:cstheme="minorHAnsi"/>
                <w:sz w:val="20"/>
                <w:szCs w:val="20"/>
                <w:lang w:eastAsia="pl-PL"/>
              </w:rPr>
            </w:pPr>
            <w:r w:rsidRPr="00DE634D">
              <w:rPr>
                <w:rFonts w:eastAsia="Times New Roman" w:cstheme="minorHAnsi"/>
                <w:sz w:val="20"/>
                <w:szCs w:val="20"/>
                <w:lang w:eastAsia="pl-PL"/>
              </w:rPr>
              <w:t>opracowanie warunków korzystania z wód zlewni</w:t>
            </w:r>
          </w:p>
          <w:p w14:paraId="0519EDC8" w14:textId="77777777" w:rsidR="00DE634D" w:rsidRPr="00DE634D" w:rsidRDefault="00DE634D">
            <w:pPr>
              <w:numPr>
                <w:ilvl w:val="0"/>
                <w:numId w:val="87"/>
              </w:numPr>
              <w:spacing w:after="0" w:line="240" w:lineRule="auto"/>
              <w:ind w:left="356"/>
              <w:contextualSpacing/>
              <w:rPr>
                <w:rFonts w:eastAsia="Times New Roman" w:cstheme="minorHAnsi"/>
                <w:sz w:val="20"/>
                <w:szCs w:val="20"/>
                <w:lang w:eastAsia="pl-PL"/>
              </w:rPr>
            </w:pPr>
            <w:r w:rsidRPr="00DE634D">
              <w:rPr>
                <w:rFonts w:eastAsia="Times New Roman" w:cstheme="minorHAnsi"/>
                <w:sz w:val="20"/>
                <w:szCs w:val="20"/>
                <w:lang w:eastAsia="pl-PL"/>
              </w:rPr>
              <w:t>monitoring badawczy wód</w:t>
            </w:r>
          </w:p>
        </w:tc>
      </w:tr>
      <w:tr w:rsidR="00DE634D" w:rsidRPr="00DE634D" w14:paraId="5D99E13C" w14:textId="77777777" w:rsidTr="00605473">
        <w:trPr>
          <w:trHeight w:val="70"/>
          <w:jc w:val="center"/>
        </w:trPr>
        <w:tc>
          <w:tcPr>
            <w:tcW w:w="846" w:type="dxa"/>
            <w:shd w:val="clear" w:color="auto" w:fill="auto"/>
            <w:vAlign w:val="center"/>
          </w:tcPr>
          <w:p w14:paraId="492C06FA" w14:textId="77777777" w:rsidR="00DE634D" w:rsidRPr="00DE634D" w:rsidRDefault="00DE634D">
            <w:pPr>
              <w:numPr>
                <w:ilvl w:val="0"/>
                <w:numId w:val="82"/>
              </w:numPr>
              <w:spacing w:after="0" w:line="240" w:lineRule="auto"/>
              <w:contextualSpacing/>
              <w:jc w:val="center"/>
              <w:rPr>
                <w:rFonts w:eastAsia="Times New Roman" w:cstheme="minorHAnsi"/>
                <w:sz w:val="20"/>
                <w:szCs w:val="20"/>
                <w:lang w:eastAsia="pl-PL"/>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39148B9F"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RW200062164894</w:t>
            </w:r>
          </w:p>
        </w:tc>
        <w:tc>
          <w:tcPr>
            <w:tcW w:w="1413" w:type="dxa"/>
            <w:tcBorders>
              <w:top w:val="nil"/>
              <w:left w:val="single" w:sz="4" w:space="0" w:color="auto"/>
              <w:bottom w:val="single" w:sz="4" w:space="0" w:color="auto"/>
              <w:right w:val="single" w:sz="4" w:space="0" w:color="auto"/>
            </w:tcBorders>
            <w:shd w:val="clear" w:color="auto" w:fill="auto"/>
            <w:vAlign w:val="center"/>
          </w:tcPr>
          <w:p w14:paraId="643D34B1"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Dopływ spod góry Zelejowej</w:t>
            </w:r>
          </w:p>
        </w:tc>
        <w:tc>
          <w:tcPr>
            <w:tcW w:w="1418" w:type="dxa"/>
            <w:tcBorders>
              <w:top w:val="nil"/>
              <w:left w:val="single" w:sz="4" w:space="0" w:color="auto"/>
              <w:bottom w:val="single" w:sz="4" w:space="0" w:color="auto"/>
              <w:right w:val="single" w:sz="4" w:space="0" w:color="auto"/>
            </w:tcBorders>
            <w:shd w:val="clear" w:color="auto" w:fill="auto"/>
            <w:vAlign w:val="center"/>
          </w:tcPr>
          <w:p w14:paraId="1B1B53A7"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Chęciny</w:t>
            </w:r>
          </w:p>
        </w:tc>
        <w:tc>
          <w:tcPr>
            <w:tcW w:w="966" w:type="dxa"/>
            <w:shd w:val="clear" w:color="auto" w:fill="auto"/>
            <w:vAlign w:val="center"/>
          </w:tcPr>
          <w:p w14:paraId="0264EFFC"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NAT</w:t>
            </w:r>
          </w:p>
        </w:tc>
        <w:tc>
          <w:tcPr>
            <w:tcW w:w="992" w:type="dxa"/>
            <w:shd w:val="clear" w:color="auto" w:fill="auto"/>
            <w:vAlign w:val="center"/>
          </w:tcPr>
          <w:p w14:paraId="75574081"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dobry</w:t>
            </w:r>
          </w:p>
        </w:tc>
        <w:tc>
          <w:tcPr>
            <w:tcW w:w="1775" w:type="dxa"/>
            <w:shd w:val="clear" w:color="auto" w:fill="auto"/>
            <w:vAlign w:val="center"/>
          </w:tcPr>
          <w:p w14:paraId="2F528A48"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dobry stan ekologiczny dobry stan chemiczny</w:t>
            </w:r>
          </w:p>
        </w:tc>
        <w:tc>
          <w:tcPr>
            <w:tcW w:w="1374" w:type="dxa"/>
            <w:tcBorders>
              <w:top w:val="nil"/>
              <w:left w:val="single" w:sz="4" w:space="0" w:color="auto"/>
              <w:bottom w:val="single" w:sz="4" w:space="0" w:color="auto"/>
              <w:right w:val="single" w:sz="4" w:space="0" w:color="auto"/>
            </w:tcBorders>
            <w:shd w:val="clear" w:color="auto" w:fill="auto"/>
            <w:vAlign w:val="center"/>
          </w:tcPr>
          <w:p w14:paraId="0C8FA87A"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niezagrożona</w:t>
            </w:r>
          </w:p>
        </w:tc>
        <w:tc>
          <w:tcPr>
            <w:tcW w:w="5670" w:type="dxa"/>
            <w:shd w:val="clear" w:color="auto" w:fill="auto"/>
            <w:vAlign w:val="center"/>
          </w:tcPr>
          <w:p w14:paraId="7E3F0C42" w14:textId="77777777"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Działania podstawowe:</w:t>
            </w:r>
          </w:p>
          <w:p w14:paraId="53C64C2B" w14:textId="77777777" w:rsidR="00DE634D" w:rsidRPr="00DE634D" w:rsidRDefault="00DE634D">
            <w:pPr>
              <w:numPr>
                <w:ilvl w:val="0"/>
                <w:numId w:val="116"/>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regularny wywóz nieczystości płynnych</w:t>
            </w:r>
          </w:p>
          <w:p w14:paraId="7964E1C3" w14:textId="77777777" w:rsidR="00DE634D" w:rsidRPr="00DE634D" w:rsidRDefault="00DE634D">
            <w:pPr>
              <w:numPr>
                <w:ilvl w:val="0"/>
                <w:numId w:val="116"/>
              </w:numPr>
              <w:spacing w:after="0" w:line="240" w:lineRule="auto"/>
              <w:ind w:left="356"/>
              <w:contextualSpacing/>
              <w:jc w:val="both"/>
              <w:rPr>
                <w:rFonts w:eastAsia="Times New Roman" w:cstheme="minorHAnsi"/>
                <w:sz w:val="20"/>
                <w:szCs w:val="20"/>
                <w:lang w:eastAsia="pl-PL"/>
              </w:rPr>
            </w:pPr>
            <w:r w:rsidRPr="00DE634D">
              <w:rPr>
                <w:rFonts w:eastAsia="Times New Roman" w:cstheme="minorHAnsi"/>
                <w:sz w:val="20"/>
                <w:szCs w:val="20"/>
                <w:lang w:eastAsia="pl-PL"/>
              </w:rPr>
              <w:t>budowa sieci kanalizacyjnej w aglomeracji Chęciny</w:t>
            </w:r>
          </w:p>
          <w:p w14:paraId="6B2C1A49" w14:textId="77777777" w:rsidR="0004048D" w:rsidRDefault="0004048D" w:rsidP="00DE634D">
            <w:pPr>
              <w:spacing w:after="0" w:line="240" w:lineRule="auto"/>
              <w:jc w:val="both"/>
              <w:rPr>
                <w:rFonts w:eastAsia="Times New Roman" w:cstheme="minorHAnsi"/>
                <w:sz w:val="20"/>
                <w:szCs w:val="20"/>
                <w:lang w:eastAsia="pl-PL"/>
              </w:rPr>
            </w:pPr>
          </w:p>
          <w:p w14:paraId="2E35F55F" w14:textId="7EAA6D32"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Działania uzupełniające:</w:t>
            </w:r>
          </w:p>
          <w:p w14:paraId="6712F6FB" w14:textId="77777777" w:rsidR="00DE634D" w:rsidRPr="00DE634D" w:rsidRDefault="00DE634D">
            <w:pPr>
              <w:numPr>
                <w:ilvl w:val="0"/>
                <w:numId w:val="117"/>
              </w:numPr>
              <w:spacing w:after="0" w:line="240" w:lineRule="auto"/>
              <w:ind w:left="356"/>
              <w:contextualSpacing/>
              <w:rPr>
                <w:rFonts w:eastAsia="Times New Roman" w:cstheme="minorHAnsi"/>
                <w:sz w:val="20"/>
                <w:szCs w:val="20"/>
                <w:lang w:eastAsia="pl-PL"/>
              </w:rPr>
            </w:pPr>
            <w:r w:rsidRPr="00DE634D">
              <w:rPr>
                <w:rFonts w:eastAsia="Times New Roman" w:cstheme="minorHAnsi"/>
                <w:sz w:val="20"/>
                <w:szCs w:val="20"/>
                <w:lang w:eastAsia="pl-PL"/>
              </w:rPr>
              <w:t>opracowanie warunków korzystania z wód zlewni</w:t>
            </w:r>
          </w:p>
        </w:tc>
      </w:tr>
      <w:tr w:rsidR="00DE634D" w:rsidRPr="00DE634D" w14:paraId="5749FCA7" w14:textId="77777777" w:rsidTr="00605473">
        <w:trPr>
          <w:trHeight w:val="945"/>
          <w:jc w:val="center"/>
        </w:trPr>
        <w:tc>
          <w:tcPr>
            <w:tcW w:w="846" w:type="dxa"/>
            <w:shd w:val="clear" w:color="auto" w:fill="auto"/>
            <w:vAlign w:val="center"/>
          </w:tcPr>
          <w:p w14:paraId="7362A3C5" w14:textId="77777777" w:rsidR="00DE634D" w:rsidRPr="00DE634D" w:rsidRDefault="00DE634D">
            <w:pPr>
              <w:numPr>
                <w:ilvl w:val="0"/>
                <w:numId w:val="82"/>
              </w:numPr>
              <w:spacing w:after="0" w:line="240" w:lineRule="auto"/>
              <w:contextualSpacing/>
              <w:jc w:val="center"/>
              <w:rPr>
                <w:rFonts w:eastAsia="Times New Roman" w:cstheme="minorHAnsi"/>
                <w:sz w:val="20"/>
                <w:szCs w:val="20"/>
                <w:lang w:eastAsia="pl-PL"/>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2A31A8C4"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RW200082164899</w:t>
            </w:r>
          </w:p>
        </w:tc>
        <w:tc>
          <w:tcPr>
            <w:tcW w:w="1413" w:type="dxa"/>
            <w:tcBorders>
              <w:top w:val="nil"/>
              <w:left w:val="single" w:sz="4" w:space="0" w:color="auto"/>
              <w:bottom w:val="single" w:sz="4" w:space="0" w:color="auto"/>
              <w:right w:val="single" w:sz="4" w:space="0" w:color="auto"/>
            </w:tcBorders>
            <w:shd w:val="clear" w:color="auto" w:fill="auto"/>
            <w:vAlign w:val="center"/>
          </w:tcPr>
          <w:p w14:paraId="4E2425C5"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Bobrza od Ciemnicy do ujścia</w:t>
            </w:r>
          </w:p>
        </w:tc>
        <w:tc>
          <w:tcPr>
            <w:tcW w:w="1418" w:type="dxa"/>
            <w:tcBorders>
              <w:top w:val="nil"/>
              <w:left w:val="single" w:sz="4" w:space="0" w:color="auto"/>
              <w:bottom w:val="single" w:sz="4" w:space="0" w:color="auto"/>
              <w:right w:val="single" w:sz="4" w:space="0" w:color="auto"/>
            </w:tcBorders>
            <w:shd w:val="clear" w:color="auto" w:fill="auto"/>
            <w:vAlign w:val="center"/>
          </w:tcPr>
          <w:p w14:paraId="5BC9C3BE"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Chęciny, Piekoszów</w:t>
            </w:r>
          </w:p>
        </w:tc>
        <w:tc>
          <w:tcPr>
            <w:tcW w:w="966" w:type="dxa"/>
            <w:shd w:val="clear" w:color="auto" w:fill="auto"/>
            <w:vAlign w:val="center"/>
          </w:tcPr>
          <w:p w14:paraId="66672D4F"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SZCW</w:t>
            </w:r>
          </w:p>
        </w:tc>
        <w:tc>
          <w:tcPr>
            <w:tcW w:w="992" w:type="dxa"/>
            <w:shd w:val="clear" w:color="auto" w:fill="auto"/>
            <w:vAlign w:val="center"/>
          </w:tcPr>
          <w:p w14:paraId="1F420F03"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zły</w:t>
            </w:r>
          </w:p>
        </w:tc>
        <w:tc>
          <w:tcPr>
            <w:tcW w:w="1775" w:type="dxa"/>
            <w:shd w:val="clear" w:color="auto" w:fill="auto"/>
            <w:vAlign w:val="center"/>
          </w:tcPr>
          <w:p w14:paraId="44469B5D"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dobry potencjał ekologiczny dobry stan chemiczny</w:t>
            </w:r>
          </w:p>
        </w:tc>
        <w:tc>
          <w:tcPr>
            <w:tcW w:w="1374" w:type="dxa"/>
            <w:tcBorders>
              <w:top w:val="nil"/>
              <w:left w:val="single" w:sz="4" w:space="0" w:color="auto"/>
              <w:bottom w:val="single" w:sz="4" w:space="0" w:color="auto"/>
              <w:right w:val="single" w:sz="4" w:space="0" w:color="auto"/>
            </w:tcBorders>
            <w:shd w:val="clear" w:color="auto" w:fill="auto"/>
            <w:vAlign w:val="center"/>
          </w:tcPr>
          <w:p w14:paraId="63C31E3E"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zagrożona</w:t>
            </w:r>
          </w:p>
        </w:tc>
        <w:tc>
          <w:tcPr>
            <w:tcW w:w="5670" w:type="dxa"/>
            <w:shd w:val="clear" w:color="auto" w:fill="auto"/>
            <w:vAlign w:val="center"/>
          </w:tcPr>
          <w:p w14:paraId="4F6C1A19" w14:textId="77777777"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Działania podstawowe:</w:t>
            </w:r>
          </w:p>
          <w:p w14:paraId="0132084D" w14:textId="77777777"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1. modernizacja i rozbudowa oczyszczalni ścieków Sitkówka</w:t>
            </w:r>
          </w:p>
          <w:p w14:paraId="777535EE" w14:textId="77777777"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2. modernizacja oczyszczalni ścieków Piekoszów</w:t>
            </w:r>
          </w:p>
          <w:p w14:paraId="66A2E1FF" w14:textId="77777777"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3. rozbudowa oczyszczalni ścieków Laskowa</w:t>
            </w:r>
          </w:p>
          <w:p w14:paraId="11C4E6A8" w14:textId="77777777"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4. budowa i modernizacja sieci kanalizacyjnej w aglomeracji Kielce</w:t>
            </w:r>
          </w:p>
          <w:p w14:paraId="49D1678A" w14:textId="77777777"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5. budowa i modernizacja sieci kanalizacyjnej w aglomeracji Piekoszów</w:t>
            </w:r>
          </w:p>
          <w:p w14:paraId="017DEEEE" w14:textId="77777777"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6. budowa sieci kanalizacyjnej w aglomeracji Miedziana Góra</w:t>
            </w:r>
          </w:p>
          <w:p w14:paraId="5743D31D" w14:textId="77777777"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7. budowa nowych zbiorników bezodpływowych oraz remont istniejących</w:t>
            </w:r>
          </w:p>
          <w:p w14:paraId="6006D148" w14:textId="77777777"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8. regularny wywóz nieczystości płynnych</w:t>
            </w:r>
          </w:p>
          <w:p w14:paraId="1A952D3C" w14:textId="77777777" w:rsidR="0004048D" w:rsidRDefault="0004048D" w:rsidP="00DE634D">
            <w:pPr>
              <w:spacing w:after="0" w:line="240" w:lineRule="auto"/>
              <w:jc w:val="both"/>
              <w:rPr>
                <w:rFonts w:eastAsia="Times New Roman" w:cstheme="minorHAnsi"/>
                <w:sz w:val="20"/>
                <w:szCs w:val="20"/>
                <w:lang w:eastAsia="pl-PL"/>
              </w:rPr>
            </w:pPr>
          </w:p>
          <w:p w14:paraId="0097A2FB" w14:textId="15F95DEE"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Działania uzupełniające:</w:t>
            </w:r>
          </w:p>
          <w:p w14:paraId="54543945" w14:textId="77777777"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1. opracowanie warunków korzystania z wód zlewni</w:t>
            </w:r>
          </w:p>
          <w:p w14:paraId="3E25EDD9" w14:textId="77777777"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2. Przywrócenie pierwotnej retencji dolinowej cieku Bobrza w</w:t>
            </w:r>
          </w:p>
          <w:p w14:paraId="502284B5" w14:textId="77777777"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miejscowości Lipowica</w:t>
            </w:r>
          </w:p>
        </w:tc>
      </w:tr>
      <w:tr w:rsidR="00DE634D" w:rsidRPr="00DE634D" w14:paraId="4C10895B" w14:textId="77777777" w:rsidTr="00605473">
        <w:trPr>
          <w:trHeight w:val="945"/>
          <w:jc w:val="center"/>
        </w:trPr>
        <w:tc>
          <w:tcPr>
            <w:tcW w:w="846" w:type="dxa"/>
            <w:shd w:val="clear" w:color="auto" w:fill="auto"/>
            <w:vAlign w:val="center"/>
          </w:tcPr>
          <w:p w14:paraId="4C6E77E5" w14:textId="77777777" w:rsidR="00DE634D" w:rsidRPr="00DE634D" w:rsidRDefault="00DE634D">
            <w:pPr>
              <w:numPr>
                <w:ilvl w:val="0"/>
                <w:numId w:val="82"/>
              </w:numPr>
              <w:spacing w:after="0" w:line="240" w:lineRule="auto"/>
              <w:contextualSpacing/>
              <w:jc w:val="center"/>
              <w:rPr>
                <w:rFonts w:eastAsia="Times New Roman" w:cstheme="minorHAnsi"/>
                <w:sz w:val="20"/>
                <w:szCs w:val="20"/>
                <w:lang w:eastAsia="pl-PL"/>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44FA753E"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RW200023254229</w:t>
            </w:r>
          </w:p>
        </w:tc>
        <w:tc>
          <w:tcPr>
            <w:tcW w:w="1413" w:type="dxa"/>
            <w:tcBorders>
              <w:top w:val="nil"/>
              <w:left w:val="single" w:sz="4" w:space="0" w:color="auto"/>
              <w:bottom w:val="single" w:sz="4" w:space="0" w:color="auto"/>
              <w:right w:val="single" w:sz="4" w:space="0" w:color="auto"/>
            </w:tcBorders>
            <w:shd w:val="clear" w:color="auto" w:fill="auto"/>
            <w:vAlign w:val="center"/>
          </w:tcPr>
          <w:p w14:paraId="57709853"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Czarna z Olszówki</w:t>
            </w:r>
          </w:p>
        </w:tc>
        <w:tc>
          <w:tcPr>
            <w:tcW w:w="1418" w:type="dxa"/>
            <w:tcBorders>
              <w:top w:val="nil"/>
              <w:left w:val="single" w:sz="4" w:space="0" w:color="auto"/>
              <w:bottom w:val="single" w:sz="4" w:space="0" w:color="auto"/>
              <w:right w:val="single" w:sz="4" w:space="0" w:color="auto"/>
            </w:tcBorders>
            <w:shd w:val="clear" w:color="auto" w:fill="auto"/>
            <w:vAlign w:val="center"/>
          </w:tcPr>
          <w:p w14:paraId="159088F6"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Łopuszno</w:t>
            </w:r>
          </w:p>
        </w:tc>
        <w:tc>
          <w:tcPr>
            <w:tcW w:w="966" w:type="dxa"/>
            <w:shd w:val="clear" w:color="auto" w:fill="auto"/>
            <w:vAlign w:val="center"/>
          </w:tcPr>
          <w:p w14:paraId="64E312EB"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NAT</w:t>
            </w:r>
          </w:p>
        </w:tc>
        <w:tc>
          <w:tcPr>
            <w:tcW w:w="992" w:type="dxa"/>
            <w:shd w:val="clear" w:color="auto" w:fill="auto"/>
            <w:vAlign w:val="center"/>
          </w:tcPr>
          <w:p w14:paraId="76599B22"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zły</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center"/>
          </w:tcPr>
          <w:p w14:paraId="66A1586B"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zagrożona</w:t>
            </w:r>
          </w:p>
        </w:tc>
        <w:tc>
          <w:tcPr>
            <w:tcW w:w="1374" w:type="dxa"/>
            <w:tcBorders>
              <w:top w:val="single" w:sz="4" w:space="0" w:color="auto"/>
              <w:left w:val="single" w:sz="4" w:space="0" w:color="auto"/>
              <w:bottom w:val="single" w:sz="4" w:space="0" w:color="auto"/>
              <w:right w:val="single" w:sz="4" w:space="0" w:color="auto"/>
            </w:tcBorders>
            <w:vAlign w:val="center"/>
          </w:tcPr>
          <w:p w14:paraId="56C9DE75"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dobry stan ekologiczny dobry stan chemiczny</w:t>
            </w:r>
          </w:p>
        </w:tc>
        <w:tc>
          <w:tcPr>
            <w:tcW w:w="5670" w:type="dxa"/>
            <w:tcBorders>
              <w:top w:val="single" w:sz="4" w:space="0" w:color="auto"/>
              <w:left w:val="single" w:sz="4" w:space="0" w:color="auto"/>
              <w:bottom w:val="single" w:sz="4" w:space="0" w:color="auto"/>
              <w:right w:val="single" w:sz="4" w:space="0" w:color="auto"/>
            </w:tcBorders>
          </w:tcPr>
          <w:p w14:paraId="19680353" w14:textId="77777777" w:rsidR="00DE634D" w:rsidRPr="00DE634D" w:rsidRDefault="00DE634D" w:rsidP="00DE634D">
            <w:pPr>
              <w:spacing w:after="0" w:line="240" w:lineRule="auto"/>
              <w:jc w:val="both"/>
              <w:rPr>
                <w:rFonts w:cstheme="minorHAnsi"/>
                <w:sz w:val="20"/>
                <w:szCs w:val="20"/>
              </w:rPr>
            </w:pPr>
            <w:r w:rsidRPr="00DE634D">
              <w:rPr>
                <w:rFonts w:cstheme="minorHAnsi"/>
                <w:sz w:val="20"/>
                <w:szCs w:val="20"/>
              </w:rPr>
              <w:t>Działania podstawowe:</w:t>
            </w:r>
          </w:p>
          <w:p w14:paraId="4654524E" w14:textId="77777777" w:rsidR="00DE634D" w:rsidRPr="00DE634D" w:rsidRDefault="00DE634D">
            <w:pPr>
              <w:numPr>
                <w:ilvl w:val="0"/>
                <w:numId w:val="117"/>
              </w:numPr>
              <w:spacing w:after="0" w:line="240" w:lineRule="auto"/>
              <w:ind w:left="356"/>
              <w:contextualSpacing/>
              <w:jc w:val="both"/>
              <w:rPr>
                <w:rFonts w:cstheme="minorHAnsi"/>
                <w:sz w:val="20"/>
                <w:szCs w:val="20"/>
              </w:rPr>
            </w:pPr>
            <w:r w:rsidRPr="00DE634D">
              <w:rPr>
                <w:rFonts w:cstheme="minorHAnsi"/>
                <w:sz w:val="20"/>
                <w:szCs w:val="20"/>
              </w:rPr>
              <w:t xml:space="preserve">kontrola postępowania w zakresie gromadzenia ścieków przez użytkowników prywatnych i przedsiębiorców oraz oczyszczania </w:t>
            </w:r>
            <w:r w:rsidRPr="00DE634D">
              <w:rPr>
                <w:rFonts w:cstheme="minorHAnsi"/>
                <w:sz w:val="20"/>
                <w:szCs w:val="20"/>
              </w:rPr>
              <w:lastRenderedPageBreak/>
              <w:t>ścieków przez użytkowników prywatnych z częstotliwością co najmniej raz na 3 lata</w:t>
            </w:r>
          </w:p>
          <w:p w14:paraId="2BE65B4B" w14:textId="77777777" w:rsidR="00DE634D" w:rsidRPr="00DE634D" w:rsidRDefault="00DE634D">
            <w:pPr>
              <w:numPr>
                <w:ilvl w:val="0"/>
                <w:numId w:val="117"/>
              </w:numPr>
              <w:spacing w:after="0" w:line="240" w:lineRule="auto"/>
              <w:ind w:left="356"/>
              <w:contextualSpacing/>
              <w:jc w:val="both"/>
              <w:rPr>
                <w:rFonts w:cstheme="minorHAnsi"/>
                <w:sz w:val="20"/>
                <w:szCs w:val="20"/>
              </w:rPr>
            </w:pPr>
            <w:r w:rsidRPr="00DE634D">
              <w:rPr>
                <w:rFonts w:cstheme="minorHAnsi"/>
                <w:sz w:val="20"/>
                <w:szCs w:val="20"/>
              </w:rPr>
              <w:t>budowa sieci kanalizacyjnej w aglomeracji Bukowa</w:t>
            </w:r>
          </w:p>
          <w:p w14:paraId="3F4927BC" w14:textId="77777777" w:rsidR="00DE634D" w:rsidRPr="00DE634D" w:rsidRDefault="00DE634D">
            <w:pPr>
              <w:numPr>
                <w:ilvl w:val="0"/>
                <w:numId w:val="117"/>
              </w:numPr>
              <w:spacing w:after="0" w:line="240" w:lineRule="auto"/>
              <w:ind w:left="356"/>
              <w:contextualSpacing/>
              <w:jc w:val="both"/>
              <w:rPr>
                <w:rFonts w:cstheme="minorHAnsi"/>
                <w:sz w:val="20"/>
                <w:szCs w:val="20"/>
              </w:rPr>
            </w:pPr>
            <w:r w:rsidRPr="00DE634D">
              <w:rPr>
                <w:rFonts w:cstheme="minorHAnsi"/>
                <w:sz w:val="20"/>
                <w:szCs w:val="20"/>
              </w:rPr>
              <w:t>budowa sieci kanalizacyjnej w aglomeracji Oleszno</w:t>
            </w:r>
          </w:p>
          <w:p w14:paraId="748628D1" w14:textId="77777777" w:rsidR="00DE634D" w:rsidRPr="00DE634D" w:rsidRDefault="00DE634D">
            <w:pPr>
              <w:numPr>
                <w:ilvl w:val="0"/>
                <w:numId w:val="117"/>
              </w:numPr>
              <w:spacing w:after="0" w:line="240" w:lineRule="auto"/>
              <w:ind w:left="356"/>
              <w:contextualSpacing/>
              <w:jc w:val="both"/>
              <w:rPr>
                <w:rFonts w:cstheme="minorHAnsi"/>
                <w:sz w:val="20"/>
                <w:szCs w:val="20"/>
              </w:rPr>
            </w:pPr>
            <w:r w:rsidRPr="00DE634D">
              <w:rPr>
                <w:rFonts w:cstheme="minorHAnsi"/>
                <w:sz w:val="20"/>
                <w:szCs w:val="20"/>
              </w:rPr>
              <w:t>regularny wywóz nieczystości płynnych</w:t>
            </w:r>
          </w:p>
          <w:p w14:paraId="3EDA0E21" w14:textId="77777777" w:rsidR="0004048D" w:rsidRDefault="0004048D" w:rsidP="00DE634D">
            <w:pPr>
              <w:spacing w:after="0" w:line="240" w:lineRule="auto"/>
              <w:ind w:left="-6"/>
              <w:jc w:val="both"/>
              <w:rPr>
                <w:rFonts w:cstheme="minorHAnsi"/>
                <w:sz w:val="20"/>
                <w:szCs w:val="20"/>
              </w:rPr>
            </w:pPr>
          </w:p>
          <w:p w14:paraId="59D8CBBE" w14:textId="67F50BFE" w:rsidR="00DE634D" w:rsidRPr="00DE634D" w:rsidRDefault="00DE634D" w:rsidP="00DE634D">
            <w:pPr>
              <w:spacing w:after="0" w:line="240" w:lineRule="auto"/>
              <w:ind w:left="-6"/>
              <w:jc w:val="both"/>
              <w:rPr>
                <w:rFonts w:cstheme="minorHAnsi"/>
                <w:sz w:val="20"/>
                <w:szCs w:val="20"/>
              </w:rPr>
            </w:pPr>
            <w:r w:rsidRPr="00DE634D">
              <w:rPr>
                <w:rFonts w:cstheme="minorHAnsi"/>
                <w:sz w:val="20"/>
                <w:szCs w:val="20"/>
              </w:rPr>
              <w:t>Działania uzupełniające</w:t>
            </w:r>
          </w:p>
          <w:p w14:paraId="6D0D0E90" w14:textId="77777777" w:rsidR="00DE634D" w:rsidRPr="00DE634D" w:rsidRDefault="00DE634D">
            <w:pPr>
              <w:numPr>
                <w:ilvl w:val="0"/>
                <w:numId w:val="118"/>
              </w:numPr>
              <w:spacing w:after="0" w:line="240" w:lineRule="auto"/>
              <w:ind w:left="356"/>
              <w:contextualSpacing/>
              <w:jc w:val="both"/>
              <w:rPr>
                <w:rFonts w:cstheme="minorHAnsi"/>
                <w:sz w:val="20"/>
                <w:szCs w:val="20"/>
              </w:rPr>
            </w:pPr>
            <w:r w:rsidRPr="00DE634D">
              <w:rPr>
                <w:rFonts w:cstheme="minorHAnsi"/>
                <w:sz w:val="20"/>
                <w:szCs w:val="20"/>
              </w:rPr>
              <w:t>monitoring badawczy wód</w:t>
            </w:r>
          </w:p>
          <w:p w14:paraId="28F4A2A6" w14:textId="77777777" w:rsidR="00DE634D" w:rsidRPr="00DE634D" w:rsidRDefault="00DE634D">
            <w:pPr>
              <w:numPr>
                <w:ilvl w:val="0"/>
                <w:numId w:val="118"/>
              </w:numPr>
              <w:spacing w:after="0" w:line="240" w:lineRule="auto"/>
              <w:ind w:left="356"/>
              <w:contextualSpacing/>
              <w:jc w:val="both"/>
              <w:rPr>
                <w:rFonts w:eastAsia="Times New Roman" w:cstheme="minorHAnsi"/>
                <w:sz w:val="20"/>
                <w:szCs w:val="20"/>
                <w:lang w:eastAsia="pl-PL"/>
              </w:rPr>
            </w:pPr>
            <w:r w:rsidRPr="00DE634D">
              <w:rPr>
                <w:rFonts w:cstheme="minorHAnsi"/>
                <w:sz w:val="20"/>
                <w:szCs w:val="20"/>
              </w:rPr>
              <w:t>opracowanie warunków korzystania z wód zlewni</w:t>
            </w:r>
          </w:p>
        </w:tc>
      </w:tr>
      <w:tr w:rsidR="00DE634D" w:rsidRPr="00DE634D" w14:paraId="75D27987" w14:textId="77777777" w:rsidTr="00605473">
        <w:trPr>
          <w:trHeight w:val="945"/>
          <w:jc w:val="center"/>
        </w:trPr>
        <w:tc>
          <w:tcPr>
            <w:tcW w:w="846" w:type="dxa"/>
            <w:shd w:val="clear" w:color="auto" w:fill="auto"/>
            <w:vAlign w:val="center"/>
          </w:tcPr>
          <w:p w14:paraId="317233BD" w14:textId="77777777" w:rsidR="00DE634D" w:rsidRPr="00DE634D" w:rsidRDefault="00DE634D">
            <w:pPr>
              <w:numPr>
                <w:ilvl w:val="0"/>
                <w:numId w:val="82"/>
              </w:numPr>
              <w:spacing w:after="0" w:line="240" w:lineRule="auto"/>
              <w:contextualSpacing/>
              <w:jc w:val="center"/>
              <w:rPr>
                <w:rFonts w:eastAsia="Times New Roman" w:cstheme="minorHAnsi"/>
                <w:sz w:val="20"/>
                <w:szCs w:val="20"/>
                <w:lang w:eastAsia="pl-PL"/>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05379EAC"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RW20005216292</w:t>
            </w:r>
          </w:p>
        </w:tc>
        <w:tc>
          <w:tcPr>
            <w:tcW w:w="1413" w:type="dxa"/>
            <w:tcBorders>
              <w:top w:val="nil"/>
              <w:left w:val="single" w:sz="4" w:space="0" w:color="auto"/>
              <w:bottom w:val="single" w:sz="4" w:space="0" w:color="auto"/>
              <w:right w:val="single" w:sz="4" w:space="0" w:color="auto"/>
            </w:tcBorders>
            <w:shd w:val="clear" w:color="auto" w:fill="auto"/>
            <w:vAlign w:val="center"/>
          </w:tcPr>
          <w:p w14:paraId="41CEEB20"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Wierna Rzeka od źródeł do Kalisza</w:t>
            </w:r>
          </w:p>
        </w:tc>
        <w:tc>
          <w:tcPr>
            <w:tcW w:w="1418" w:type="dxa"/>
            <w:tcBorders>
              <w:top w:val="nil"/>
              <w:left w:val="single" w:sz="4" w:space="0" w:color="auto"/>
              <w:bottom w:val="single" w:sz="4" w:space="0" w:color="auto"/>
              <w:right w:val="single" w:sz="4" w:space="0" w:color="auto"/>
            </w:tcBorders>
            <w:shd w:val="clear" w:color="auto" w:fill="auto"/>
            <w:vAlign w:val="center"/>
          </w:tcPr>
          <w:p w14:paraId="3A1EFEC5"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Łopuszno, Piekoszów</w:t>
            </w:r>
          </w:p>
        </w:tc>
        <w:tc>
          <w:tcPr>
            <w:tcW w:w="966" w:type="dxa"/>
            <w:shd w:val="clear" w:color="auto" w:fill="auto"/>
            <w:vAlign w:val="center"/>
          </w:tcPr>
          <w:p w14:paraId="5220A4BB"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SZCW</w:t>
            </w:r>
          </w:p>
        </w:tc>
        <w:tc>
          <w:tcPr>
            <w:tcW w:w="992" w:type="dxa"/>
            <w:shd w:val="clear" w:color="auto" w:fill="auto"/>
            <w:vAlign w:val="center"/>
          </w:tcPr>
          <w:p w14:paraId="495C799E"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dobry</w:t>
            </w:r>
          </w:p>
        </w:tc>
        <w:tc>
          <w:tcPr>
            <w:tcW w:w="1775" w:type="dxa"/>
            <w:tcBorders>
              <w:top w:val="nil"/>
              <w:left w:val="single" w:sz="4" w:space="0" w:color="auto"/>
              <w:bottom w:val="single" w:sz="4" w:space="0" w:color="auto"/>
              <w:right w:val="single" w:sz="4" w:space="0" w:color="auto"/>
            </w:tcBorders>
            <w:shd w:val="clear" w:color="auto" w:fill="auto"/>
            <w:vAlign w:val="center"/>
          </w:tcPr>
          <w:p w14:paraId="7BB27A83"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niezagrożona</w:t>
            </w:r>
          </w:p>
        </w:tc>
        <w:tc>
          <w:tcPr>
            <w:tcW w:w="1374" w:type="dxa"/>
            <w:tcBorders>
              <w:top w:val="nil"/>
              <w:left w:val="single" w:sz="4" w:space="0" w:color="auto"/>
              <w:bottom w:val="single" w:sz="4" w:space="0" w:color="auto"/>
              <w:right w:val="single" w:sz="4" w:space="0" w:color="auto"/>
            </w:tcBorders>
            <w:vAlign w:val="center"/>
          </w:tcPr>
          <w:p w14:paraId="0912E4CF"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dobry potencjał ekologiczny dobry stan chemiczny</w:t>
            </w:r>
          </w:p>
        </w:tc>
        <w:tc>
          <w:tcPr>
            <w:tcW w:w="5670" w:type="dxa"/>
            <w:tcBorders>
              <w:top w:val="nil"/>
              <w:left w:val="single" w:sz="4" w:space="0" w:color="auto"/>
              <w:bottom w:val="single" w:sz="4" w:space="0" w:color="auto"/>
              <w:right w:val="single" w:sz="4" w:space="0" w:color="auto"/>
            </w:tcBorders>
          </w:tcPr>
          <w:p w14:paraId="34E09E5C" w14:textId="77777777" w:rsidR="00DE634D" w:rsidRPr="00DE634D" w:rsidRDefault="00DE634D" w:rsidP="00DE634D">
            <w:pPr>
              <w:spacing w:after="0" w:line="240" w:lineRule="auto"/>
              <w:jc w:val="both"/>
              <w:rPr>
                <w:rFonts w:cstheme="minorHAnsi"/>
                <w:sz w:val="20"/>
                <w:szCs w:val="20"/>
              </w:rPr>
            </w:pPr>
            <w:r w:rsidRPr="00DE634D">
              <w:rPr>
                <w:rFonts w:cstheme="minorHAnsi"/>
                <w:sz w:val="20"/>
                <w:szCs w:val="20"/>
              </w:rPr>
              <w:t>Działania podstawowe</w:t>
            </w:r>
          </w:p>
          <w:p w14:paraId="2827FC00" w14:textId="77777777" w:rsidR="00DE634D" w:rsidRPr="00DE634D" w:rsidRDefault="00DE634D">
            <w:pPr>
              <w:numPr>
                <w:ilvl w:val="0"/>
                <w:numId w:val="119"/>
              </w:numPr>
              <w:spacing w:after="0" w:line="240" w:lineRule="auto"/>
              <w:ind w:left="356"/>
              <w:contextualSpacing/>
              <w:jc w:val="both"/>
              <w:rPr>
                <w:rFonts w:cstheme="minorHAnsi"/>
                <w:sz w:val="20"/>
                <w:szCs w:val="20"/>
              </w:rPr>
            </w:pPr>
            <w:r w:rsidRPr="00DE634D">
              <w:rPr>
                <w:rFonts w:cstheme="minorHAnsi"/>
                <w:sz w:val="20"/>
                <w:szCs w:val="20"/>
              </w:rPr>
              <w:t>budowa sieci kanalizacyjnej w aglomeracji Strawczyn</w:t>
            </w:r>
          </w:p>
          <w:p w14:paraId="20FB57E8" w14:textId="77777777" w:rsidR="00DE634D" w:rsidRPr="00DE634D" w:rsidRDefault="00DE634D">
            <w:pPr>
              <w:numPr>
                <w:ilvl w:val="0"/>
                <w:numId w:val="119"/>
              </w:numPr>
              <w:spacing w:after="0" w:line="240" w:lineRule="auto"/>
              <w:ind w:left="356"/>
              <w:contextualSpacing/>
              <w:jc w:val="both"/>
              <w:rPr>
                <w:rFonts w:cstheme="minorHAnsi"/>
                <w:sz w:val="20"/>
                <w:szCs w:val="20"/>
              </w:rPr>
            </w:pPr>
            <w:r w:rsidRPr="00DE634D">
              <w:rPr>
                <w:rFonts w:cstheme="minorHAnsi"/>
                <w:sz w:val="20"/>
                <w:szCs w:val="20"/>
              </w:rPr>
              <w:t>budowa nowych zbiorników bezodpływowych oraz remont istniejących</w:t>
            </w:r>
          </w:p>
          <w:p w14:paraId="656812D4" w14:textId="77777777" w:rsidR="00DE634D" w:rsidRPr="00DE634D" w:rsidRDefault="00DE634D">
            <w:pPr>
              <w:numPr>
                <w:ilvl w:val="0"/>
                <w:numId w:val="119"/>
              </w:numPr>
              <w:spacing w:after="0" w:line="240" w:lineRule="auto"/>
              <w:ind w:left="356"/>
              <w:contextualSpacing/>
              <w:jc w:val="both"/>
              <w:rPr>
                <w:rFonts w:cstheme="minorHAnsi"/>
                <w:sz w:val="20"/>
                <w:szCs w:val="20"/>
              </w:rPr>
            </w:pPr>
            <w:r w:rsidRPr="00DE634D">
              <w:rPr>
                <w:rFonts w:cstheme="minorHAnsi"/>
                <w:sz w:val="20"/>
                <w:szCs w:val="20"/>
              </w:rPr>
              <w:t>regularny wywóz nieczystości płynnych</w:t>
            </w:r>
          </w:p>
          <w:p w14:paraId="64A74E04" w14:textId="77777777" w:rsidR="00DE634D" w:rsidRPr="00DE634D" w:rsidRDefault="00DE634D">
            <w:pPr>
              <w:numPr>
                <w:ilvl w:val="0"/>
                <w:numId w:val="119"/>
              </w:numPr>
              <w:spacing w:after="0" w:line="240" w:lineRule="auto"/>
              <w:ind w:left="356"/>
              <w:contextualSpacing/>
              <w:jc w:val="both"/>
              <w:rPr>
                <w:rFonts w:cstheme="minorHAnsi"/>
                <w:sz w:val="20"/>
                <w:szCs w:val="20"/>
              </w:rPr>
            </w:pPr>
            <w:r w:rsidRPr="00DE634D">
              <w:rPr>
                <w:rFonts w:cstheme="minorHAnsi"/>
                <w:sz w:val="20"/>
                <w:szCs w:val="20"/>
              </w:rPr>
              <w:t>budowa indywidualnych systemów oczyszczania ścieków</w:t>
            </w:r>
          </w:p>
          <w:p w14:paraId="0168EB17" w14:textId="77777777" w:rsidR="00DE634D" w:rsidRPr="00DE634D" w:rsidRDefault="00DE634D">
            <w:pPr>
              <w:numPr>
                <w:ilvl w:val="0"/>
                <w:numId w:val="119"/>
              </w:numPr>
              <w:spacing w:after="0" w:line="240" w:lineRule="auto"/>
              <w:ind w:left="356"/>
              <w:contextualSpacing/>
              <w:jc w:val="both"/>
              <w:rPr>
                <w:rFonts w:cstheme="minorHAnsi"/>
                <w:sz w:val="20"/>
                <w:szCs w:val="20"/>
              </w:rPr>
            </w:pPr>
            <w:r w:rsidRPr="00DE634D">
              <w:rPr>
                <w:rFonts w:cstheme="minorHAnsi"/>
                <w:sz w:val="20"/>
                <w:szCs w:val="20"/>
              </w:rPr>
              <w:t>budowa nowej oczyszczalni ścieków Łopuszno</w:t>
            </w:r>
          </w:p>
          <w:p w14:paraId="310F7998" w14:textId="77777777" w:rsidR="00DE634D" w:rsidRPr="00DE634D" w:rsidRDefault="00DE634D">
            <w:pPr>
              <w:numPr>
                <w:ilvl w:val="0"/>
                <w:numId w:val="119"/>
              </w:numPr>
              <w:spacing w:after="0" w:line="240" w:lineRule="auto"/>
              <w:ind w:left="356"/>
              <w:contextualSpacing/>
              <w:jc w:val="both"/>
              <w:rPr>
                <w:rFonts w:cstheme="minorHAnsi"/>
                <w:sz w:val="20"/>
                <w:szCs w:val="20"/>
              </w:rPr>
            </w:pPr>
            <w:r w:rsidRPr="00DE634D">
              <w:rPr>
                <w:rFonts w:cstheme="minorHAnsi"/>
                <w:sz w:val="20"/>
                <w:szCs w:val="20"/>
              </w:rPr>
              <w:t>budowa sieci kanalizacyjnej w aglomeracji Łopuszno</w:t>
            </w:r>
          </w:p>
          <w:p w14:paraId="598A53A1" w14:textId="77777777" w:rsidR="0004048D" w:rsidRDefault="0004048D" w:rsidP="00DE634D">
            <w:pPr>
              <w:spacing w:after="0" w:line="240" w:lineRule="auto"/>
              <w:ind w:left="-8"/>
              <w:jc w:val="both"/>
              <w:rPr>
                <w:rFonts w:cstheme="minorHAnsi"/>
                <w:sz w:val="20"/>
                <w:szCs w:val="20"/>
              </w:rPr>
            </w:pPr>
          </w:p>
          <w:p w14:paraId="39B88474" w14:textId="4E5CCF52" w:rsidR="00DE634D" w:rsidRPr="00DE634D" w:rsidRDefault="00DE634D" w:rsidP="00DE634D">
            <w:pPr>
              <w:spacing w:after="0" w:line="240" w:lineRule="auto"/>
              <w:ind w:left="-8"/>
              <w:jc w:val="both"/>
              <w:rPr>
                <w:rFonts w:cstheme="minorHAnsi"/>
                <w:sz w:val="20"/>
                <w:szCs w:val="20"/>
              </w:rPr>
            </w:pPr>
            <w:r w:rsidRPr="00DE634D">
              <w:rPr>
                <w:rFonts w:cstheme="minorHAnsi"/>
                <w:sz w:val="20"/>
                <w:szCs w:val="20"/>
              </w:rPr>
              <w:t>Działania uzupełniające</w:t>
            </w:r>
          </w:p>
          <w:p w14:paraId="76BE1903" w14:textId="77777777" w:rsidR="00DE634D" w:rsidRPr="00DE634D" w:rsidRDefault="00DE634D">
            <w:pPr>
              <w:numPr>
                <w:ilvl w:val="0"/>
                <w:numId w:val="120"/>
              </w:numPr>
              <w:spacing w:after="0" w:line="240" w:lineRule="auto"/>
              <w:ind w:left="356"/>
              <w:contextualSpacing/>
              <w:jc w:val="both"/>
              <w:rPr>
                <w:rFonts w:eastAsia="Times New Roman" w:cstheme="minorHAnsi"/>
                <w:sz w:val="20"/>
                <w:szCs w:val="20"/>
                <w:lang w:eastAsia="pl-PL"/>
              </w:rPr>
            </w:pPr>
            <w:r w:rsidRPr="00DE634D">
              <w:rPr>
                <w:rFonts w:cstheme="minorHAnsi"/>
                <w:sz w:val="20"/>
                <w:szCs w:val="20"/>
              </w:rPr>
              <w:t>Przywrócenie drożności korytarza ekologicznego rzeki Biała Nida i jej dopływów -udrożnienie barier migracyjnych dla organizmów wodnych na rzece Biała Nida i Wierna Rzeka</w:t>
            </w:r>
          </w:p>
        </w:tc>
      </w:tr>
      <w:tr w:rsidR="00DE634D" w:rsidRPr="00DE634D" w14:paraId="79DA7078" w14:textId="77777777" w:rsidTr="00605473">
        <w:trPr>
          <w:trHeight w:val="1572"/>
          <w:jc w:val="center"/>
        </w:trPr>
        <w:tc>
          <w:tcPr>
            <w:tcW w:w="846" w:type="dxa"/>
            <w:shd w:val="clear" w:color="auto" w:fill="auto"/>
            <w:vAlign w:val="center"/>
          </w:tcPr>
          <w:p w14:paraId="268D308C" w14:textId="77777777" w:rsidR="00DE634D" w:rsidRPr="00DE634D" w:rsidRDefault="00DE634D">
            <w:pPr>
              <w:numPr>
                <w:ilvl w:val="0"/>
                <w:numId w:val="82"/>
              </w:numPr>
              <w:spacing w:after="0" w:line="240" w:lineRule="auto"/>
              <w:contextualSpacing/>
              <w:jc w:val="center"/>
              <w:rPr>
                <w:rFonts w:eastAsia="Times New Roman" w:cstheme="minorHAnsi"/>
                <w:sz w:val="20"/>
                <w:szCs w:val="20"/>
                <w:lang w:eastAsia="pl-PL"/>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118C321F"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RW20006254219</w:t>
            </w:r>
          </w:p>
        </w:tc>
        <w:tc>
          <w:tcPr>
            <w:tcW w:w="1413" w:type="dxa"/>
            <w:tcBorders>
              <w:top w:val="nil"/>
              <w:left w:val="single" w:sz="4" w:space="0" w:color="auto"/>
              <w:bottom w:val="single" w:sz="4" w:space="0" w:color="auto"/>
              <w:right w:val="single" w:sz="4" w:space="0" w:color="auto"/>
            </w:tcBorders>
            <w:shd w:val="clear" w:color="auto" w:fill="auto"/>
            <w:vAlign w:val="center"/>
          </w:tcPr>
          <w:p w14:paraId="4A6B78C6"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Czarna Włoszczowska od źródeł do Czarnej z Olszówki bez Czarnej z Olszówki</w:t>
            </w:r>
          </w:p>
        </w:tc>
        <w:tc>
          <w:tcPr>
            <w:tcW w:w="1418" w:type="dxa"/>
            <w:tcBorders>
              <w:top w:val="nil"/>
              <w:left w:val="single" w:sz="4" w:space="0" w:color="auto"/>
              <w:bottom w:val="single" w:sz="4" w:space="0" w:color="auto"/>
              <w:right w:val="single" w:sz="4" w:space="0" w:color="auto"/>
            </w:tcBorders>
            <w:shd w:val="clear" w:color="auto" w:fill="auto"/>
            <w:vAlign w:val="center"/>
          </w:tcPr>
          <w:p w14:paraId="18050F89"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Łopuszno</w:t>
            </w:r>
          </w:p>
        </w:tc>
        <w:tc>
          <w:tcPr>
            <w:tcW w:w="966" w:type="dxa"/>
            <w:shd w:val="clear" w:color="auto" w:fill="auto"/>
            <w:vAlign w:val="center"/>
          </w:tcPr>
          <w:p w14:paraId="1531B8D0"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NAT</w:t>
            </w:r>
          </w:p>
        </w:tc>
        <w:tc>
          <w:tcPr>
            <w:tcW w:w="992" w:type="dxa"/>
            <w:shd w:val="clear" w:color="auto" w:fill="auto"/>
            <w:vAlign w:val="center"/>
          </w:tcPr>
          <w:p w14:paraId="2F8BC653"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dobra</w:t>
            </w:r>
          </w:p>
        </w:tc>
        <w:tc>
          <w:tcPr>
            <w:tcW w:w="1775" w:type="dxa"/>
            <w:tcBorders>
              <w:top w:val="nil"/>
              <w:left w:val="single" w:sz="4" w:space="0" w:color="auto"/>
              <w:bottom w:val="single" w:sz="4" w:space="0" w:color="auto"/>
              <w:right w:val="single" w:sz="4" w:space="0" w:color="auto"/>
            </w:tcBorders>
            <w:shd w:val="clear" w:color="auto" w:fill="auto"/>
            <w:vAlign w:val="center"/>
          </w:tcPr>
          <w:p w14:paraId="204431ED"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niezagrożona</w:t>
            </w:r>
          </w:p>
        </w:tc>
        <w:tc>
          <w:tcPr>
            <w:tcW w:w="1374" w:type="dxa"/>
            <w:tcBorders>
              <w:top w:val="nil"/>
              <w:left w:val="single" w:sz="4" w:space="0" w:color="auto"/>
              <w:bottom w:val="single" w:sz="4" w:space="0" w:color="auto"/>
              <w:right w:val="single" w:sz="4" w:space="0" w:color="auto"/>
            </w:tcBorders>
          </w:tcPr>
          <w:p w14:paraId="733C076B"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dobry stan ekologiczny dobry stan chemiczny</w:t>
            </w:r>
          </w:p>
        </w:tc>
        <w:tc>
          <w:tcPr>
            <w:tcW w:w="5670" w:type="dxa"/>
            <w:tcBorders>
              <w:top w:val="single" w:sz="4" w:space="0" w:color="auto"/>
              <w:left w:val="single" w:sz="4" w:space="0" w:color="auto"/>
              <w:bottom w:val="single" w:sz="4" w:space="0" w:color="auto"/>
              <w:right w:val="single" w:sz="4" w:space="0" w:color="auto"/>
            </w:tcBorders>
          </w:tcPr>
          <w:p w14:paraId="60F58828" w14:textId="77777777" w:rsidR="00DE634D" w:rsidRPr="00DE634D" w:rsidRDefault="00DE634D" w:rsidP="00DE634D">
            <w:pPr>
              <w:spacing w:after="0" w:line="240" w:lineRule="auto"/>
              <w:jc w:val="both"/>
              <w:rPr>
                <w:rFonts w:cstheme="minorHAnsi"/>
                <w:sz w:val="20"/>
                <w:szCs w:val="20"/>
              </w:rPr>
            </w:pPr>
            <w:r w:rsidRPr="00DE634D">
              <w:rPr>
                <w:rFonts w:cstheme="minorHAnsi"/>
                <w:sz w:val="20"/>
                <w:szCs w:val="20"/>
              </w:rPr>
              <w:t>Działania podstawowe:</w:t>
            </w:r>
          </w:p>
          <w:p w14:paraId="46756323" w14:textId="77777777" w:rsidR="00DE634D" w:rsidRPr="00DE634D" w:rsidRDefault="00DE634D">
            <w:pPr>
              <w:numPr>
                <w:ilvl w:val="0"/>
                <w:numId w:val="121"/>
              </w:numPr>
              <w:spacing w:after="0" w:line="240" w:lineRule="auto"/>
              <w:ind w:left="356"/>
              <w:contextualSpacing/>
              <w:jc w:val="both"/>
              <w:rPr>
                <w:rFonts w:cstheme="minorHAnsi"/>
                <w:sz w:val="20"/>
                <w:szCs w:val="20"/>
              </w:rPr>
            </w:pPr>
            <w:r w:rsidRPr="00DE634D">
              <w:rPr>
                <w:rFonts w:cstheme="minorHAnsi"/>
                <w:sz w:val="20"/>
                <w:szCs w:val="20"/>
              </w:rPr>
              <w:t>budowa nowych zbiorników bezodpływowych oraz remont istniejących</w:t>
            </w:r>
          </w:p>
          <w:p w14:paraId="2069122E" w14:textId="77777777" w:rsidR="00DE634D" w:rsidRPr="00DE634D" w:rsidRDefault="00DE634D">
            <w:pPr>
              <w:numPr>
                <w:ilvl w:val="0"/>
                <w:numId w:val="121"/>
              </w:numPr>
              <w:spacing w:after="0" w:line="240" w:lineRule="auto"/>
              <w:ind w:left="356"/>
              <w:contextualSpacing/>
              <w:jc w:val="both"/>
              <w:rPr>
                <w:rFonts w:cstheme="minorHAnsi"/>
                <w:sz w:val="20"/>
                <w:szCs w:val="20"/>
              </w:rPr>
            </w:pPr>
            <w:r w:rsidRPr="00DE634D">
              <w:rPr>
                <w:rFonts w:cstheme="minorHAnsi"/>
                <w:sz w:val="20"/>
                <w:szCs w:val="20"/>
              </w:rPr>
              <w:t>regularny wywóz nieczystości płynnych</w:t>
            </w:r>
          </w:p>
          <w:p w14:paraId="5185E2A8" w14:textId="77777777" w:rsidR="0004048D" w:rsidRDefault="0004048D" w:rsidP="00DE634D">
            <w:pPr>
              <w:spacing w:after="0" w:line="240" w:lineRule="auto"/>
              <w:ind w:left="-6"/>
              <w:jc w:val="both"/>
              <w:rPr>
                <w:rFonts w:cstheme="minorHAnsi"/>
                <w:sz w:val="20"/>
                <w:szCs w:val="20"/>
              </w:rPr>
            </w:pPr>
          </w:p>
          <w:p w14:paraId="79EB27BA" w14:textId="2AB73556" w:rsidR="00DE634D" w:rsidRPr="00DE634D" w:rsidRDefault="00DE634D" w:rsidP="00DE634D">
            <w:pPr>
              <w:spacing w:after="0" w:line="240" w:lineRule="auto"/>
              <w:ind w:left="-6"/>
              <w:jc w:val="both"/>
              <w:rPr>
                <w:rFonts w:cstheme="minorHAnsi"/>
                <w:sz w:val="20"/>
                <w:szCs w:val="20"/>
              </w:rPr>
            </w:pPr>
            <w:r w:rsidRPr="00DE634D">
              <w:rPr>
                <w:rFonts w:cstheme="minorHAnsi"/>
                <w:sz w:val="20"/>
                <w:szCs w:val="20"/>
              </w:rPr>
              <w:t xml:space="preserve">Działania uzupełniające </w:t>
            </w:r>
          </w:p>
          <w:p w14:paraId="4D60138A" w14:textId="77777777" w:rsidR="00DE634D" w:rsidRPr="00DE634D" w:rsidRDefault="00DE634D">
            <w:pPr>
              <w:numPr>
                <w:ilvl w:val="0"/>
                <w:numId w:val="122"/>
              </w:numPr>
              <w:spacing w:after="0" w:line="240" w:lineRule="auto"/>
              <w:ind w:left="356"/>
              <w:contextualSpacing/>
              <w:rPr>
                <w:rFonts w:eastAsia="Times New Roman" w:cstheme="minorHAnsi"/>
                <w:sz w:val="20"/>
                <w:szCs w:val="20"/>
                <w:lang w:eastAsia="pl-PL"/>
              </w:rPr>
            </w:pPr>
            <w:r w:rsidRPr="00DE634D">
              <w:rPr>
                <w:rFonts w:cstheme="minorHAnsi"/>
                <w:sz w:val="20"/>
                <w:szCs w:val="20"/>
              </w:rPr>
              <w:t>opracowanie warunków korzystania z wód zlewni</w:t>
            </w:r>
          </w:p>
        </w:tc>
      </w:tr>
      <w:tr w:rsidR="00DE634D" w:rsidRPr="00DE634D" w14:paraId="2EADA2AF" w14:textId="77777777" w:rsidTr="00605473">
        <w:trPr>
          <w:trHeight w:val="945"/>
          <w:jc w:val="center"/>
        </w:trPr>
        <w:tc>
          <w:tcPr>
            <w:tcW w:w="846" w:type="dxa"/>
            <w:shd w:val="clear" w:color="auto" w:fill="auto"/>
            <w:vAlign w:val="center"/>
          </w:tcPr>
          <w:p w14:paraId="4C19958B" w14:textId="77777777" w:rsidR="00DE634D" w:rsidRPr="00DE634D" w:rsidRDefault="00DE634D">
            <w:pPr>
              <w:numPr>
                <w:ilvl w:val="0"/>
                <w:numId w:val="82"/>
              </w:numPr>
              <w:spacing w:after="0" w:line="240" w:lineRule="auto"/>
              <w:contextualSpacing/>
              <w:jc w:val="center"/>
              <w:rPr>
                <w:rFonts w:eastAsia="Times New Roman" w:cstheme="minorHAnsi"/>
                <w:sz w:val="20"/>
                <w:szCs w:val="20"/>
                <w:lang w:eastAsia="pl-PL"/>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0C8AC958"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RW200062164849</w:t>
            </w:r>
          </w:p>
        </w:tc>
        <w:tc>
          <w:tcPr>
            <w:tcW w:w="1413" w:type="dxa"/>
            <w:tcBorders>
              <w:top w:val="nil"/>
              <w:left w:val="single" w:sz="4" w:space="0" w:color="auto"/>
              <w:bottom w:val="single" w:sz="4" w:space="0" w:color="auto"/>
              <w:right w:val="single" w:sz="4" w:space="0" w:color="auto"/>
            </w:tcBorders>
            <w:shd w:val="clear" w:color="auto" w:fill="auto"/>
            <w:vAlign w:val="center"/>
          </w:tcPr>
          <w:p w14:paraId="435AF243"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Ostróżek</w:t>
            </w:r>
          </w:p>
        </w:tc>
        <w:tc>
          <w:tcPr>
            <w:tcW w:w="1418" w:type="dxa"/>
            <w:tcBorders>
              <w:top w:val="nil"/>
              <w:left w:val="single" w:sz="4" w:space="0" w:color="auto"/>
              <w:bottom w:val="single" w:sz="4" w:space="0" w:color="auto"/>
              <w:right w:val="single" w:sz="4" w:space="0" w:color="auto"/>
            </w:tcBorders>
            <w:shd w:val="clear" w:color="auto" w:fill="auto"/>
            <w:vAlign w:val="center"/>
          </w:tcPr>
          <w:p w14:paraId="130CBE26"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Piekoszów</w:t>
            </w:r>
          </w:p>
        </w:tc>
        <w:tc>
          <w:tcPr>
            <w:tcW w:w="966" w:type="dxa"/>
            <w:shd w:val="clear" w:color="auto" w:fill="auto"/>
            <w:vAlign w:val="center"/>
          </w:tcPr>
          <w:p w14:paraId="6AE7680E"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NAT</w:t>
            </w:r>
          </w:p>
        </w:tc>
        <w:tc>
          <w:tcPr>
            <w:tcW w:w="992" w:type="dxa"/>
            <w:shd w:val="clear" w:color="auto" w:fill="auto"/>
            <w:vAlign w:val="center"/>
          </w:tcPr>
          <w:p w14:paraId="4A8FE064"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dobry</w:t>
            </w:r>
          </w:p>
        </w:tc>
        <w:tc>
          <w:tcPr>
            <w:tcW w:w="1775" w:type="dxa"/>
            <w:shd w:val="clear" w:color="auto" w:fill="auto"/>
            <w:vAlign w:val="center"/>
          </w:tcPr>
          <w:p w14:paraId="0CA0272F"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dobry stan ekologiczny dobry stan chemiczny</w:t>
            </w:r>
          </w:p>
        </w:tc>
        <w:tc>
          <w:tcPr>
            <w:tcW w:w="1374" w:type="dxa"/>
            <w:tcBorders>
              <w:top w:val="nil"/>
              <w:left w:val="single" w:sz="4" w:space="0" w:color="auto"/>
              <w:bottom w:val="single" w:sz="4" w:space="0" w:color="auto"/>
              <w:right w:val="single" w:sz="4" w:space="0" w:color="auto"/>
            </w:tcBorders>
            <w:shd w:val="clear" w:color="auto" w:fill="auto"/>
            <w:vAlign w:val="center"/>
          </w:tcPr>
          <w:p w14:paraId="770BFB28"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niezagrożona</w:t>
            </w:r>
          </w:p>
        </w:tc>
        <w:tc>
          <w:tcPr>
            <w:tcW w:w="5670" w:type="dxa"/>
            <w:tcBorders>
              <w:top w:val="single" w:sz="4" w:space="0" w:color="auto"/>
              <w:left w:val="single" w:sz="4" w:space="0" w:color="auto"/>
              <w:bottom w:val="single" w:sz="4" w:space="0" w:color="auto"/>
              <w:right w:val="single" w:sz="4" w:space="0" w:color="auto"/>
            </w:tcBorders>
          </w:tcPr>
          <w:p w14:paraId="21AF1981" w14:textId="77777777" w:rsidR="00DE634D" w:rsidRPr="00DE634D" w:rsidRDefault="00DE634D" w:rsidP="00DE634D">
            <w:pPr>
              <w:spacing w:after="0" w:line="240" w:lineRule="auto"/>
              <w:jc w:val="both"/>
              <w:rPr>
                <w:rFonts w:cstheme="minorHAnsi"/>
                <w:sz w:val="20"/>
                <w:szCs w:val="20"/>
              </w:rPr>
            </w:pPr>
            <w:r w:rsidRPr="00DE634D">
              <w:rPr>
                <w:rFonts w:cstheme="minorHAnsi"/>
                <w:sz w:val="20"/>
                <w:szCs w:val="20"/>
              </w:rPr>
              <w:t>Działania podstawowe:</w:t>
            </w:r>
          </w:p>
          <w:p w14:paraId="557239F6" w14:textId="77777777" w:rsidR="00DE634D" w:rsidRPr="00DE634D" w:rsidRDefault="00DE634D">
            <w:pPr>
              <w:numPr>
                <w:ilvl w:val="0"/>
                <w:numId w:val="123"/>
              </w:numPr>
              <w:spacing w:after="0" w:line="240" w:lineRule="auto"/>
              <w:ind w:left="356"/>
              <w:contextualSpacing/>
              <w:jc w:val="both"/>
              <w:rPr>
                <w:rFonts w:cstheme="minorHAnsi"/>
                <w:sz w:val="20"/>
                <w:szCs w:val="20"/>
              </w:rPr>
            </w:pPr>
            <w:r w:rsidRPr="00DE634D">
              <w:rPr>
                <w:rFonts w:cstheme="minorHAnsi"/>
                <w:sz w:val="20"/>
                <w:szCs w:val="20"/>
              </w:rPr>
              <w:t>budowa nowych zbiorników bezodpływowych oraz remont istniejących</w:t>
            </w:r>
          </w:p>
          <w:p w14:paraId="1A2672E1" w14:textId="77777777" w:rsidR="00DE634D" w:rsidRPr="00DE634D" w:rsidRDefault="00DE634D">
            <w:pPr>
              <w:numPr>
                <w:ilvl w:val="0"/>
                <w:numId w:val="123"/>
              </w:numPr>
              <w:spacing w:after="0" w:line="240" w:lineRule="auto"/>
              <w:ind w:left="356"/>
              <w:contextualSpacing/>
              <w:jc w:val="both"/>
              <w:rPr>
                <w:rFonts w:cstheme="minorHAnsi"/>
                <w:sz w:val="20"/>
                <w:szCs w:val="20"/>
              </w:rPr>
            </w:pPr>
            <w:r w:rsidRPr="00DE634D">
              <w:rPr>
                <w:rFonts w:cstheme="minorHAnsi"/>
                <w:sz w:val="20"/>
                <w:szCs w:val="20"/>
              </w:rPr>
              <w:t>regularny wywóz nieczystości płynnych</w:t>
            </w:r>
          </w:p>
          <w:p w14:paraId="169E2862" w14:textId="77777777" w:rsidR="0004048D" w:rsidRDefault="0004048D" w:rsidP="00DE634D">
            <w:pPr>
              <w:spacing w:after="0" w:line="240" w:lineRule="auto"/>
              <w:ind w:left="-6"/>
              <w:jc w:val="both"/>
              <w:rPr>
                <w:rFonts w:cstheme="minorHAnsi"/>
                <w:sz w:val="20"/>
                <w:szCs w:val="20"/>
              </w:rPr>
            </w:pPr>
          </w:p>
          <w:p w14:paraId="5011D36A" w14:textId="18552CA3" w:rsidR="00DE634D" w:rsidRPr="00DE634D" w:rsidRDefault="00DE634D" w:rsidP="00DE634D">
            <w:pPr>
              <w:spacing w:after="0" w:line="240" w:lineRule="auto"/>
              <w:ind w:left="-6"/>
              <w:jc w:val="both"/>
              <w:rPr>
                <w:rFonts w:cstheme="minorHAnsi"/>
                <w:sz w:val="20"/>
                <w:szCs w:val="20"/>
              </w:rPr>
            </w:pPr>
            <w:r w:rsidRPr="00DE634D">
              <w:rPr>
                <w:rFonts w:cstheme="minorHAnsi"/>
                <w:sz w:val="20"/>
                <w:szCs w:val="20"/>
              </w:rPr>
              <w:t xml:space="preserve">Działania uzupełniające </w:t>
            </w:r>
          </w:p>
          <w:p w14:paraId="56E873C1" w14:textId="77777777" w:rsidR="00DE634D" w:rsidRPr="00DE634D" w:rsidRDefault="00DE634D">
            <w:pPr>
              <w:numPr>
                <w:ilvl w:val="0"/>
                <w:numId w:val="124"/>
              </w:numPr>
              <w:spacing w:after="0" w:line="240" w:lineRule="auto"/>
              <w:ind w:left="356"/>
              <w:contextualSpacing/>
              <w:rPr>
                <w:rFonts w:eastAsia="Times New Roman" w:cstheme="minorHAnsi"/>
                <w:sz w:val="20"/>
                <w:szCs w:val="20"/>
                <w:lang w:eastAsia="pl-PL"/>
              </w:rPr>
            </w:pPr>
            <w:r w:rsidRPr="00DE634D">
              <w:rPr>
                <w:rFonts w:cstheme="minorHAnsi"/>
                <w:sz w:val="20"/>
                <w:szCs w:val="20"/>
              </w:rPr>
              <w:t>opracowanie warunków korzystania z wód zlewni</w:t>
            </w:r>
          </w:p>
        </w:tc>
      </w:tr>
      <w:tr w:rsidR="00DE634D" w:rsidRPr="00DE634D" w14:paraId="36422240" w14:textId="77777777" w:rsidTr="00605473">
        <w:trPr>
          <w:trHeight w:val="945"/>
          <w:jc w:val="center"/>
        </w:trPr>
        <w:tc>
          <w:tcPr>
            <w:tcW w:w="846" w:type="dxa"/>
            <w:shd w:val="clear" w:color="auto" w:fill="auto"/>
            <w:vAlign w:val="center"/>
          </w:tcPr>
          <w:p w14:paraId="5646D8CF" w14:textId="77777777" w:rsidR="00DE634D" w:rsidRPr="00DE634D" w:rsidRDefault="00DE634D">
            <w:pPr>
              <w:numPr>
                <w:ilvl w:val="0"/>
                <w:numId w:val="82"/>
              </w:numPr>
              <w:spacing w:after="0" w:line="240" w:lineRule="auto"/>
              <w:contextualSpacing/>
              <w:jc w:val="center"/>
              <w:rPr>
                <w:rFonts w:eastAsia="Times New Roman" w:cstheme="minorHAnsi"/>
                <w:sz w:val="20"/>
                <w:szCs w:val="20"/>
                <w:lang w:eastAsia="pl-PL"/>
              </w:rPr>
            </w:pPr>
          </w:p>
        </w:tc>
        <w:tc>
          <w:tcPr>
            <w:tcW w:w="1701" w:type="dxa"/>
            <w:tcBorders>
              <w:top w:val="nil"/>
              <w:left w:val="single" w:sz="4" w:space="0" w:color="auto"/>
              <w:bottom w:val="nil"/>
              <w:right w:val="single" w:sz="4" w:space="0" w:color="auto"/>
            </w:tcBorders>
            <w:shd w:val="clear" w:color="auto" w:fill="auto"/>
            <w:vAlign w:val="center"/>
          </w:tcPr>
          <w:p w14:paraId="76F850BE"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RW200062164869</w:t>
            </w:r>
          </w:p>
        </w:tc>
        <w:tc>
          <w:tcPr>
            <w:tcW w:w="1413" w:type="dxa"/>
            <w:tcBorders>
              <w:top w:val="nil"/>
              <w:left w:val="single" w:sz="4" w:space="0" w:color="auto"/>
              <w:bottom w:val="nil"/>
              <w:right w:val="single" w:sz="4" w:space="0" w:color="auto"/>
            </w:tcBorders>
            <w:shd w:val="clear" w:color="auto" w:fill="auto"/>
            <w:vAlign w:val="center"/>
          </w:tcPr>
          <w:p w14:paraId="2F3E772B"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Sufraganiec</w:t>
            </w:r>
          </w:p>
        </w:tc>
        <w:tc>
          <w:tcPr>
            <w:tcW w:w="1418" w:type="dxa"/>
            <w:tcBorders>
              <w:top w:val="nil"/>
              <w:left w:val="single" w:sz="4" w:space="0" w:color="auto"/>
              <w:bottom w:val="nil"/>
              <w:right w:val="single" w:sz="4" w:space="0" w:color="auto"/>
            </w:tcBorders>
            <w:shd w:val="clear" w:color="auto" w:fill="auto"/>
            <w:vAlign w:val="center"/>
          </w:tcPr>
          <w:p w14:paraId="0A6E8710"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Piekoszów</w:t>
            </w:r>
          </w:p>
        </w:tc>
        <w:tc>
          <w:tcPr>
            <w:tcW w:w="966" w:type="dxa"/>
            <w:shd w:val="clear" w:color="auto" w:fill="auto"/>
            <w:vAlign w:val="center"/>
          </w:tcPr>
          <w:p w14:paraId="4D402D81"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SZCW</w:t>
            </w:r>
          </w:p>
        </w:tc>
        <w:tc>
          <w:tcPr>
            <w:tcW w:w="992" w:type="dxa"/>
            <w:shd w:val="clear" w:color="auto" w:fill="auto"/>
            <w:vAlign w:val="center"/>
          </w:tcPr>
          <w:p w14:paraId="321E8CA6"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zły</w:t>
            </w:r>
          </w:p>
        </w:tc>
        <w:tc>
          <w:tcPr>
            <w:tcW w:w="1775" w:type="dxa"/>
            <w:shd w:val="clear" w:color="auto" w:fill="auto"/>
            <w:vAlign w:val="center"/>
          </w:tcPr>
          <w:p w14:paraId="59068D87"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eastAsia="Times New Roman" w:cstheme="minorHAnsi"/>
                <w:sz w:val="20"/>
                <w:szCs w:val="20"/>
                <w:lang w:eastAsia="pl-PL"/>
              </w:rPr>
              <w:t>dobry potencjał ekologiczny dobry stan chemiczny</w:t>
            </w:r>
          </w:p>
        </w:tc>
        <w:tc>
          <w:tcPr>
            <w:tcW w:w="1374" w:type="dxa"/>
            <w:tcBorders>
              <w:top w:val="nil"/>
              <w:left w:val="single" w:sz="4" w:space="0" w:color="auto"/>
              <w:bottom w:val="nil"/>
              <w:right w:val="single" w:sz="4" w:space="0" w:color="auto"/>
            </w:tcBorders>
            <w:shd w:val="clear" w:color="auto" w:fill="auto"/>
            <w:vAlign w:val="center"/>
          </w:tcPr>
          <w:p w14:paraId="6B7049FC" w14:textId="77777777" w:rsidR="00DE634D" w:rsidRPr="00DE634D" w:rsidRDefault="00DE634D" w:rsidP="00DE634D">
            <w:pPr>
              <w:spacing w:after="0" w:line="240" w:lineRule="auto"/>
              <w:jc w:val="center"/>
              <w:rPr>
                <w:rFonts w:eastAsia="Times New Roman" w:cstheme="minorHAnsi"/>
                <w:sz w:val="20"/>
                <w:szCs w:val="20"/>
                <w:lang w:eastAsia="pl-PL"/>
              </w:rPr>
            </w:pPr>
            <w:r w:rsidRPr="00DE634D">
              <w:rPr>
                <w:rFonts w:cstheme="minorHAnsi"/>
                <w:sz w:val="20"/>
                <w:szCs w:val="20"/>
              </w:rPr>
              <w:t>zagrożona</w:t>
            </w:r>
          </w:p>
        </w:tc>
        <w:tc>
          <w:tcPr>
            <w:tcW w:w="5670" w:type="dxa"/>
            <w:shd w:val="clear" w:color="auto" w:fill="auto"/>
            <w:vAlign w:val="center"/>
          </w:tcPr>
          <w:p w14:paraId="4DD32F7F" w14:textId="77777777" w:rsidR="00DE634D" w:rsidRPr="00DE634D" w:rsidRDefault="00DE634D" w:rsidP="00DE634D">
            <w:pPr>
              <w:spacing w:after="0" w:line="240" w:lineRule="auto"/>
              <w:rPr>
                <w:rFonts w:eastAsia="Times New Roman" w:cstheme="minorHAnsi"/>
                <w:sz w:val="20"/>
                <w:szCs w:val="20"/>
                <w:lang w:eastAsia="pl-PL"/>
              </w:rPr>
            </w:pPr>
            <w:r w:rsidRPr="00DE634D">
              <w:rPr>
                <w:rFonts w:eastAsia="Times New Roman" w:cstheme="minorHAnsi"/>
                <w:sz w:val="20"/>
                <w:szCs w:val="20"/>
                <w:lang w:eastAsia="pl-PL"/>
              </w:rPr>
              <w:t>Działania podstawowe;</w:t>
            </w:r>
          </w:p>
          <w:p w14:paraId="39D20B28" w14:textId="77777777"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1. budowa sieci kanalizacyjnej w aglomeracji Zagnańsk</w:t>
            </w:r>
          </w:p>
          <w:p w14:paraId="4A02C636" w14:textId="77777777"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2. budowa sieci kanalizacyjnej w aglomeracji Miedziana Góra</w:t>
            </w:r>
          </w:p>
          <w:p w14:paraId="677AE6CC" w14:textId="77777777"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3. budowa nowych zbiorników bezodpływowych oraz remont istniejących</w:t>
            </w:r>
          </w:p>
          <w:p w14:paraId="70F51080" w14:textId="77777777"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4. regularny wywóz nieczystości płynnych</w:t>
            </w:r>
          </w:p>
          <w:p w14:paraId="631F47CA" w14:textId="77777777" w:rsidR="0004048D" w:rsidRDefault="0004048D" w:rsidP="00DE634D">
            <w:pPr>
              <w:spacing w:after="0" w:line="240" w:lineRule="auto"/>
              <w:jc w:val="both"/>
              <w:rPr>
                <w:rFonts w:eastAsia="Times New Roman" w:cstheme="minorHAnsi"/>
                <w:sz w:val="20"/>
                <w:szCs w:val="20"/>
                <w:lang w:eastAsia="pl-PL"/>
              </w:rPr>
            </w:pPr>
          </w:p>
          <w:p w14:paraId="0486EA07" w14:textId="4C7FEFCC"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Działania uzupełniające:</w:t>
            </w:r>
          </w:p>
          <w:p w14:paraId="46CCB4D5" w14:textId="77777777" w:rsidR="00DE634D" w:rsidRPr="00DE634D" w:rsidRDefault="00DE634D" w:rsidP="00DE634D">
            <w:pPr>
              <w:spacing w:after="0" w:line="240" w:lineRule="auto"/>
              <w:jc w:val="both"/>
              <w:rPr>
                <w:rFonts w:eastAsia="Times New Roman" w:cstheme="minorHAnsi"/>
                <w:sz w:val="20"/>
                <w:szCs w:val="20"/>
                <w:lang w:eastAsia="pl-PL"/>
              </w:rPr>
            </w:pPr>
            <w:r w:rsidRPr="00DE634D">
              <w:rPr>
                <w:rFonts w:eastAsia="Times New Roman" w:cstheme="minorHAnsi"/>
                <w:sz w:val="20"/>
                <w:szCs w:val="20"/>
                <w:lang w:eastAsia="pl-PL"/>
              </w:rPr>
              <w:t>1. opracowanie warunków korzystania z wód zlewni</w:t>
            </w:r>
          </w:p>
        </w:tc>
      </w:tr>
      <w:tr w:rsidR="00DE634D" w:rsidRPr="00DE634D" w14:paraId="7C1AA6D5" w14:textId="77777777" w:rsidTr="00605473">
        <w:trPr>
          <w:trHeight w:val="70"/>
          <w:jc w:val="center"/>
        </w:trPr>
        <w:tc>
          <w:tcPr>
            <w:tcW w:w="10485" w:type="dxa"/>
            <w:gridSpan w:val="8"/>
          </w:tcPr>
          <w:p w14:paraId="2228C70C" w14:textId="77777777" w:rsidR="00DE634D" w:rsidRPr="00DE634D" w:rsidRDefault="00DE634D" w:rsidP="00DE634D">
            <w:pPr>
              <w:spacing w:after="0" w:line="240" w:lineRule="auto"/>
              <w:jc w:val="center"/>
              <w:rPr>
                <w:rFonts w:cstheme="minorHAnsi"/>
                <w:sz w:val="20"/>
                <w:szCs w:val="20"/>
              </w:rPr>
            </w:pPr>
            <w:r w:rsidRPr="00DE634D">
              <w:rPr>
                <w:rFonts w:ascii="Calibri" w:eastAsia="Times New Roman" w:hAnsi="Calibri" w:cs="Calibri"/>
                <w:sz w:val="20"/>
                <w:szCs w:val="20"/>
                <w:lang w:eastAsia="pl-PL"/>
              </w:rPr>
              <w:t>Źródło danych: baza danych aPGW</w:t>
            </w:r>
          </w:p>
        </w:tc>
        <w:tc>
          <w:tcPr>
            <w:tcW w:w="5670" w:type="dxa"/>
            <w:vAlign w:val="center"/>
          </w:tcPr>
          <w:p w14:paraId="1168CA04" w14:textId="77777777" w:rsidR="00DE634D" w:rsidRPr="00DE634D" w:rsidRDefault="00DE634D" w:rsidP="00DE634D">
            <w:pPr>
              <w:spacing w:after="0" w:line="240" w:lineRule="auto"/>
              <w:rPr>
                <w:rFonts w:eastAsia="Times New Roman" w:cstheme="minorHAnsi"/>
                <w:sz w:val="20"/>
                <w:szCs w:val="20"/>
                <w:lang w:eastAsia="pl-PL"/>
              </w:rPr>
            </w:pPr>
            <w:r w:rsidRPr="00DE634D">
              <w:rPr>
                <w:rFonts w:ascii="Calibri" w:eastAsia="Times New Roman" w:hAnsi="Calibri" w:cs="Calibri"/>
                <w:sz w:val="20"/>
                <w:szCs w:val="20"/>
                <w:lang w:eastAsia="pl-PL"/>
              </w:rPr>
              <w:t>Źródło danych: baza danych aPWŚK</w:t>
            </w:r>
          </w:p>
        </w:tc>
      </w:tr>
    </w:tbl>
    <w:p w14:paraId="257F401A" w14:textId="77777777" w:rsidR="00DE634D" w:rsidRPr="00DE634D" w:rsidRDefault="00DE634D" w:rsidP="00DE634D">
      <w:pPr>
        <w:spacing w:after="0" w:line="240" w:lineRule="auto"/>
        <w:jc w:val="both"/>
        <w:rPr>
          <w:rFonts w:ascii="Calibri" w:eastAsia="Calibri" w:hAnsi="Calibri" w:cs="Calibri"/>
          <w:color w:val="FF0000"/>
          <w:highlight w:val="yellow"/>
        </w:rPr>
        <w:sectPr w:rsidR="00DE634D" w:rsidRPr="00DE634D" w:rsidSect="00925313">
          <w:pgSz w:w="16838" w:h="11906" w:orient="landscape"/>
          <w:pgMar w:top="1418" w:right="1418" w:bottom="1418" w:left="1418" w:header="709" w:footer="709" w:gutter="0"/>
          <w:cols w:space="708"/>
          <w:docGrid w:linePitch="360"/>
        </w:sectPr>
      </w:pPr>
    </w:p>
    <w:p w14:paraId="0D5A8018" w14:textId="77777777" w:rsidR="00DE634D" w:rsidRPr="00DE634D" w:rsidRDefault="00DE634D">
      <w:pPr>
        <w:numPr>
          <w:ilvl w:val="0"/>
          <w:numId w:val="13"/>
        </w:numPr>
        <w:spacing w:before="120" w:after="0" w:line="240" w:lineRule="auto"/>
        <w:jc w:val="both"/>
        <w:rPr>
          <w:rFonts w:ascii="Calibri" w:eastAsia="Calibri" w:hAnsi="Calibri" w:cs="Calibri"/>
        </w:rPr>
      </w:pPr>
      <w:r w:rsidRPr="00DE634D">
        <w:rPr>
          <w:rFonts w:ascii="Calibri" w:eastAsia="Calibri" w:hAnsi="Calibri" w:cs="Calibri"/>
        </w:rPr>
        <w:lastRenderedPageBreak/>
        <w:t>oraz Jednolitych Części Wód Podziemnych (JCWPd) nr 100 (PLGW2000100), 101 (PLGW2000101) 84 (PLGW200084)</w:t>
      </w:r>
    </w:p>
    <w:tbl>
      <w:tblPr>
        <w:tblW w:w="16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40"/>
        <w:gridCol w:w="1680"/>
        <w:gridCol w:w="1651"/>
        <w:gridCol w:w="1651"/>
        <w:gridCol w:w="2004"/>
        <w:gridCol w:w="1945"/>
        <w:gridCol w:w="5142"/>
      </w:tblGrid>
      <w:tr w:rsidR="00DE634D" w:rsidRPr="00DE634D" w14:paraId="518B81E9" w14:textId="77777777" w:rsidTr="00605473">
        <w:trPr>
          <w:trHeight w:val="579"/>
          <w:jc w:val="center"/>
        </w:trPr>
        <w:tc>
          <w:tcPr>
            <w:tcW w:w="1940" w:type="dxa"/>
            <w:shd w:val="clear" w:color="auto" w:fill="FBE4D5"/>
            <w:vAlign w:val="center"/>
            <w:hideMark/>
          </w:tcPr>
          <w:p w14:paraId="63F0D8EE" w14:textId="77777777" w:rsidR="00DE634D" w:rsidRPr="00DE634D" w:rsidRDefault="00DE634D" w:rsidP="00DE634D">
            <w:pPr>
              <w:spacing w:after="0" w:line="240" w:lineRule="auto"/>
              <w:jc w:val="center"/>
              <w:rPr>
                <w:rFonts w:ascii="Calibri" w:eastAsia="Times New Roman" w:hAnsi="Calibri" w:cs="Calibri"/>
                <w:b/>
                <w:bCs/>
                <w:sz w:val="20"/>
                <w:szCs w:val="20"/>
                <w:lang w:eastAsia="pl-PL"/>
              </w:rPr>
            </w:pPr>
            <w:r w:rsidRPr="00DE634D">
              <w:rPr>
                <w:rFonts w:ascii="Calibri" w:eastAsia="Times New Roman" w:hAnsi="Calibri" w:cs="Calibri"/>
                <w:b/>
                <w:bCs/>
                <w:sz w:val="20"/>
                <w:szCs w:val="20"/>
                <w:lang w:eastAsia="pl-PL"/>
              </w:rPr>
              <w:t>KOD JCWPd</w:t>
            </w:r>
          </w:p>
        </w:tc>
        <w:tc>
          <w:tcPr>
            <w:tcW w:w="1680" w:type="dxa"/>
            <w:shd w:val="clear" w:color="auto" w:fill="FBE4D5"/>
            <w:vAlign w:val="center"/>
            <w:hideMark/>
          </w:tcPr>
          <w:p w14:paraId="29BF15DA" w14:textId="77777777" w:rsidR="00DE634D" w:rsidRPr="00DE634D" w:rsidRDefault="00DE634D" w:rsidP="00DE634D">
            <w:pPr>
              <w:spacing w:after="0" w:line="240" w:lineRule="auto"/>
              <w:jc w:val="center"/>
              <w:rPr>
                <w:rFonts w:ascii="Calibri" w:eastAsia="Times New Roman" w:hAnsi="Calibri" w:cs="Calibri"/>
                <w:b/>
                <w:bCs/>
                <w:sz w:val="20"/>
                <w:szCs w:val="20"/>
                <w:lang w:eastAsia="pl-PL"/>
              </w:rPr>
            </w:pPr>
            <w:r w:rsidRPr="00DE634D">
              <w:rPr>
                <w:rFonts w:ascii="Calibri" w:eastAsia="Times New Roman" w:hAnsi="Calibri" w:cs="Calibri"/>
                <w:b/>
                <w:bCs/>
                <w:sz w:val="20"/>
                <w:szCs w:val="20"/>
                <w:lang w:eastAsia="pl-PL"/>
              </w:rPr>
              <w:t>Nazwa JCWPd</w:t>
            </w:r>
          </w:p>
        </w:tc>
        <w:tc>
          <w:tcPr>
            <w:tcW w:w="1651" w:type="dxa"/>
            <w:shd w:val="clear" w:color="000000" w:fill="FBE4D5"/>
            <w:vAlign w:val="center"/>
          </w:tcPr>
          <w:p w14:paraId="22B61B8C" w14:textId="77777777" w:rsidR="00DE634D" w:rsidRPr="00DE634D" w:rsidRDefault="00DE634D" w:rsidP="00DE634D">
            <w:pPr>
              <w:spacing w:after="0" w:line="240" w:lineRule="auto"/>
              <w:jc w:val="center"/>
              <w:rPr>
                <w:rFonts w:ascii="Calibri" w:eastAsia="Times New Roman" w:hAnsi="Calibri" w:cs="Calibri"/>
                <w:b/>
                <w:bCs/>
                <w:sz w:val="20"/>
                <w:szCs w:val="20"/>
                <w:lang w:eastAsia="pl-PL"/>
              </w:rPr>
            </w:pPr>
            <w:r w:rsidRPr="00DE634D">
              <w:rPr>
                <w:rFonts w:eastAsia="Times New Roman" w:cstheme="minorHAnsi"/>
                <w:b/>
                <w:bCs/>
                <w:sz w:val="20"/>
                <w:szCs w:val="20"/>
                <w:lang w:eastAsia="pl-PL"/>
              </w:rPr>
              <w:t>Położenie</w:t>
            </w:r>
          </w:p>
        </w:tc>
        <w:tc>
          <w:tcPr>
            <w:tcW w:w="1651" w:type="dxa"/>
            <w:shd w:val="clear" w:color="auto" w:fill="FBE4D5"/>
            <w:vAlign w:val="center"/>
          </w:tcPr>
          <w:p w14:paraId="3F4B8B0C" w14:textId="77777777" w:rsidR="00DE634D" w:rsidRPr="00DE634D" w:rsidRDefault="00DE634D" w:rsidP="00DE634D">
            <w:pPr>
              <w:spacing w:after="0" w:line="240" w:lineRule="auto"/>
              <w:jc w:val="center"/>
              <w:rPr>
                <w:rFonts w:ascii="Calibri" w:eastAsia="Times New Roman" w:hAnsi="Calibri" w:cs="Calibri"/>
                <w:b/>
                <w:bCs/>
                <w:sz w:val="20"/>
                <w:szCs w:val="20"/>
                <w:lang w:eastAsia="pl-PL"/>
              </w:rPr>
            </w:pPr>
            <w:r w:rsidRPr="00DE634D">
              <w:rPr>
                <w:rFonts w:ascii="Calibri" w:eastAsia="Times New Roman" w:hAnsi="Calibri" w:cs="Calibri"/>
                <w:b/>
                <w:bCs/>
                <w:sz w:val="20"/>
                <w:szCs w:val="20"/>
                <w:lang w:eastAsia="pl-PL"/>
              </w:rPr>
              <w:t>Stan (ogólny)</w:t>
            </w:r>
          </w:p>
        </w:tc>
        <w:tc>
          <w:tcPr>
            <w:tcW w:w="2004" w:type="dxa"/>
            <w:shd w:val="clear" w:color="auto" w:fill="FBE4D5"/>
            <w:vAlign w:val="center"/>
            <w:hideMark/>
          </w:tcPr>
          <w:p w14:paraId="5022263F" w14:textId="77777777" w:rsidR="00DE634D" w:rsidRPr="00DE634D" w:rsidRDefault="00DE634D" w:rsidP="00DE634D">
            <w:pPr>
              <w:spacing w:after="0" w:line="240" w:lineRule="auto"/>
              <w:jc w:val="center"/>
              <w:rPr>
                <w:rFonts w:ascii="Calibri" w:eastAsia="Times New Roman" w:hAnsi="Calibri" w:cs="Calibri"/>
                <w:b/>
                <w:bCs/>
                <w:sz w:val="20"/>
                <w:szCs w:val="20"/>
                <w:lang w:eastAsia="pl-PL"/>
              </w:rPr>
            </w:pPr>
            <w:r w:rsidRPr="00DE634D">
              <w:rPr>
                <w:rFonts w:ascii="Calibri" w:eastAsia="Times New Roman" w:hAnsi="Calibri" w:cs="Calibri"/>
                <w:b/>
                <w:bCs/>
                <w:sz w:val="20"/>
                <w:szCs w:val="20"/>
                <w:lang w:eastAsia="pl-PL"/>
              </w:rPr>
              <w:t>Ocena ryzyka nieosiągnięcia celu</w:t>
            </w:r>
          </w:p>
          <w:p w14:paraId="49222563" w14:textId="77777777" w:rsidR="00DE634D" w:rsidRPr="00DE634D" w:rsidRDefault="00DE634D" w:rsidP="00DE634D">
            <w:pPr>
              <w:spacing w:after="0" w:line="240" w:lineRule="auto"/>
              <w:jc w:val="center"/>
              <w:rPr>
                <w:rFonts w:ascii="Calibri" w:eastAsia="Times New Roman" w:hAnsi="Calibri" w:cs="Calibri"/>
                <w:b/>
                <w:bCs/>
                <w:sz w:val="20"/>
                <w:szCs w:val="20"/>
                <w:lang w:eastAsia="pl-PL"/>
              </w:rPr>
            </w:pPr>
            <w:r w:rsidRPr="00DE634D">
              <w:rPr>
                <w:rFonts w:ascii="Calibri" w:eastAsia="Times New Roman" w:hAnsi="Calibri" w:cs="Calibri"/>
                <w:b/>
                <w:bCs/>
                <w:sz w:val="20"/>
                <w:szCs w:val="20"/>
                <w:lang w:eastAsia="pl-PL"/>
              </w:rPr>
              <w:t>środowiskowego (zagrożona/</w:t>
            </w:r>
          </w:p>
          <w:p w14:paraId="3E013363" w14:textId="77777777" w:rsidR="00DE634D" w:rsidRPr="00DE634D" w:rsidRDefault="00DE634D" w:rsidP="00DE634D">
            <w:pPr>
              <w:spacing w:after="0" w:line="240" w:lineRule="auto"/>
              <w:jc w:val="center"/>
              <w:rPr>
                <w:rFonts w:ascii="Calibri" w:eastAsia="Times New Roman" w:hAnsi="Calibri" w:cs="Calibri"/>
                <w:b/>
                <w:bCs/>
                <w:sz w:val="20"/>
                <w:szCs w:val="20"/>
                <w:lang w:eastAsia="pl-PL"/>
              </w:rPr>
            </w:pPr>
            <w:r w:rsidRPr="00DE634D">
              <w:rPr>
                <w:rFonts w:ascii="Calibri" w:eastAsia="Times New Roman" w:hAnsi="Calibri" w:cs="Calibri"/>
                <w:b/>
                <w:bCs/>
                <w:sz w:val="20"/>
                <w:szCs w:val="20"/>
                <w:lang w:eastAsia="pl-PL"/>
              </w:rPr>
              <w:t>niezagrożona)</w:t>
            </w:r>
          </w:p>
        </w:tc>
        <w:tc>
          <w:tcPr>
            <w:tcW w:w="1945" w:type="dxa"/>
            <w:shd w:val="clear" w:color="auto" w:fill="FBE4D5"/>
            <w:vAlign w:val="center"/>
          </w:tcPr>
          <w:p w14:paraId="4F1D306F" w14:textId="77777777" w:rsidR="00DE634D" w:rsidRPr="00DE634D" w:rsidRDefault="00DE634D" w:rsidP="00DE634D">
            <w:pPr>
              <w:spacing w:after="0" w:line="240" w:lineRule="auto"/>
              <w:jc w:val="center"/>
              <w:rPr>
                <w:rFonts w:ascii="Calibri" w:eastAsia="Times New Roman" w:hAnsi="Calibri" w:cs="Calibri"/>
                <w:b/>
                <w:bCs/>
                <w:sz w:val="20"/>
                <w:szCs w:val="20"/>
                <w:lang w:eastAsia="pl-PL"/>
              </w:rPr>
            </w:pPr>
            <w:r w:rsidRPr="00DE634D">
              <w:rPr>
                <w:rFonts w:ascii="Calibri" w:eastAsia="Times New Roman" w:hAnsi="Calibri" w:cs="Calibri"/>
                <w:b/>
                <w:bCs/>
                <w:sz w:val="20"/>
                <w:szCs w:val="20"/>
                <w:lang w:eastAsia="pl-PL"/>
              </w:rPr>
              <w:t>Cele środowiskowe</w:t>
            </w:r>
          </w:p>
        </w:tc>
        <w:tc>
          <w:tcPr>
            <w:tcW w:w="5142" w:type="dxa"/>
            <w:shd w:val="clear" w:color="auto" w:fill="FBE4D5"/>
            <w:vAlign w:val="center"/>
          </w:tcPr>
          <w:p w14:paraId="2DD7F980" w14:textId="77777777" w:rsidR="00DE634D" w:rsidRPr="00DE634D" w:rsidRDefault="00DE634D" w:rsidP="00DE634D">
            <w:pPr>
              <w:spacing w:after="0" w:line="240" w:lineRule="auto"/>
              <w:jc w:val="both"/>
              <w:rPr>
                <w:rFonts w:ascii="Calibri" w:eastAsia="Times New Roman" w:hAnsi="Calibri" w:cs="Calibri"/>
                <w:b/>
                <w:bCs/>
                <w:sz w:val="20"/>
                <w:szCs w:val="20"/>
                <w:lang w:eastAsia="pl-PL"/>
              </w:rPr>
            </w:pPr>
            <w:r w:rsidRPr="00DE634D">
              <w:rPr>
                <w:rFonts w:ascii="Calibri" w:eastAsia="Times New Roman" w:hAnsi="Calibri" w:cs="Calibri"/>
                <w:b/>
                <w:bCs/>
                <w:sz w:val="20"/>
                <w:szCs w:val="20"/>
                <w:lang w:eastAsia="pl-PL"/>
              </w:rPr>
              <w:t>Działania przypisane w Programie wodnośrodowiskowym kraju</w:t>
            </w:r>
          </w:p>
        </w:tc>
      </w:tr>
      <w:tr w:rsidR="00DE634D" w:rsidRPr="00DE634D" w14:paraId="347EC9E3" w14:textId="77777777" w:rsidTr="00605473">
        <w:trPr>
          <w:trHeight w:val="2311"/>
          <w:jc w:val="center"/>
        </w:trPr>
        <w:tc>
          <w:tcPr>
            <w:tcW w:w="1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39C63" w14:textId="77777777" w:rsidR="00DE634D" w:rsidRPr="00DE634D" w:rsidRDefault="00DE634D" w:rsidP="00DE634D">
            <w:pPr>
              <w:spacing w:after="0" w:line="240" w:lineRule="auto"/>
              <w:jc w:val="center"/>
              <w:rPr>
                <w:rFonts w:ascii="Calibri" w:eastAsia="Times New Roman" w:hAnsi="Calibri" w:cs="Calibri"/>
                <w:sz w:val="20"/>
                <w:szCs w:val="20"/>
                <w:lang w:eastAsia="pl-PL"/>
              </w:rPr>
            </w:pPr>
            <w:r w:rsidRPr="00DE634D">
              <w:rPr>
                <w:rFonts w:ascii="Calibri" w:hAnsi="Calibri" w:cs="Calibri"/>
                <w:sz w:val="20"/>
                <w:szCs w:val="20"/>
              </w:rPr>
              <w:t>PLGW2000100</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14:paraId="55936C83" w14:textId="77777777" w:rsidR="00DE634D" w:rsidRPr="00DE634D" w:rsidRDefault="00DE634D" w:rsidP="00DE634D">
            <w:pPr>
              <w:spacing w:after="0" w:line="240" w:lineRule="auto"/>
              <w:jc w:val="center"/>
              <w:rPr>
                <w:rFonts w:ascii="Calibri" w:eastAsia="Times New Roman" w:hAnsi="Calibri" w:cs="Calibri"/>
                <w:sz w:val="20"/>
                <w:szCs w:val="20"/>
                <w:lang w:eastAsia="pl-PL"/>
              </w:rPr>
            </w:pPr>
            <w:r w:rsidRPr="00DE634D">
              <w:rPr>
                <w:rFonts w:ascii="Calibri" w:hAnsi="Calibri" w:cs="Calibri"/>
                <w:sz w:val="20"/>
                <w:szCs w:val="20"/>
              </w:rPr>
              <w:t>100</w:t>
            </w:r>
          </w:p>
        </w:tc>
        <w:tc>
          <w:tcPr>
            <w:tcW w:w="1651" w:type="dxa"/>
            <w:vAlign w:val="center"/>
          </w:tcPr>
          <w:p w14:paraId="13B6C2D2" w14:textId="77777777" w:rsidR="00DE634D" w:rsidRPr="00DE634D" w:rsidRDefault="00DE634D" w:rsidP="00DE634D">
            <w:pPr>
              <w:spacing w:after="0" w:line="240" w:lineRule="auto"/>
              <w:jc w:val="center"/>
              <w:rPr>
                <w:rFonts w:ascii="Calibri" w:eastAsia="Times New Roman" w:hAnsi="Calibri" w:cs="Calibri"/>
                <w:sz w:val="20"/>
                <w:szCs w:val="20"/>
                <w:lang w:eastAsia="pl-PL"/>
              </w:rPr>
            </w:pPr>
            <w:r w:rsidRPr="00DE634D">
              <w:rPr>
                <w:rFonts w:ascii="Calibri" w:eastAsia="Times New Roman" w:hAnsi="Calibri" w:cs="Calibri"/>
                <w:sz w:val="20"/>
                <w:szCs w:val="20"/>
                <w:lang w:eastAsia="pl-PL"/>
              </w:rPr>
              <w:t>Chęciny, Małogoszcz, Sobków</w:t>
            </w:r>
          </w:p>
        </w:tc>
        <w:tc>
          <w:tcPr>
            <w:tcW w:w="1651" w:type="dxa"/>
            <w:shd w:val="clear" w:color="auto" w:fill="auto"/>
            <w:vAlign w:val="center"/>
          </w:tcPr>
          <w:p w14:paraId="655CB4F9" w14:textId="77777777" w:rsidR="00DE634D" w:rsidRPr="00DE634D" w:rsidRDefault="00DE634D" w:rsidP="00DE634D">
            <w:pPr>
              <w:spacing w:after="0" w:line="240" w:lineRule="auto"/>
              <w:jc w:val="center"/>
              <w:rPr>
                <w:rFonts w:ascii="Calibri" w:eastAsia="Times New Roman" w:hAnsi="Calibri" w:cs="Calibri"/>
                <w:sz w:val="20"/>
                <w:szCs w:val="20"/>
                <w:lang w:eastAsia="pl-PL"/>
              </w:rPr>
            </w:pPr>
            <w:r w:rsidRPr="00DE634D">
              <w:rPr>
                <w:rFonts w:ascii="Calibri" w:eastAsia="Times New Roman" w:hAnsi="Calibri" w:cs="Calibri"/>
                <w:sz w:val="20"/>
                <w:szCs w:val="20"/>
                <w:lang w:eastAsia="pl-PL"/>
              </w:rPr>
              <w:t>dobry</w:t>
            </w:r>
          </w:p>
        </w:tc>
        <w:tc>
          <w:tcPr>
            <w:tcW w:w="2004" w:type="dxa"/>
            <w:shd w:val="clear" w:color="auto" w:fill="auto"/>
            <w:vAlign w:val="center"/>
            <w:hideMark/>
          </w:tcPr>
          <w:p w14:paraId="3097A7A0" w14:textId="77777777" w:rsidR="00DE634D" w:rsidRPr="00DE634D" w:rsidRDefault="00DE634D" w:rsidP="00DE634D">
            <w:pPr>
              <w:spacing w:after="0" w:line="240" w:lineRule="auto"/>
              <w:jc w:val="center"/>
              <w:rPr>
                <w:rFonts w:ascii="Calibri" w:eastAsia="Times New Roman" w:hAnsi="Calibri" w:cs="Calibri"/>
                <w:sz w:val="20"/>
                <w:szCs w:val="20"/>
                <w:lang w:eastAsia="pl-PL"/>
              </w:rPr>
            </w:pPr>
            <w:r w:rsidRPr="00DE634D">
              <w:rPr>
                <w:rFonts w:ascii="Calibri" w:eastAsia="Times New Roman" w:hAnsi="Calibri" w:cs="Calibri"/>
                <w:sz w:val="20"/>
                <w:szCs w:val="20"/>
                <w:lang w:eastAsia="pl-PL"/>
              </w:rPr>
              <w:t>niezagrożona</w:t>
            </w:r>
          </w:p>
        </w:tc>
        <w:tc>
          <w:tcPr>
            <w:tcW w:w="1945" w:type="dxa"/>
            <w:vAlign w:val="center"/>
          </w:tcPr>
          <w:p w14:paraId="45065F92" w14:textId="77777777" w:rsidR="00DE634D" w:rsidRPr="00DE634D" w:rsidRDefault="00DE634D" w:rsidP="00DE634D">
            <w:pPr>
              <w:spacing w:after="0" w:line="240" w:lineRule="auto"/>
              <w:jc w:val="center"/>
              <w:rPr>
                <w:rFonts w:ascii="Calibri" w:eastAsia="Times New Roman" w:hAnsi="Calibri" w:cs="Calibri"/>
                <w:sz w:val="20"/>
                <w:szCs w:val="20"/>
                <w:lang w:eastAsia="pl-PL"/>
              </w:rPr>
            </w:pPr>
            <w:r w:rsidRPr="00DE634D">
              <w:rPr>
                <w:rFonts w:ascii="Calibri" w:eastAsia="Times New Roman" w:hAnsi="Calibri" w:cs="Calibri"/>
                <w:sz w:val="20"/>
                <w:szCs w:val="20"/>
                <w:lang w:eastAsia="pl-PL"/>
              </w:rPr>
              <w:t>dobry stan chemiczny dobry stan ilościowy</w:t>
            </w:r>
          </w:p>
        </w:tc>
        <w:tc>
          <w:tcPr>
            <w:tcW w:w="5142" w:type="dxa"/>
            <w:vAlign w:val="center"/>
          </w:tcPr>
          <w:p w14:paraId="208D3198" w14:textId="77777777" w:rsidR="00DE634D" w:rsidRPr="00DE634D" w:rsidRDefault="00DE634D" w:rsidP="00DE634D">
            <w:pPr>
              <w:spacing w:after="0" w:line="240" w:lineRule="auto"/>
              <w:jc w:val="both"/>
              <w:rPr>
                <w:rFonts w:ascii="Calibri" w:eastAsia="Times New Roman" w:hAnsi="Calibri" w:cs="Calibri"/>
                <w:sz w:val="20"/>
                <w:szCs w:val="20"/>
                <w:lang w:eastAsia="pl-PL"/>
              </w:rPr>
            </w:pPr>
            <w:r w:rsidRPr="00DE634D">
              <w:rPr>
                <w:rFonts w:ascii="Calibri" w:eastAsia="Times New Roman" w:hAnsi="Calibri" w:cs="Calibri"/>
                <w:sz w:val="20"/>
                <w:szCs w:val="20"/>
                <w:lang w:eastAsia="pl-PL"/>
              </w:rPr>
              <w:t>Działania podstawowe:</w:t>
            </w:r>
          </w:p>
          <w:p w14:paraId="63B4479E" w14:textId="77777777" w:rsidR="00DE634D" w:rsidRPr="00DE634D" w:rsidRDefault="00DE634D">
            <w:pPr>
              <w:numPr>
                <w:ilvl w:val="0"/>
                <w:numId w:val="125"/>
              </w:numPr>
              <w:spacing w:after="0" w:line="240" w:lineRule="auto"/>
              <w:ind w:left="391"/>
              <w:jc w:val="both"/>
              <w:rPr>
                <w:rFonts w:ascii="Calibri" w:eastAsia="Times New Roman" w:hAnsi="Calibri" w:cs="Calibri"/>
                <w:sz w:val="20"/>
                <w:szCs w:val="20"/>
                <w:lang w:eastAsia="pl-PL"/>
              </w:rPr>
            </w:pPr>
            <w:r w:rsidRPr="00DE634D">
              <w:rPr>
                <w:rFonts w:ascii="Calibri" w:eastAsia="Times New Roman" w:hAnsi="Calibri" w:cs="Calibri"/>
                <w:sz w:val="20"/>
                <w:szCs w:val="20"/>
                <w:lang w:eastAsia="pl-PL"/>
              </w:rPr>
              <w:t>ograniczenie poboru wód podziemnych w obszarach o możliwej ascenzji i ingresji wód o podwyższonym zasoleniu do poziomu umożliwiającego utrzymanie składu chemicznego określonego dla wód pitnych</w:t>
            </w:r>
          </w:p>
          <w:p w14:paraId="162C6978" w14:textId="77777777" w:rsidR="00DE634D" w:rsidRPr="00DE634D" w:rsidRDefault="00DE634D">
            <w:pPr>
              <w:numPr>
                <w:ilvl w:val="0"/>
                <w:numId w:val="125"/>
              </w:numPr>
              <w:spacing w:after="0" w:line="240" w:lineRule="auto"/>
              <w:ind w:left="391"/>
              <w:jc w:val="both"/>
              <w:rPr>
                <w:rFonts w:ascii="Calibri" w:eastAsia="Times New Roman" w:hAnsi="Calibri" w:cs="Calibri"/>
                <w:sz w:val="20"/>
                <w:szCs w:val="20"/>
                <w:lang w:eastAsia="pl-PL"/>
              </w:rPr>
            </w:pPr>
            <w:r w:rsidRPr="00DE634D">
              <w:rPr>
                <w:rFonts w:ascii="Calibri" w:eastAsia="Times New Roman" w:hAnsi="Calibri" w:cs="Calibri"/>
                <w:sz w:val="20"/>
                <w:szCs w:val="20"/>
                <w:lang w:eastAsia="pl-PL"/>
              </w:rPr>
              <w:t>opracowanie dokumentacji na potrzeby ustanowienia obszaru ochronnego zbiornika wód śródlądowych (GZWP) – opracowanie dokumentacji szacunkowych kosztów ustanowienia obszaru ochronnego GZWP nr 416</w:t>
            </w:r>
          </w:p>
          <w:p w14:paraId="40D6D7BE" w14:textId="77777777" w:rsidR="00DE634D" w:rsidRPr="00DE634D" w:rsidRDefault="00DE634D">
            <w:pPr>
              <w:numPr>
                <w:ilvl w:val="0"/>
                <w:numId w:val="125"/>
              </w:numPr>
              <w:spacing w:after="0" w:line="240" w:lineRule="auto"/>
              <w:ind w:left="391"/>
              <w:jc w:val="both"/>
              <w:rPr>
                <w:rFonts w:ascii="Calibri" w:eastAsia="Times New Roman" w:hAnsi="Calibri" w:cs="Calibri"/>
                <w:sz w:val="20"/>
                <w:szCs w:val="20"/>
                <w:lang w:eastAsia="pl-PL"/>
              </w:rPr>
            </w:pPr>
            <w:r w:rsidRPr="00DE634D">
              <w:rPr>
                <w:rFonts w:ascii="Calibri" w:eastAsia="Times New Roman" w:hAnsi="Calibri" w:cs="Calibri"/>
                <w:sz w:val="20"/>
                <w:szCs w:val="20"/>
                <w:lang w:eastAsia="pl-PL"/>
              </w:rPr>
              <w:t>opracowanie projektu rozporządzenia na potrzeby ustanowienia obszaru ochronnego zbiornika wód śródlądowych (GZWP) - opracowanie projektu rozporządzenia dyrektora RZGW w sprawie ustanowienia obszaru</w:t>
            </w:r>
            <w:r w:rsidRPr="00DE634D">
              <w:rPr>
                <w:sz w:val="20"/>
                <w:szCs w:val="20"/>
              </w:rPr>
              <w:t xml:space="preserve"> </w:t>
            </w:r>
            <w:r w:rsidRPr="00DE634D">
              <w:rPr>
                <w:rFonts w:ascii="Calibri" w:eastAsia="Times New Roman" w:hAnsi="Calibri" w:cs="Calibri"/>
                <w:sz w:val="20"/>
                <w:szCs w:val="20"/>
                <w:lang w:eastAsia="pl-PL"/>
              </w:rPr>
              <w:t>ochronnego GZWP nr 416</w:t>
            </w:r>
          </w:p>
          <w:p w14:paraId="0D1F61E1" w14:textId="77777777" w:rsidR="00DE634D" w:rsidRPr="00DE634D" w:rsidRDefault="00DE634D">
            <w:pPr>
              <w:numPr>
                <w:ilvl w:val="0"/>
                <w:numId w:val="125"/>
              </w:numPr>
              <w:spacing w:after="0" w:line="240" w:lineRule="auto"/>
              <w:ind w:left="391"/>
              <w:jc w:val="both"/>
              <w:rPr>
                <w:rFonts w:ascii="Calibri" w:eastAsia="Times New Roman" w:hAnsi="Calibri" w:cs="Calibri"/>
                <w:sz w:val="20"/>
                <w:szCs w:val="20"/>
                <w:lang w:eastAsia="pl-PL"/>
              </w:rPr>
            </w:pPr>
            <w:r w:rsidRPr="00DE634D">
              <w:rPr>
                <w:rFonts w:eastAsia="Times New Roman" w:cs="Calibri"/>
                <w:sz w:val="20"/>
                <w:szCs w:val="20"/>
                <w:lang w:eastAsia="pl-PL"/>
              </w:rPr>
              <w:t>coroczne raportowanie pomiarów ilości eksploatowanych wód podziemnych przez właściciela/ użytkownika ujęcia</w:t>
            </w:r>
          </w:p>
          <w:p w14:paraId="07FA9DA7" w14:textId="77777777" w:rsidR="00DE634D" w:rsidRPr="00DE634D" w:rsidRDefault="00DE634D">
            <w:pPr>
              <w:numPr>
                <w:ilvl w:val="0"/>
                <w:numId w:val="125"/>
              </w:numPr>
              <w:spacing w:after="0" w:line="240" w:lineRule="auto"/>
              <w:ind w:left="391"/>
              <w:jc w:val="both"/>
              <w:rPr>
                <w:rFonts w:ascii="Calibri" w:eastAsia="Times New Roman" w:hAnsi="Calibri" w:cs="Calibri"/>
                <w:sz w:val="20"/>
                <w:szCs w:val="20"/>
                <w:lang w:eastAsia="pl-PL"/>
              </w:rPr>
            </w:pPr>
            <w:r w:rsidRPr="00DE634D">
              <w:rPr>
                <w:rFonts w:eastAsia="Times New Roman" w:cs="Calibri"/>
                <w:sz w:val="20"/>
                <w:szCs w:val="20"/>
                <w:lang w:eastAsia="pl-PL"/>
              </w:rPr>
              <w:t>coroczne raportowanie pomiarów ilości eksploatowanych wód podziemnych przez właściciela/ użytkownika ujęcia</w:t>
            </w:r>
          </w:p>
        </w:tc>
      </w:tr>
      <w:tr w:rsidR="00DE634D" w:rsidRPr="00DE634D" w14:paraId="13E54FA7" w14:textId="77777777" w:rsidTr="00605473">
        <w:trPr>
          <w:trHeight w:val="70"/>
          <w:jc w:val="center"/>
        </w:trPr>
        <w:tc>
          <w:tcPr>
            <w:tcW w:w="1940" w:type="dxa"/>
            <w:tcBorders>
              <w:top w:val="single" w:sz="4" w:space="0" w:color="auto"/>
              <w:left w:val="single" w:sz="4" w:space="0" w:color="auto"/>
              <w:bottom w:val="single" w:sz="4" w:space="0" w:color="auto"/>
              <w:right w:val="single" w:sz="4" w:space="0" w:color="auto"/>
            </w:tcBorders>
            <w:shd w:val="clear" w:color="auto" w:fill="auto"/>
            <w:vAlign w:val="center"/>
          </w:tcPr>
          <w:p w14:paraId="7F13E878" w14:textId="77777777" w:rsidR="00DE634D" w:rsidRPr="00DE634D" w:rsidRDefault="00DE634D" w:rsidP="00DE634D">
            <w:pPr>
              <w:spacing w:after="0" w:line="240" w:lineRule="auto"/>
              <w:jc w:val="center"/>
              <w:rPr>
                <w:rFonts w:ascii="Calibri" w:hAnsi="Calibri" w:cs="Calibri"/>
                <w:sz w:val="20"/>
                <w:szCs w:val="20"/>
              </w:rPr>
            </w:pPr>
            <w:r w:rsidRPr="00DE634D">
              <w:rPr>
                <w:rFonts w:ascii="Calibri" w:hAnsi="Calibri" w:cs="Calibri"/>
                <w:sz w:val="20"/>
                <w:szCs w:val="20"/>
              </w:rPr>
              <w:t>PLGW2000101</w:t>
            </w:r>
          </w:p>
        </w:tc>
        <w:tc>
          <w:tcPr>
            <w:tcW w:w="1680" w:type="dxa"/>
            <w:tcBorders>
              <w:top w:val="single" w:sz="4" w:space="0" w:color="auto"/>
              <w:left w:val="nil"/>
              <w:bottom w:val="single" w:sz="4" w:space="0" w:color="auto"/>
              <w:right w:val="single" w:sz="4" w:space="0" w:color="auto"/>
            </w:tcBorders>
            <w:shd w:val="clear" w:color="auto" w:fill="auto"/>
            <w:vAlign w:val="center"/>
          </w:tcPr>
          <w:p w14:paraId="39CA5016" w14:textId="77777777" w:rsidR="00DE634D" w:rsidRPr="00DE634D" w:rsidRDefault="00DE634D" w:rsidP="00DE634D">
            <w:pPr>
              <w:spacing w:after="0" w:line="240" w:lineRule="auto"/>
              <w:jc w:val="center"/>
              <w:rPr>
                <w:rFonts w:ascii="Calibri" w:hAnsi="Calibri" w:cs="Calibri"/>
                <w:sz w:val="20"/>
                <w:szCs w:val="20"/>
              </w:rPr>
            </w:pPr>
            <w:r w:rsidRPr="00DE634D">
              <w:rPr>
                <w:rFonts w:ascii="Calibri" w:hAnsi="Calibri" w:cs="Calibri"/>
                <w:sz w:val="20"/>
                <w:szCs w:val="20"/>
              </w:rPr>
              <w:t>101</w:t>
            </w:r>
          </w:p>
        </w:tc>
        <w:tc>
          <w:tcPr>
            <w:tcW w:w="1651" w:type="dxa"/>
            <w:vAlign w:val="center"/>
          </w:tcPr>
          <w:p w14:paraId="216F25A6" w14:textId="77777777" w:rsidR="00DE634D" w:rsidRPr="00DE634D" w:rsidRDefault="00DE634D" w:rsidP="00DE634D">
            <w:pPr>
              <w:spacing w:after="0" w:line="240" w:lineRule="auto"/>
              <w:jc w:val="center"/>
              <w:rPr>
                <w:rFonts w:ascii="Calibri" w:eastAsia="Times New Roman" w:hAnsi="Calibri" w:cs="Calibri"/>
                <w:sz w:val="20"/>
                <w:szCs w:val="20"/>
                <w:lang w:eastAsia="pl-PL"/>
              </w:rPr>
            </w:pPr>
            <w:r w:rsidRPr="00DE634D">
              <w:rPr>
                <w:rFonts w:ascii="Calibri" w:eastAsia="Times New Roman" w:hAnsi="Calibri" w:cs="Calibri"/>
                <w:sz w:val="20"/>
                <w:szCs w:val="20"/>
                <w:lang w:eastAsia="pl-PL"/>
              </w:rPr>
              <w:t>Chęciny, Łopuszno, Piekoszów</w:t>
            </w:r>
          </w:p>
          <w:p w14:paraId="400419FC" w14:textId="77777777" w:rsidR="00DE634D" w:rsidRPr="00DE634D" w:rsidRDefault="00DE634D" w:rsidP="00DE634D">
            <w:pPr>
              <w:spacing w:after="0" w:line="240" w:lineRule="auto"/>
              <w:jc w:val="center"/>
              <w:rPr>
                <w:rFonts w:ascii="Calibri" w:eastAsia="Times New Roman" w:hAnsi="Calibri" w:cs="Calibri"/>
                <w:sz w:val="20"/>
                <w:szCs w:val="20"/>
                <w:lang w:eastAsia="pl-PL"/>
              </w:rPr>
            </w:pPr>
            <w:r w:rsidRPr="00DE634D">
              <w:rPr>
                <w:rFonts w:ascii="Calibri" w:eastAsia="Times New Roman" w:hAnsi="Calibri" w:cs="Calibri"/>
                <w:sz w:val="20"/>
                <w:szCs w:val="20"/>
                <w:lang w:eastAsia="pl-PL"/>
              </w:rPr>
              <w:t>Małogoszcz, Sobków</w:t>
            </w:r>
          </w:p>
        </w:tc>
        <w:tc>
          <w:tcPr>
            <w:tcW w:w="1651" w:type="dxa"/>
            <w:shd w:val="clear" w:color="auto" w:fill="auto"/>
            <w:vAlign w:val="center"/>
          </w:tcPr>
          <w:p w14:paraId="7865B9BA" w14:textId="77777777" w:rsidR="00DE634D" w:rsidRPr="00DE634D" w:rsidRDefault="00DE634D" w:rsidP="00DE634D">
            <w:pPr>
              <w:spacing w:after="0" w:line="240" w:lineRule="auto"/>
              <w:jc w:val="center"/>
              <w:rPr>
                <w:rFonts w:ascii="Calibri" w:eastAsia="Times New Roman" w:hAnsi="Calibri" w:cs="Calibri"/>
                <w:sz w:val="20"/>
                <w:szCs w:val="20"/>
                <w:lang w:eastAsia="pl-PL"/>
              </w:rPr>
            </w:pPr>
            <w:r w:rsidRPr="00DE634D">
              <w:rPr>
                <w:rFonts w:ascii="Calibri" w:eastAsia="Times New Roman" w:hAnsi="Calibri" w:cs="Calibri"/>
                <w:sz w:val="20"/>
                <w:szCs w:val="20"/>
                <w:lang w:eastAsia="pl-PL"/>
              </w:rPr>
              <w:t>słaby</w:t>
            </w:r>
          </w:p>
        </w:tc>
        <w:tc>
          <w:tcPr>
            <w:tcW w:w="2004" w:type="dxa"/>
            <w:shd w:val="clear" w:color="auto" w:fill="auto"/>
            <w:vAlign w:val="center"/>
          </w:tcPr>
          <w:p w14:paraId="719304F6" w14:textId="77777777" w:rsidR="00DE634D" w:rsidRPr="00DE634D" w:rsidRDefault="00DE634D" w:rsidP="00DE634D">
            <w:pPr>
              <w:spacing w:after="0" w:line="240" w:lineRule="auto"/>
              <w:jc w:val="center"/>
              <w:rPr>
                <w:rFonts w:ascii="Calibri" w:eastAsia="Times New Roman" w:hAnsi="Calibri" w:cs="Calibri"/>
                <w:sz w:val="20"/>
                <w:szCs w:val="20"/>
                <w:lang w:eastAsia="pl-PL"/>
              </w:rPr>
            </w:pPr>
            <w:r w:rsidRPr="00DE634D">
              <w:rPr>
                <w:rFonts w:ascii="Calibri" w:eastAsia="Times New Roman" w:hAnsi="Calibri" w:cs="Calibri"/>
                <w:sz w:val="20"/>
                <w:szCs w:val="20"/>
                <w:lang w:eastAsia="pl-PL"/>
              </w:rPr>
              <w:t>zagrożona</w:t>
            </w:r>
          </w:p>
        </w:tc>
        <w:tc>
          <w:tcPr>
            <w:tcW w:w="1945" w:type="dxa"/>
            <w:vAlign w:val="center"/>
          </w:tcPr>
          <w:p w14:paraId="30323CE4" w14:textId="77777777" w:rsidR="00DE634D" w:rsidRPr="00DE634D" w:rsidRDefault="00DE634D" w:rsidP="00DE634D">
            <w:pPr>
              <w:spacing w:after="0" w:line="240" w:lineRule="auto"/>
              <w:jc w:val="center"/>
              <w:rPr>
                <w:rFonts w:ascii="Calibri" w:eastAsia="Times New Roman" w:hAnsi="Calibri" w:cs="Calibri"/>
                <w:sz w:val="20"/>
                <w:szCs w:val="20"/>
                <w:lang w:eastAsia="pl-PL"/>
              </w:rPr>
            </w:pPr>
            <w:r w:rsidRPr="00DE634D">
              <w:rPr>
                <w:rFonts w:ascii="Calibri" w:eastAsia="Times New Roman" w:hAnsi="Calibri" w:cs="Calibri"/>
                <w:sz w:val="20"/>
                <w:szCs w:val="20"/>
                <w:lang w:eastAsia="pl-PL"/>
              </w:rPr>
              <w:t>dobry stan chemiczny mniej rygorystyczny cel: ochrona</w:t>
            </w:r>
          </w:p>
          <w:p w14:paraId="1256C37C" w14:textId="77777777" w:rsidR="00DE634D" w:rsidRPr="00DE634D" w:rsidRDefault="00DE634D" w:rsidP="00DE634D">
            <w:pPr>
              <w:spacing w:after="0" w:line="240" w:lineRule="auto"/>
              <w:jc w:val="center"/>
              <w:rPr>
                <w:rFonts w:ascii="Calibri" w:eastAsia="Times New Roman" w:hAnsi="Calibri" w:cs="Calibri"/>
                <w:sz w:val="20"/>
                <w:szCs w:val="20"/>
                <w:lang w:eastAsia="pl-PL"/>
              </w:rPr>
            </w:pPr>
            <w:r w:rsidRPr="00DE634D">
              <w:rPr>
                <w:rFonts w:ascii="Calibri" w:eastAsia="Times New Roman" w:hAnsi="Calibri" w:cs="Calibri"/>
                <w:sz w:val="20"/>
                <w:szCs w:val="20"/>
                <w:lang w:eastAsia="pl-PL"/>
              </w:rPr>
              <w:t>stanu ilościowego przed dalszym</w:t>
            </w:r>
          </w:p>
          <w:p w14:paraId="2596188E" w14:textId="77777777" w:rsidR="00DE634D" w:rsidRPr="00DE634D" w:rsidRDefault="00DE634D" w:rsidP="00DE634D">
            <w:pPr>
              <w:spacing w:after="0" w:line="240" w:lineRule="auto"/>
              <w:jc w:val="center"/>
              <w:rPr>
                <w:rFonts w:ascii="Calibri" w:eastAsia="Times New Roman" w:hAnsi="Calibri" w:cs="Calibri"/>
                <w:sz w:val="20"/>
                <w:szCs w:val="20"/>
                <w:lang w:eastAsia="pl-PL"/>
              </w:rPr>
            </w:pPr>
            <w:r w:rsidRPr="00DE634D">
              <w:rPr>
                <w:rFonts w:ascii="Calibri" w:eastAsia="Times New Roman" w:hAnsi="Calibri" w:cs="Calibri"/>
                <w:sz w:val="20"/>
                <w:szCs w:val="20"/>
                <w:lang w:eastAsia="pl-PL"/>
              </w:rPr>
              <w:t>pogorszeniem</w:t>
            </w:r>
          </w:p>
        </w:tc>
        <w:tc>
          <w:tcPr>
            <w:tcW w:w="5142" w:type="dxa"/>
            <w:vAlign w:val="center"/>
          </w:tcPr>
          <w:p w14:paraId="0A38D562" w14:textId="77777777" w:rsidR="00DE634D" w:rsidRPr="00DE634D" w:rsidRDefault="00DE634D" w:rsidP="00DE634D">
            <w:pPr>
              <w:spacing w:after="0" w:line="240" w:lineRule="auto"/>
              <w:jc w:val="both"/>
              <w:rPr>
                <w:rFonts w:ascii="Calibri" w:eastAsia="Times New Roman" w:hAnsi="Calibri" w:cs="Calibri"/>
                <w:sz w:val="20"/>
                <w:szCs w:val="20"/>
                <w:lang w:eastAsia="pl-PL"/>
              </w:rPr>
            </w:pPr>
            <w:r w:rsidRPr="00DE634D">
              <w:rPr>
                <w:rFonts w:ascii="Calibri" w:eastAsia="Times New Roman" w:hAnsi="Calibri" w:cs="Calibri"/>
                <w:sz w:val="20"/>
                <w:szCs w:val="20"/>
                <w:lang w:eastAsia="pl-PL"/>
              </w:rPr>
              <w:t>Działania podstawowe:</w:t>
            </w:r>
          </w:p>
          <w:p w14:paraId="415EC341" w14:textId="77777777" w:rsidR="00DE634D" w:rsidRPr="00DE634D" w:rsidRDefault="00DE634D">
            <w:pPr>
              <w:numPr>
                <w:ilvl w:val="0"/>
                <w:numId w:val="126"/>
              </w:numPr>
              <w:spacing w:after="0" w:line="240" w:lineRule="auto"/>
              <w:ind w:left="391"/>
              <w:jc w:val="both"/>
              <w:rPr>
                <w:rFonts w:ascii="Calibri" w:eastAsia="Times New Roman" w:hAnsi="Calibri" w:cs="Calibri"/>
                <w:sz w:val="20"/>
                <w:szCs w:val="20"/>
                <w:lang w:eastAsia="pl-PL"/>
              </w:rPr>
            </w:pPr>
            <w:r w:rsidRPr="00DE634D">
              <w:rPr>
                <w:rFonts w:ascii="Calibri" w:eastAsia="Times New Roman" w:hAnsi="Calibri" w:cs="Calibri"/>
                <w:sz w:val="20"/>
                <w:szCs w:val="20"/>
                <w:lang w:eastAsia="pl-PL"/>
              </w:rPr>
              <w:t>opracowanie dokumentacji na potrzeby ustanowienia obszaru ochronnego zbiornika wód śródlądowych (GZWP) – opracowanie dokumentacji szacunkowych kosztów ustanowienia obszaru ochronnego GZWP nr 416</w:t>
            </w:r>
          </w:p>
          <w:p w14:paraId="6B75665C" w14:textId="77777777" w:rsidR="00DE634D" w:rsidRPr="00DE634D" w:rsidRDefault="00DE634D">
            <w:pPr>
              <w:numPr>
                <w:ilvl w:val="0"/>
                <w:numId w:val="126"/>
              </w:numPr>
              <w:spacing w:after="0" w:line="240" w:lineRule="auto"/>
              <w:ind w:left="391"/>
              <w:jc w:val="both"/>
              <w:rPr>
                <w:rFonts w:ascii="Calibri" w:eastAsia="Times New Roman" w:hAnsi="Calibri" w:cs="Calibri"/>
                <w:sz w:val="20"/>
                <w:szCs w:val="20"/>
                <w:lang w:eastAsia="pl-PL"/>
              </w:rPr>
            </w:pPr>
            <w:r w:rsidRPr="00DE634D">
              <w:rPr>
                <w:rFonts w:ascii="Calibri" w:eastAsia="Times New Roman" w:hAnsi="Calibri" w:cs="Calibri"/>
                <w:sz w:val="20"/>
                <w:szCs w:val="20"/>
                <w:lang w:eastAsia="pl-PL"/>
              </w:rPr>
              <w:t>opracowanie dokumentacji na potrzeby ustanowienia obszaru ochronnego zbiornika wód śródlądowych (GZWP) – opracowanie dokumentacji szacunkowych kosztów ustanowienia obszaru ochronnego GZWP nr 418</w:t>
            </w:r>
          </w:p>
          <w:p w14:paraId="11E4B7C8" w14:textId="77777777" w:rsidR="00DE634D" w:rsidRPr="00DE634D" w:rsidRDefault="00DE634D">
            <w:pPr>
              <w:numPr>
                <w:ilvl w:val="0"/>
                <w:numId w:val="126"/>
              </w:numPr>
              <w:spacing w:after="0" w:line="240" w:lineRule="auto"/>
              <w:ind w:left="391"/>
              <w:jc w:val="both"/>
              <w:rPr>
                <w:rFonts w:ascii="Calibri" w:eastAsia="Times New Roman" w:hAnsi="Calibri" w:cs="Calibri"/>
                <w:sz w:val="20"/>
                <w:szCs w:val="20"/>
                <w:lang w:eastAsia="pl-PL"/>
              </w:rPr>
            </w:pPr>
            <w:r w:rsidRPr="00DE634D">
              <w:rPr>
                <w:rFonts w:ascii="Calibri" w:eastAsia="Times New Roman" w:hAnsi="Calibri" w:cs="Calibri"/>
                <w:sz w:val="20"/>
                <w:szCs w:val="20"/>
                <w:lang w:eastAsia="pl-PL"/>
              </w:rPr>
              <w:lastRenderedPageBreak/>
              <w:t>opracowanie projektu rozporządzenia na potrzeby ustanowienia obszaru ochronnego zbiornika wód śródlądowych (GZWP) - opracowanie projektu rozporządzenia dyrektora RZGW w sprawie ustanowienia obszaru</w:t>
            </w:r>
            <w:r w:rsidRPr="00DE634D">
              <w:rPr>
                <w:sz w:val="20"/>
                <w:szCs w:val="20"/>
              </w:rPr>
              <w:t xml:space="preserve"> </w:t>
            </w:r>
            <w:r w:rsidRPr="00DE634D">
              <w:rPr>
                <w:rFonts w:ascii="Calibri" w:eastAsia="Times New Roman" w:hAnsi="Calibri" w:cs="Calibri"/>
                <w:sz w:val="20"/>
                <w:szCs w:val="20"/>
                <w:lang w:eastAsia="pl-PL"/>
              </w:rPr>
              <w:t>ochronnego GZWP nr 416</w:t>
            </w:r>
          </w:p>
          <w:p w14:paraId="0E6B3DEA" w14:textId="77777777" w:rsidR="00DE634D" w:rsidRPr="00DE634D" w:rsidRDefault="00DE634D">
            <w:pPr>
              <w:numPr>
                <w:ilvl w:val="0"/>
                <w:numId w:val="126"/>
              </w:numPr>
              <w:spacing w:after="0" w:line="240" w:lineRule="auto"/>
              <w:ind w:left="391"/>
              <w:jc w:val="both"/>
              <w:rPr>
                <w:rFonts w:ascii="Calibri" w:eastAsia="Times New Roman" w:hAnsi="Calibri" w:cs="Calibri"/>
                <w:sz w:val="20"/>
                <w:szCs w:val="20"/>
                <w:lang w:eastAsia="pl-PL"/>
              </w:rPr>
            </w:pPr>
            <w:r w:rsidRPr="00DE634D">
              <w:rPr>
                <w:rFonts w:ascii="Calibri" w:eastAsia="Times New Roman" w:hAnsi="Calibri" w:cs="Calibri"/>
                <w:sz w:val="20"/>
                <w:szCs w:val="20"/>
                <w:lang w:eastAsia="pl-PL"/>
              </w:rPr>
              <w:t>opracowanie projektu rozporządzenia na potrzeby ustanowienia obszaru ochronnego zbiornika wód śródlądowych (GZWP) - opracowanie projektu rozporządzenia dyrektora RZGW w sprawie ustanowienia obszaru</w:t>
            </w:r>
            <w:r w:rsidRPr="00DE634D">
              <w:rPr>
                <w:sz w:val="20"/>
                <w:szCs w:val="20"/>
              </w:rPr>
              <w:t xml:space="preserve"> </w:t>
            </w:r>
            <w:r w:rsidRPr="00DE634D">
              <w:rPr>
                <w:rFonts w:ascii="Calibri" w:eastAsia="Times New Roman" w:hAnsi="Calibri" w:cs="Calibri"/>
                <w:sz w:val="20"/>
                <w:szCs w:val="20"/>
                <w:lang w:eastAsia="pl-PL"/>
              </w:rPr>
              <w:t>ochronnego GZWP nr 418</w:t>
            </w:r>
          </w:p>
          <w:p w14:paraId="4332EDB5" w14:textId="3BAA7D73" w:rsidR="00DE634D" w:rsidRPr="00DE634D" w:rsidRDefault="00DE634D">
            <w:pPr>
              <w:numPr>
                <w:ilvl w:val="0"/>
                <w:numId w:val="126"/>
              </w:numPr>
              <w:spacing w:after="0" w:line="240" w:lineRule="auto"/>
              <w:ind w:left="391"/>
              <w:jc w:val="both"/>
              <w:rPr>
                <w:rFonts w:ascii="Calibri" w:eastAsia="Times New Roman" w:hAnsi="Calibri" w:cs="Calibri"/>
                <w:sz w:val="20"/>
                <w:szCs w:val="20"/>
                <w:lang w:eastAsia="pl-PL"/>
              </w:rPr>
            </w:pPr>
            <w:r w:rsidRPr="00DE634D">
              <w:rPr>
                <w:rFonts w:ascii="Calibri" w:eastAsia="Times New Roman" w:hAnsi="Calibri" w:cs="Calibri"/>
                <w:sz w:val="20"/>
                <w:szCs w:val="20"/>
                <w:lang w:eastAsia="pl-PL"/>
              </w:rPr>
              <w:t xml:space="preserve">przegląd pozwoleń wodnoprawnych związanych </w:t>
            </w:r>
            <w:r w:rsidR="00FE002E">
              <w:rPr>
                <w:rFonts w:ascii="Calibri" w:eastAsia="Times New Roman" w:hAnsi="Calibri" w:cs="Calibri"/>
                <w:sz w:val="20"/>
                <w:szCs w:val="20"/>
                <w:lang w:eastAsia="pl-PL"/>
              </w:rPr>
              <w:br/>
            </w:r>
            <w:r w:rsidRPr="00DE634D">
              <w:rPr>
                <w:rFonts w:ascii="Calibri" w:eastAsia="Times New Roman" w:hAnsi="Calibri" w:cs="Calibri"/>
                <w:sz w:val="20"/>
                <w:szCs w:val="20"/>
                <w:lang w:eastAsia="pl-PL"/>
              </w:rPr>
              <w:t>z poborem wód podziemnych</w:t>
            </w:r>
          </w:p>
          <w:p w14:paraId="13D61F55" w14:textId="77777777" w:rsidR="00DE634D" w:rsidRPr="00DE634D" w:rsidRDefault="00DE634D">
            <w:pPr>
              <w:numPr>
                <w:ilvl w:val="0"/>
                <w:numId w:val="126"/>
              </w:numPr>
              <w:spacing w:after="0" w:line="240" w:lineRule="auto"/>
              <w:ind w:left="391"/>
              <w:jc w:val="both"/>
              <w:rPr>
                <w:rFonts w:ascii="Calibri" w:eastAsia="Times New Roman" w:hAnsi="Calibri" w:cs="Calibri"/>
                <w:sz w:val="20"/>
                <w:szCs w:val="20"/>
                <w:lang w:eastAsia="pl-PL"/>
              </w:rPr>
            </w:pPr>
            <w:r w:rsidRPr="00DE634D">
              <w:rPr>
                <w:rFonts w:eastAsia="Times New Roman" w:cs="Calibri"/>
                <w:sz w:val="20"/>
                <w:szCs w:val="20"/>
                <w:lang w:eastAsia="pl-PL"/>
              </w:rPr>
              <w:t>coroczne raportowanie pomiarów ilości eksploatowanych wód podziemnych przez właściciela/ użytkownika ujęcia</w:t>
            </w:r>
          </w:p>
          <w:p w14:paraId="187CCCE8" w14:textId="77777777" w:rsidR="00DE634D" w:rsidRPr="00DE634D" w:rsidRDefault="00DE634D">
            <w:pPr>
              <w:numPr>
                <w:ilvl w:val="0"/>
                <w:numId w:val="126"/>
              </w:numPr>
              <w:spacing w:after="0" w:line="240" w:lineRule="auto"/>
              <w:ind w:left="391"/>
              <w:jc w:val="both"/>
              <w:rPr>
                <w:rFonts w:ascii="Calibri" w:eastAsia="Times New Roman" w:hAnsi="Calibri" w:cs="Calibri"/>
                <w:sz w:val="20"/>
                <w:szCs w:val="20"/>
                <w:lang w:eastAsia="pl-PL"/>
              </w:rPr>
            </w:pPr>
            <w:r w:rsidRPr="00DE634D">
              <w:rPr>
                <w:rFonts w:eastAsia="Times New Roman" w:cs="Calibri"/>
                <w:sz w:val="20"/>
                <w:szCs w:val="20"/>
                <w:lang w:eastAsia="pl-PL"/>
              </w:rPr>
              <w:t>coroczne raportowanie pomiarów ilości eksploatowanych wód podziemnych przez właściciela/ użytkownika ujęcia</w:t>
            </w:r>
          </w:p>
          <w:p w14:paraId="45982FC4" w14:textId="77777777" w:rsidR="0004048D" w:rsidRDefault="0004048D" w:rsidP="00DE634D">
            <w:pPr>
              <w:spacing w:after="0" w:line="240" w:lineRule="auto"/>
              <w:ind w:left="16"/>
              <w:jc w:val="both"/>
              <w:rPr>
                <w:rFonts w:eastAsia="Times New Roman" w:cs="Calibri"/>
                <w:sz w:val="20"/>
                <w:szCs w:val="20"/>
                <w:lang w:eastAsia="pl-PL"/>
              </w:rPr>
            </w:pPr>
          </w:p>
          <w:p w14:paraId="06CDAFA2" w14:textId="4211F2B0" w:rsidR="00DE634D" w:rsidRPr="00DE634D" w:rsidRDefault="00DE634D" w:rsidP="00DE634D">
            <w:pPr>
              <w:spacing w:after="0" w:line="240" w:lineRule="auto"/>
              <w:ind w:left="16"/>
              <w:jc w:val="both"/>
              <w:rPr>
                <w:rFonts w:ascii="Calibri" w:eastAsia="Times New Roman" w:hAnsi="Calibri" w:cs="Calibri"/>
                <w:sz w:val="20"/>
                <w:szCs w:val="20"/>
                <w:lang w:eastAsia="pl-PL"/>
              </w:rPr>
            </w:pPr>
            <w:r w:rsidRPr="00DE634D">
              <w:rPr>
                <w:rFonts w:eastAsia="Times New Roman" w:cs="Calibri"/>
                <w:sz w:val="20"/>
                <w:szCs w:val="20"/>
                <w:lang w:eastAsia="pl-PL"/>
              </w:rPr>
              <w:t>Działania uzupełniające:</w:t>
            </w:r>
          </w:p>
          <w:p w14:paraId="1BD79B0B" w14:textId="77777777" w:rsidR="00DE634D" w:rsidRPr="00DE634D" w:rsidRDefault="00DE634D">
            <w:pPr>
              <w:numPr>
                <w:ilvl w:val="0"/>
                <w:numId w:val="127"/>
              </w:numPr>
              <w:spacing w:after="0" w:line="240" w:lineRule="auto"/>
              <w:ind w:left="391"/>
              <w:jc w:val="both"/>
              <w:rPr>
                <w:rFonts w:ascii="Calibri" w:eastAsia="Times New Roman" w:hAnsi="Calibri" w:cs="Calibri"/>
                <w:sz w:val="20"/>
                <w:szCs w:val="20"/>
                <w:lang w:eastAsia="pl-PL"/>
              </w:rPr>
            </w:pPr>
            <w:r w:rsidRPr="00DE634D">
              <w:rPr>
                <w:rFonts w:ascii="Calibri" w:eastAsia="Times New Roman" w:hAnsi="Calibri" w:cs="Calibri"/>
                <w:sz w:val="20"/>
                <w:szCs w:val="20"/>
                <w:lang w:eastAsia="pl-PL"/>
              </w:rPr>
              <w:t>przekazywanie raz w roku przez zarządzających obiektami prowadzącymi odwodnienia w skali regionalnej i lokalnej</w:t>
            </w:r>
            <w:r w:rsidRPr="00DE634D">
              <w:t xml:space="preserve"> </w:t>
            </w:r>
            <w:r w:rsidRPr="00DE634D">
              <w:rPr>
                <w:rFonts w:ascii="Calibri" w:eastAsia="Times New Roman" w:hAnsi="Calibri" w:cs="Calibri"/>
                <w:sz w:val="20"/>
                <w:szCs w:val="20"/>
                <w:lang w:eastAsia="pl-PL"/>
              </w:rPr>
              <w:t>(kopalnie wgłębne i odkrywkowe) danych dotyczących wielkości odwodnienia i zasięgu leja depresji</w:t>
            </w:r>
          </w:p>
          <w:p w14:paraId="3963A986" w14:textId="77777777" w:rsidR="00DE634D" w:rsidRPr="00DE634D" w:rsidRDefault="00DE634D">
            <w:pPr>
              <w:numPr>
                <w:ilvl w:val="0"/>
                <w:numId w:val="127"/>
              </w:numPr>
              <w:spacing w:after="0" w:line="240" w:lineRule="auto"/>
              <w:ind w:left="391"/>
              <w:jc w:val="both"/>
              <w:rPr>
                <w:rFonts w:ascii="Calibri" w:eastAsia="Times New Roman" w:hAnsi="Calibri" w:cs="Calibri"/>
                <w:sz w:val="20"/>
                <w:szCs w:val="20"/>
                <w:lang w:eastAsia="pl-PL"/>
              </w:rPr>
            </w:pPr>
            <w:r w:rsidRPr="00DE634D">
              <w:rPr>
                <w:rFonts w:ascii="Calibri" w:eastAsia="Times New Roman" w:hAnsi="Calibri" w:cs="Calibri"/>
                <w:sz w:val="20"/>
                <w:szCs w:val="20"/>
                <w:lang w:eastAsia="pl-PL"/>
              </w:rPr>
              <w:t>stworzenie podstaw do umożliwienia przeprowadzenia pomiarów i raportowania ilości nierejestrowanych poborów wód podziemnych</w:t>
            </w:r>
          </w:p>
          <w:p w14:paraId="3F6B39D2" w14:textId="77777777" w:rsidR="00DE634D" w:rsidRPr="00DE634D" w:rsidRDefault="00DE634D">
            <w:pPr>
              <w:numPr>
                <w:ilvl w:val="0"/>
                <w:numId w:val="127"/>
              </w:numPr>
              <w:spacing w:after="0" w:line="240" w:lineRule="auto"/>
              <w:ind w:left="391"/>
              <w:jc w:val="both"/>
              <w:rPr>
                <w:rFonts w:ascii="Calibri" w:eastAsia="Times New Roman" w:hAnsi="Calibri" w:cs="Calibri"/>
                <w:sz w:val="20"/>
                <w:szCs w:val="20"/>
                <w:lang w:eastAsia="pl-PL"/>
              </w:rPr>
            </w:pPr>
            <w:r w:rsidRPr="00DE634D">
              <w:rPr>
                <w:rFonts w:ascii="Calibri" w:eastAsia="Times New Roman" w:hAnsi="Calibri" w:cs="Calibri"/>
                <w:sz w:val="20"/>
                <w:szCs w:val="20"/>
                <w:lang w:eastAsia="pl-PL"/>
              </w:rPr>
              <w:t>prowadzenie monitoringu lokalnego wokół ujęć wód podziemnych o poborze przekraczającym 1000 m3/d</w:t>
            </w:r>
          </w:p>
          <w:p w14:paraId="0F95F35A" w14:textId="77777777" w:rsidR="00DE634D" w:rsidRPr="00DE634D" w:rsidRDefault="00DE634D">
            <w:pPr>
              <w:numPr>
                <w:ilvl w:val="0"/>
                <w:numId w:val="127"/>
              </w:numPr>
              <w:spacing w:after="0" w:line="240" w:lineRule="auto"/>
              <w:ind w:left="391"/>
              <w:jc w:val="both"/>
              <w:rPr>
                <w:rFonts w:ascii="Calibri" w:eastAsia="Times New Roman" w:hAnsi="Calibri" w:cs="Calibri"/>
                <w:sz w:val="20"/>
                <w:szCs w:val="20"/>
                <w:lang w:eastAsia="pl-PL"/>
              </w:rPr>
            </w:pPr>
            <w:r w:rsidRPr="00DE634D">
              <w:rPr>
                <w:rFonts w:ascii="Calibri" w:eastAsia="Times New Roman" w:hAnsi="Calibri" w:cs="Calibri"/>
                <w:sz w:val="20"/>
                <w:szCs w:val="20"/>
                <w:lang w:eastAsia="pl-PL"/>
              </w:rPr>
              <w:t>ustalenie wartości obniżonych celów środowiskowych</w:t>
            </w:r>
          </w:p>
          <w:p w14:paraId="06A570CE" w14:textId="77777777" w:rsidR="00DE634D" w:rsidRPr="00DE634D" w:rsidRDefault="00DE634D">
            <w:pPr>
              <w:numPr>
                <w:ilvl w:val="0"/>
                <w:numId w:val="127"/>
              </w:numPr>
              <w:spacing w:after="0" w:line="240" w:lineRule="auto"/>
              <w:ind w:left="391"/>
              <w:jc w:val="both"/>
              <w:rPr>
                <w:rFonts w:ascii="Calibri" w:eastAsia="Times New Roman" w:hAnsi="Calibri" w:cs="Calibri"/>
                <w:sz w:val="20"/>
                <w:szCs w:val="20"/>
                <w:lang w:eastAsia="pl-PL"/>
              </w:rPr>
            </w:pPr>
            <w:r w:rsidRPr="00DE634D">
              <w:rPr>
                <w:rFonts w:ascii="Calibri" w:eastAsia="Times New Roman" w:hAnsi="Calibri" w:cs="Calibri"/>
                <w:sz w:val="20"/>
                <w:szCs w:val="20"/>
                <w:lang w:eastAsia="pl-PL"/>
              </w:rPr>
              <w:t>zmiana zapisów w ustawach Prawo wodne oraz Prawo ochrony środowiska</w:t>
            </w:r>
          </w:p>
        </w:tc>
      </w:tr>
      <w:tr w:rsidR="00DE634D" w:rsidRPr="00DE634D" w14:paraId="0F0A4DBC" w14:textId="77777777" w:rsidTr="00605473">
        <w:trPr>
          <w:trHeight w:val="2311"/>
          <w:jc w:val="center"/>
        </w:trPr>
        <w:tc>
          <w:tcPr>
            <w:tcW w:w="1940" w:type="dxa"/>
            <w:tcBorders>
              <w:top w:val="single" w:sz="4" w:space="0" w:color="auto"/>
              <w:left w:val="single" w:sz="4" w:space="0" w:color="auto"/>
              <w:bottom w:val="single" w:sz="4" w:space="0" w:color="auto"/>
              <w:right w:val="single" w:sz="4" w:space="0" w:color="auto"/>
            </w:tcBorders>
            <w:shd w:val="clear" w:color="auto" w:fill="auto"/>
            <w:vAlign w:val="center"/>
          </w:tcPr>
          <w:p w14:paraId="5F2D71B6" w14:textId="77777777" w:rsidR="00DE634D" w:rsidRPr="00DE634D" w:rsidRDefault="00DE634D" w:rsidP="00DE634D">
            <w:pPr>
              <w:spacing w:after="0" w:line="240" w:lineRule="auto"/>
              <w:jc w:val="center"/>
              <w:rPr>
                <w:rFonts w:ascii="Calibri" w:hAnsi="Calibri" w:cs="Calibri"/>
                <w:sz w:val="20"/>
                <w:szCs w:val="20"/>
              </w:rPr>
            </w:pPr>
            <w:r w:rsidRPr="00DE634D">
              <w:rPr>
                <w:rFonts w:ascii="Calibri" w:hAnsi="Calibri" w:cs="Calibri"/>
                <w:sz w:val="20"/>
                <w:szCs w:val="20"/>
              </w:rPr>
              <w:lastRenderedPageBreak/>
              <w:t>PLGW200084</w:t>
            </w:r>
          </w:p>
        </w:tc>
        <w:tc>
          <w:tcPr>
            <w:tcW w:w="1680" w:type="dxa"/>
            <w:tcBorders>
              <w:top w:val="single" w:sz="4" w:space="0" w:color="auto"/>
              <w:left w:val="nil"/>
              <w:bottom w:val="single" w:sz="4" w:space="0" w:color="auto"/>
              <w:right w:val="single" w:sz="4" w:space="0" w:color="auto"/>
            </w:tcBorders>
            <w:shd w:val="clear" w:color="auto" w:fill="auto"/>
            <w:vAlign w:val="center"/>
          </w:tcPr>
          <w:p w14:paraId="6D704E39" w14:textId="77777777" w:rsidR="00DE634D" w:rsidRPr="00DE634D" w:rsidRDefault="00DE634D" w:rsidP="00DE634D">
            <w:pPr>
              <w:spacing w:after="0" w:line="240" w:lineRule="auto"/>
              <w:jc w:val="center"/>
              <w:rPr>
                <w:rFonts w:ascii="Calibri" w:hAnsi="Calibri" w:cs="Calibri"/>
                <w:sz w:val="20"/>
                <w:szCs w:val="20"/>
              </w:rPr>
            </w:pPr>
            <w:r w:rsidRPr="00DE634D">
              <w:rPr>
                <w:rFonts w:ascii="Calibri" w:hAnsi="Calibri" w:cs="Calibri"/>
                <w:sz w:val="20"/>
                <w:szCs w:val="20"/>
              </w:rPr>
              <w:t>84</w:t>
            </w:r>
          </w:p>
        </w:tc>
        <w:tc>
          <w:tcPr>
            <w:tcW w:w="1651" w:type="dxa"/>
            <w:vAlign w:val="center"/>
          </w:tcPr>
          <w:p w14:paraId="0875CB42" w14:textId="77777777" w:rsidR="00DE634D" w:rsidRPr="00DE634D" w:rsidRDefault="00DE634D" w:rsidP="00DE634D">
            <w:pPr>
              <w:spacing w:after="0" w:line="240" w:lineRule="auto"/>
              <w:jc w:val="center"/>
              <w:rPr>
                <w:rFonts w:ascii="Calibri" w:eastAsia="Times New Roman" w:hAnsi="Calibri" w:cs="Calibri"/>
                <w:sz w:val="20"/>
                <w:szCs w:val="20"/>
                <w:lang w:eastAsia="pl-PL"/>
              </w:rPr>
            </w:pPr>
            <w:r w:rsidRPr="00DE634D">
              <w:rPr>
                <w:rFonts w:ascii="Calibri" w:eastAsia="Times New Roman" w:hAnsi="Calibri" w:cs="Calibri"/>
                <w:sz w:val="20"/>
                <w:szCs w:val="20"/>
                <w:lang w:eastAsia="pl-PL"/>
              </w:rPr>
              <w:t>Łopuszno, Małogoszcz</w:t>
            </w:r>
          </w:p>
        </w:tc>
        <w:tc>
          <w:tcPr>
            <w:tcW w:w="1651" w:type="dxa"/>
            <w:shd w:val="clear" w:color="auto" w:fill="auto"/>
            <w:vAlign w:val="center"/>
          </w:tcPr>
          <w:p w14:paraId="2A0361D8" w14:textId="77777777" w:rsidR="00DE634D" w:rsidRPr="00DE634D" w:rsidRDefault="00DE634D" w:rsidP="00DE634D">
            <w:pPr>
              <w:spacing w:after="0" w:line="240" w:lineRule="auto"/>
              <w:jc w:val="center"/>
              <w:rPr>
                <w:rFonts w:ascii="Calibri" w:eastAsia="Times New Roman" w:hAnsi="Calibri" w:cs="Calibri"/>
                <w:sz w:val="20"/>
                <w:szCs w:val="20"/>
                <w:lang w:eastAsia="pl-PL"/>
              </w:rPr>
            </w:pPr>
            <w:r w:rsidRPr="00DE634D">
              <w:rPr>
                <w:rFonts w:ascii="Calibri" w:eastAsia="Times New Roman" w:hAnsi="Calibri" w:cs="Calibri"/>
                <w:sz w:val="20"/>
                <w:szCs w:val="20"/>
                <w:lang w:eastAsia="pl-PL"/>
              </w:rPr>
              <w:t>dobry</w:t>
            </w:r>
          </w:p>
        </w:tc>
        <w:tc>
          <w:tcPr>
            <w:tcW w:w="2004" w:type="dxa"/>
            <w:shd w:val="clear" w:color="auto" w:fill="auto"/>
            <w:vAlign w:val="center"/>
          </w:tcPr>
          <w:p w14:paraId="5ECD5E27" w14:textId="77777777" w:rsidR="00DE634D" w:rsidRPr="00DE634D" w:rsidRDefault="00DE634D" w:rsidP="00DE634D">
            <w:pPr>
              <w:spacing w:after="0" w:line="240" w:lineRule="auto"/>
              <w:jc w:val="center"/>
              <w:rPr>
                <w:rFonts w:ascii="Calibri" w:eastAsia="Times New Roman" w:hAnsi="Calibri" w:cs="Calibri"/>
                <w:sz w:val="20"/>
                <w:szCs w:val="20"/>
                <w:lang w:eastAsia="pl-PL"/>
              </w:rPr>
            </w:pPr>
            <w:r w:rsidRPr="00DE634D">
              <w:rPr>
                <w:rFonts w:ascii="Calibri" w:eastAsia="Times New Roman" w:hAnsi="Calibri" w:cs="Calibri"/>
                <w:sz w:val="20"/>
                <w:szCs w:val="20"/>
                <w:lang w:eastAsia="pl-PL"/>
              </w:rPr>
              <w:t>niezagrożona</w:t>
            </w:r>
          </w:p>
        </w:tc>
        <w:tc>
          <w:tcPr>
            <w:tcW w:w="1945" w:type="dxa"/>
            <w:vAlign w:val="center"/>
          </w:tcPr>
          <w:p w14:paraId="07A1F156" w14:textId="77777777" w:rsidR="00DE634D" w:rsidRPr="00DE634D" w:rsidRDefault="00DE634D" w:rsidP="00DE634D">
            <w:pPr>
              <w:spacing w:after="0" w:line="240" w:lineRule="auto"/>
              <w:jc w:val="center"/>
              <w:rPr>
                <w:rFonts w:ascii="Calibri" w:eastAsia="Times New Roman" w:hAnsi="Calibri" w:cs="Calibri"/>
                <w:sz w:val="20"/>
                <w:szCs w:val="20"/>
                <w:lang w:eastAsia="pl-PL"/>
              </w:rPr>
            </w:pPr>
            <w:r w:rsidRPr="00DE634D">
              <w:rPr>
                <w:rFonts w:ascii="Calibri" w:eastAsia="Times New Roman" w:hAnsi="Calibri" w:cs="Calibri"/>
                <w:sz w:val="20"/>
                <w:szCs w:val="20"/>
                <w:lang w:eastAsia="pl-PL"/>
              </w:rPr>
              <w:t>dobry stan chemiczny dobry stan ilościowy</w:t>
            </w:r>
          </w:p>
        </w:tc>
        <w:tc>
          <w:tcPr>
            <w:tcW w:w="5142" w:type="dxa"/>
            <w:vAlign w:val="center"/>
          </w:tcPr>
          <w:p w14:paraId="6AB42AAF" w14:textId="77777777" w:rsidR="00DE634D" w:rsidRPr="00DE634D" w:rsidRDefault="00DE634D" w:rsidP="00DE634D">
            <w:pPr>
              <w:spacing w:after="0" w:line="240" w:lineRule="auto"/>
              <w:jc w:val="both"/>
              <w:rPr>
                <w:rFonts w:ascii="Calibri" w:eastAsia="Times New Roman" w:hAnsi="Calibri" w:cs="Calibri"/>
                <w:sz w:val="20"/>
                <w:szCs w:val="20"/>
                <w:lang w:eastAsia="pl-PL"/>
              </w:rPr>
            </w:pPr>
            <w:r w:rsidRPr="00DE634D">
              <w:rPr>
                <w:rFonts w:ascii="Calibri" w:eastAsia="Times New Roman" w:hAnsi="Calibri" w:cs="Calibri"/>
                <w:sz w:val="20"/>
                <w:szCs w:val="20"/>
                <w:lang w:eastAsia="pl-PL"/>
              </w:rPr>
              <w:t>Działania podstawowe:</w:t>
            </w:r>
          </w:p>
          <w:p w14:paraId="1CD66F7E" w14:textId="77777777" w:rsidR="00DE634D" w:rsidRPr="00DE634D" w:rsidRDefault="00DE634D">
            <w:pPr>
              <w:numPr>
                <w:ilvl w:val="0"/>
                <w:numId w:val="128"/>
              </w:numPr>
              <w:spacing w:after="0" w:line="240" w:lineRule="auto"/>
              <w:ind w:left="391"/>
              <w:jc w:val="both"/>
              <w:rPr>
                <w:rFonts w:ascii="Calibri" w:eastAsia="Times New Roman" w:hAnsi="Calibri" w:cs="Calibri"/>
                <w:sz w:val="20"/>
                <w:szCs w:val="20"/>
                <w:lang w:eastAsia="pl-PL"/>
              </w:rPr>
            </w:pPr>
            <w:r w:rsidRPr="00DE634D">
              <w:rPr>
                <w:rFonts w:ascii="Calibri" w:eastAsia="Times New Roman" w:hAnsi="Calibri" w:cs="Calibri"/>
                <w:sz w:val="20"/>
                <w:szCs w:val="20"/>
                <w:lang w:eastAsia="pl-PL"/>
              </w:rPr>
              <w:t>wykonanie reambulacji dokumentacji hydrogeologicznych określających warunki hydrogeologiczne w związku z ustanawianiem obszarów ochronnych</w:t>
            </w:r>
          </w:p>
          <w:p w14:paraId="697FE82C" w14:textId="77777777" w:rsidR="00DE634D" w:rsidRPr="00DE634D" w:rsidRDefault="00DE634D">
            <w:pPr>
              <w:numPr>
                <w:ilvl w:val="0"/>
                <w:numId w:val="128"/>
              </w:numPr>
              <w:spacing w:after="0" w:line="240" w:lineRule="auto"/>
              <w:ind w:left="391"/>
              <w:jc w:val="both"/>
              <w:rPr>
                <w:rFonts w:ascii="Calibri" w:eastAsia="Times New Roman" w:hAnsi="Calibri" w:cs="Calibri"/>
                <w:sz w:val="20"/>
                <w:szCs w:val="20"/>
                <w:lang w:eastAsia="pl-PL"/>
              </w:rPr>
            </w:pPr>
            <w:r w:rsidRPr="00DE634D">
              <w:rPr>
                <w:rFonts w:ascii="Calibri" w:eastAsia="Times New Roman" w:hAnsi="Calibri" w:cs="Calibri"/>
                <w:sz w:val="20"/>
                <w:szCs w:val="20"/>
                <w:lang w:eastAsia="pl-PL"/>
              </w:rPr>
              <w:t>opracowanie dokumentacji na potrzeby ustanowienia obszaru ochronnego zbiornika wód śródlądowych (GZWP) – opracowanie dokumentacji szacunkowych kosztów ustanowienia obszaru ochronnego GZWP nr 326</w:t>
            </w:r>
          </w:p>
          <w:p w14:paraId="6AFAD10D" w14:textId="77777777" w:rsidR="00DE634D" w:rsidRPr="00DE634D" w:rsidRDefault="00DE634D">
            <w:pPr>
              <w:numPr>
                <w:ilvl w:val="0"/>
                <w:numId w:val="128"/>
              </w:numPr>
              <w:spacing w:after="0" w:line="240" w:lineRule="auto"/>
              <w:ind w:left="391"/>
              <w:jc w:val="both"/>
              <w:rPr>
                <w:rFonts w:ascii="Calibri" w:eastAsia="Times New Roman" w:hAnsi="Calibri" w:cs="Calibri"/>
                <w:sz w:val="20"/>
                <w:szCs w:val="20"/>
                <w:lang w:eastAsia="pl-PL"/>
              </w:rPr>
            </w:pPr>
            <w:r w:rsidRPr="00DE634D">
              <w:rPr>
                <w:rFonts w:ascii="Calibri" w:eastAsia="Times New Roman" w:hAnsi="Calibri" w:cs="Calibri"/>
                <w:sz w:val="20"/>
                <w:szCs w:val="20"/>
                <w:lang w:eastAsia="pl-PL"/>
              </w:rPr>
              <w:t>opracowanie dokumentacji na potrzeby ustanowienia obszaru ochronnego zbiornika wód śródlądowych (GZWP) – opracowanie dokumentacji szacunkowych kosztów ustanowienia obszaru ochronnego GZWP nr 416</w:t>
            </w:r>
          </w:p>
          <w:p w14:paraId="3332BD3C" w14:textId="77777777" w:rsidR="00DE634D" w:rsidRPr="00DE634D" w:rsidRDefault="00DE634D">
            <w:pPr>
              <w:numPr>
                <w:ilvl w:val="0"/>
                <w:numId w:val="128"/>
              </w:numPr>
              <w:spacing w:after="0" w:line="240" w:lineRule="auto"/>
              <w:ind w:left="391"/>
              <w:jc w:val="both"/>
              <w:rPr>
                <w:rFonts w:ascii="Calibri" w:eastAsia="Times New Roman" w:hAnsi="Calibri" w:cs="Calibri"/>
                <w:sz w:val="20"/>
                <w:szCs w:val="20"/>
                <w:lang w:eastAsia="pl-PL"/>
              </w:rPr>
            </w:pPr>
            <w:r w:rsidRPr="00DE634D">
              <w:rPr>
                <w:rFonts w:ascii="Calibri" w:eastAsia="Times New Roman" w:hAnsi="Calibri" w:cs="Calibri"/>
                <w:sz w:val="20"/>
                <w:szCs w:val="20"/>
                <w:lang w:eastAsia="pl-PL"/>
              </w:rPr>
              <w:t>opracowanie projektu rozporządzenia na potrzeby ustanowienia obszaru ochronnego zbiornika wód śródlądowych (GZWP) - opracowanie projektu rozporządzenia dyrektora RZGW w sprawie ustanowienia obszaru</w:t>
            </w:r>
            <w:r w:rsidRPr="00DE634D">
              <w:rPr>
                <w:sz w:val="20"/>
                <w:szCs w:val="20"/>
              </w:rPr>
              <w:t xml:space="preserve"> </w:t>
            </w:r>
            <w:r w:rsidRPr="00DE634D">
              <w:rPr>
                <w:rFonts w:ascii="Calibri" w:eastAsia="Times New Roman" w:hAnsi="Calibri" w:cs="Calibri"/>
                <w:sz w:val="20"/>
                <w:szCs w:val="20"/>
                <w:lang w:eastAsia="pl-PL"/>
              </w:rPr>
              <w:t>ochronnego GZWP nr 416</w:t>
            </w:r>
          </w:p>
          <w:p w14:paraId="3C9274A6" w14:textId="77777777" w:rsidR="00DE634D" w:rsidRPr="00DE634D" w:rsidRDefault="00DE634D">
            <w:pPr>
              <w:numPr>
                <w:ilvl w:val="0"/>
                <w:numId w:val="128"/>
              </w:numPr>
              <w:spacing w:after="0" w:line="240" w:lineRule="auto"/>
              <w:ind w:left="391"/>
              <w:jc w:val="both"/>
              <w:rPr>
                <w:rFonts w:ascii="Calibri" w:eastAsia="Times New Roman" w:hAnsi="Calibri" w:cs="Calibri"/>
                <w:sz w:val="20"/>
                <w:szCs w:val="20"/>
                <w:lang w:eastAsia="pl-PL"/>
              </w:rPr>
            </w:pPr>
            <w:r w:rsidRPr="00DE634D">
              <w:rPr>
                <w:rFonts w:ascii="Calibri" w:eastAsia="Times New Roman" w:hAnsi="Calibri" w:cs="Calibri"/>
                <w:sz w:val="20"/>
                <w:szCs w:val="20"/>
                <w:lang w:eastAsia="pl-PL"/>
              </w:rPr>
              <w:t>opracowanie projektu rozporządzenia na potrzeby ustanowienia obszaru ochronnego zbiornika wód śródlądowych (GZWP) - opracowanie projektu rozporządzenia dyrektora RZGW w sprawie ustanowienia obszaru</w:t>
            </w:r>
            <w:r w:rsidRPr="00DE634D">
              <w:rPr>
                <w:sz w:val="20"/>
                <w:szCs w:val="20"/>
              </w:rPr>
              <w:t xml:space="preserve"> </w:t>
            </w:r>
            <w:r w:rsidRPr="00DE634D">
              <w:rPr>
                <w:rFonts w:ascii="Calibri" w:eastAsia="Times New Roman" w:hAnsi="Calibri" w:cs="Calibri"/>
                <w:sz w:val="20"/>
                <w:szCs w:val="20"/>
                <w:lang w:eastAsia="pl-PL"/>
              </w:rPr>
              <w:t>ochronnego GZWP nr 326</w:t>
            </w:r>
          </w:p>
          <w:p w14:paraId="5991D394" w14:textId="77777777" w:rsidR="00DE634D" w:rsidRPr="00DE634D" w:rsidRDefault="00DE634D">
            <w:pPr>
              <w:numPr>
                <w:ilvl w:val="0"/>
                <w:numId w:val="128"/>
              </w:numPr>
              <w:spacing w:after="0" w:line="240" w:lineRule="auto"/>
              <w:ind w:left="391"/>
              <w:jc w:val="both"/>
              <w:rPr>
                <w:rFonts w:ascii="Calibri" w:eastAsia="Times New Roman" w:hAnsi="Calibri" w:cs="Calibri"/>
                <w:sz w:val="20"/>
                <w:szCs w:val="20"/>
                <w:lang w:eastAsia="pl-PL"/>
              </w:rPr>
            </w:pPr>
            <w:r w:rsidRPr="00DE634D">
              <w:rPr>
                <w:rFonts w:ascii="Calibri" w:eastAsia="Times New Roman" w:hAnsi="Calibri" w:cs="Calibri"/>
                <w:sz w:val="20"/>
                <w:szCs w:val="20"/>
                <w:lang w:eastAsia="pl-PL"/>
              </w:rPr>
              <w:t>przegląd pozwoleń wodnoprawnych związanych z poborem wód podziemnych</w:t>
            </w:r>
          </w:p>
          <w:p w14:paraId="4A6EB559" w14:textId="77777777" w:rsidR="00DE634D" w:rsidRPr="00DE634D" w:rsidRDefault="00DE634D">
            <w:pPr>
              <w:numPr>
                <w:ilvl w:val="0"/>
                <w:numId w:val="128"/>
              </w:numPr>
              <w:spacing w:after="0" w:line="240" w:lineRule="auto"/>
              <w:ind w:left="391"/>
              <w:jc w:val="both"/>
              <w:rPr>
                <w:rFonts w:ascii="Calibri" w:eastAsia="Times New Roman" w:hAnsi="Calibri" w:cs="Calibri"/>
                <w:sz w:val="20"/>
                <w:szCs w:val="20"/>
                <w:lang w:eastAsia="pl-PL"/>
              </w:rPr>
            </w:pPr>
            <w:r w:rsidRPr="00DE634D">
              <w:rPr>
                <w:rFonts w:ascii="Calibri" w:eastAsia="Times New Roman" w:hAnsi="Calibri" w:cs="Calibri"/>
                <w:sz w:val="20"/>
                <w:szCs w:val="20"/>
                <w:lang w:eastAsia="pl-PL"/>
              </w:rPr>
              <w:t>wydanie rozporządzenia na potrzeby ustanowienia obszaru ochronnego zbiornika wód śródlądowych (GZWP) - wydanie rozporządzenia dyrektora RZGW w sprawie ustanowienia obszaru ochronnego GZWP nr 326</w:t>
            </w:r>
          </w:p>
          <w:p w14:paraId="142FF658" w14:textId="77777777" w:rsidR="00DE634D" w:rsidRPr="00DE634D" w:rsidRDefault="00DE634D">
            <w:pPr>
              <w:numPr>
                <w:ilvl w:val="0"/>
                <w:numId w:val="128"/>
              </w:numPr>
              <w:spacing w:after="0" w:line="240" w:lineRule="auto"/>
              <w:ind w:left="391"/>
              <w:jc w:val="both"/>
              <w:rPr>
                <w:rFonts w:ascii="Calibri" w:eastAsia="Times New Roman" w:hAnsi="Calibri" w:cs="Calibri"/>
                <w:sz w:val="20"/>
                <w:szCs w:val="20"/>
                <w:lang w:eastAsia="pl-PL"/>
              </w:rPr>
            </w:pPr>
            <w:r w:rsidRPr="00DE634D">
              <w:rPr>
                <w:rFonts w:eastAsia="Times New Roman" w:cs="Calibri"/>
                <w:sz w:val="20"/>
                <w:szCs w:val="20"/>
                <w:lang w:eastAsia="pl-PL"/>
              </w:rPr>
              <w:t>coroczne raportowanie pomiarów ilości eksploatowanych wód podziemnych przez właściciela/ użytkownika ujęcia</w:t>
            </w:r>
          </w:p>
        </w:tc>
      </w:tr>
      <w:tr w:rsidR="00DE634D" w:rsidRPr="00DE634D" w14:paraId="0A5AF416" w14:textId="77777777" w:rsidTr="00605473">
        <w:trPr>
          <w:trHeight w:val="144"/>
          <w:jc w:val="center"/>
        </w:trPr>
        <w:tc>
          <w:tcPr>
            <w:tcW w:w="10871" w:type="dxa"/>
            <w:gridSpan w:val="6"/>
          </w:tcPr>
          <w:p w14:paraId="1954EEE1" w14:textId="77777777" w:rsidR="00DE634D" w:rsidRPr="00DE634D" w:rsidRDefault="00DE634D" w:rsidP="00DE634D">
            <w:pPr>
              <w:spacing w:after="0" w:line="240" w:lineRule="auto"/>
              <w:jc w:val="center"/>
              <w:rPr>
                <w:rFonts w:ascii="Calibri" w:eastAsia="Times New Roman" w:hAnsi="Calibri" w:cs="Calibri"/>
                <w:sz w:val="20"/>
                <w:szCs w:val="20"/>
                <w:lang w:eastAsia="pl-PL"/>
              </w:rPr>
            </w:pPr>
            <w:r w:rsidRPr="00DE634D">
              <w:rPr>
                <w:rFonts w:ascii="Calibri" w:eastAsia="Times New Roman" w:hAnsi="Calibri" w:cs="Calibri"/>
                <w:sz w:val="20"/>
                <w:szCs w:val="20"/>
                <w:lang w:eastAsia="pl-PL"/>
              </w:rPr>
              <w:t>Źródło danych: baza danych aPGW</w:t>
            </w:r>
          </w:p>
        </w:tc>
        <w:tc>
          <w:tcPr>
            <w:tcW w:w="5142" w:type="dxa"/>
            <w:vAlign w:val="center"/>
          </w:tcPr>
          <w:p w14:paraId="6A5CEF73" w14:textId="77777777" w:rsidR="00DE634D" w:rsidRPr="00DE634D" w:rsidRDefault="00DE634D" w:rsidP="00DE634D">
            <w:pPr>
              <w:spacing w:after="0" w:line="240" w:lineRule="auto"/>
              <w:jc w:val="center"/>
              <w:rPr>
                <w:rFonts w:ascii="Calibri" w:eastAsia="Times New Roman" w:hAnsi="Calibri" w:cs="Calibri"/>
                <w:sz w:val="20"/>
                <w:szCs w:val="20"/>
                <w:lang w:eastAsia="pl-PL"/>
              </w:rPr>
            </w:pPr>
            <w:r w:rsidRPr="00DE634D">
              <w:rPr>
                <w:rFonts w:ascii="Calibri" w:eastAsia="Times New Roman" w:hAnsi="Calibri" w:cs="Calibri"/>
                <w:sz w:val="20"/>
                <w:szCs w:val="20"/>
                <w:lang w:eastAsia="pl-PL"/>
              </w:rPr>
              <w:t>Źródło danych: baza danych aPWŚK</w:t>
            </w:r>
          </w:p>
        </w:tc>
      </w:tr>
    </w:tbl>
    <w:p w14:paraId="5E529348" w14:textId="77777777" w:rsidR="00DE634D" w:rsidRPr="00DE634D" w:rsidRDefault="00DE634D" w:rsidP="00DE634D">
      <w:pPr>
        <w:spacing w:after="0" w:line="240" w:lineRule="auto"/>
        <w:jc w:val="both"/>
        <w:rPr>
          <w:rFonts w:ascii="Calibri" w:eastAsia="Calibri" w:hAnsi="Calibri" w:cs="Calibri"/>
          <w:color w:val="FF0000"/>
        </w:rPr>
        <w:sectPr w:rsidR="00DE634D" w:rsidRPr="00DE634D" w:rsidSect="00AF7459">
          <w:pgSz w:w="16838" w:h="11906" w:orient="landscape"/>
          <w:pgMar w:top="1418" w:right="1418" w:bottom="1418" w:left="1418" w:header="709" w:footer="709" w:gutter="0"/>
          <w:cols w:space="708"/>
          <w:docGrid w:linePitch="360"/>
        </w:sectPr>
      </w:pPr>
    </w:p>
    <w:p w14:paraId="20E92034" w14:textId="08C3A1DF" w:rsidR="00DE634D" w:rsidRPr="00DE634D" w:rsidRDefault="00DE634D" w:rsidP="00DE634D">
      <w:pPr>
        <w:spacing w:after="0" w:line="240" w:lineRule="auto"/>
        <w:jc w:val="both"/>
        <w:rPr>
          <w:rFonts w:ascii="Calibri" w:eastAsia="Calibri" w:hAnsi="Calibri" w:cs="Calibri"/>
        </w:rPr>
      </w:pPr>
      <w:r w:rsidRPr="00DE634D">
        <w:rPr>
          <w:rFonts w:ascii="Calibri" w:eastAsia="Calibri" w:hAnsi="Calibri" w:cs="Calibri"/>
        </w:rPr>
        <w:lastRenderedPageBreak/>
        <w:t>20 spośród 27 znajdujących się na terenie gmin Chęciny, Łopuszno, Małogoszcz, Piekoszów i Sobków jednolitych części wód powierzchniowych oznaczają się stanem ogólnym określonym jako zły. Działania wskazane  w aktualizacji Programu wodnośrodowiskowego kraju (aPWŚK) dotyczą przede wszystkim budowy kanalizacji sanitarnej, modernizacji i rozbudowy oczyszczalni ścieków, budowy nowych zbiorników bezodpływowych oraz remont</w:t>
      </w:r>
      <w:r w:rsidR="0004048D">
        <w:rPr>
          <w:rFonts w:ascii="Calibri" w:eastAsia="Calibri" w:hAnsi="Calibri" w:cs="Calibri"/>
        </w:rPr>
        <w:t>u</w:t>
      </w:r>
      <w:r w:rsidRPr="00DE634D">
        <w:rPr>
          <w:rFonts w:ascii="Calibri" w:eastAsia="Calibri" w:hAnsi="Calibri" w:cs="Calibri"/>
        </w:rPr>
        <w:t xml:space="preserve"> istniejących, regularnego wyw</w:t>
      </w:r>
      <w:r w:rsidR="00316E94">
        <w:rPr>
          <w:rFonts w:ascii="Calibri" w:eastAsia="Calibri" w:hAnsi="Calibri" w:cs="Calibri"/>
        </w:rPr>
        <w:t>ozu</w:t>
      </w:r>
      <w:r w:rsidRPr="00DE634D">
        <w:rPr>
          <w:rFonts w:ascii="Calibri" w:eastAsia="Calibri" w:hAnsi="Calibri" w:cs="Calibri"/>
        </w:rPr>
        <w:t xml:space="preserve"> nieczystości płynnych oraz budowy indywidualnych systemów oczyszczania ścieków. </w:t>
      </w:r>
    </w:p>
    <w:p w14:paraId="2A8525B6" w14:textId="77777777" w:rsidR="00DE634D" w:rsidRPr="00DE634D" w:rsidRDefault="00DE634D" w:rsidP="00DE634D">
      <w:pPr>
        <w:spacing w:after="0" w:line="240" w:lineRule="auto"/>
        <w:jc w:val="both"/>
        <w:rPr>
          <w:rFonts w:ascii="Calibri" w:eastAsia="Calibri" w:hAnsi="Calibri" w:cs="Calibri"/>
          <w:color w:val="FF0000"/>
        </w:rPr>
      </w:pPr>
    </w:p>
    <w:p w14:paraId="51048125" w14:textId="77777777" w:rsidR="00DE634D" w:rsidRPr="00DE634D" w:rsidRDefault="00DE634D" w:rsidP="00DE634D">
      <w:pPr>
        <w:spacing w:after="0" w:line="240" w:lineRule="auto"/>
        <w:jc w:val="both"/>
        <w:rPr>
          <w:rFonts w:ascii="Calibri" w:eastAsia="Calibri" w:hAnsi="Calibri" w:cs="Calibri"/>
          <w:highlight w:val="yellow"/>
        </w:rPr>
      </w:pPr>
      <w:r w:rsidRPr="00DE634D">
        <w:rPr>
          <w:rFonts w:ascii="Calibri" w:eastAsia="Calibri" w:hAnsi="Calibri" w:cs="Calibri"/>
        </w:rPr>
        <w:t>Dwie spośród trzech znajdujących się w graniach gminy JCWPd charakteryzują się stanem ogólnym dobrym. Jedynie dla JCWPd 101 (PLGW2000101) określono stan ogólny słaby.</w:t>
      </w:r>
    </w:p>
    <w:p w14:paraId="34DB53F7" w14:textId="77777777" w:rsidR="00DE634D" w:rsidRPr="00DE634D" w:rsidRDefault="00DE634D" w:rsidP="00DE634D">
      <w:pPr>
        <w:spacing w:after="0" w:line="240" w:lineRule="auto"/>
        <w:jc w:val="both"/>
        <w:rPr>
          <w:rFonts w:ascii="Calibri" w:eastAsia="Calibri" w:hAnsi="Calibri" w:cs="Calibri"/>
          <w:color w:val="FF0000"/>
        </w:rPr>
      </w:pPr>
    </w:p>
    <w:p w14:paraId="5D30F74E" w14:textId="3449D93E" w:rsidR="00DE634D" w:rsidRPr="00DE634D" w:rsidRDefault="00DE634D" w:rsidP="00DE634D">
      <w:pPr>
        <w:spacing w:after="0" w:line="240" w:lineRule="auto"/>
        <w:jc w:val="both"/>
        <w:rPr>
          <w:rFonts w:ascii="Calibri" w:eastAsia="Calibri" w:hAnsi="Calibri" w:cs="Calibri"/>
        </w:rPr>
      </w:pPr>
      <w:r w:rsidRPr="00DE634D">
        <w:rPr>
          <w:rFonts w:ascii="Calibri" w:eastAsia="Calibri" w:hAnsi="Calibri" w:cs="Calibri"/>
        </w:rPr>
        <w:t>Analizowany obszar znajduje się w zasięgu udokumentowanego obszaru ochrony Głównego Zbiornika Wód Podziemnych (GZWP)</w:t>
      </w:r>
      <w:r w:rsidR="00F24486">
        <w:rPr>
          <w:rFonts w:ascii="Calibri" w:eastAsia="Calibri" w:hAnsi="Calibri" w:cs="Calibri"/>
        </w:rPr>
        <w:t xml:space="preserve">: </w:t>
      </w:r>
    </w:p>
    <w:p w14:paraId="3A8C5D9A" w14:textId="77777777" w:rsidR="00DE634D" w:rsidRPr="00DE634D" w:rsidRDefault="00DE634D">
      <w:pPr>
        <w:numPr>
          <w:ilvl w:val="0"/>
          <w:numId w:val="88"/>
        </w:numPr>
        <w:spacing w:after="0" w:line="240" w:lineRule="auto"/>
        <w:contextualSpacing/>
        <w:jc w:val="both"/>
        <w:rPr>
          <w:rFonts w:ascii="Calibri" w:eastAsia="Calibri" w:hAnsi="Calibri" w:cs="Calibri"/>
        </w:rPr>
      </w:pPr>
      <w:r w:rsidRPr="00DE634D">
        <w:rPr>
          <w:rFonts w:ascii="Calibri" w:eastAsia="Calibri" w:hAnsi="Calibri" w:cs="Calibri"/>
        </w:rPr>
        <w:t>409 Niecka Miechowska (część SE) - część w granicach woj. o pow. 2 240 km2 posiada zasoby dyspozycyjne około 11 790 m3/h); górno-kredowy - Cr2; szczelinowy (margle, wapienie, opoki).</w:t>
      </w:r>
    </w:p>
    <w:p w14:paraId="35EFB6DC" w14:textId="77777777" w:rsidR="00DE634D" w:rsidRPr="00DE634D" w:rsidRDefault="00DE634D">
      <w:pPr>
        <w:numPr>
          <w:ilvl w:val="0"/>
          <w:numId w:val="88"/>
        </w:numPr>
        <w:spacing w:after="0" w:line="240" w:lineRule="auto"/>
        <w:contextualSpacing/>
        <w:jc w:val="both"/>
        <w:rPr>
          <w:rFonts w:ascii="Calibri" w:eastAsia="Calibri" w:hAnsi="Calibri" w:cs="Calibri"/>
        </w:rPr>
      </w:pPr>
      <w:r w:rsidRPr="00DE634D">
        <w:rPr>
          <w:rFonts w:ascii="Calibri" w:eastAsia="Calibri" w:hAnsi="Calibri" w:cs="Calibri"/>
        </w:rPr>
        <w:t>416 Małogoszcz - pow. 242 km2, zasoby dyspozycyjne około 1 700 m3/h); górnojurajski - J3; szczelinowo -krasowy (wapienie, margle).</w:t>
      </w:r>
    </w:p>
    <w:p w14:paraId="4846EE90" w14:textId="7A6D4645" w:rsidR="00DE634D" w:rsidRPr="00DE634D" w:rsidRDefault="00DE634D">
      <w:pPr>
        <w:numPr>
          <w:ilvl w:val="0"/>
          <w:numId w:val="88"/>
        </w:numPr>
        <w:spacing w:after="0" w:line="240" w:lineRule="auto"/>
        <w:contextualSpacing/>
        <w:jc w:val="both"/>
        <w:rPr>
          <w:rFonts w:ascii="Calibri" w:eastAsia="Calibri" w:hAnsi="Calibri" w:cs="Calibri"/>
        </w:rPr>
      </w:pPr>
      <w:r w:rsidRPr="00DE634D">
        <w:rPr>
          <w:rFonts w:ascii="Calibri" w:eastAsia="Calibri" w:hAnsi="Calibri" w:cs="Calibri"/>
        </w:rPr>
        <w:t xml:space="preserve">414 Zbiornik Zagnańsk - pow. 337 km2, zasoby dyspozycyjne około 2 000 m3/h); dolno- </w:t>
      </w:r>
      <w:r w:rsidR="0004048D">
        <w:rPr>
          <w:rFonts w:ascii="Calibri" w:eastAsia="Calibri" w:hAnsi="Calibri" w:cs="Calibri"/>
        </w:rPr>
        <w:br/>
      </w:r>
      <w:r w:rsidRPr="00DE634D">
        <w:rPr>
          <w:rFonts w:ascii="Calibri" w:eastAsia="Calibri" w:hAnsi="Calibri" w:cs="Calibri"/>
        </w:rPr>
        <w:t>i środkowotriasowy; szczelinowo -porowy (piaskowce, mułowce).</w:t>
      </w:r>
    </w:p>
    <w:p w14:paraId="643ADF94" w14:textId="77777777" w:rsidR="00DE634D" w:rsidRPr="00DE634D" w:rsidRDefault="00DE634D">
      <w:pPr>
        <w:numPr>
          <w:ilvl w:val="0"/>
          <w:numId w:val="88"/>
        </w:numPr>
        <w:spacing w:after="0" w:line="240" w:lineRule="auto"/>
        <w:contextualSpacing/>
        <w:jc w:val="both"/>
        <w:rPr>
          <w:rFonts w:ascii="Calibri" w:eastAsia="Calibri" w:hAnsi="Calibri" w:cs="Calibri"/>
        </w:rPr>
      </w:pPr>
      <w:r w:rsidRPr="00DE634D">
        <w:rPr>
          <w:rFonts w:ascii="Calibri" w:eastAsia="Calibri" w:hAnsi="Calibri" w:cs="Calibri"/>
        </w:rPr>
        <w:t>417 Kielce - pow. 133 km2, zasoby dyspozycyjne 1 800 m3/h); środkowo- i górnodewoński - D2,3; szczelinowo -krasowy (wapienie, dolomity).</w:t>
      </w:r>
    </w:p>
    <w:p w14:paraId="41A025BB" w14:textId="77777777" w:rsidR="00DE634D" w:rsidRPr="00DE634D" w:rsidRDefault="00DE634D">
      <w:pPr>
        <w:numPr>
          <w:ilvl w:val="0"/>
          <w:numId w:val="88"/>
        </w:numPr>
        <w:spacing w:after="0" w:line="240" w:lineRule="auto"/>
        <w:contextualSpacing/>
        <w:jc w:val="both"/>
        <w:rPr>
          <w:rFonts w:ascii="Calibri" w:eastAsia="Calibri" w:hAnsi="Calibri" w:cs="Calibri"/>
        </w:rPr>
      </w:pPr>
      <w:r w:rsidRPr="00DE634D">
        <w:rPr>
          <w:rFonts w:ascii="Calibri" w:eastAsia="Calibri" w:hAnsi="Calibri" w:cs="Calibri"/>
        </w:rPr>
        <w:t>418 Gałęzice – Bolechowice -Borków - (pow. 169 km2, zasoby dyspozycyjne około 1 500 m3/h); środkowodewoński - D2; szczelinowo -krasowy (wapienie, dolomity).</w:t>
      </w:r>
    </w:p>
    <w:p w14:paraId="37D43F2A" w14:textId="77777777" w:rsidR="00DE634D" w:rsidRPr="00DE634D" w:rsidRDefault="00DE634D" w:rsidP="00DE634D">
      <w:pPr>
        <w:spacing w:after="0" w:line="240" w:lineRule="auto"/>
        <w:jc w:val="both"/>
        <w:rPr>
          <w:rFonts w:ascii="Calibri" w:eastAsia="Calibri" w:hAnsi="Calibri" w:cs="Calibri"/>
          <w:color w:val="FF0000"/>
          <w:highlight w:val="yellow"/>
        </w:rPr>
      </w:pPr>
    </w:p>
    <w:p w14:paraId="5553B7DB" w14:textId="3B93B1D1" w:rsidR="00936AA8" w:rsidRDefault="00936AA8" w:rsidP="00936AA8">
      <w:pPr>
        <w:spacing w:after="0" w:line="240" w:lineRule="auto"/>
        <w:contextualSpacing/>
        <w:jc w:val="both"/>
        <w:rPr>
          <w:rFonts w:eastAsia="Calibri" w:cstheme="minorHAnsi"/>
        </w:rPr>
      </w:pPr>
      <w:r w:rsidRPr="00936AA8">
        <w:rPr>
          <w:rFonts w:eastAsia="Calibri" w:cstheme="minorHAnsi"/>
        </w:rPr>
        <w:t>„Strategia Rozwoju Ponadlokalnego dla Gmin</w:t>
      </w:r>
      <w:r>
        <w:rPr>
          <w:rFonts w:eastAsia="Calibri" w:cstheme="minorHAnsi"/>
        </w:rPr>
        <w:t>:</w:t>
      </w:r>
      <w:r w:rsidRPr="00936AA8">
        <w:rPr>
          <w:rFonts w:eastAsia="Calibri" w:cstheme="minorHAnsi"/>
        </w:rPr>
        <w:t xml:space="preserve"> </w:t>
      </w:r>
      <w:r>
        <w:rPr>
          <w:rFonts w:eastAsia="Calibri" w:cstheme="minorHAnsi"/>
        </w:rPr>
        <w:t xml:space="preserve">Chęciny, Łopuszno, Małogoszcz, Piekoszów i Sobków do roku 2030” jest zgodna z ustaleniami </w:t>
      </w:r>
      <w:r w:rsidRPr="00936AA8">
        <w:t>zawartymi w „</w:t>
      </w:r>
      <w:r w:rsidRPr="00936AA8">
        <w:rPr>
          <w:rFonts w:eastAsia="Calibri" w:cstheme="minorHAnsi"/>
        </w:rPr>
        <w:t xml:space="preserve">Planie Gospodarowania Wodami na Obszarze Dorzecza Wisły”, które zostały uwzględnione m.in. </w:t>
      </w:r>
      <w:r>
        <w:rPr>
          <w:rFonts w:eastAsia="Calibri" w:cstheme="minorHAnsi"/>
        </w:rPr>
        <w:t>w ramach:</w:t>
      </w:r>
    </w:p>
    <w:p w14:paraId="6ED99E8F" w14:textId="766E0B4F" w:rsidR="00936AA8" w:rsidRPr="004F3D60" w:rsidRDefault="00936AA8" w:rsidP="00936AA8">
      <w:pPr>
        <w:pStyle w:val="Akapitzlist"/>
        <w:numPr>
          <w:ilvl w:val="0"/>
          <w:numId w:val="201"/>
        </w:numPr>
        <w:spacing w:after="0" w:line="240" w:lineRule="auto"/>
        <w:jc w:val="both"/>
      </w:pPr>
      <w:bookmarkStart w:id="196" w:name="_Hlk117673910"/>
      <w:r>
        <w:t>c</w:t>
      </w:r>
      <w:r w:rsidRPr="004F3D60">
        <w:t>el</w:t>
      </w:r>
      <w:r>
        <w:t>u</w:t>
      </w:r>
      <w:r w:rsidRPr="004F3D60">
        <w:t xml:space="preserve"> operacyjn</w:t>
      </w:r>
      <w:r>
        <w:t>ego nr</w:t>
      </w:r>
      <w:r w:rsidRPr="004F3D60">
        <w:t xml:space="preserve"> 2 Tworzenie atrakcyjnych warunków do życia dla mieszkańców</w:t>
      </w:r>
      <w:r>
        <w:t>,</w:t>
      </w:r>
    </w:p>
    <w:bookmarkEnd w:id="196"/>
    <w:p w14:paraId="2DA4BDC0" w14:textId="77777777" w:rsidR="00936AA8" w:rsidRPr="004F3D60" w:rsidRDefault="00936AA8" w:rsidP="00936AA8">
      <w:pPr>
        <w:pStyle w:val="Akapitzlist"/>
        <w:numPr>
          <w:ilvl w:val="0"/>
          <w:numId w:val="202"/>
        </w:numPr>
        <w:spacing w:after="0" w:line="240" w:lineRule="auto"/>
        <w:jc w:val="both"/>
      </w:pPr>
      <w:r>
        <w:t>d</w:t>
      </w:r>
      <w:r w:rsidRPr="004F3D60">
        <w:t>ziałanie 4 Zwiększenie ilości oraz jakości infrastruktury wodno-kanalizacyjnej</w:t>
      </w:r>
      <w:r>
        <w:t>,</w:t>
      </w:r>
    </w:p>
    <w:p w14:paraId="24103483" w14:textId="2FADDD1D" w:rsidR="00936AA8" w:rsidRPr="004F3D60" w:rsidRDefault="00936AA8" w:rsidP="00936AA8">
      <w:pPr>
        <w:pStyle w:val="Akapitzlist"/>
        <w:numPr>
          <w:ilvl w:val="0"/>
          <w:numId w:val="201"/>
        </w:numPr>
        <w:spacing w:after="0" w:line="240" w:lineRule="auto"/>
        <w:jc w:val="both"/>
      </w:pPr>
      <w:bookmarkStart w:id="197" w:name="_Hlk117673853"/>
      <w:r>
        <w:t>c</w:t>
      </w:r>
      <w:r w:rsidRPr="004F3D60">
        <w:t>el</w:t>
      </w:r>
      <w:r>
        <w:t>u</w:t>
      </w:r>
      <w:r w:rsidRPr="004F3D60">
        <w:t xml:space="preserve"> operacyjn</w:t>
      </w:r>
      <w:r>
        <w:t>ego nr</w:t>
      </w:r>
      <w:r w:rsidRPr="004F3D60">
        <w:t xml:space="preserve"> 3 Obszar gmin Chęciny, Łopuszno, Małogoszcz, Piekoszów i Sobków odpornym na zmiany klimatu i niespodziewane wydarzenia</w:t>
      </w:r>
      <w:r>
        <w:t>,</w:t>
      </w:r>
    </w:p>
    <w:bookmarkEnd w:id="197"/>
    <w:p w14:paraId="1CBB3D30" w14:textId="77777777" w:rsidR="00936AA8" w:rsidRDefault="00936AA8" w:rsidP="00936AA8">
      <w:pPr>
        <w:pStyle w:val="Akapitzlist"/>
        <w:numPr>
          <w:ilvl w:val="0"/>
          <w:numId w:val="202"/>
        </w:numPr>
        <w:spacing w:after="0" w:line="240" w:lineRule="auto"/>
        <w:jc w:val="both"/>
      </w:pPr>
      <w:r>
        <w:t>dz</w:t>
      </w:r>
      <w:r w:rsidRPr="004F3D60">
        <w:t>iałanie 1 Zielona energia/adaptacja do zmian klimatu</w:t>
      </w:r>
      <w:r>
        <w:t>,</w:t>
      </w:r>
    </w:p>
    <w:p w14:paraId="56272BBC" w14:textId="77777777" w:rsidR="00936AA8" w:rsidRPr="004F3D60" w:rsidRDefault="00936AA8" w:rsidP="00936AA8">
      <w:pPr>
        <w:pStyle w:val="Akapitzlist"/>
        <w:numPr>
          <w:ilvl w:val="0"/>
          <w:numId w:val="202"/>
        </w:numPr>
        <w:spacing w:after="0" w:line="240" w:lineRule="auto"/>
        <w:jc w:val="both"/>
      </w:pPr>
      <w:r>
        <w:t>d</w:t>
      </w:r>
      <w:r w:rsidRPr="004F3D60">
        <w:t>ziałanie 2 Gospodarowanie zasobami wody i przeciwdziałanie klęskom żywiołowym</w:t>
      </w:r>
      <w:r>
        <w:t>.</w:t>
      </w:r>
    </w:p>
    <w:p w14:paraId="7E409EF7" w14:textId="24497688" w:rsidR="00936AA8" w:rsidRPr="00936AA8" w:rsidRDefault="00936AA8" w:rsidP="00936AA8">
      <w:pPr>
        <w:spacing w:after="0" w:line="240" w:lineRule="auto"/>
        <w:contextualSpacing/>
        <w:jc w:val="both"/>
        <w:rPr>
          <w:rFonts w:eastAsia="Calibri" w:cstheme="minorHAnsi"/>
        </w:rPr>
      </w:pPr>
      <w:r>
        <w:rPr>
          <w:rFonts w:eastAsia="Calibri" w:cstheme="minorHAnsi"/>
        </w:rPr>
        <w:t>W/w cele i d</w:t>
      </w:r>
      <w:r w:rsidRPr="00936AA8">
        <w:rPr>
          <w:rFonts w:eastAsia="Calibri" w:cstheme="minorHAnsi"/>
        </w:rPr>
        <w:t xml:space="preserve">ziałania ujęte w </w:t>
      </w:r>
      <w:r>
        <w:rPr>
          <w:rFonts w:eastAsia="Calibri" w:cstheme="minorHAnsi"/>
        </w:rPr>
        <w:t>niniejszej Strategii Ponadlokalnej</w:t>
      </w:r>
      <w:r w:rsidRPr="00936AA8">
        <w:rPr>
          <w:rFonts w:eastAsia="Calibri" w:cstheme="minorHAnsi"/>
        </w:rPr>
        <w:t xml:space="preserve"> przyczynią się do realizacji celów środowiskowych w gospodarowaniu wodami jakimi są ochrona, poprawa oraz </w:t>
      </w:r>
      <w:r w:rsidRPr="00936AA8">
        <w:t>osiągnięcie co najmniej dobrego stanu/potencjału części wód</w:t>
      </w:r>
      <w:r w:rsidRPr="00936AA8">
        <w:rPr>
          <w:rFonts w:eastAsia="Calibri" w:cstheme="minorHAnsi"/>
        </w:rPr>
        <w:t xml:space="preserve">.  Pod pojęciem celów środowiskowych rozumie się osiągnięcie </w:t>
      </w:r>
      <w:r>
        <w:rPr>
          <w:rFonts w:eastAsia="Calibri" w:cstheme="minorHAnsi"/>
        </w:rPr>
        <w:br/>
      </w:r>
      <w:r w:rsidRPr="00936AA8">
        <w:rPr>
          <w:rFonts w:eastAsia="Calibri" w:cstheme="minorHAnsi"/>
        </w:rPr>
        <w:t>i utrzymanie:</w:t>
      </w:r>
    </w:p>
    <w:p w14:paraId="101F5CC0" w14:textId="77777777" w:rsidR="00936AA8" w:rsidRPr="00936AA8" w:rsidRDefault="00936AA8" w:rsidP="00936AA8">
      <w:pPr>
        <w:numPr>
          <w:ilvl w:val="0"/>
          <w:numId w:val="14"/>
        </w:numPr>
        <w:spacing w:after="0" w:line="240" w:lineRule="auto"/>
        <w:contextualSpacing/>
        <w:jc w:val="both"/>
        <w:rPr>
          <w:rFonts w:eastAsia="Calibri" w:cstheme="minorHAnsi"/>
        </w:rPr>
      </w:pPr>
      <w:bookmarkStart w:id="198" w:name="_Hlk119481169"/>
      <w:r w:rsidRPr="00936AA8">
        <w:t>co najmniej dobrego stanu/potencjału ekologicznego wód powierzchniowych,</w:t>
      </w:r>
    </w:p>
    <w:bookmarkEnd w:id="198"/>
    <w:p w14:paraId="1E35DE56" w14:textId="77777777" w:rsidR="00936AA8" w:rsidRPr="00936AA8" w:rsidRDefault="00936AA8" w:rsidP="00936AA8">
      <w:pPr>
        <w:numPr>
          <w:ilvl w:val="0"/>
          <w:numId w:val="14"/>
        </w:numPr>
        <w:spacing w:after="0" w:line="240" w:lineRule="auto"/>
        <w:contextualSpacing/>
        <w:jc w:val="both"/>
        <w:rPr>
          <w:rFonts w:eastAsia="Calibri" w:cstheme="minorHAnsi"/>
        </w:rPr>
      </w:pPr>
      <w:r w:rsidRPr="00936AA8">
        <w:rPr>
          <w:rFonts w:eastAsia="Calibri" w:cstheme="minorHAnsi"/>
        </w:rPr>
        <w:t>co najmniej dobrego stanu wód podziemnych,</w:t>
      </w:r>
    </w:p>
    <w:p w14:paraId="139F3FA5" w14:textId="77777777" w:rsidR="00936AA8" w:rsidRPr="00936AA8" w:rsidRDefault="00936AA8" w:rsidP="00936AA8">
      <w:pPr>
        <w:numPr>
          <w:ilvl w:val="0"/>
          <w:numId w:val="14"/>
        </w:numPr>
        <w:spacing w:after="0" w:line="240" w:lineRule="auto"/>
        <w:contextualSpacing/>
        <w:jc w:val="both"/>
        <w:rPr>
          <w:rFonts w:eastAsia="Calibri" w:cstheme="minorHAnsi"/>
        </w:rPr>
      </w:pPr>
      <w:r w:rsidRPr="00936AA8">
        <w:rPr>
          <w:rFonts w:eastAsia="Calibri" w:cstheme="minorHAnsi"/>
        </w:rPr>
        <w:t>norm i celów wynikających z przepisów, na podstawie których zostały utworzone obszary chronione,</w:t>
      </w:r>
    </w:p>
    <w:p w14:paraId="5F594B78" w14:textId="77777777" w:rsidR="00936AA8" w:rsidRPr="00936AA8" w:rsidRDefault="00936AA8" w:rsidP="00936AA8">
      <w:pPr>
        <w:numPr>
          <w:ilvl w:val="0"/>
          <w:numId w:val="14"/>
        </w:numPr>
        <w:spacing w:after="0" w:line="240" w:lineRule="auto"/>
        <w:contextualSpacing/>
        <w:jc w:val="both"/>
        <w:rPr>
          <w:rFonts w:eastAsia="Calibri" w:cstheme="minorHAnsi"/>
        </w:rPr>
      </w:pPr>
      <w:r w:rsidRPr="00936AA8">
        <w:rPr>
          <w:rFonts w:eastAsia="Calibri" w:cstheme="minorHAnsi"/>
        </w:rPr>
        <w:t>a także zapobieganie ich pogorszeniu, w szczególności w odniesieniu do ekosystemów wodnych i innych ekosystemów od wód zależnych.</w:t>
      </w:r>
    </w:p>
    <w:p w14:paraId="6C6474D1" w14:textId="45F4C122" w:rsidR="0004048D" w:rsidRDefault="0004048D" w:rsidP="00DE634D">
      <w:pPr>
        <w:spacing w:after="0" w:line="240" w:lineRule="auto"/>
        <w:jc w:val="both"/>
        <w:rPr>
          <w:rFonts w:eastAsia="Calibri" w:cstheme="minorHAnsi"/>
        </w:rPr>
      </w:pPr>
    </w:p>
    <w:p w14:paraId="5C0A7C24" w14:textId="77777777" w:rsidR="00DE634D" w:rsidRPr="00DE634D" w:rsidRDefault="00DE634D" w:rsidP="00DE634D">
      <w:pPr>
        <w:spacing w:after="0" w:line="240" w:lineRule="auto"/>
        <w:jc w:val="both"/>
        <w:rPr>
          <w:rFonts w:ascii="Calibri" w:eastAsia="Calibri" w:hAnsi="Calibri" w:cs="Calibri"/>
          <w:b/>
          <w:bCs/>
          <w:sz w:val="24"/>
          <w:szCs w:val="24"/>
        </w:rPr>
      </w:pPr>
      <w:r w:rsidRPr="00DE634D">
        <w:rPr>
          <w:rFonts w:ascii="Calibri" w:eastAsia="Calibri" w:hAnsi="Calibri" w:cs="Calibri"/>
          <w:b/>
          <w:bCs/>
          <w:sz w:val="24"/>
          <w:szCs w:val="24"/>
        </w:rPr>
        <w:t>Aktualizacja Programu wodno-środowiskowego kraju</w:t>
      </w:r>
      <w:r w:rsidRPr="00DE634D">
        <w:rPr>
          <w:rFonts w:ascii="Calibri" w:eastAsia="Calibri" w:hAnsi="Calibri" w:cs="Calibri"/>
          <w:b/>
          <w:bCs/>
          <w:sz w:val="24"/>
          <w:szCs w:val="24"/>
          <w:vertAlign w:val="superscript"/>
        </w:rPr>
        <w:footnoteReference w:id="26"/>
      </w:r>
      <w:r w:rsidRPr="00DE634D">
        <w:rPr>
          <w:rFonts w:ascii="Calibri" w:eastAsia="Calibri" w:hAnsi="Calibri" w:cs="Calibri"/>
          <w:b/>
          <w:bCs/>
          <w:sz w:val="24"/>
          <w:szCs w:val="24"/>
        </w:rPr>
        <w:t xml:space="preserve"> </w:t>
      </w:r>
    </w:p>
    <w:p w14:paraId="194956D5" w14:textId="77777777" w:rsidR="00DE634D" w:rsidRPr="00DE634D" w:rsidRDefault="00DE634D" w:rsidP="00DE634D">
      <w:pPr>
        <w:spacing w:after="0" w:line="240" w:lineRule="auto"/>
        <w:jc w:val="both"/>
        <w:rPr>
          <w:rFonts w:ascii="Calibri" w:eastAsia="Calibri" w:hAnsi="Calibri" w:cs="Calibri"/>
        </w:rPr>
      </w:pPr>
      <w:r w:rsidRPr="00DE634D">
        <w:rPr>
          <w:rFonts w:ascii="Calibri" w:eastAsia="Calibri" w:hAnsi="Calibri" w:cs="Calibri"/>
          <w:b/>
          <w:bCs/>
        </w:rPr>
        <w:t>aPWŚK</w:t>
      </w:r>
      <w:r w:rsidRPr="00DE634D">
        <w:rPr>
          <w:rFonts w:ascii="Calibri" w:eastAsia="Calibri" w:hAnsi="Calibri" w:cs="Calibri"/>
        </w:rPr>
        <w:t xml:space="preserve"> jest jednym z dokumentów planistycznych opracowywanych w celu programowania </w:t>
      </w:r>
      <w:r w:rsidRPr="00DE634D">
        <w:rPr>
          <w:rFonts w:ascii="Calibri" w:eastAsia="Calibri" w:hAnsi="Calibri" w:cs="Calibri"/>
        </w:rPr>
        <w:br/>
        <w:t xml:space="preserve">i koordynowania działań zmierzających do realizacji celów środowiskowych wskazanych w artykule </w:t>
      </w:r>
      <w:r w:rsidRPr="00DE634D">
        <w:rPr>
          <w:rFonts w:ascii="Calibri" w:eastAsia="Calibri" w:hAnsi="Calibri" w:cs="Calibri"/>
        </w:rPr>
        <w:br/>
        <w:t>4 RDW, tj.:</w:t>
      </w:r>
    </w:p>
    <w:p w14:paraId="2D94F67B" w14:textId="77777777" w:rsidR="00DE634D" w:rsidRPr="00DE634D" w:rsidRDefault="00DE634D">
      <w:pPr>
        <w:numPr>
          <w:ilvl w:val="0"/>
          <w:numId w:val="17"/>
        </w:numPr>
        <w:spacing w:before="120" w:after="0" w:line="240" w:lineRule="auto"/>
        <w:ind w:left="426"/>
        <w:contextualSpacing/>
        <w:jc w:val="both"/>
        <w:rPr>
          <w:rFonts w:ascii="Calibri" w:eastAsia="Calibri" w:hAnsi="Calibri" w:cs="Calibri"/>
        </w:rPr>
      </w:pPr>
      <w:r w:rsidRPr="00DE634D">
        <w:rPr>
          <w:rFonts w:ascii="Calibri" w:eastAsia="Calibri" w:hAnsi="Calibri" w:cs="Calibri"/>
        </w:rPr>
        <w:t>niepogarszanie stanu części wód,</w:t>
      </w:r>
    </w:p>
    <w:p w14:paraId="46C0A300" w14:textId="77777777" w:rsidR="00DE634D" w:rsidRPr="00DE634D" w:rsidRDefault="00DE634D">
      <w:pPr>
        <w:numPr>
          <w:ilvl w:val="0"/>
          <w:numId w:val="17"/>
        </w:numPr>
        <w:spacing w:before="120" w:after="0" w:line="240" w:lineRule="auto"/>
        <w:ind w:left="426"/>
        <w:contextualSpacing/>
        <w:jc w:val="both"/>
        <w:rPr>
          <w:rFonts w:ascii="Calibri" w:eastAsia="Calibri" w:hAnsi="Calibri" w:cs="Calibri"/>
        </w:rPr>
      </w:pPr>
      <w:r w:rsidRPr="00DE634D">
        <w:rPr>
          <w:rFonts w:ascii="Calibri" w:eastAsia="Calibri" w:hAnsi="Calibri" w:cs="Calibri"/>
        </w:rPr>
        <w:lastRenderedPageBreak/>
        <w:t>osiągnięcie dobrego stanu wód: dobry stan ekologiczny i chemiczny dla naturalnych części wód powierzchniowych, dobry potencjał ekologiczny i dobry stan chemiczny dla sztucznych i silnie zmienionych części wód oraz dobry stan chemiczny i ilościowy dla wód podziemnych,</w:t>
      </w:r>
    </w:p>
    <w:p w14:paraId="673A1A6E" w14:textId="77777777" w:rsidR="00DE634D" w:rsidRPr="00DE634D" w:rsidRDefault="00DE634D">
      <w:pPr>
        <w:numPr>
          <w:ilvl w:val="0"/>
          <w:numId w:val="17"/>
        </w:numPr>
        <w:spacing w:before="120" w:after="0" w:line="240" w:lineRule="auto"/>
        <w:ind w:left="426"/>
        <w:contextualSpacing/>
        <w:jc w:val="both"/>
        <w:rPr>
          <w:rFonts w:ascii="Calibri" w:eastAsia="Calibri" w:hAnsi="Calibri" w:cs="Calibri"/>
        </w:rPr>
      </w:pPr>
      <w:r w:rsidRPr="00DE634D">
        <w:rPr>
          <w:rFonts w:ascii="Calibri" w:eastAsia="Calibri" w:hAnsi="Calibri" w:cs="Calibri"/>
        </w:rPr>
        <w:t>spełnienie wymagań specjalnych, zawartych w innych unijnych aktach prawnych i polskim prawodawstwie, w odniesieniu do obszarów chronionych, (w tym m. in. narażonych na zanieczyszczenia związkami azotu pochodzącymi ze źródeł rolniczych, przeznaczonych do celów rekreacyjnych, do poboru wody dla zaopatrzenia ludności w wodę przeznaczoną do spożycia, do ochrony siedlisk lub gatunków, dla których utrzymanie stanu wód jest ważnym czynnikiem w ich ochronie),</w:t>
      </w:r>
    </w:p>
    <w:p w14:paraId="3B14C939" w14:textId="77777777" w:rsidR="00DE634D" w:rsidRPr="00DE634D" w:rsidRDefault="00DE634D">
      <w:pPr>
        <w:numPr>
          <w:ilvl w:val="0"/>
          <w:numId w:val="17"/>
        </w:numPr>
        <w:spacing w:before="120" w:after="0" w:line="240" w:lineRule="auto"/>
        <w:ind w:left="426"/>
        <w:contextualSpacing/>
        <w:jc w:val="both"/>
        <w:rPr>
          <w:rFonts w:ascii="Calibri" w:eastAsia="Calibri" w:hAnsi="Calibri" w:cs="Calibri"/>
        </w:rPr>
      </w:pPr>
      <w:r w:rsidRPr="00DE634D">
        <w:rPr>
          <w:rFonts w:ascii="Calibri" w:eastAsia="Calibri" w:hAnsi="Calibri" w:cs="Calibri"/>
        </w:rPr>
        <w:t>zaprzestanie lub stopniowe wyeliminowanie zrzutu substancji priorytetowych do środowiska lub ograniczone zrzuty tych substancji.</w:t>
      </w:r>
    </w:p>
    <w:p w14:paraId="277872B0" w14:textId="77777777" w:rsidR="00DE634D" w:rsidRPr="00DE634D" w:rsidRDefault="00DE634D" w:rsidP="00DE634D">
      <w:pPr>
        <w:spacing w:after="0" w:line="240" w:lineRule="auto"/>
        <w:jc w:val="both"/>
        <w:rPr>
          <w:rFonts w:ascii="Calibri" w:eastAsia="Calibri" w:hAnsi="Calibri" w:cs="Calibri"/>
          <w:highlight w:val="yellow"/>
        </w:rPr>
      </w:pPr>
    </w:p>
    <w:p w14:paraId="4C6C27F1" w14:textId="0CB23E0D" w:rsidR="004245B0" w:rsidRPr="004245B0" w:rsidRDefault="00DE634D" w:rsidP="00531B1A">
      <w:pPr>
        <w:spacing w:after="0" w:line="240" w:lineRule="auto"/>
        <w:jc w:val="both"/>
      </w:pPr>
      <w:r w:rsidRPr="00E2760F">
        <w:rPr>
          <w:rFonts w:ascii="Calibri" w:eastAsia="Calibri" w:hAnsi="Calibri" w:cs="Calibri"/>
          <w:i/>
          <w:iCs/>
        </w:rPr>
        <w:t xml:space="preserve">Strategia </w:t>
      </w:r>
      <w:r w:rsidRPr="004245B0">
        <w:rPr>
          <w:rFonts w:ascii="Calibri" w:eastAsia="Calibri" w:hAnsi="Calibri" w:cs="Calibri"/>
          <w:i/>
          <w:iCs/>
          <w:color w:val="000000" w:themeColor="text1"/>
        </w:rPr>
        <w:t>Ponadlokalna dla Gmin: Chęciny, Łopuszno, Małogoszcz, Piekoszów i Sobków do roku 2030</w:t>
      </w:r>
      <w:r w:rsidRPr="004245B0">
        <w:rPr>
          <w:rFonts w:ascii="Calibri" w:eastAsia="Calibri" w:hAnsi="Calibri" w:cs="Calibri"/>
          <w:color w:val="000000" w:themeColor="text1"/>
        </w:rPr>
        <w:t xml:space="preserve"> jest zgodna z założeniami aPWŚK</w:t>
      </w:r>
      <w:r w:rsidR="00531B1A">
        <w:rPr>
          <w:rFonts w:ascii="Calibri" w:eastAsia="Calibri" w:hAnsi="Calibri" w:cs="Calibri"/>
          <w:color w:val="000000" w:themeColor="text1"/>
        </w:rPr>
        <w:t>, które zostały uwzględnione m.in. w ramach celów operacyjnych nr 2 i 3</w:t>
      </w:r>
      <w:bookmarkStart w:id="199" w:name="_Hlk117674006"/>
      <w:r w:rsidR="00531B1A">
        <w:rPr>
          <w:rFonts w:ascii="Calibri" w:eastAsia="Calibri" w:hAnsi="Calibri" w:cs="Calibri"/>
          <w:color w:val="000000" w:themeColor="text1"/>
        </w:rPr>
        <w:t>.</w:t>
      </w:r>
    </w:p>
    <w:bookmarkEnd w:id="199"/>
    <w:p w14:paraId="4985C794" w14:textId="77777777" w:rsidR="004245B0" w:rsidRPr="00DE634D" w:rsidRDefault="004245B0" w:rsidP="00DE634D">
      <w:pPr>
        <w:spacing w:after="0" w:line="240" w:lineRule="auto"/>
        <w:jc w:val="both"/>
        <w:rPr>
          <w:rFonts w:ascii="Calibri" w:eastAsia="Calibri" w:hAnsi="Calibri" w:cs="Calibri"/>
          <w:color w:val="FF0000"/>
          <w:highlight w:val="yellow"/>
        </w:rPr>
      </w:pPr>
    </w:p>
    <w:p w14:paraId="4EBEE412" w14:textId="77777777" w:rsidR="00DE634D" w:rsidRPr="00DE634D" w:rsidRDefault="00DE634D" w:rsidP="00DE634D">
      <w:pPr>
        <w:spacing w:after="0" w:line="240" w:lineRule="auto"/>
        <w:jc w:val="both"/>
        <w:rPr>
          <w:rFonts w:ascii="Calibri" w:eastAsia="Calibri" w:hAnsi="Calibri" w:cs="Calibri"/>
          <w:b/>
          <w:bCs/>
          <w:sz w:val="24"/>
          <w:szCs w:val="24"/>
        </w:rPr>
      </w:pPr>
      <w:r w:rsidRPr="00DE634D">
        <w:rPr>
          <w:rFonts w:ascii="Calibri" w:eastAsia="Calibri" w:hAnsi="Calibri" w:cs="Calibri"/>
          <w:b/>
          <w:bCs/>
          <w:sz w:val="24"/>
          <w:szCs w:val="24"/>
        </w:rPr>
        <w:t>Ryzyko powodziowe</w:t>
      </w:r>
    </w:p>
    <w:p w14:paraId="0C407104" w14:textId="46ADCAEC" w:rsidR="00DE634D" w:rsidRPr="00DE634D" w:rsidRDefault="00DE634D" w:rsidP="00DE634D">
      <w:pPr>
        <w:spacing w:after="0" w:line="240" w:lineRule="auto"/>
        <w:jc w:val="both"/>
        <w:rPr>
          <w:rFonts w:ascii="Calibri" w:eastAsia="Calibri" w:hAnsi="Calibri" w:cs="Calibri"/>
          <w:highlight w:val="yellow"/>
        </w:rPr>
      </w:pPr>
      <w:r w:rsidRPr="00DE634D">
        <w:rPr>
          <w:rFonts w:ascii="Calibri" w:eastAsia="Calibri" w:hAnsi="Calibri" w:cs="Calibri"/>
        </w:rPr>
        <w:t xml:space="preserve">Analizując dostępne na stronie Hydroportalu Państwowego Gospodarstwa Wodnego Wody Polskie mapy przedstawiające obszary szczególnego zagrożenia powodzą tj. obszary na których prawdopodobieństwo wystąpienia powodzi jest średnie i wynosi 1% oraz na których prawdopodobieństwo wystąpienia powodzi jest wysokie i wynosi 10% stwierdzono że na terenie </w:t>
      </w:r>
      <w:r w:rsidR="00D932A2">
        <w:rPr>
          <w:rFonts w:ascii="Calibri" w:eastAsia="Calibri" w:hAnsi="Calibri" w:cs="Calibri"/>
        </w:rPr>
        <w:t>g</w:t>
      </w:r>
      <w:r w:rsidRPr="00DE634D">
        <w:rPr>
          <w:rFonts w:ascii="Calibri" w:eastAsia="Calibri" w:hAnsi="Calibri" w:cs="Calibri"/>
        </w:rPr>
        <w:t xml:space="preserve">min Chęciny, Małogoszcz, Piekoszów </w:t>
      </w:r>
      <w:r w:rsidR="00D932A2">
        <w:rPr>
          <w:rFonts w:ascii="Calibri" w:eastAsia="Calibri" w:hAnsi="Calibri" w:cs="Calibri"/>
        </w:rPr>
        <w:t xml:space="preserve">i </w:t>
      </w:r>
      <w:r w:rsidRPr="00DE634D">
        <w:rPr>
          <w:rFonts w:ascii="Calibri" w:eastAsia="Calibri" w:hAnsi="Calibri" w:cs="Calibri"/>
        </w:rPr>
        <w:t>Sobków występują obszary szczególnego zagrożenia powodzią</w:t>
      </w:r>
      <w:r w:rsidR="00D932A2">
        <w:rPr>
          <w:rFonts w:ascii="Calibri" w:eastAsia="Calibri" w:hAnsi="Calibri" w:cs="Calibri"/>
        </w:rPr>
        <w:t xml:space="preserve">, </w:t>
      </w:r>
      <w:r w:rsidRPr="00DE634D">
        <w:rPr>
          <w:rFonts w:ascii="Calibri" w:eastAsia="Calibri" w:hAnsi="Calibri" w:cs="Calibri"/>
        </w:rPr>
        <w:t>gdzie prawdopodobieństwo wystąpienia powodzi wynosi raz na 10 lat (Q10%)</w:t>
      </w:r>
      <w:r w:rsidR="00D932A2">
        <w:rPr>
          <w:rFonts w:ascii="Calibri" w:eastAsia="Calibri" w:hAnsi="Calibri" w:cs="Calibri"/>
        </w:rPr>
        <w:t>, zaś t</w:t>
      </w:r>
      <w:r w:rsidRPr="00DE634D">
        <w:rPr>
          <w:rFonts w:ascii="Calibri" w:eastAsia="Calibri" w:hAnsi="Calibri" w:cs="Calibri"/>
        </w:rPr>
        <w:t xml:space="preserve">eren gminy Łopuszno położony jest poza obszarami zagrożonymi powodzią. </w:t>
      </w:r>
    </w:p>
    <w:p w14:paraId="1F3C5E34" w14:textId="77777777" w:rsidR="00DE634D" w:rsidRPr="00DE634D" w:rsidRDefault="00DE634D" w:rsidP="00DE634D">
      <w:pPr>
        <w:spacing w:after="0" w:line="240" w:lineRule="auto"/>
        <w:jc w:val="both"/>
        <w:rPr>
          <w:noProof/>
          <w:color w:val="FF0000"/>
          <w:highlight w:val="yellow"/>
        </w:rPr>
      </w:pPr>
    </w:p>
    <w:p w14:paraId="69F6A9C2" w14:textId="77777777" w:rsidR="00DE634D" w:rsidRPr="00DE634D" w:rsidRDefault="00DE634D" w:rsidP="00DE634D">
      <w:pPr>
        <w:spacing w:after="0" w:line="240" w:lineRule="auto"/>
        <w:jc w:val="both"/>
        <w:rPr>
          <w:rFonts w:ascii="Calibri" w:eastAsia="Calibri" w:hAnsi="Calibri" w:cs="Calibri"/>
        </w:rPr>
      </w:pPr>
      <w:r w:rsidRPr="00DE634D">
        <w:rPr>
          <w:rFonts w:ascii="Calibri" w:eastAsia="Calibri" w:hAnsi="Calibri" w:cs="Calibri"/>
        </w:rPr>
        <w:t>Zgodnie z Planem Zarządzania Ryzykiem Powodziowym, przyjętym na mocy rozporządzenia Rady Ministrów z dnia 18 października 2016r. w sprawie przyjęcia Planu zarządzania ryzykiem powodziowym dla obszaru dorzecza Wisły (PZRP: DZ.U. z 2016r. poz 1841) zachowującym ważność zgodnie z art. 555 ust. 2 Ustawy z dnia 20 lipca 2017r. Prawo wodne w granicach gmin objętych strategią wskazano konieczność realizacji zadań o znaczeniu strategicznym tj:</w:t>
      </w:r>
    </w:p>
    <w:p w14:paraId="36DB7282" w14:textId="5F39DD26" w:rsidR="00DE634D" w:rsidRPr="00DE634D" w:rsidRDefault="00DE634D">
      <w:pPr>
        <w:numPr>
          <w:ilvl w:val="0"/>
          <w:numId w:val="19"/>
        </w:numPr>
        <w:spacing w:after="0" w:line="240" w:lineRule="auto"/>
        <w:jc w:val="both"/>
        <w:rPr>
          <w:rFonts w:ascii="Calibri" w:eastAsia="Calibri" w:hAnsi="Calibri" w:cs="Calibri"/>
        </w:rPr>
      </w:pPr>
      <w:r w:rsidRPr="00DE634D">
        <w:rPr>
          <w:rFonts w:ascii="Calibri" w:eastAsia="Calibri" w:hAnsi="Calibri" w:cs="Calibri"/>
        </w:rPr>
        <w:t>Budowa polderu na rzece Nida w km 93+245 o poj. 3,26 mln m3, msc. Sobków / Mokrsko Górne / Mokrsko Dolne</w:t>
      </w:r>
      <w:r w:rsidR="00E2760F">
        <w:rPr>
          <w:rFonts w:ascii="Calibri" w:eastAsia="Calibri" w:hAnsi="Calibri" w:cs="Calibri"/>
        </w:rPr>
        <w:t>,</w:t>
      </w:r>
    </w:p>
    <w:p w14:paraId="1BC4C8CF" w14:textId="49E5D4A5" w:rsidR="00DE634D" w:rsidRPr="00DE634D" w:rsidRDefault="00DE634D">
      <w:pPr>
        <w:numPr>
          <w:ilvl w:val="0"/>
          <w:numId w:val="19"/>
        </w:numPr>
        <w:spacing w:after="0" w:line="240" w:lineRule="auto"/>
        <w:jc w:val="both"/>
        <w:rPr>
          <w:rFonts w:ascii="Calibri" w:eastAsia="Calibri" w:hAnsi="Calibri" w:cs="Calibri"/>
        </w:rPr>
      </w:pPr>
      <w:r w:rsidRPr="00DE634D">
        <w:rPr>
          <w:rFonts w:ascii="Calibri" w:eastAsia="Calibri" w:hAnsi="Calibri" w:cs="Calibri"/>
        </w:rPr>
        <w:t>Przebudowa lewego wału rzeki Nida, Motkowice - Korytnica w km 0+000 - 6+676, gm. Kije, Sobków, Imielno pow. pińczowski, jędrzejowski</w:t>
      </w:r>
      <w:r w:rsidR="00E2760F">
        <w:rPr>
          <w:rFonts w:ascii="Calibri" w:eastAsia="Calibri" w:hAnsi="Calibri" w:cs="Calibri"/>
        </w:rPr>
        <w:t>,</w:t>
      </w:r>
    </w:p>
    <w:p w14:paraId="67587008" w14:textId="3B609811" w:rsidR="00DE634D" w:rsidRPr="00DE634D" w:rsidRDefault="00DE634D">
      <w:pPr>
        <w:numPr>
          <w:ilvl w:val="0"/>
          <w:numId w:val="19"/>
        </w:numPr>
        <w:spacing w:after="0" w:line="240" w:lineRule="auto"/>
        <w:jc w:val="both"/>
        <w:rPr>
          <w:rFonts w:ascii="Calibri" w:eastAsia="Calibri" w:hAnsi="Calibri" w:cs="Calibri"/>
        </w:rPr>
      </w:pPr>
      <w:r w:rsidRPr="00DE634D">
        <w:rPr>
          <w:rFonts w:ascii="Calibri" w:eastAsia="Calibri" w:hAnsi="Calibri" w:cs="Calibri"/>
        </w:rPr>
        <w:t xml:space="preserve">Przebudowa lewego wału rzeki Nida, Korytnica - Staniowice w km 0+000 1+580, gm. Sobków, pow. </w:t>
      </w:r>
      <w:r w:rsidR="00E2760F">
        <w:rPr>
          <w:rFonts w:ascii="Calibri" w:eastAsia="Calibri" w:hAnsi="Calibri" w:cs="Calibri"/>
        </w:rPr>
        <w:t>j</w:t>
      </w:r>
      <w:r w:rsidRPr="00DE634D">
        <w:rPr>
          <w:rFonts w:ascii="Calibri" w:eastAsia="Calibri" w:hAnsi="Calibri" w:cs="Calibri"/>
        </w:rPr>
        <w:t>ędrzejowski</w:t>
      </w:r>
      <w:r w:rsidR="00E2760F">
        <w:rPr>
          <w:rFonts w:ascii="Calibri" w:eastAsia="Calibri" w:hAnsi="Calibri" w:cs="Calibri"/>
        </w:rPr>
        <w:t>,</w:t>
      </w:r>
    </w:p>
    <w:p w14:paraId="46CEE402" w14:textId="0D0471B8" w:rsidR="00DE634D" w:rsidRPr="00DE634D" w:rsidRDefault="00DE634D">
      <w:pPr>
        <w:numPr>
          <w:ilvl w:val="0"/>
          <w:numId w:val="19"/>
        </w:numPr>
        <w:spacing w:after="0" w:line="240" w:lineRule="auto"/>
        <w:jc w:val="both"/>
        <w:rPr>
          <w:rFonts w:ascii="Calibri" w:eastAsia="Calibri" w:hAnsi="Calibri" w:cs="Calibri"/>
        </w:rPr>
      </w:pPr>
      <w:r w:rsidRPr="00DE634D">
        <w:rPr>
          <w:rFonts w:ascii="Calibri" w:eastAsia="Calibri" w:hAnsi="Calibri" w:cs="Calibri"/>
        </w:rPr>
        <w:t xml:space="preserve">Przebudowa lewego wału rzeki Nida, Staniowice - Sobków w km 0+000 3+500, gm. Sobków, pow. </w:t>
      </w:r>
      <w:r w:rsidR="00E2760F">
        <w:rPr>
          <w:rFonts w:ascii="Calibri" w:eastAsia="Calibri" w:hAnsi="Calibri" w:cs="Calibri"/>
        </w:rPr>
        <w:t>j</w:t>
      </w:r>
      <w:r w:rsidRPr="00DE634D">
        <w:rPr>
          <w:rFonts w:ascii="Calibri" w:eastAsia="Calibri" w:hAnsi="Calibri" w:cs="Calibri"/>
        </w:rPr>
        <w:t>ędrzejowski</w:t>
      </w:r>
      <w:r w:rsidR="00E2760F">
        <w:rPr>
          <w:rFonts w:ascii="Calibri" w:eastAsia="Calibri" w:hAnsi="Calibri" w:cs="Calibri"/>
        </w:rPr>
        <w:t>,</w:t>
      </w:r>
    </w:p>
    <w:p w14:paraId="0A0DF94C" w14:textId="7E8B5590" w:rsidR="00DE634D" w:rsidRPr="00DE634D" w:rsidRDefault="00DE634D">
      <w:pPr>
        <w:numPr>
          <w:ilvl w:val="0"/>
          <w:numId w:val="19"/>
        </w:numPr>
        <w:spacing w:after="0" w:line="240" w:lineRule="auto"/>
        <w:jc w:val="both"/>
        <w:rPr>
          <w:rFonts w:ascii="Calibri" w:eastAsia="Calibri" w:hAnsi="Calibri" w:cs="Calibri"/>
        </w:rPr>
      </w:pPr>
      <w:r w:rsidRPr="00DE634D">
        <w:rPr>
          <w:rFonts w:ascii="Calibri" w:eastAsia="Calibri" w:hAnsi="Calibri" w:cs="Calibri"/>
        </w:rPr>
        <w:t>Przebudowa prawego wału rzeki Nida, Kotlice - Mokrsko Dolne w km 0+000 - 3+670, gm. Sobków, pow. jędrzejowski</w:t>
      </w:r>
      <w:r w:rsidR="00E2760F">
        <w:rPr>
          <w:rFonts w:ascii="Calibri" w:eastAsia="Calibri" w:hAnsi="Calibri" w:cs="Calibri"/>
        </w:rPr>
        <w:t>,</w:t>
      </w:r>
    </w:p>
    <w:p w14:paraId="5521808C" w14:textId="425E7E95" w:rsidR="00DE634D" w:rsidRPr="00DE634D" w:rsidRDefault="00DE634D">
      <w:pPr>
        <w:numPr>
          <w:ilvl w:val="0"/>
          <w:numId w:val="19"/>
        </w:numPr>
        <w:spacing w:after="0" w:line="240" w:lineRule="auto"/>
        <w:jc w:val="both"/>
        <w:rPr>
          <w:rFonts w:ascii="Calibri" w:eastAsia="Calibri" w:hAnsi="Calibri" w:cs="Calibri"/>
        </w:rPr>
      </w:pPr>
      <w:r w:rsidRPr="00DE634D">
        <w:rPr>
          <w:rFonts w:ascii="Calibri" w:eastAsia="Calibri" w:hAnsi="Calibri" w:cs="Calibri"/>
        </w:rPr>
        <w:t>Przebudowa prawego wału rzeki Nida, Mokrsko Górne - Brzezno w km 0+000 - 3+640, gm. Sobków, pow. jędrzejowski</w:t>
      </w:r>
      <w:r w:rsidR="00E2760F">
        <w:rPr>
          <w:rFonts w:ascii="Calibri" w:eastAsia="Calibri" w:hAnsi="Calibri" w:cs="Calibri"/>
        </w:rPr>
        <w:t>,</w:t>
      </w:r>
    </w:p>
    <w:p w14:paraId="014D4D96" w14:textId="0F85524A" w:rsidR="00DE634D" w:rsidRPr="00DE634D" w:rsidRDefault="00DE634D">
      <w:pPr>
        <w:numPr>
          <w:ilvl w:val="0"/>
          <w:numId w:val="19"/>
        </w:numPr>
        <w:spacing w:after="0" w:line="240" w:lineRule="auto"/>
        <w:jc w:val="both"/>
        <w:rPr>
          <w:rFonts w:ascii="Calibri" w:eastAsia="Calibri" w:hAnsi="Calibri" w:cs="Calibri"/>
        </w:rPr>
      </w:pPr>
      <w:r w:rsidRPr="00DE634D">
        <w:rPr>
          <w:rFonts w:ascii="Calibri" w:eastAsia="Calibri" w:hAnsi="Calibri" w:cs="Calibri"/>
        </w:rPr>
        <w:t xml:space="preserve">Budowa zbiornika wodnego Wierna Rzeka na rzece Łososinie, na terenie gmin Łopuszno, Piekoszów i Strawczyn” </w:t>
      </w:r>
      <w:r w:rsidR="00E2760F">
        <w:rPr>
          <w:rFonts w:ascii="Calibri" w:eastAsia="Calibri" w:hAnsi="Calibri" w:cs="Calibri"/>
        </w:rPr>
        <w:t>,</w:t>
      </w:r>
    </w:p>
    <w:p w14:paraId="0DA614FD" w14:textId="49294FE3" w:rsidR="00DE634D" w:rsidRPr="00DE634D" w:rsidRDefault="00DE634D">
      <w:pPr>
        <w:numPr>
          <w:ilvl w:val="0"/>
          <w:numId w:val="19"/>
        </w:numPr>
        <w:spacing w:after="0" w:line="240" w:lineRule="auto"/>
        <w:jc w:val="both"/>
        <w:rPr>
          <w:rFonts w:ascii="Calibri" w:eastAsia="Calibri" w:hAnsi="Calibri" w:cs="Calibri"/>
        </w:rPr>
      </w:pPr>
      <w:r w:rsidRPr="00DE634D">
        <w:rPr>
          <w:rFonts w:ascii="Calibri" w:eastAsia="Calibri" w:hAnsi="Calibri" w:cs="Calibri"/>
        </w:rPr>
        <w:t>Przebudowa mostu na rzece Czarna Nida w km 6+100, msc. Starochęciny / Tokarnia</w:t>
      </w:r>
      <w:r w:rsidR="00E2760F">
        <w:rPr>
          <w:rFonts w:ascii="Calibri" w:eastAsia="Calibri" w:hAnsi="Calibri" w:cs="Calibri"/>
        </w:rPr>
        <w:t>.</w:t>
      </w:r>
    </w:p>
    <w:p w14:paraId="377FE8CE" w14:textId="77777777" w:rsidR="00DE634D" w:rsidRPr="00DE634D" w:rsidRDefault="00DE634D" w:rsidP="00DE634D">
      <w:pPr>
        <w:spacing w:after="0" w:line="240" w:lineRule="auto"/>
        <w:jc w:val="both"/>
        <w:rPr>
          <w:rFonts w:ascii="Calibri" w:eastAsia="Calibri" w:hAnsi="Calibri" w:cs="Calibri"/>
        </w:rPr>
      </w:pPr>
    </w:p>
    <w:p w14:paraId="41130356" w14:textId="4469EA65" w:rsidR="00DE634D" w:rsidRPr="00DE634D" w:rsidRDefault="00DE634D" w:rsidP="00DE634D">
      <w:pPr>
        <w:spacing w:after="0" w:line="240" w:lineRule="auto"/>
        <w:jc w:val="both"/>
        <w:rPr>
          <w:rFonts w:ascii="Calibri" w:eastAsia="Calibri" w:hAnsi="Calibri" w:cs="Calibri"/>
        </w:rPr>
      </w:pPr>
      <w:r w:rsidRPr="00DE634D">
        <w:rPr>
          <w:rFonts w:ascii="Calibri" w:eastAsia="Calibri" w:hAnsi="Calibri" w:cs="Calibri"/>
        </w:rPr>
        <w:t xml:space="preserve">W ramach realizacji Strategii </w:t>
      </w:r>
      <w:r w:rsidR="00D40D0C">
        <w:rPr>
          <w:rFonts w:ascii="Calibri" w:eastAsia="Calibri" w:hAnsi="Calibri" w:cs="Calibri"/>
        </w:rPr>
        <w:t>Ponadlokalnej samorządy</w:t>
      </w:r>
      <w:r w:rsidRPr="00DE634D">
        <w:rPr>
          <w:rFonts w:ascii="Calibri" w:eastAsia="Calibri" w:hAnsi="Calibri" w:cs="Calibri"/>
        </w:rPr>
        <w:t xml:space="preserve"> będą wspierały działania dotyczące gospodarki wodnej tj.</w:t>
      </w:r>
      <w:r w:rsidR="00D40D0C">
        <w:rPr>
          <w:rFonts w:ascii="Calibri" w:eastAsia="Calibri" w:hAnsi="Calibri" w:cs="Calibri"/>
        </w:rPr>
        <w:t>:</w:t>
      </w:r>
    </w:p>
    <w:p w14:paraId="1173C9F8" w14:textId="77777777" w:rsidR="00DE634D" w:rsidRPr="00DE634D" w:rsidRDefault="00DE634D">
      <w:pPr>
        <w:numPr>
          <w:ilvl w:val="0"/>
          <w:numId w:val="50"/>
        </w:numPr>
        <w:spacing w:after="0" w:line="240" w:lineRule="auto"/>
        <w:contextualSpacing/>
        <w:jc w:val="both"/>
        <w:rPr>
          <w:rFonts w:ascii="Calibri" w:eastAsia="Calibri" w:hAnsi="Calibri" w:cs="Calibri"/>
        </w:rPr>
      </w:pPr>
      <w:r w:rsidRPr="00DE634D">
        <w:rPr>
          <w:rFonts w:ascii="Calibri" w:eastAsia="Calibri" w:hAnsi="Calibri" w:cs="Calibri"/>
        </w:rPr>
        <w:t xml:space="preserve">ochronę wód przed zanieczyszczeniami pochodzącymi ze źródeł rolniczych poprzez wdrożenie i przestrzeganie zasad Dobrej Praktyki rozlicznej, </w:t>
      </w:r>
    </w:p>
    <w:p w14:paraId="2217ECC3" w14:textId="77777777" w:rsidR="00DE634D" w:rsidRPr="00DE634D" w:rsidRDefault="00DE634D">
      <w:pPr>
        <w:numPr>
          <w:ilvl w:val="0"/>
          <w:numId w:val="50"/>
        </w:numPr>
        <w:spacing w:after="0" w:line="240" w:lineRule="auto"/>
        <w:contextualSpacing/>
        <w:jc w:val="both"/>
        <w:rPr>
          <w:rFonts w:ascii="Calibri" w:eastAsia="Calibri" w:hAnsi="Calibri" w:cs="Calibri"/>
        </w:rPr>
      </w:pPr>
      <w:r w:rsidRPr="00DE634D">
        <w:rPr>
          <w:rFonts w:ascii="Calibri" w:eastAsia="Calibri" w:hAnsi="Calibri" w:cs="Calibri"/>
        </w:rPr>
        <w:lastRenderedPageBreak/>
        <w:t>zwiększenie retencji wodnej na terenach rolniczych, leśnych i zurbanizowanych poprzez prawidłowe użytkowanie rolnicze gleb, prowadzenie prac przeciwerozyjnych, zalesienie, tworzenie sfer buforowych wzdłuż cieków.</w:t>
      </w:r>
    </w:p>
    <w:p w14:paraId="0AE2BB20" w14:textId="77777777" w:rsidR="00DE634D" w:rsidRPr="00DE634D" w:rsidRDefault="00DE634D" w:rsidP="00DE634D">
      <w:pPr>
        <w:spacing w:after="0" w:line="240" w:lineRule="auto"/>
        <w:jc w:val="both"/>
        <w:rPr>
          <w:rFonts w:ascii="Calibri" w:eastAsia="Calibri" w:hAnsi="Calibri" w:cs="Calibri"/>
          <w:color w:val="FF0000"/>
        </w:rPr>
      </w:pPr>
    </w:p>
    <w:p w14:paraId="751C5C2C" w14:textId="420E5351" w:rsidR="00D114CF" w:rsidRDefault="004B6C59" w:rsidP="004B6C59">
      <w:pPr>
        <w:pStyle w:val="Legenda"/>
      </w:pPr>
      <w:bookmarkStart w:id="200" w:name="_Toc117771121"/>
      <w:r w:rsidRPr="004B6C59">
        <w:t xml:space="preserve">Mapa </w:t>
      </w:r>
      <w:fldSimple w:instr=" SEQ Mapa \* ARABIC ">
        <w:r>
          <w:rPr>
            <w:noProof/>
          </w:rPr>
          <w:t>29</w:t>
        </w:r>
      </w:fldSimple>
      <w:r>
        <w:t xml:space="preserve"> Obszary zagrożenia powodzią na terenie gminy Chęciny</w:t>
      </w:r>
      <w:bookmarkEnd w:id="200"/>
    </w:p>
    <w:p w14:paraId="05A9E530" w14:textId="10D514CF" w:rsidR="004B6C59" w:rsidRDefault="004B6C59" w:rsidP="004B6C59">
      <w:pPr>
        <w:spacing w:after="0" w:line="240" w:lineRule="auto"/>
        <w:ind w:left="-426"/>
        <w:jc w:val="center"/>
        <w:rPr>
          <w:highlight w:val="yellow"/>
          <w:lang w:eastAsia="pl-PL" w:bidi="en-US"/>
        </w:rPr>
      </w:pPr>
      <w:r w:rsidRPr="004B6C59">
        <w:rPr>
          <w:noProof/>
        </w:rPr>
        <w:drawing>
          <wp:inline distT="0" distB="0" distL="0" distR="0" wp14:anchorId="0F4A5587" wp14:editId="4A276CFB">
            <wp:extent cx="6275679" cy="5772150"/>
            <wp:effectExtent l="0" t="0" r="0" b="0"/>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3" cstate="email">
                      <a:extLst>
                        <a:ext uri="{28A0092B-C50C-407E-A947-70E740481C1C}">
                          <a14:useLocalDpi xmlns:a14="http://schemas.microsoft.com/office/drawing/2010/main"/>
                        </a:ext>
                      </a:extLst>
                    </a:blip>
                    <a:srcRect/>
                    <a:stretch/>
                  </pic:blipFill>
                  <pic:spPr bwMode="auto">
                    <a:xfrm>
                      <a:off x="0" y="0"/>
                      <a:ext cx="6292929" cy="5788016"/>
                    </a:xfrm>
                    <a:prstGeom prst="rect">
                      <a:avLst/>
                    </a:prstGeom>
                    <a:ln>
                      <a:noFill/>
                    </a:ln>
                    <a:extLst>
                      <a:ext uri="{53640926-AAD7-44D8-BBD7-CCE9431645EC}">
                        <a14:shadowObscured xmlns:a14="http://schemas.microsoft.com/office/drawing/2010/main"/>
                      </a:ext>
                    </a:extLst>
                  </pic:spPr>
                </pic:pic>
              </a:graphicData>
            </a:graphic>
          </wp:inline>
        </w:drawing>
      </w:r>
    </w:p>
    <w:p w14:paraId="598BFD33" w14:textId="369DE02F" w:rsidR="004B6C59" w:rsidRDefault="004B6C59" w:rsidP="004B6C59">
      <w:pPr>
        <w:spacing w:after="0" w:line="240" w:lineRule="auto"/>
        <w:jc w:val="center"/>
        <w:rPr>
          <w:lang w:eastAsia="pl-PL" w:bidi="en-US"/>
        </w:rPr>
      </w:pPr>
      <w:r w:rsidRPr="004B6C59">
        <w:rPr>
          <w:lang w:eastAsia="pl-PL" w:bidi="en-US"/>
        </w:rPr>
        <w:t xml:space="preserve">Źródło: </w:t>
      </w:r>
      <w:r>
        <w:rPr>
          <w:lang w:eastAsia="pl-PL" w:bidi="en-US"/>
        </w:rPr>
        <w:t>https://wody.isok.gov.pl/imap_kzgw/?gpmap=gpMRP</w:t>
      </w:r>
    </w:p>
    <w:p w14:paraId="71C262C7" w14:textId="154DFCA3" w:rsidR="004B6C59" w:rsidRDefault="004B6C59" w:rsidP="004B6C59">
      <w:pPr>
        <w:pStyle w:val="Legenda"/>
      </w:pPr>
      <w:bookmarkStart w:id="201" w:name="_Toc117771122"/>
      <w:r w:rsidRPr="004B6C59">
        <w:lastRenderedPageBreak/>
        <w:t xml:space="preserve">Mapa </w:t>
      </w:r>
      <w:fldSimple w:instr=" SEQ Mapa \* ARABIC ">
        <w:r>
          <w:rPr>
            <w:noProof/>
          </w:rPr>
          <w:t>30</w:t>
        </w:r>
      </w:fldSimple>
      <w:r>
        <w:t xml:space="preserve"> Obszary zagrożenia powodzią na terenie gminy Sobków</w:t>
      </w:r>
      <w:bookmarkEnd w:id="201"/>
    </w:p>
    <w:p w14:paraId="49545DE2" w14:textId="69364DE2" w:rsidR="004B6C59" w:rsidRDefault="004B6C59" w:rsidP="004B6C59">
      <w:pPr>
        <w:spacing w:after="0" w:line="240" w:lineRule="auto"/>
        <w:ind w:left="-426"/>
        <w:jc w:val="center"/>
        <w:rPr>
          <w:highlight w:val="yellow"/>
          <w:lang w:eastAsia="pl-PL" w:bidi="en-US"/>
        </w:rPr>
      </w:pPr>
      <w:r>
        <w:rPr>
          <w:noProof/>
        </w:rPr>
        <w:drawing>
          <wp:inline distT="0" distB="0" distL="0" distR="0" wp14:anchorId="6356C864" wp14:editId="7E20C4B6">
            <wp:extent cx="5743575" cy="4255897"/>
            <wp:effectExtent l="0" t="0" r="0" b="0"/>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4" cstate="email">
                      <a:extLst>
                        <a:ext uri="{28A0092B-C50C-407E-A947-70E740481C1C}">
                          <a14:useLocalDpi xmlns:a14="http://schemas.microsoft.com/office/drawing/2010/main"/>
                        </a:ext>
                      </a:extLst>
                    </a:blip>
                    <a:srcRect/>
                    <a:stretch/>
                  </pic:blipFill>
                  <pic:spPr bwMode="auto">
                    <a:xfrm>
                      <a:off x="0" y="0"/>
                      <a:ext cx="5760000" cy="4268067"/>
                    </a:xfrm>
                    <a:prstGeom prst="rect">
                      <a:avLst/>
                    </a:prstGeom>
                    <a:ln>
                      <a:noFill/>
                    </a:ln>
                    <a:extLst>
                      <a:ext uri="{53640926-AAD7-44D8-BBD7-CCE9431645EC}">
                        <a14:shadowObscured xmlns:a14="http://schemas.microsoft.com/office/drawing/2010/main"/>
                      </a:ext>
                    </a:extLst>
                  </pic:spPr>
                </pic:pic>
              </a:graphicData>
            </a:graphic>
          </wp:inline>
        </w:drawing>
      </w:r>
    </w:p>
    <w:p w14:paraId="44A28F07" w14:textId="77777777" w:rsidR="004B6C59" w:rsidRPr="004B6C59" w:rsidRDefault="004B6C59" w:rsidP="004B6C59">
      <w:pPr>
        <w:spacing w:after="0" w:line="240" w:lineRule="auto"/>
        <w:jc w:val="center"/>
        <w:rPr>
          <w:lang w:eastAsia="pl-PL" w:bidi="en-US"/>
        </w:rPr>
      </w:pPr>
      <w:r w:rsidRPr="004B6C59">
        <w:rPr>
          <w:lang w:eastAsia="pl-PL" w:bidi="en-US"/>
        </w:rPr>
        <w:t>Źródło: https://wody.isok.gov.pl/imap_kzgw/?gpmap=gpMRP</w:t>
      </w:r>
    </w:p>
    <w:p w14:paraId="2DBF1772" w14:textId="764B72F2" w:rsidR="004B6C59" w:rsidRPr="004B6C59" w:rsidRDefault="004B6C59" w:rsidP="004B6C59">
      <w:pPr>
        <w:pStyle w:val="Legenda"/>
        <w:tabs>
          <w:tab w:val="left" w:pos="3495"/>
        </w:tabs>
        <w:jc w:val="left"/>
        <w:rPr>
          <w:sz w:val="14"/>
          <w:szCs w:val="14"/>
        </w:rPr>
      </w:pPr>
      <w:r>
        <w:tab/>
      </w:r>
    </w:p>
    <w:p w14:paraId="16F3320E" w14:textId="4F3C199E" w:rsidR="004B6C59" w:rsidRDefault="004B6C59" w:rsidP="004B6C59">
      <w:pPr>
        <w:pStyle w:val="Legenda"/>
      </w:pPr>
      <w:bookmarkStart w:id="202" w:name="_Toc117771123"/>
      <w:r w:rsidRPr="004B6C59">
        <w:t xml:space="preserve">Mapa </w:t>
      </w:r>
      <w:fldSimple w:instr=" SEQ Mapa \* ARABIC ">
        <w:r>
          <w:rPr>
            <w:noProof/>
          </w:rPr>
          <w:t>31</w:t>
        </w:r>
      </w:fldSimple>
      <w:r>
        <w:t xml:space="preserve"> Obszary zagrożenia powodzią na terenie gminy Piekoszów</w:t>
      </w:r>
      <w:bookmarkEnd w:id="202"/>
    </w:p>
    <w:p w14:paraId="0AD3FB10" w14:textId="0FA28276" w:rsidR="004B6C59" w:rsidRDefault="004B6C59" w:rsidP="004B6C59">
      <w:pPr>
        <w:spacing w:after="0" w:line="240" w:lineRule="auto"/>
        <w:ind w:left="-426"/>
        <w:jc w:val="center"/>
        <w:rPr>
          <w:highlight w:val="yellow"/>
          <w:lang w:eastAsia="pl-PL" w:bidi="en-US"/>
        </w:rPr>
      </w:pPr>
      <w:r>
        <w:rPr>
          <w:noProof/>
        </w:rPr>
        <w:drawing>
          <wp:inline distT="0" distB="0" distL="0" distR="0" wp14:anchorId="68739F43" wp14:editId="1535638B">
            <wp:extent cx="6053587" cy="3819525"/>
            <wp:effectExtent l="0" t="0" r="4445" b="0"/>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5" cstate="email">
                      <a:extLst>
                        <a:ext uri="{28A0092B-C50C-407E-A947-70E740481C1C}">
                          <a14:useLocalDpi xmlns:a14="http://schemas.microsoft.com/office/drawing/2010/main"/>
                        </a:ext>
                      </a:extLst>
                    </a:blip>
                    <a:srcRect/>
                    <a:stretch/>
                  </pic:blipFill>
                  <pic:spPr bwMode="auto">
                    <a:xfrm>
                      <a:off x="0" y="0"/>
                      <a:ext cx="6066019" cy="3827369"/>
                    </a:xfrm>
                    <a:prstGeom prst="rect">
                      <a:avLst/>
                    </a:prstGeom>
                    <a:ln>
                      <a:noFill/>
                    </a:ln>
                    <a:extLst>
                      <a:ext uri="{53640926-AAD7-44D8-BBD7-CCE9431645EC}">
                        <a14:shadowObscured xmlns:a14="http://schemas.microsoft.com/office/drawing/2010/main"/>
                      </a:ext>
                    </a:extLst>
                  </pic:spPr>
                </pic:pic>
              </a:graphicData>
            </a:graphic>
          </wp:inline>
        </w:drawing>
      </w:r>
    </w:p>
    <w:p w14:paraId="2C3B52CA" w14:textId="658CC48E" w:rsidR="004B6C59" w:rsidRDefault="004B6C59" w:rsidP="004B6C59">
      <w:pPr>
        <w:spacing w:after="0" w:line="240" w:lineRule="auto"/>
        <w:jc w:val="center"/>
        <w:rPr>
          <w:lang w:eastAsia="pl-PL" w:bidi="en-US"/>
        </w:rPr>
      </w:pPr>
      <w:r w:rsidRPr="004B6C59">
        <w:rPr>
          <w:lang w:eastAsia="pl-PL" w:bidi="en-US"/>
        </w:rPr>
        <w:t>Źródło: https://wody.isok.gov.pl/imap_kzgw/?gpmap=gpMRP</w:t>
      </w:r>
    </w:p>
    <w:p w14:paraId="7AE3D8BC" w14:textId="7EA9844A" w:rsidR="004B6C59" w:rsidRPr="004B6C59" w:rsidRDefault="004B6C59" w:rsidP="004B6C59">
      <w:pPr>
        <w:pStyle w:val="Legenda"/>
      </w:pPr>
      <w:bookmarkStart w:id="203" w:name="_Toc117771124"/>
      <w:r w:rsidRPr="004B6C59">
        <w:lastRenderedPageBreak/>
        <w:t xml:space="preserve">Mapa </w:t>
      </w:r>
      <w:fldSimple w:instr=" SEQ Mapa \* ARABIC ">
        <w:r w:rsidRPr="004B6C59">
          <w:rPr>
            <w:noProof/>
          </w:rPr>
          <w:t>32</w:t>
        </w:r>
      </w:fldSimple>
      <w:r w:rsidRPr="004B6C59">
        <w:t xml:space="preserve"> Obszary zagrożenia powodzią na terenie gminy Małogoszcz</w:t>
      </w:r>
      <w:bookmarkEnd w:id="203"/>
    </w:p>
    <w:p w14:paraId="11FE9DD5" w14:textId="748B83A3" w:rsidR="004B6C59" w:rsidRDefault="004B6C59" w:rsidP="004B6C59">
      <w:pPr>
        <w:spacing w:after="0" w:line="240" w:lineRule="auto"/>
        <w:ind w:left="-426"/>
        <w:jc w:val="center"/>
        <w:rPr>
          <w:highlight w:val="yellow"/>
          <w:lang w:eastAsia="pl-PL" w:bidi="en-US"/>
        </w:rPr>
      </w:pPr>
      <w:r>
        <w:rPr>
          <w:noProof/>
        </w:rPr>
        <w:drawing>
          <wp:inline distT="0" distB="0" distL="0" distR="0" wp14:anchorId="2745F908" wp14:editId="645D6096">
            <wp:extent cx="6096000" cy="6044773"/>
            <wp:effectExtent l="0" t="0" r="0" b="0"/>
            <wp:docPr id="127" name="Obraz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6" cstate="email">
                      <a:extLst>
                        <a:ext uri="{28A0092B-C50C-407E-A947-70E740481C1C}">
                          <a14:useLocalDpi xmlns:a14="http://schemas.microsoft.com/office/drawing/2010/main"/>
                        </a:ext>
                      </a:extLst>
                    </a:blip>
                    <a:srcRect/>
                    <a:stretch/>
                  </pic:blipFill>
                  <pic:spPr bwMode="auto">
                    <a:xfrm>
                      <a:off x="0" y="0"/>
                      <a:ext cx="6114175" cy="6062796"/>
                    </a:xfrm>
                    <a:prstGeom prst="rect">
                      <a:avLst/>
                    </a:prstGeom>
                    <a:ln>
                      <a:noFill/>
                    </a:ln>
                    <a:extLst>
                      <a:ext uri="{53640926-AAD7-44D8-BBD7-CCE9431645EC}">
                        <a14:shadowObscured xmlns:a14="http://schemas.microsoft.com/office/drawing/2010/main"/>
                      </a:ext>
                    </a:extLst>
                  </pic:spPr>
                </pic:pic>
              </a:graphicData>
            </a:graphic>
          </wp:inline>
        </w:drawing>
      </w:r>
    </w:p>
    <w:p w14:paraId="6FF9BFD4" w14:textId="77777777" w:rsidR="004B6C59" w:rsidRPr="004B6C59" w:rsidRDefault="004B6C59" w:rsidP="004B6C59">
      <w:pPr>
        <w:spacing w:after="0" w:line="240" w:lineRule="auto"/>
        <w:jc w:val="center"/>
        <w:rPr>
          <w:lang w:eastAsia="pl-PL" w:bidi="en-US"/>
        </w:rPr>
      </w:pPr>
      <w:r w:rsidRPr="004B6C59">
        <w:rPr>
          <w:lang w:eastAsia="pl-PL" w:bidi="en-US"/>
        </w:rPr>
        <w:t>Źródło: https://wody.isok.gov.pl/imap_kzgw/?gpmap=gpMRP</w:t>
      </w:r>
    </w:p>
    <w:p w14:paraId="5B4124D8" w14:textId="77777777" w:rsidR="004B6C59" w:rsidRPr="004B6C59" w:rsidRDefault="004B6C59" w:rsidP="004B6C59">
      <w:pPr>
        <w:spacing w:after="0" w:line="240" w:lineRule="auto"/>
        <w:jc w:val="center"/>
        <w:rPr>
          <w:lang w:eastAsia="pl-PL" w:bidi="en-US"/>
        </w:rPr>
      </w:pPr>
    </w:p>
    <w:p w14:paraId="2B58417F" w14:textId="77777777" w:rsidR="004B6C59" w:rsidRPr="004B6C59" w:rsidRDefault="004B6C59" w:rsidP="004B6C59">
      <w:pPr>
        <w:spacing w:after="0" w:line="240" w:lineRule="auto"/>
        <w:jc w:val="center"/>
        <w:rPr>
          <w:lang w:eastAsia="pl-PL" w:bidi="en-US"/>
        </w:rPr>
      </w:pPr>
    </w:p>
    <w:p w14:paraId="79618F20" w14:textId="6D66905A" w:rsidR="00DE6973" w:rsidRPr="00560786" w:rsidRDefault="00560786" w:rsidP="00560786">
      <w:pPr>
        <w:keepNext/>
        <w:keepLines/>
        <w:pageBreakBefore/>
        <w:spacing w:after="0" w:line="240" w:lineRule="auto"/>
        <w:outlineLvl w:val="0"/>
        <w:rPr>
          <w:rFonts w:eastAsiaTheme="majorEastAsia" w:cstheme="minorHAnsi"/>
          <w:b/>
          <w:noProof/>
          <w:sz w:val="28"/>
          <w:szCs w:val="28"/>
        </w:rPr>
      </w:pPr>
      <w:bookmarkStart w:id="204" w:name="_Toc105503440"/>
      <w:bookmarkStart w:id="205" w:name="_Toc117771137"/>
      <w:bookmarkStart w:id="206" w:name="_Toc105503435"/>
      <w:r>
        <w:rPr>
          <w:rFonts w:eastAsiaTheme="majorEastAsia" w:cstheme="minorHAnsi"/>
          <w:b/>
          <w:noProof/>
          <w:sz w:val="28"/>
          <w:szCs w:val="28"/>
        </w:rPr>
        <w:lastRenderedPageBreak/>
        <w:t xml:space="preserve">12. </w:t>
      </w:r>
      <w:r w:rsidR="00DE6973" w:rsidRPr="00560786">
        <w:rPr>
          <w:rFonts w:eastAsiaTheme="majorEastAsia" w:cstheme="minorHAnsi"/>
          <w:b/>
          <w:noProof/>
          <w:sz w:val="28"/>
          <w:szCs w:val="28"/>
        </w:rPr>
        <w:t>Opis procesu zaangażowania partnerów społeczno-gospodarczych</w:t>
      </w:r>
      <w:bookmarkEnd w:id="204"/>
      <w:bookmarkEnd w:id="205"/>
    </w:p>
    <w:p w14:paraId="2EBCB2FE" w14:textId="77777777" w:rsidR="00DE6973" w:rsidRPr="00DE6973" w:rsidRDefault="00DE6973" w:rsidP="00DE6973">
      <w:pPr>
        <w:spacing w:after="0" w:line="240" w:lineRule="auto"/>
        <w:jc w:val="both"/>
        <w:rPr>
          <w:rFonts w:cstheme="minorHAnsi"/>
          <w:highlight w:val="yellow"/>
        </w:rPr>
      </w:pPr>
      <w:bookmarkStart w:id="207" w:name="_Hlk76681591"/>
    </w:p>
    <w:p w14:paraId="182B7CBD" w14:textId="17D545AC" w:rsidR="00DE6973" w:rsidRPr="00B31217" w:rsidRDefault="00DE6973" w:rsidP="00D15133">
      <w:pPr>
        <w:spacing w:after="0" w:line="240" w:lineRule="auto"/>
        <w:ind w:firstLine="708"/>
        <w:jc w:val="both"/>
        <w:rPr>
          <w:rFonts w:cstheme="minorHAnsi"/>
        </w:rPr>
      </w:pPr>
      <w:r w:rsidRPr="00B31217">
        <w:rPr>
          <w:rFonts w:cstheme="minorHAnsi"/>
        </w:rPr>
        <w:t>Zgodnie z prawem</w:t>
      </w:r>
      <w:r w:rsidRPr="00B31217">
        <w:rPr>
          <w:rFonts w:cstheme="minorHAnsi"/>
          <w:vertAlign w:val="superscript"/>
        </w:rPr>
        <w:footnoteReference w:id="27"/>
      </w:r>
      <w:r w:rsidRPr="00B31217">
        <w:rPr>
          <w:rFonts w:cstheme="minorHAnsi"/>
        </w:rPr>
        <w:t xml:space="preserve"> podmiotami uprawnionymi na poziomie lokalnym do prowadzenia polityki rozwoju są władze gmin. Przygotowanie dokumentów strategicznych (czy to strategii lokalnej czy ponadlokalnej), których zapisy będą oddziaływały na ogół społeczeństwa, wymaga </w:t>
      </w:r>
      <w:r w:rsidRPr="00CE25D5">
        <w:rPr>
          <w:rFonts w:cstheme="minorHAnsi"/>
        </w:rPr>
        <w:t>udziału mieszkańców</w:t>
      </w:r>
      <w:r w:rsidRPr="00B31217">
        <w:rPr>
          <w:rFonts w:cstheme="minorHAnsi"/>
        </w:rPr>
        <w:t>. Partycypacja społeczna pozwala na:</w:t>
      </w:r>
    </w:p>
    <w:p w14:paraId="575D168E" w14:textId="044276D2" w:rsidR="00DE6973" w:rsidRPr="00B31217" w:rsidRDefault="00DE6973" w:rsidP="00DE6973">
      <w:pPr>
        <w:spacing w:after="0" w:line="240" w:lineRule="auto"/>
        <w:jc w:val="both"/>
        <w:rPr>
          <w:rFonts w:cstheme="minorHAnsi"/>
        </w:rPr>
      </w:pPr>
      <w:r w:rsidRPr="00B31217">
        <w:rPr>
          <w:rFonts w:cstheme="minorHAnsi"/>
        </w:rPr>
        <w:t>- trafniejsze określenie potrzeb, potencjałów i wyzwań, które bardzo często „wymykają się” statystyce publicznej oraz danych o charakterze ilościowym</w:t>
      </w:r>
      <w:r w:rsidR="00CE25D5">
        <w:rPr>
          <w:rFonts w:cstheme="minorHAnsi"/>
        </w:rPr>
        <w:t>,</w:t>
      </w:r>
      <w:r w:rsidRPr="00B31217">
        <w:rPr>
          <w:rFonts w:cstheme="minorHAnsi"/>
        </w:rPr>
        <w:t xml:space="preserve"> </w:t>
      </w:r>
    </w:p>
    <w:p w14:paraId="293732C2" w14:textId="24029311" w:rsidR="00DE6973" w:rsidRPr="00B31217" w:rsidRDefault="00DE6973" w:rsidP="00DE6973">
      <w:pPr>
        <w:spacing w:after="0" w:line="240" w:lineRule="auto"/>
        <w:jc w:val="both"/>
        <w:rPr>
          <w:rFonts w:cstheme="minorHAnsi"/>
        </w:rPr>
      </w:pPr>
      <w:r w:rsidRPr="00B31217">
        <w:rPr>
          <w:rFonts w:cstheme="minorHAnsi"/>
        </w:rPr>
        <w:t>- poznanie oczekiwań i preferencji mieszkańców, celów ich działań, punktów widzenia i</w:t>
      </w:r>
      <w:r w:rsidR="00CE25D5">
        <w:rPr>
          <w:rFonts w:cstheme="minorHAnsi"/>
        </w:rPr>
        <w:t xml:space="preserve"> </w:t>
      </w:r>
      <w:r w:rsidRPr="00B31217">
        <w:rPr>
          <w:rFonts w:cstheme="minorHAnsi"/>
        </w:rPr>
        <w:t>na tej podstawie przyjęcie hierarchii działań kluczowych dla całej społeczności</w:t>
      </w:r>
      <w:r w:rsidR="00CE25D5">
        <w:rPr>
          <w:rFonts w:cstheme="minorHAnsi"/>
        </w:rPr>
        <w:t xml:space="preserve">, </w:t>
      </w:r>
    </w:p>
    <w:p w14:paraId="45A308E7" w14:textId="77777777" w:rsidR="00DE6973" w:rsidRPr="00B31217" w:rsidRDefault="00DE6973" w:rsidP="00DE6973">
      <w:pPr>
        <w:spacing w:after="0" w:line="240" w:lineRule="auto"/>
        <w:contextualSpacing/>
        <w:jc w:val="both"/>
        <w:rPr>
          <w:rFonts w:cstheme="minorHAnsi"/>
        </w:rPr>
      </w:pPr>
      <w:r w:rsidRPr="00B31217">
        <w:rPr>
          <w:rFonts w:cstheme="minorHAnsi"/>
        </w:rPr>
        <w:t xml:space="preserve">- daje poczucie sprawczości mieszkańcom, co zachęca do zwiększonej integracji, aktywności </w:t>
      </w:r>
      <w:r w:rsidRPr="00B31217">
        <w:rPr>
          <w:rFonts w:cstheme="minorHAnsi"/>
        </w:rPr>
        <w:br/>
        <w:t xml:space="preserve">i kreatywności; </w:t>
      </w:r>
    </w:p>
    <w:p w14:paraId="1A996A40" w14:textId="11D0C6E0" w:rsidR="00DE6973" w:rsidRPr="00B31217" w:rsidRDefault="00DE6973" w:rsidP="00DE6973">
      <w:pPr>
        <w:spacing w:after="0" w:line="240" w:lineRule="auto"/>
        <w:jc w:val="both"/>
        <w:rPr>
          <w:rFonts w:cstheme="minorHAnsi"/>
        </w:rPr>
      </w:pPr>
      <w:r w:rsidRPr="00B31217">
        <w:rPr>
          <w:rFonts w:cstheme="minorHAnsi"/>
        </w:rPr>
        <w:t>- daje poczucie „uwspólnienia” celów,  a nawet współodpowiedzialności za przygotowaną politykę, co zapewnia włączenie się mieszkańców w realizację jej postanowień, a przynajmniej ogranicza potencjalne konflikty;</w:t>
      </w:r>
    </w:p>
    <w:p w14:paraId="0A8DD50C" w14:textId="77777777" w:rsidR="00DE6973" w:rsidRPr="00B31217" w:rsidRDefault="00DE6973" w:rsidP="00DE6973">
      <w:pPr>
        <w:spacing w:after="0" w:line="240" w:lineRule="auto"/>
        <w:jc w:val="both"/>
        <w:rPr>
          <w:rFonts w:cstheme="minorHAnsi"/>
        </w:rPr>
      </w:pPr>
      <w:r w:rsidRPr="00B31217">
        <w:rPr>
          <w:rFonts w:cstheme="minorHAnsi"/>
        </w:rPr>
        <w:t>- sprzyja wzrostowi świadomości społecznej na temat celów i zasadności działań podejmowanych przez władze lokalne;</w:t>
      </w:r>
    </w:p>
    <w:p w14:paraId="7E32DEE2" w14:textId="77777777" w:rsidR="00DE6973" w:rsidRPr="00B31217" w:rsidRDefault="00DE6973" w:rsidP="00DE6973">
      <w:pPr>
        <w:spacing w:after="0" w:line="240" w:lineRule="auto"/>
        <w:jc w:val="both"/>
        <w:rPr>
          <w:rFonts w:cstheme="minorHAnsi"/>
        </w:rPr>
      </w:pPr>
      <w:r w:rsidRPr="00B31217">
        <w:rPr>
          <w:rFonts w:cstheme="minorHAnsi"/>
        </w:rPr>
        <w:t>- stanowi element edukacyjny dla społeczności lokalnej wpływając na budowanie relacji opartej na otwartości, poszanowaniu poglądów i potrzeb wszystkich mieszkańców;</w:t>
      </w:r>
    </w:p>
    <w:p w14:paraId="009D86C8" w14:textId="116A2EBC" w:rsidR="00DE6973" w:rsidRDefault="00DE6973" w:rsidP="00DE6973">
      <w:pPr>
        <w:spacing w:after="0" w:line="240" w:lineRule="auto"/>
        <w:jc w:val="both"/>
        <w:rPr>
          <w:rFonts w:cstheme="minorHAnsi"/>
        </w:rPr>
      </w:pPr>
      <w:r w:rsidRPr="00B31217">
        <w:rPr>
          <w:rFonts w:cstheme="minorHAnsi"/>
        </w:rPr>
        <w:t xml:space="preserve">- zapewnia informowanie mieszkańców nie tylko na temat planów, ale i efektów realizowanych działań.   </w:t>
      </w:r>
    </w:p>
    <w:p w14:paraId="318F8DFB" w14:textId="77777777" w:rsidR="00CE25D5" w:rsidRPr="00B31217" w:rsidRDefault="00CE25D5" w:rsidP="00DE6973">
      <w:pPr>
        <w:spacing w:after="0" w:line="240" w:lineRule="auto"/>
        <w:jc w:val="both"/>
        <w:rPr>
          <w:rFonts w:cstheme="minorHAnsi"/>
        </w:rPr>
      </w:pPr>
    </w:p>
    <w:p w14:paraId="364851BE" w14:textId="1D46569A" w:rsidR="00DE6973" w:rsidRPr="00B31217" w:rsidRDefault="00DE6973" w:rsidP="00D15133">
      <w:pPr>
        <w:spacing w:after="0" w:line="240" w:lineRule="auto"/>
        <w:ind w:firstLine="708"/>
        <w:jc w:val="both"/>
        <w:rPr>
          <w:rFonts w:cstheme="minorHAnsi"/>
        </w:rPr>
      </w:pPr>
      <w:r w:rsidRPr="00B31217">
        <w:rPr>
          <w:rFonts w:cstheme="minorHAnsi"/>
        </w:rPr>
        <w:t xml:space="preserve">Przygotowanie i realizacja niniejszej </w:t>
      </w:r>
      <w:r w:rsidRPr="00B31217">
        <w:rPr>
          <w:rFonts w:cstheme="minorHAnsi"/>
          <w:i/>
          <w:iCs/>
        </w:rPr>
        <w:t>Strategii</w:t>
      </w:r>
      <w:r w:rsidRPr="00B31217">
        <w:rPr>
          <w:rFonts w:cstheme="minorHAnsi"/>
        </w:rPr>
        <w:t xml:space="preserve"> zakłada współuczestnictwo interesariuszy, czyli partnerów społeczno-gospodarczych oraz właściwych podmiotów reprezentujących społeczeństwo obywatelskie m.in. działających na rzecz ochrony środowiska czy promowania włączenia społecznego, praw podstawowych, praw osób z niepełnosprawnością, równości płci i niedyskryminacji. Ich udział został przewidziany w całym procesie strategicznym w różnych formach. </w:t>
      </w:r>
    </w:p>
    <w:p w14:paraId="0F74AA83" w14:textId="77777777" w:rsidR="00DE6973" w:rsidRPr="00B31217" w:rsidRDefault="00DE6973" w:rsidP="00DE6973">
      <w:pPr>
        <w:spacing w:after="0" w:line="240" w:lineRule="auto"/>
      </w:pPr>
    </w:p>
    <w:p w14:paraId="09BE2348" w14:textId="77777777" w:rsidR="00DE6973" w:rsidRPr="00B31217" w:rsidRDefault="00DE6973" w:rsidP="00DE6973">
      <w:pPr>
        <w:spacing w:after="0" w:line="240" w:lineRule="auto"/>
        <w:rPr>
          <w:b/>
          <w:bCs/>
        </w:rPr>
      </w:pPr>
      <w:r w:rsidRPr="00B31217">
        <w:rPr>
          <w:b/>
          <w:bCs/>
        </w:rPr>
        <w:t>Partycypacja społeczna na etapie przygotowania strategii</w:t>
      </w:r>
    </w:p>
    <w:p w14:paraId="5E5C43C4" w14:textId="77777777" w:rsidR="00DE6973" w:rsidRPr="00B31217" w:rsidRDefault="00DE6973" w:rsidP="00DE6973">
      <w:pPr>
        <w:spacing w:after="0" w:line="240" w:lineRule="auto"/>
      </w:pPr>
    </w:p>
    <w:p w14:paraId="14A0A267" w14:textId="4351EFA9" w:rsidR="00DE6973" w:rsidRPr="00B31217" w:rsidRDefault="00DE6973" w:rsidP="00DE6973">
      <w:pPr>
        <w:spacing w:after="0" w:line="240" w:lineRule="auto"/>
        <w:jc w:val="both"/>
        <w:rPr>
          <w:rFonts w:cstheme="minorHAnsi"/>
        </w:rPr>
      </w:pPr>
      <w:r w:rsidRPr="00B31217">
        <w:rPr>
          <w:rFonts w:cstheme="minorHAnsi"/>
        </w:rPr>
        <w:t xml:space="preserve">Przyjęty partycypacyjno-ekspercki tryb prac sprawił, że partnerzy społeczno-gospodarczy byli włączeni w proces tworzenia dokumentów na każdym jego etapie. Po opinię społeczeństwa sięgano wielokrotnie używając różnych form współdziałania i tworzenia relacji. Z uwagi na sytuację pandemiczną </w:t>
      </w:r>
      <w:r w:rsidR="00B11858">
        <w:rPr>
          <w:rFonts w:cstheme="minorHAnsi"/>
        </w:rPr>
        <w:t xml:space="preserve">na etapie Diagnozy - </w:t>
      </w:r>
      <w:r w:rsidRPr="00B31217">
        <w:rPr>
          <w:rFonts w:cstheme="minorHAnsi"/>
        </w:rPr>
        <w:t xml:space="preserve">ograniczono wachlarz technik bezpośredniego kontaktu </w:t>
      </w:r>
      <w:r w:rsidR="00B11858">
        <w:rPr>
          <w:rFonts w:cstheme="minorHAnsi"/>
        </w:rPr>
        <w:br/>
      </w:r>
      <w:r w:rsidRPr="00B31217">
        <w:rPr>
          <w:rFonts w:cstheme="minorHAnsi"/>
        </w:rPr>
        <w:t>z mieszkańcami</w:t>
      </w:r>
      <w:r w:rsidR="00B11858">
        <w:rPr>
          <w:rFonts w:cstheme="minorHAnsi"/>
        </w:rPr>
        <w:t xml:space="preserve">. </w:t>
      </w:r>
    </w:p>
    <w:p w14:paraId="718307FB" w14:textId="77777777" w:rsidR="00DE6973" w:rsidRPr="00B31217" w:rsidRDefault="00DE6973" w:rsidP="00DE6973">
      <w:pPr>
        <w:spacing w:after="0" w:line="240" w:lineRule="auto"/>
        <w:jc w:val="both"/>
        <w:rPr>
          <w:rFonts w:cstheme="minorHAnsi"/>
        </w:rPr>
      </w:pPr>
    </w:p>
    <w:p w14:paraId="4AD61BB9" w14:textId="77777777" w:rsidR="00DE6973" w:rsidRPr="00B31217" w:rsidRDefault="00DE6973" w:rsidP="00DE6973">
      <w:pPr>
        <w:spacing w:after="0" w:line="240" w:lineRule="auto"/>
        <w:rPr>
          <w:b/>
          <w:bCs/>
        </w:rPr>
      </w:pPr>
      <w:bookmarkStart w:id="208" w:name="_Hlk81089929"/>
      <w:r w:rsidRPr="00B31217">
        <w:rPr>
          <w:b/>
          <w:bCs/>
        </w:rPr>
        <w:t>Etap 1 Faza diagnostyczna</w:t>
      </w:r>
    </w:p>
    <w:bookmarkEnd w:id="208"/>
    <w:p w14:paraId="783231D2" w14:textId="3963FBD0" w:rsidR="00DE6973" w:rsidRPr="00B11858" w:rsidRDefault="00DE6973" w:rsidP="00DE6973">
      <w:pPr>
        <w:spacing w:after="0" w:line="240" w:lineRule="auto"/>
        <w:jc w:val="both"/>
        <w:rPr>
          <w:rFonts w:cstheme="minorHAnsi"/>
        </w:rPr>
      </w:pPr>
      <w:r w:rsidRPr="00B31217">
        <w:rPr>
          <w:rFonts w:cstheme="minorHAnsi"/>
        </w:rPr>
        <w:t xml:space="preserve">Na początku tego etapu przedstawiciele partnerstwa zidentyfikowali kluczowych interesariuszy, których wiedza, doświadczenie i znajomość lokalnych uwarunkowań miały wspomóc działania analityczne zespołu przygotowującego diagnozę oraz </w:t>
      </w:r>
      <w:r w:rsidRPr="00B31217">
        <w:rPr>
          <w:rFonts w:cstheme="minorHAnsi"/>
          <w:i/>
          <w:iCs/>
        </w:rPr>
        <w:t>Strategię</w:t>
      </w:r>
      <w:r w:rsidRPr="00B31217">
        <w:rPr>
          <w:rFonts w:cstheme="minorHAnsi"/>
        </w:rPr>
        <w:t xml:space="preserve">. W grupie tej znaleźli się reprezentanci m.in. sektora publicznego, liderzy organizacji pozarządowych oraz lokalne autorytety. Pozwoliło to na uzyskanie </w:t>
      </w:r>
      <w:r w:rsidRPr="00B11858">
        <w:rPr>
          <w:rFonts w:cstheme="minorHAnsi"/>
        </w:rPr>
        <w:t>zróżnicowanych ocen i opinii od reprezentantów kluczowych środowisk w zakresie rozwoju partnerstwa.</w:t>
      </w:r>
    </w:p>
    <w:p w14:paraId="0FB58FA5" w14:textId="3263C94B" w:rsidR="00DE6973" w:rsidRPr="00B31217" w:rsidRDefault="00DE6973" w:rsidP="00DE6973">
      <w:pPr>
        <w:spacing w:after="0" w:line="240" w:lineRule="auto"/>
        <w:jc w:val="both"/>
        <w:rPr>
          <w:rFonts w:cstheme="minorHAnsi"/>
        </w:rPr>
      </w:pPr>
      <w:r w:rsidRPr="00B11858">
        <w:rPr>
          <w:rFonts w:cstheme="minorHAnsi"/>
          <w:noProof/>
        </w:rPr>
        <w:t xml:space="preserve"> „Diagnoza strategiczna”</w:t>
      </w:r>
      <w:r w:rsidRPr="00B11858">
        <w:rPr>
          <w:rFonts w:cstheme="minorHAnsi"/>
        </w:rPr>
        <w:t>, poza danymi</w:t>
      </w:r>
      <w:r w:rsidRPr="00B31217">
        <w:rPr>
          <w:rFonts w:cstheme="minorHAnsi"/>
        </w:rPr>
        <w:t xml:space="preserve"> statystycznymi pochodzącymi ze źródeł administracyjnych, uzupełniona została informacjami o charakterze jakościowym zebranymi podczas </w:t>
      </w:r>
      <w:r w:rsidR="00B11858">
        <w:rPr>
          <w:rFonts w:cstheme="minorHAnsi"/>
        </w:rPr>
        <w:t xml:space="preserve">konsultacji on-line oraz spotkań w ramach Zespołu Operacyjnego i Rady Porozumienia. </w:t>
      </w:r>
      <w:r w:rsidRPr="00B31217">
        <w:rPr>
          <w:rFonts w:cstheme="minorHAnsi"/>
        </w:rPr>
        <w:t>Ich celem była:</w:t>
      </w:r>
    </w:p>
    <w:p w14:paraId="43547014" w14:textId="77777777" w:rsidR="00DE6973" w:rsidRPr="00B31217" w:rsidRDefault="00DE6973">
      <w:pPr>
        <w:numPr>
          <w:ilvl w:val="0"/>
          <w:numId w:val="56"/>
        </w:numPr>
        <w:spacing w:before="120" w:after="0" w:line="240" w:lineRule="auto"/>
        <w:contextualSpacing/>
        <w:jc w:val="both"/>
        <w:rPr>
          <w:rFonts w:cstheme="minorHAnsi"/>
          <w:noProof/>
        </w:rPr>
      </w:pPr>
      <w:r w:rsidRPr="00B31217">
        <w:rPr>
          <w:rFonts w:cstheme="minorHAnsi"/>
          <w:noProof/>
        </w:rPr>
        <w:t xml:space="preserve">weryfikacja jakościowa wstępnych wniosków diagnostycznych, </w:t>
      </w:r>
    </w:p>
    <w:p w14:paraId="195C7F84" w14:textId="77777777" w:rsidR="00DE6973" w:rsidRPr="00B31217" w:rsidRDefault="00DE6973">
      <w:pPr>
        <w:numPr>
          <w:ilvl w:val="0"/>
          <w:numId w:val="56"/>
        </w:numPr>
        <w:spacing w:before="120" w:after="0" w:line="240" w:lineRule="auto"/>
        <w:contextualSpacing/>
        <w:jc w:val="both"/>
        <w:rPr>
          <w:rFonts w:cstheme="minorHAnsi"/>
          <w:noProof/>
        </w:rPr>
      </w:pPr>
      <w:r w:rsidRPr="00B31217">
        <w:rPr>
          <w:rFonts w:cstheme="minorHAnsi"/>
          <w:noProof/>
        </w:rPr>
        <w:t>określenie głównych problemów i wyzwań, a także przyczyn ich występowania;</w:t>
      </w:r>
    </w:p>
    <w:p w14:paraId="0C94B30A" w14:textId="77777777" w:rsidR="00DE6973" w:rsidRPr="00B31217" w:rsidRDefault="00DE6973">
      <w:pPr>
        <w:numPr>
          <w:ilvl w:val="0"/>
          <w:numId w:val="56"/>
        </w:numPr>
        <w:spacing w:before="120" w:after="0" w:line="240" w:lineRule="auto"/>
        <w:contextualSpacing/>
        <w:jc w:val="both"/>
        <w:rPr>
          <w:rFonts w:cstheme="minorHAnsi"/>
          <w:noProof/>
        </w:rPr>
      </w:pPr>
      <w:r w:rsidRPr="00B31217">
        <w:rPr>
          <w:rFonts w:cstheme="minorHAnsi"/>
          <w:noProof/>
        </w:rPr>
        <w:t>uzyskanie propozycji działań, które należy podjąć (zostały one następnie wykorzystane do określenia kierunków rozwoju).</w:t>
      </w:r>
    </w:p>
    <w:p w14:paraId="3FA53012" w14:textId="3876EF7C" w:rsidR="00DE6973" w:rsidRPr="00B31217" w:rsidRDefault="00DE6973" w:rsidP="00DE6973">
      <w:pPr>
        <w:spacing w:after="0" w:line="240" w:lineRule="auto"/>
        <w:jc w:val="both"/>
        <w:rPr>
          <w:rFonts w:cstheme="minorHAnsi"/>
        </w:rPr>
      </w:pPr>
      <w:r w:rsidRPr="00B31217">
        <w:rPr>
          <w:rFonts w:cstheme="minorHAnsi"/>
          <w:bCs/>
        </w:rPr>
        <w:lastRenderedPageBreak/>
        <w:t>Kolejną formą konsultacji było -</w:t>
      </w:r>
      <w:r w:rsidRPr="00B31217">
        <w:rPr>
          <w:rFonts w:cstheme="minorHAnsi"/>
          <w:b/>
        </w:rPr>
        <w:t xml:space="preserve"> badanie opinii liderów – rozmowy z władzami gmin. </w:t>
      </w:r>
      <w:r w:rsidRPr="00B31217">
        <w:rPr>
          <w:rFonts w:cstheme="minorHAnsi"/>
          <w:bCs/>
        </w:rPr>
        <w:t>Jej celem było dokonanie analizy powiązań funkcjonalnych na terenie partnerstwa</w:t>
      </w:r>
      <w:r w:rsidR="00B11858">
        <w:rPr>
          <w:rFonts w:cstheme="minorHAnsi"/>
          <w:bCs/>
        </w:rPr>
        <w:t>:</w:t>
      </w:r>
    </w:p>
    <w:p w14:paraId="3F31E72C" w14:textId="4FC03B0E" w:rsidR="00DE6973" w:rsidRPr="00B31217" w:rsidRDefault="00DE6973" w:rsidP="00DE6973">
      <w:pPr>
        <w:spacing w:after="0" w:line="240" w:lineRule="auto"/>
        <w:jc w:val="both"/>
        <w:rPr>
          <w:rFonts w:cstheme="minorHAnsi"/>
        </w:rPr>
      </w:pPr>
      <w:r w:rsidRPr="00B31217">
        <w:rPr>
          <w:rFonts w:cstheme="minorHAnsi"/>
        </w:rPr>
        <w:t>- weryfikacja opinii władz lokalnych</w:t>
      </w:r>
      <w:r w:rsidR="00B11858">
        <w:rPr>
          <w:rFonts w:cstheme="minorHAnsi"/>
        </w:rPr>
        <w:t>,</w:t>
      </w:r>
    </w:p>
    <w:p w14:paraId="45D57920" w14:textId="77777777" w:rsidR="00B11858" w:rsidRDefault="00DE6973" w:rsidP="00DE6973">
      <w:pPr>
        <w:spacing w:after="0" w:line="240" w:lineRule="auto"/>
        <w:jc w:val="both"/>
        <w:rPr>
          <w:rFonts w:cstheme="minorHAnsi"/>
        </w:rPr>
      </w:pPr>
      <w:r w:rsidRPr="00B31217">
        <w:rPr>
          <w:rFonts w:cstheme="minorHAnsi"/>
        </w:rPr>
        <w:t>- określenie  atutów i problemów rozwojowych obszaru oraz niezbędnych działań</w:t>
      </w:r>
      <w:r w:rsidR="00B11858">
        <w:rPr>
          <w:rFonts w:cstheme="minorHAnsi"/>
        </w:rPr>
        <w:t>.</w:t>
      </w:r>
    </w:p>
    <w:p w14:paraId="09E94844" w14:textId="6407A979" w:rsidR="00DE6973" w:rsidRPr="00B11858" w:rsidRDefault="00DE6973" w:rsidP="00DE6973">
      <w:pPr>
        <w:spacing w:after="0" w:line="240" w:lineRule="auto"/>
        <w:jc w:val="both"/>
        <w:rPr>
          <w:rFonts w:cstheme="minorHAnsi"/>
        </w:rPr>
      </w:pPr>
      <w:r w:rsidRPr="00B31217">
        <w:rPr>
          <w:rFonts w:eastAsiaTheme="majorEastAsia" w:cstheme="minorHAnsi"/>
        </w:rPr>
        <w:t>Fazę tę zakończyło zamieszczenie na stronach internetowych partnerów komunikatu zachęcającego do zgłaszania uwag do Diagnoz</w:t>
      </w:r>
      <w:r w:rsidR="00B11858">
        <w:rPr>
          <w:rFonts w:eastAsiaTheme="majorEastAsia" w:cstheme="minorHAnsi"/>
        </w:rPr>
        <w:t xml:space="preserve">y </w:t>
      </w:r>
      <w:r w:rsidRPr="00B31217">
        <w:rPr>
          <w:rFonts w:eastAsiaTheme="majorEastAsia" w:cstheme="minorHAnsi"/>
        </w:rPr>
        <w:t xml:space="preserve">za pomocą dedykowanego formularza. </w:t>
      </w:r>
      <w:r w:rsidR="00B11858">
        <w:rPr>
          <w:rFonts w:eastAsiaTheme="majorEastAsia" w:cstheme="minorHAnsi"/>
        </w:rPr>
        <w:t xml:space="preserve">Uwagi, który zgłoszono zostały uwzględnione. </w:t>
      </w:r>
    </w:p>
    <w:p w14:paraId="55860B34" w14:textId="77777777" w:rsidR="00DE6973" w:rsidRPr="00B31217" w:rsidRDefault="00DE6973" w:rsidP="00DE6973">
      <w:pPr>
        <w:spacing w:after="0" w:line="240" w:lineRule="auto"/>
        <w:jc w:val="both"/>
        <w:rPr>
          <w:rFonts w:cstheme="minorHAnsi"/>
        </w:rPr>
      </w:pPr>
    </w:p>
    <w:p w14:paraId="1268B411" w14:textId="5819CAB8" w:rsidR="00DE6973" w:rsidRPr="00B31217" w:rsidRDefault="00DE6973" w:rsidP="00DE6973">
      <w:pPr>
        <w:spacing w:after="0" w:line="240" w:lineRule="auto"/>
        <w:rPr>
          <w:b/>
          <w:bCs/>
        </w:rPr>
      </w:pPr>
      <w:r w:rsidRPr="00B31217">
        <w:rPr>
          <w:b/>
          <w:bCs/>
        </w:rPr>
        <w:t xml:space="preserve">Etap 2 </w:t>
      </w:r>
      <w:r w:rsidR="00B11858">
        <w:rPr>
          <w:b/>
          <w:bCs/>
        </w:rPr>
        <w:t xml:space="preserve">Projekt dokumentu Strategii </w:t>
      </w:r>
    </w:p>
    <w:p w14:paraId="425955DD" w14:textId="30F8F253" w:rsidR="00DE6973" w:rsidRPr="00B31217" w:rsidRDefault="00DE6973" w:rsidP="00DE6973">
      <w:pPr>
        <w:spacing w:after="0" w:line="240" w:lineRule="auto"/>
        <w:jc w:val="both"/>
        <w:rPr>
          <w:rFonts w:cstheme="minorHAnsi"/>
        </w:rPr>
      </w:pPr>
      <w:r w:rsidRPr="00B31217">
        <w:rPr>
          <w:rFonts w:cstheme="minorHAnsi"/>
        </w:rPr>
        <w:t xml:space="preserve">Włączenie mieszkańców na tym etapie przygotowania dokumentu </w:t>
      </w:r>
      <w:r w:rsidRPr="00B31217">
        <w:rPr>
          <w:rFonts w:cstheme="minorHAnsi"/>
          <w:i/>
          <w:iCs/>
        </w:rPr>
        <w:t>Strategii</w:t>
      </w:r>
      <w:r w:rsidRPr="00B31217">
        <w:rPr>
          <w:rFonts w:cstheme="minorHAnsi"/>
        </w:rPr>
        <w:t xml:space="preserve"> pozwoliło </w:t>
      </w:r>
      <w:r w:rsidRPr="00B31217">
        <w:rPr>
          <w:rFonts w:cstheme="minorHAnsi"/>
          <w:b/>
          <w:bCs/>
        </w:rPr>
        <w:t>przygotować propozycje wizji, misji, cel</w:t>
      </w:r>
      <w:r w:rsidR="00B11858">
        <w:rPr>
          <w:rFonts w:cstheme="minorHAnsi"/>
          <w:b/>
          <w:bCs/>
        </w:rPr>
        <w:t>ów</w:t>
      </w:r>
      <w:r w:rsidRPr="00B31217">
        <w:rPr>
          <w:rFonts w:cstheme="minorHAnsi"/>
          <w:b/>
          <w:bCs/>
        </w:rPr>
        <w:t xml:space="preserve"> strategiczn</w:t>
      </w:r>
      <w:r w:rsidR="00B11858">
        <w:rPr>
          <w:rFonts w:cstheme="minorHAnsi"/>
          <w:b/>
          <w:bCs/>
        </w:rPr>
        <w:t>ych</w:t>
      </w:r>
      <w:r w:rsidRPr="00B31217">
        <w:rPr>
          <w:rFonts w:cstheme="minorHAnsi"/>
          <w:b/>
          <w:bCs/>
        </w:rPr>
        <w:t xml:space="preserve"> i operacyjnych</w:t>
      </w:r>
      <w:r w:rsidRPr="00B31217">
        <w:rPr>
          <w:rFonts w:cstheme="minorHAnsi"/>
        </w:rPr>
        <w:t xml:space="preserve">, a następnie uzyskać ich akceptację społeczną. Partnerzy społeczno-gospodarczy wnieśli również znaczący wkład do dyskusji nad proponowanymi </w:t>
      </w:r>
      <w:r w:rsidRPr="00B31217">
        <w:rPr>
          <w:rFonts w:cstheme="minorHAnsi"/>
          <w:b/>
          <w:bCs/>
        </w:rPr>
        <w:t>koncepcjami projektowymi</w:t>
      </w:r>
      <w:r w:rsidRPr="00B31217">
        <w:rPr>
          <w:rFonts w:cstheme="minorHAnsi"/>
        </w:rPr>
        <w:t xml:space="preserve">. </w:t>
      </w:r>
    </w:p>
    <w:p w14:paraId="783FD274" w14:textId="77777777" w:rsidR="00DE6973" w:rsidRPr="00B31217" w:rsidRDefault="00DE6973" w:rsidP="00DE6973">
      <w:pPr>
        <w:spacing w:after="0" w:line="240" w:lineRule="auto"/>
        <w:jc w:val="both"/>
        <w:rPr>
          <w:rFonts w:cstheme="minorHAnsi"/>
          <w:b/>
          <w:bCs/>
        </w:rPr>
      </w:pPr>
    </w:p>
    <w:p w14:paraId="43799DCF" w14:textId="77777777" w:rsidR="00DE6973" w:rsidRPr="00B31217" w:rsidRDefault="00DE6973" w:rsidP="00DE6973">
      <w:pPr>
        <w:spacing w:after="0" w:line="240" w:lineRule="auto"/>
        <w:jc w:val="both"/>
        <w:rPr>
          <w:rFonts w:cstheme="minorHAnsi"/>
          <w:b/>
          <w:bCs/>
        </w:rPr>
      </w:pPr>
      <w:r w:rsidRPr="00B31217">
        <w:rPr>
          <w:rFonts w:cstheme="minorHAnsi"/>
          <w:b/>
          <w:bCs/>
        </w:rPr>
        <w:t xml:space="preserve">Rodzaj konsultacji: spotkania strategiczne </w:t>
      </w:r>
    </w:p>
    <w:p w14:paraId="2BA7D6CE" w14:textId="77777777" w:rsidR="00DE6973" w:rsidRPr="00B31217" w:rsidRDefault="00DE6973" w:rsidP="00DE6973">
      <w:pPr>
        <w:spacing w:after="0" w:line="240" w:lineRule="auto"/>
        <w:jc w:val="both"/>
        <w:rPr>
          <w:rFonts w:cstheme="minorHAnsi"/>
        </w:rPr>
      </w:pPr>
      <w:r w:rsidRPr="00B31217">
        <w:rPr>
          <w:rFonts w:cstheme="minorHAnsi"/>
        </w:rPr>
        <w:t xml:space="preserve">Spotkania strategiczne poświęcone zostały zaprezentowaniu wizji, misji i celów </w:t>
      </w:r>
      <w:r w:rsidRPr="00B31217">
        <w:rPr>
          <w:rFonts w:cstheme="minorHAnsi"/>
          <w:i/>
          <w:iCs/>
        </w:rPr>
        <w:t>Strategii</w:t>
      </w:r>
      <w:r w:rsidRPr="00B31217">
        <w:rPr>
          <w:rFonts w:cstheme="minorHAnsi"/>
        </w:rPr>
        <w:t xml:space="preserve">,  </w:t>
      </w:r>
      <w:r w:rsidRPr="00B31217">
        <w:rPr>
          <w:rFonts w:cstheme="minorHAnsi"/>
        </w:rPr>
        <w:br/>
        <w:t>a także wypracowaniu koncepcji projektów zintegrowanych. Celem spotkań było:</w:t>
      </w:r>
    </w:p>
    <w:p w14:paraId="60E8770C" w14:textId="77777777" w:rsidR="00DE6973" w:rsidRPr="00B31217" w:rsidRDefault="00DE6973">
      <w:pPr>
        <w:numPr>
          <w:ilvl w:val="0"/>
          <w:numId w:val="57"/>
        </w:numPr>
        <w:spacing w:before="120" w:after="0" w:line="240" w:lineRule="auto"/>
        <w:contextualSpacing/>
        <w:jc w:val="both"/>
        <w:rPr>
          <w:rFonts w:cstheme="minorHAnsi"/>
          <w:noProof/>
        </w:rPr>
      </w:pPr>
      <w:r w:rsidRPr="00B31217">
        <w:rPr>
          <w:rFonts w:cstheme="minorHAnsi"/>
          <w:noProof/>
        </w:rPr>
        <w:t xml:space="preserve">uzyskanie akceptacji społecznej dla propozycji wizji i celów strategicznych; </w:t>
      </w:r>
    </w:p>
    <w:p w14:paraId="512BFBDF" w14:textId="77777777" w:rsidR="00DE6973" w:rsidRPr="00B31217" w:rsidRDefault="00DE6973">
      <w:pPr>
        <w:numPr>
          <w:ilvl w:val="0"/>
          <w:numId w:val="57"/>
        </w:numPr>
        <w:spacing w:before="120" w:after="0" w:line="240" w:lineRule="auto"/>
        <w:contextualSpacing/>
        <w:jc w:val="both"/>
        <w:rPr>
          <w:rFonts w:cstheme="minorHAnsi"/>
          <w:noProof/>
        </w:rPr>
      </w:pPr>
      <w:r w:rsidRPr="00B31217">
        <w:rPr>
          <w:rFonts w:cstheme="minorHAnsi"/>
          <w:noProof/>
        </w:rPr>
        <w:t xml:space="preserve">uzupełnienie, weryfikacja i usystematyzowanie działań określonych we wstępnych  propozycjach projektowych (tym sposobem uzyskano koncepcje bardziej złożone, zintegrowane), </w:t>
      </w:r>
    </w:p>
    <w:p w14:paraId="1F6A8529" w14:textId="77777777" w:rsidR="00DE6973" w:rsidRPr="00B31217" w:rsidRDefault="00DE6973">
      <w:pPr>
        <w:numPr>
          <w:ilvl w:val="0"/>
          <w:numId w:val="57"/>
        </w:numPr>
        <w:spacing w:before="120" w:after="0" w:line="240" w:lineRule="auto"/>
        <w:contextualSpacing/>
        <w:jc w:val="both"/>
        <w:rPr>
          <w:rFonts w:cstheme="minorHAnsi"/>
          <w:noProof/>
        </w:rPr>
      </w:pPr>
      <w:r w:rsidRPr="00B31217">
        <w:rPr>
          <w:rFonts w:cstheme="minorHAnsi"/>
          <w:noProof/>
        </w:rPr>
        <w:t>sformułowanie nowych koncepcji projektowych, bazujących na diagnozie oraz wiedzy interesariuszy.</w:t>
      </w:r>
    </w:p>
    <w:p w14:paraId="548345FE" w14:textId="59751C2A" w:rsidR="00DE6973" w:rsidRDefault="00DE6973" w:rsidP="00DE6973">
      <w:pPr>
        <w:spacing w:after="0" w:line="240" w:lineRule="auto"/>
        <w:jc w:val="both"/>
        <w:rPr>
          <w:rFonts w:cstheme="minorHAnsi"/>
          <w:b/>
        </w:rPr>
      </w:pPr>
    </w:p>
    <w:p w14:paraId="76C016BB" w14:textId="6779148B" w:rsidR="00B11858" w:rsidRPr="00B11858" w:rsidRDefault="00B11858" w:rsidP="00DE6973">
      <w:pPr>
        <w:spacing w:after="0" w:line="240" w:lineRule="auto"/>
        <w:jc w:val="both"/>
        <w:rPr>
          <w:rFonts w:cstheme="minorHAnsi"/>
          <w:bCs/>
        </w:rPr>
      </w:pPr>
      <w:r w:rsidRPr="00B11858">
        <w:rPr>
          <w:rFonts w:cstheme="minorHAnsi"/>
          <w:bCs/>
        </w:rPr>
        <w:t>Spotkania te były otwarte dla wszystkich zainteresowanych i odbyły się w dniach</w:t>
      </w:r>
      <w:r w:rsidR="00090A8C">
        <w:rPr>
          <w:rFonts w:cstheme="minorHAnsi"/>
          <w:bCs/>
        </w:rPr>
        <w:t xml:space="preserve"> (do uzupełnienia po zakończeniu konsultacji)</w:t>
      </w:r>
      <w:r w:rsidRPr="00B11858">
        <w:rPr>
          <w:rFonts w:cstheme="minorHAnsi"/>
          <w:bCs/>
        </w:rPr>
        <w:t>:</w:t>
      </w:r>
    </w:p>
    <w:p w14:paraId="1F7D932C" w14:textId="12C389D1" w:rsidR="00B11858" w:rsidRDefault="00B11858">
      <w:pPr>
        <w:pStyle w:val="Akapitzlist"/>
        <w:numPr>
          <w:ilvl w:val="0"/>
          <w:numId w:val="72"/>
        </w:numPr>
        <w:spacing w:after="0" w:line="240" w:lineRule="auto"/>
        <w:jc w:val="both"/>
        <w:rPr>
          <w:rFonts w:cstheme="minorHAnsi"/>
          <w:bCs/>
        </w:rPr>
      </w:pPr>
      <w:r w:rsidRPr="00B11858">
        <w:rPr>
          <w:rFonts w:cstheme="minorHAnsi"/>
          <w:bCs/>
        </w:rPr>
        <w:t xml:space="preserve">…  w Urzędzie </w:t>
      </w:r>
      <w:r w:rsidR="001A6661">
        <w:rPr>
          <w:rFonts w:cstheme="minorHAnsi"/>
          <w:bCs/>
        </w:rPr>
        <w:t>Gminy i Miasta w Chęcinach,</w:t>
      </w:r>
    </w:p>
    <w:p w14:paraId="728AD171" w14:textId="357A2DEB" w:rsidR="001A6661" w:rsidRPr="00B11858" w:rsidRDefault="001A6661">
      <w:pPr>
        <w:pStyle w:val="Akapitzlist"/>
        <w:numPr>
          <w:ilvl w:val="0"/>
          <w:numId w:val="72"/>
        </w:numPr>
        <w:spacing w:after="0" w:line="240" w:lineRule="auto"/>
        <w:jc w:val="both"/>
        <w:rPr>
          <w:rFonts w:cstheme="minorHAnsi"/>
          <w:bCs/>
        </w:rPr>
      </w:pPr>
      <w:r>
        <w:rPr>
          <w:rFonts w:cstheme="minorHAnsi"/>
          <w:bCs/>
        </w:rPr>
        <w:t>… w Urzędzie Gminy Łopuszno,</w:t>
      </w:r>
    </w:p>
    <w:p w14:paraId="35780178" w14:textId="2B404FB0" w:rsidR="00B11858" w:rsidRDefault="00B11858">
      <w:pPr>
        <w:pStyle w:val="Akapitzlist"/>
        <w:numPr>
          <w:ilvl w:val="0"/>
          <w:numId w:val="72"/>
        </w:numPr>
        <w:spacing w:after="0" w:line="240" w:lineRule="auto"/>
        <w:jc w:val="both"/>
        <w:rPr>
          <w:rFonts w:cstheme="minorHAnsi"/>
          <w:bCs/>
        </w:rPr>
      </w:pPr>
      <w:r w:rsidRPr="00B11858">
        <w:rPr>
          <w:rFonts w:cstheme="minorHAnsi"/>
          <w:bCs/>
        </w:rPr>
        <w:t>… w Urzędzie Miasta i Gminy w Małogoszczu,</w:t>
      </w:r>
    </w:p>
    <w:p w14:paraId="5D3DD912" w14:textId="33EF6088" w:rsidR="001A6661" w:rsidRPr="00B11858" w:rsidRDefault="001A6661">
      <w:pPr>
        <w:pStyle w:val="Akapitzlist"/>
        <w:numPr>
          <w:ilvl w:val="0"/>
          <w:numId w:val="72"/>
        </w:numPr>
        <w:spacing w:after="0" w:line="240" w:lineRule="auto"/>
        <w:jc w:val="both"/>
        <w:rPr>
          <w:rFonts w:cstheme="minorHAnsi"/>
          <w:bCs/>
        </w:rPr>
      </w:pPr>
      <w:r>
        <w:rPr>
          <w:rFonts w:cstheme="minorHAnsi"/>
          <w:bCs/>
        </w:rPr>
        <w:t>… w Urzędzie Gminy w Piekoszowie,</w:t>
      </w:r>
    </w:p>
    <w:p w14:paraId="226F253B" w14:textId="2EEB5C05" w:rsidR="00B11858" w:rsidRPr="00B11858" w:rsidRDefault="00B11858">
      <w:pPr>
        <w:pStyle w:val="Akapitzlist"/>
        <w:numPr>
          <w:ilvl w:val="0"/>
          <w:numId w:val="72"/>
        </w:numPr>
        <w:spacing w:after="0" w:line="240" w:lineRule="auto"/>
        <w:jc w:val="both"/>
        <w:rPr>
          <w:rFonts w:cstheme="minorHAnsi"/>
          <w:bCs/>
        </w:rPr>
      </w:pPr>
      <w:r w:rsidRPr="00B11858">
        <w:rPr>
          <w:rFonts w:cstheme="minorHAnsi"/>
          <w:bCs/>
        </w:rPr>
        <w:t>… w Urzędzie Gminy Sobków.</w:t>
      </w:r>
    </w:p>
    <w:p w14:paraId="4FA40F28" w14:textId="77777777" w:rsidR="00B11858" w:rsidRPr="00B31217" w:rsidRDefault="00B11858" w:rsidP="00DE6973">
      <w:pPr>
        <w:spacing w:after="0" w:line="240" w:lineRule="auto"/>
        <w:jc w:val="both"/>
        <w:rPr>
          <w:rFonts w:cstheme="minorHAnsi"/>
          <w:b/>
        </w:rPr>
      </w:pPr>
    </w:p>
    <w:p w14:paraId="4B2101C8" w14:textId="77777777" w:rsidR="00DE6973" w:rsidRPr="00B31217" w:rsidRDefault="00DE6973" w:rsidP="00DE6973">
      <w:pPr>
        <w:spacing w:after="0" w:line="240" w:lineRule="auto"/>
        <w:jc w:val="both"/>
        <w:rPr>
          <w:rFonts w:cstheme="minorHAnsi"/>
          <w:b/>
        </w:rPr>
      </w:pPr>
      <w:r w:rsidRPr="00B31217">
        <w:rPr>
          <w:rFonts w:cstheme="minorHAnsi"/>
          <w:b/>
        </w:rPr>
        <w:t>Rodzaj konsultacji - upublicznienie  projektu Strategii</w:t>
      </w:r>
    </w:p>
    <w:p w14:paraId="0D917556" w14:textId="34E62402" w:rsidR="00945497" w:rsidRDefault="00945497" w:rsidP="00DE6973">
      <w:pPr>
        <w:spacing w:after="0" w:line="240" w:lineRule="auto"/>
        <w:jc w:val="both"/>
        <w:rPr>
          <w:rFonts w:eastAsiaTheme="majorEastAsia" w:cstheme="minorHAnsi"/>
        </w:rPr>
      </w:pPr>
      <w:r>
        <w:rPr>
          <w:rFonts w:eastAsiaTheme="majorEastAsia" w:cstheme="minorHAnsi"/>
        </w:rPr>
        <w:t>W dniach ….. z</w:t>
      </w:r>
      <w:r w:rsidR="00DE6973" w:rsidRPr="00B31217">
        <w:rPr>
          <w:rFonts w:eastAsiaTheme="majorEastAsia" w:cstheme="minorHAnsi"/>
        </w:rPr>
        <w:t>amieszcz</w:t>
      </w:r>
      <w:r>
        <w:rPr>
          <w:rFonts w:eastAsiaTheme="majorEastAsia" w:cstheme="minorHAnsi"/>
        </w:rPr>
        <w:t>ono</w:t>
      </w:r>
      <w:r w:rsidR="00DE6973" w:rsidRPr="00B31217">
        <w:rPr>
          <w:rFonts w:eastAsiaTheme="majorEastAsia" w:cstheme="minorHAnsi"/>
        </w:rPr>
        <w:t xml:space="preserve"> na stronach internetowych </w:t>
      </w:r>
      <w:r>
        <w:rPr>
          <w:rFonts w:eastAsiaTheme="majorEastAsia" w:cstheme="minorHAnsi"/>
        </w:rPr>
        <w:t xml:space="preserve">gmin </w:t>
      </w:r>
      <w:r w:rsidRPr="00B31217">
        <w:rPr>
          <w:rFonts w:eastAsiaTheme="majorEastAsia" w:cstheme="minorHAnsi"/>
        </w:rPr>
        <w:t xml:space="preserve">projekt </w:t>
      </w:r>
      <w:r w:rsidRPr="00B31217">
        <w:rPr>
          <w:rFonts w:eastAsiaTheme="majorEastAsia" w:cstheme="minorHAnsi"/>
          <w:i/>
          <w:iCs/>
        </w:rPr>
        <w:t>Strategii</w:t>
      </w:r>
      <w:r>
        <w:rPr>
          <w:rFonts w:eastAsiaTheme="majorEastAsia" w:cstheme="minorHAnsi"/>
        </w:rPr>
        <w:t xml:space="preserve"> wraz z formularzem </w:t>
      </w:r>
      <w:r w:rsidRPr="00B31217">
        <w:rPr>
          <w:rFonts w:eastAsiaTheme="majorEastAsia" w:cstheme="minorHAnsi"/>
        </w:rPr>
        <w:t>uwag</w:t>
      </w:r>
      <w:r>
        <w:rPr>
          <w:rFonts w:eastAsiaTheme="majorEastAsia" w:cstheme="minorHAnsi"/>
        </w:rPr>
        <w:t>.</w:t>
      </w:r>
    </w:p>
    <w:p w14:paraId="6E3BEFE9" w14:textId="77777777" w:rsidR="00DE6973" w:rsidRPr="00B31217" w:rsidRDefault="00DE6973" w:rsidP="00DE6973">
      <w:pPr>
        <w:spacing w:after="0" w:line="240" w:lineRule="auto"/>
        <w:jc w:val="both"/>
        <w:rPr>
          <w:rFonts w:eastAsiaTheme="majorEastAsia" w:cstheme="minorHAnsi"/>
        </w:rPr>
      </w:pPr>
    </w:p>
    <w:p w14:paraId="4721830E" w14:textId="77777777" w:rsidR="00DE6973" w:rsidRPr="00B31217" w:rsidRDefault="00DE6973" w:rsidP="00DE6973">
      <w:pPr>
        <w:spacing w:after="0" w:line="240" w:lineRule="auto"/>
        <w:jc w:val="both"/>
        <w:rPr>
          <w:rFonts w:cstheme="minorHAnsi"/>
          <w:b/>
          <w:bCs/>
        </w:rPr>
      </w:pPr>
      <w:r w:rsidRPr="00B31217">
        <w:rPr>
          <w:rFonts w:cstheme="minorHAnsi"/>
          <w:b/>
          <w:bCs/>
        </w:rPr>
        <w:t>Konsultacje wynikające z ustawy o zasadach prowadzenia polityki rozwoju</w:t>
      </w:r>
    </w:p>
    <w:p w14:paraId="6BAD90D1" w14:textId="24F624B9" w:rsidR="00DE6973" w:rsidRDefault="00DE6973" w:rsidP="00DE6973">
      <w:pPr>
        <w:spacing w:after="0" w:line="240" w:lineRule="auto"/>
        <w:jc w:val="both"/>
        <w:rPr>
          <w:rFonts w:cstheme="minorHAnsi"/>
        </w:rPr>
      </w:pPr>
      <w:r w:rsidRPr="00B31217">
        <w:rPr>
          <w:rFonts w:cstheme="minorHAnsi"/>
        </w:rPr>
        <w:t xml:space="preserve">Kolejną formą konsultacji </w:t>
      </w:r>
      <w:r w:rsidR="00945497" w:rsidRPr="00945497">
        <w:rPr>
          <w:rFonts w:cstheme="minorHAnsi"/>
          <w:i/>
          <w:iCs/>
        </w:rPr>
        <w:t>S</w:t>
      </w:r>
      <w:r w:rsidRPr="00945497">
        <w:rPr>
          <w:rFonts w:cstheme="minorHAnsi"/>
          <w:i/>
          <w:iCs/>
        </w:rPr>
        <w:t xml:space="preserve">trategii </w:t>
      </w:r>
      <w:r w:rsidRPr="00B31217">
        <w:rPr>
          <w:rFonts w:cstheme="minorHAnsi"/>
        </w:rPr>
        <w:t>było z</w:t>
      </w:r>
      <w:r w:rsidRPr="00B31217">
        <w:t xml:space="preserve">godnie z art. 6 ust. 3 ustawy z dnia 6 grudnia 2006 r. </w:t>
      </w:r>
      <w:r w:rsidR="00945497">
        <w:br/>
      </w:r>
      <w:r w:rsidRPr="00945497">
        <w:rPr>
          <w:i/>
          <w:iCs/>
        </w:rPr>
        <w:t>o zasadach prowadzenia polityki rozwoju</w:t>
      </w:r>
      <w:r w:rsidRPr="00B31217">
        <w:t xml:space="preserve"> (Dz. U. z 2021 r. poz. 1057)  </w:t>
      </w:r>
      <w:r w:rsidRPr="00B31217">
        <w:rPr>
          <w:rFonts w:cstheme="minorHAnsi"/>
        </w:rPr>
        <w:t>przekazanie jej do konsultacji</w:t>
      </w:r>
      <w:r w:rsidR="00945497">
        <w:rPr>
          <w:rFonts w:cstheme="minorHAnsi"/>
        </w:rPr>
        <w:t xml:space="preserve"> i/lub </w:t>
      </w:r>
      <w:r w:rsidRPr="00B31217">
        <w:rPr>
          <w:rFonts w:cstheme="minorHAnsi"/>
        </w:rPr>
        <w:t>wydania opinii przez:</w:t>
      </w:r>
    </w:p>
    <w:p w14:paraId="2C80D39B" w14:textId="77777777" w:rsidR="00945497" w:rsidRPr="00B31217" w:rsidRDefault="00945497" w:rsidP="00DE6973">
      <w:pPr>
        <w:spacing w:after="0" w:line="240" w:lineRule="auto"/>
        <w:jc w:val="both"/>
        <w:rPr>
          <w:rFonts w:cstheme="minorHAnsi"/>
        </w:rPr>
      </w:pPr>
    </w:p>
    <w:tbl>
      <w:tblPr>
        <w:tblStyle w:val="Tabela-Siatka"/>
        <w:tblW w:w="0" w:type="auto"/>
        <w:tblLook w:val="04A0" w:firstRow="1" w:lastRow="0" w:firstColumn="1" w:lastColumn="0" w:noHBand="0" w:noVBand="1"/>
      </w:tblPr>
      <w:tblGrid>
        <w:gridCol w:w="2972"/>
        <w:gridCol w:w="6088"/>
      </w:tblGrid>
      <w:tr w:rsidR="00DE6973" w:rsidRPr="00B31217" w14:paraId="15D8F6BD" w14:textId="77777777" w:rsidTr="009919DD">
        <w:tc>
          <w:tcPr>
            <w:tcW w:w="2972" w:type="dxa"/>
          </w:tcPr>
          <w:p w14:paraId="6403C740" w14:textId="79A6A2DF" w:rsidR="00DE6973" w:rsidRPr="00B31217" w:rsidRDefault="00DE6973" w:rsidP="00DE6973">
            <w:r w:rsidRPr="00B31217">
              <w:t>ościenne (sąsiadujące) samorządy (1</w:t>
            </w:r>
            <w:r w:rsidR="00966F94">
              <w:t>3</w:t>
            </w:r>
            <w:r w:rsidRPr="00B31217">
              <w:t xml:space="preserve"> gmin)</w:t>
            </w:r>
          </w:p>
        </w:tc>
        <w:tc>
          <w:tcPr>
            <w:tcW w:w="6088" w:type="dxa"/>
          </w:tcPr>
          <w:p w14:paraId="3C9299C5" w14:textId="77777777" w:rsidR="00966F94" w:rsidRDefault="00966F94" w:rsidP="00966F94">
            <w:pPr>
              <w:jc w:val="both"/>
            </w:pPr>
            <w:r>
              <w:t xml:space="preserve">z powiatu jędrzejowskiego: Oksa, Jędrzejów, </w:t>
            </w:r>
          </w:p>
          <w:p w14:paraId="47AABD1F" w14:textId="49E42946" w:rsidR="00966F94" w:rsidRDefault="00966F94" w:rsidP="00966F94">
            <w:pPr>
              <w:jc w:val="both"/>
            </w:pPr>
            <w:r>
              <w:t xml:space="preserve">z powiatu kieleckiego: </w:t>
            </w:r>
            <w:r w:rsidR="001A6661">
              <w:t xml:space="preserve">Nowiny, Morawica, </w:t>
            </w:r>
            <w:r>
              <w:t>Mniów, Strawczyn, Miedziana Góra,</w:t>
            </w:r>
          </w:p>
          <w:p w14:paraId="1931B0A2" w14:textId="77777777" w:rsidR="00966F94" w:rsidRDefault="00966F94" w:rsidP="00966F94">
            <w:pPr>
              <w:jc w:val="both"/>
            </w:pPr>
            <w:r>
              <w:t>- miasto Kielce.</w:t>
            </w:r>
          </w:p>
          <w:p w14:paraId="64AA76AA" w14:textId="4343C036" w:rsidR="00966F94" w:rsidRDefault="00966F94" w:rsidP="00966F94">
            <w:pPr>
              <w:jc w:val="both"/>
            </w:pPr>
            <w:r>
              <w:t xml:space="preserve">z powiatu koneckiego: </w:t>
            </w:r>
            <w:r w:rsidR="001A6661">
              <w:t xml:space="preserve">Radoszyce, </w:t>
            </w:r>
            <w:r>
              <w:t>Słupia Konecka,</w:t>
            </w:r>
          </w:p>
          <w:p w14:paraId="35739473" w14:textId="084F0168" w:rsidR="00966F94" w:rsidRDefault="00966F94" w:rsidP="00966F94">
            <w:pPr>
              <w:jc w:val="both"/>
            </w:pPr>
            <w:r>
              <w:t>z powiatu pińczowskiego: Kije,</w:t>
            </w:r>
          </w:p>
          <w:p w14:paraId="7FFFDD47" w14:textId="3A2C2C97" w:rsidR="00966F94" w:rsidRPr="00B31217" w:rsidRDefault="00966F94" w:rsidP="00966F94">
            <w:pPr>
              <w:jc w:val="both"/>
            </w:pPr>
            <w:r>
              <w:t xml:space="preserve">z powiatu włoszczowskiego: </w:t>
            </w:r>
            <w:r w:rsidR="001A6661">
              <w:t>Krasocin, Włoszczowa</w:t>
            </w:r>
            <w:r>
              <w:t>.</w:t>
            </w:r>
          </w:p>
        </w:tc>
      </w:tr>
      <w:tr w:rsidR="00DE6973" w:rsidRPr="00B31217" w14:paraId="21C538D5" w14:textId="77777777" w:rsidTr="009919DD">
        <w:tc>
          <w:tcPr>
            <w:tcW w:w="2972" w:type="dxa"/>
          </w:tcPr>
          <w:p w14:paraId="3F7E7392" w14:textId="71A3FFD6" w:rsidR="00DE6973" w:rsidRPr="00B31217" w:rsidRDefault="00DE6973" w:rsidP="00DE6973">
            <w:r w:rsidRPr="00B31217">
              <w:t>samorząd</w:t>
            </w:r>
            <w:r w:rsidR="001A6661">
              <w:t>y</w:t>
            </w:r>
            <w:r w:rsidRPr="00B31217">
              <w:t xml:space="preserve"> powiat</w:t>
            </w:r>
            <w:r w:rsidR="001A6661">
              <w:t>ów</w:t>
            </w:r>
            <w:r w:rsidRPr="00B31217">
              <w:t xml:space="preserve"> </w:t>
            </w:r>
          </w:p>
        </w:tc>
        <w:tc>
          <w:tcPr>
            <w:tcW w:w="6088" w:type="dxa"/>
          </w:tcPr>
          <w:p w14:paraId="712489BE" w14:textId="11C23DA3" w:rsidR="00DE6973" w:rsidRPr="00B31217" w:rsidRDefault="001A6661" w:rsidP="00DE6973">
            <w:r>
              <w:t>j</w:t>
            </w:r>
            <w:r w:rsidR="00DE6973" w:rsidRPr="00B31217">
              <w:t>ędrzejowskiego</w:t>
            </w:r>
            <w:r>
              <w:t xml:space="preserve"> i kieleckiego</w:t>
            </w:r>
          </w:p>
        </w:tc>
      </w:tr>
      <w:tr w:rsidR="00DE6973" w:rsidRPr="00B31217" w14:paraId="1A429E07" w14:textId="77777777" w:rsidTr="009919DD">
        <w:tc>
          <w:tcPr>
            <w:tcW w:w="2972" w:type="dxa"/>
          </w:tcPr>
          <w:p w14:paraId="26221221" w14:textId="77777777" w:rsidR="00DE6973" w:rsidRPr="00B31217" w:rsidRDefault="00DE6973" w:rsidP="00DE6973">
            <w:r w:rsidRPr="00B31217">
              <w:t>zarząd województwa</w:t>
            </w:r>
          </w:p>
        </w:tc>
        <w:tc>
          <w:tcPr>
            <w:tcW w:w="6088" w:type="dxa"/>
          </w:tcPr>
          <w:p w14:paraId="041E5229" w14:textId="77777777" w:rsidR="00DE6973" w:rsidRPr="00B31217" w:rsidRDefault="00DE6973" w:rsidP="00DE6973">
            <w:r w:rsidRPr="00B31217">
              <w:t>świętokrzyskiego</w:t>
            </w:r>
          </w:p>
        </w:tc>
      </w:tr>
      <w:tr w:rsidR="00DE6973" w:rsidRPr="00B31217" w14:paraId="42FE4BDB" w14:textId="77777777" w:rsidTr="009919DD">
        <w:tc>
          <w:tcPr>
            <w:tcW w:w="2972" w:type="dxa"/>
          </w:tcPr>
          <w:p w14:paraId="08B52FB0" w14:textId="77777777" w:rsidR="00DE6973" w:rsidRPr="00B31217" w:rsidRDefault="00DE6973" w:rsidP="00DE6973">
            <w:r w:rsidRPr="00B31217">
              <w:lastRenderedPageBreak/>
              <w:t>Państwowe Gospodarstwo Wodne Wody Polskie</w:t>
            </w:r>
          </w:p>
        </w:tc>
        <w:tc>
          <w:tcPr>
            <w:tcW w:w="6088" w:type="dxa"/>
          </w:tcPr>
          <w:p w14:paraId="29F32ECF" w14:textId="77777777" w:rsidR="00DE6973" w:rsidRPr="00B31217" w:rsidRDefault="00DE6973" w:rsidP="00DE6973">
            <w:r w:rsidRPr="00B31217">
              <w:t>Regionalny Zarząd Gospodarki Wodnej w Krakowie</w:t>
            </w:r>
          </w:p>
          <w:p w14:paraId="715773B1" w14:textId="77777777" w:rsidR="00DE6973" w:rsidRPr="00B31217" w:rsidRDefault="00DE6973" w:rsidP="00DE6973">
            <w:r w:rsidRPr="00B31217">
              <w:t>Regionalny Zarząd Gospodarki Wodnej w Warszawie</w:t>
            </w:r>
          </w:p>
        </w:tc>
      </w:tr>
      <w:tr w:rsidR="00DE6973" w:rsidRPr="00B31217" w14:paraId="64BC0C8C" w14:textId="77777777" w:rsidTr="009919DD">
        <w:tc>
          <w:tcPr>
            <w:tcW w:w="2972" w:type="dxa"/>
          </w:tcPr>
          <w:p w14:paraId="30B0E275" w14:textId="77777777" w:rsidR="00DE6973" w:rsidRPr="00B31217" w:rsidRDefault="00DE6973" w:rsidP="00DE6973">
            <w:r w:rsidRPr="00B31217">
              <w:t xml:space="preserve">Regionalna Dyrekcja Ochrony Środowiska </w:t>
            </w:r>
          </w:p>
        </w:tc>
        <w:tc>
          <w:tcPr>
            <w:tcW w:w="6088" w:type="dxa"/>
          </w:tcPr>
          <w:p w14:paraId="0CEC6A70" w14:textId="77777777" w:rsidR="00DE6973" w:rsidRPr="00B31217" w:rsidRDefault="00DE6973" w:rsidP="00DE6973">
            <w:r w:rsidRPr="00B31217">
              <w:t>w Kielcach</w:t>
            </w:r>
          </w:p>
        </w:tc>
      </w:tr>
      <w:tr w:rsidR="00DE6973" w:rsidRPr="00B31217" w14:paraId="1A44295B" w14:textId="77777777" w:rsidTr="009919DD">
        <w:tc>
          <w:tcPr>
            <w:tcW w:w="2972" w:type="dxa"/>
          </w:tcPr>
          <w:p w14:paraId="1D3A4A1A" w14:textId="77777777" w:rsidR="00DE6973" w:rsidRPr="00B31217" w:rsidRDefault="00DE6973" w:rsidP="00DE6973">
            <w:r w:rsidRPr="00B31217">
              <w:t>Państwowy Wojewódzki Inspektor Sanitarny</w:t>
            </w:r>
          </w:p>
        </w:tc>
        <w:tc>
          <w:tcPr>
            <w:tcW w:w="6088" w:type="dxa"/>
          </w:tcPr>
          <w:p w14:paraId="603988DB" w14:textId="77777777" w:rsidR="00DE6973" w:rsidRPr="00B31217" w:rsidRDefault="00DE6973" w:rsidP="00DE6973">
            <w:r w:rsidRPr="00B31217">
              <w:t>w Kielcach</w:t>
            </w:r>
          </w:p>
        </w:tc>
      </w:tr>
      <w:tr w:rsidR="00DE6973" w:rsidRPr="00B31217" w14:paraId="14131802" w14:textId="77777777" w:rsidTr="009919DD">
        <w:tc>
          <w:tcPr>
            <w:tcW w:w="2972" w:type="dxa"/>
          </w:tcPr>
          <w:p w14:paraId="43F33BD6" w14:textId="77777777" w:rsidR="00DE6973" w:rsidRPr="00B31217" w:rsidRDefault="00DE6973" w:rsidP="00DE6973">
            <w:r w:rsidRPr="00B31217">
              <w:t>organizacje pozarządowe</w:t>
            </w:r>
          </w:p>
        </w:tc>
        <w:tc>
          <w:tcPr>
            <w:tcW w:w="6088" w:type="dxa"/>
          </w:tcPr>
          <w:p w14:paraId="654B47EC" w14:textId="77777777" w:rsidR="00DE6973" w:rsidRPr="00B31217" w:rsidRDefault="00DE6973" w:rsidP="00DE6973">
            <w:r w:rsidRPr="00B31217">
              <w:t>Lokalne Grupy Działania</w:t>
            </w:r>
          </w:p>
        </w:tc>
      </w:tr>
      <w:tr w:rsidR="00DE6973" w:rsidRPr="00B31217" w14:paraId="6E4B8154" w14:textId="77777777" w:rsidTr="009919DD">
        <w:tc>
          <w:tcPr>
            <w:tcW w:w="2972" w:type="dxa"/>
          </w:tcPr>
          <w:p w14:paraId="3B8CAE16" w14:textId="77777777" w:rsidR="00DE6973" w:rsidRPr="00B31217" w:rsidRDefault="00DE6973" w:rsidP="00DE6973">
            <w:r w:rsidRPr="00B31217">
              <w:t>związki gmin i stowarzyszenia, do których należą gminy</w:t>
            </w:r>
          </w:p>
        </w:tc>
        <w:tc>
          <w:tcPr>
            <w:tcW w:w="6088" w:type="dxa"/>
          </w:tcPr>
          <w:p w14:paraId="7305F11A" w14:textId="08FCB3D8" w:rsidR="00240FAE" w:rsidRDefault="00240FAE" w:rsidP="00DE6973">
            <w:r>
              <w:t>Gmina Chęciny</w:t>
            </w:r>
          </w:p>
          <w:p w14:paraId="2CC8557A" w14:textId="77777777" w:rsidR="00DA679B" w:rsidRDefault="00DA679B" w:rsidP="00DA679B">
            <w:pPr>
              <w:jc w:val="both"/>
              <w:rPr>
                <w:rFonts w:eastAsia="Times New Roman"/>
              </w:rPr>
            </w:pPr>
            <w:r>
              <w:rPr>
                <w:rFonts w:eastAsia="Times New Roman"/>
              </w:rPr>
              <w:t>1. Lokalna Grupa Działania "Perły Czarnej Nidy"</w:t>
            </w:r>
          </w:p>
          <w:p w14:paraId="51291421" w14:textId="77777777" w:rsidR="00DA679B" w:rsidRDefault="00DA679B" w:rsidP="00DA679B">
            <w:pPr>
              <w:jc w:val="both"/>
              <w:rPr>
                <w:rFonts w:eastAsia="Times New Roman"/>
              </w:rPr>
            </w:pPr>
            <w:r>
              <w:rPr>
                <w:rFonts w:eastAsia="Times New Roman"/>
              </w:rPr>
              <w:t>2. Stowarzyszenie Gmin "Geopark Świętokrzyski"</w:t>
            </w:r>
          </w:p>
          <w:p w14:paraId="655864AD" w14:textId="77777777" w:rsidR="00DA679B" w:rsidRDefault="00DA679B" w:rsidP="00DA679B">
            <w:pPr>
              <w:jc w:val="both"/>
              <w:rPr>
                <w:rFonts w:eastAsia="Times New Roman"/>
              </w:rPr>
            </w:pPr>
            <w:r>
              <w:rPr>
                <w:rFonts w:eastAsia="Times New Roman"/>
              </w:rPr>
              <w:t>3. Związek Miast i Gmin Regionu Świętokrzyskiego</w:t>
            </w:r>
          </w:p>
          <w:p w14:paraId="0CF80BC0" w14:textId="5E4DBC7E" w:rsidR="00DA679B" w:rsidRPr="00AC313A" w:rsidRDefault="00DA679B" w:rsidP="00DA679B">
            <w:pPr>
              <w:jc w:val="both"/>
              <w:rPr>
                <w:rFonts w:eastAsia="Times New Roman"/>
                <w:color w:val="000000" w:themeColor="text1"/>
              </w:rPr>
            </w:pPr>
            <w:r>
              <w:rPr>
                <w:rFonts w:eastAsia="Times New Roman"/>
              </w:rPr>
              <w:t>4. Regionalna Organizacja Turystyczna Województwa Świętokrzyskiego</w:t>
            </w:r>
            <w:r>
              <w:rPr>
                <w:rFonts w:eastAsia="Times New Roman"/>
              </w:rPr>
              <w:br/>
            </w:r>
            <w:r w:rsidRPr="00AC313A">
              <w:rPr>
                <w:rFonts w:eastAsia="Times New Roman"/>
                <w:color w:val="000000" w:themeColor="text1"/>
              </w:rPr>
              <w:t xml:space="preserve">5. </w:t>
            </w:r>
            <w:r w:rsidR="005A6BC9" w:rsidRPr="005A6BC9">
              <w:rPr>
                <w:rFonts w:eastAsia="Times New Roman"/>
              </w:rPr>
              <w:t>Zintegrowane Inwestycje Terytorialne Kieleckiego Obszaru Funkcjonalnego</w:t>
            </w:r>
          </w:p>
          <w:p w14:paraId="39B354B9" w14:textId="77777777" w:rsidR="00DA679B" w:rsidRPr="00AC313A" w:rsidRDefault="00DA679B" w:rsidP="00DA679B">
            <w:pPr>
              <w:jc w:val="both"/>
              <w:rPr>
                <w:rFonts w:eastAsia="Times New Roman"/>
                <w:color w:val="000000" w:themeColor="text1"/>
              </w:rPr>
            </w:pPr>
            <w:r w:rsidRPr="00AC313A">
              <w:rPr>
                <w:rFonts w:eastAsia="Times New Roman"/>
                <w:color w:val="000000" w:themeColor="text1"/>
              </w:rPr>
              <w:t xml:space="preserve">6. </w:t>
            </w:r>
            <w:bookmarkStart w:id="209" w:name="_Hlk119509348"/>
            <w:r w:rsidRPr="00AC313A">
              <w:rPr>
                <w:rFonts w:eastAsia="Times New Roman"/>
                <w:color w:val="000000" w:themeColor="text1"/>
              </w:rPr>
              <w:t>Związek Gmin Powiatu Kieleckiego Zlewnia Górnej Nidy</w:t>
            </w:r>
            <w:bookmarkEnd w:id="209"/>
          </w:p>
          <w:p w14:paraId="618C2D9F" w14:textId="2FC61553" w:rsidR="00240FAE" w:rsidRDefault="00240FAE" w:rsidP="00DA679B">
            <w:pPr>
              <w:jc w:val="both"/>
            </w:pPr>
          </w:p>
          <w:p w14:paraId="15B6F6B5" w14:textId="1A98EFD7" w:rsidR="00240FAE" w:rsidRDefault="00240FAE" w:rsidP="00DE6973">
            <w:r>
              <w:t>Gmina Łopuszno</w:t>
            </w:r>
          </w:p>
          <w:p w14:paraId="41CBC111" w14:textId="0D6F16DD" w:rsidR="00E0750C" w:rsidRDefault="00E0750C" w:rsidP="00E0750C">
            <w:pPr>
              <w:jc w:val="both"/>
              <w:rPr>
                <w:rFonts w:eastAsia="Times New Roman"/>
              </w:rPr>
            </w:pPr>
            <w:r>
              <w:rPr>
                <w:rFonts w:eastAsia="Times New Roman"/>
              </w:rPr>
              <w:t>1. Związek Miast i Gmin Regionu Świętokrzyskiego</w:t>
            </w:r>
          </w:p>
          <w:p w14:paraId="7835C4CC" w14:textId="2867DF37" w:rsidR="00E0750C" w:rsidRDefault="00E0750C" w:rsidP="00F41981">
            <w:pPr>
              <w:jc w:val="both"/>
              <w:rPr>
                <w:rFonts w:eastAsia="Times New Roman"/>
              </w:rPr>
            </w:pPr>
            <w:r>
              <w:rPr>
                <w:rFonts w:eastAsia="Times New Roman"/>
              </w:rPr>
              <w:t>2. Regionalna Organizacja Turystyczna Województwa Świętokrzyskiego</w:t>
            </w:r>
          </w:p>
          <w:p w14:paraId="33EB0C5C" w14:textId="18EBD3AA" w:rsidR="00E0750C" w:rsidRDefault="00E0750C" w:rsidP="00E0750C">
            <w:r>
              <w:t>3</w:t>
            </w:r>
            <w:r w:rsidRPr="00F41981">
              <w:rPr>
                <w:color w:val="FF0000"/>
              </w:rPr>
              <w:t xml:space="preserve">. </w:t>
            </w:r>
            <w:r w:rsidRPr="00AC313A">
              <w:rPr>
                <w:color w:val="000000" w:themeColor="text1"/>
              </w:rPr>
              <w:t>Lokalna Grupa Działania „Nad Czarną i Pilicą”</w:t>
            </w:r>
          </w:p>
          <w:p w14:paraId="70F87D6A" w14:textId="77777777" w:rsidR="00240FAE" w:rsidRDefault="00240FAE" w:rsidP="00DE6973"/>
          <w:p w14:paraId="14799F25" w14:textId="77777777" w:rsidR="00DE6973" w:rsidRPr="00B31217" w:rsidRDefault="00DE6973" w:rsidP="002D59BB">
            <w:pPr>
              <w:jc w:val="both"/>
            </w:pPr>
            <w:r w:rsidRPr="00B31217">
              <w:t>Gmina Małogoszcz</w:t>
            </w:r>
          </w:p>
          <w:p w14:paraId="18DB1986" w14:textId="77777777" w:rsidR="00DE6973" w:rsidRPr="00B31217" w:rsidRDefault="00DE6973" w:rsidP="002D59BB">
            <w:pPr>
              <w:jc w:val="both"/>
            </w:pPr>
            <w:r w:rsidRPr="00B31217">
              <w:t>1 Stowarzyszenie Lokalna Organizacja Turystyczna „Ziemia Jędrzejowska”</w:t>
            </w:r>
            <w:r w:rsidRPr="00B31217">
              <w:rPr>
                <w:vertAlign w:val="superscript"/>
              </w:rPr>
              <w:footnoteReference w:id="28"/>
            </w:r>
          </w:p>
          <w:p w14:paraId="286EDD4F" w14:textId="77777777" w:rsidR="00DE6973" w:rsidRPr="00B31217" w:rsidRDefault="00DE6973" w:rsidP="002D59BB">
            <w:pPr>
              <w:jc w:val="both"/>
            </w:pPr>
            <w:r w:rsidRPr="00B31217">
              <w:t>2 Stowarzyszenie „Świętokrzyska Rybacka Lokalna Grupa Działania”</w:t>
            </w:r>
            <w:r w:rsidRPr="00B31217">
              <w:rPr>
                <w:vertAlign w:val="superscript"/>
              </w:rPr>
              <w:footnoteReference w:id="29"/>
            </w:r>
          </w:p>
          <w:p w14:paraId="402CD8F2" w14:textId="77777777" w:rsidR="00DE6973" w:rsidRPr="00B31217" w:rsidRDefault="00DE6973" w:rsidP="002D59BB">
            <w:pPr>
              <w:jc w:val="both"/>
            </w:pPr>
            <w:r w:rsidRPr="00B31217">
              <w:t>3 Stowarzyszenie Lokalna Grupa Rybacka „Jędrzejowska Ryba”</w:t>
            </w:r>
            <w:r w:rsidRPr="00B31217">
              <w:rPr>
                <w:vertAlign w:val="superscript"/>
              </w:rPr>
              <w:footnoteReference w:id="30"/>
            </w:r>
          </w:p>
          <w:p w14:paraId="138B8D10" w14:textId="77777777" w:rsidR="00DE6973" w:rsidRPr="00B31217" w:rsidRDefault="00DE6973" w:rsidP="002D59BB">
            <w:pPr>
              <w:jc w:val="both"/>
            </w:pPr>
            <w:r w:rsidRPr="00B31217">
              <w:t>4 Lokalna Grupa Działania – Stowarzyszenie „Ziemia Jędrzejowska – GRYF”</w:t>
            </w:r>
            <w:r w:rsidRPr="00B31217">
              <w:rPr>
                <w:vertAlign w:val="superscript"/>
              </w:rPr>
              <w:footnoteReference w:id="31"/>
            </w:r>
          </w:p>
          <w:p w14:paraId="6BAF6DC9" w14:textId="77777777" w:rsidR="00DE6973" w:rsidRPr="00B31217" w:rsidRDefault="00DE6973" w:rsidP="002D59BB">
            <w:pPr>
              <w:jc w:val="both"/>
            </w:pPr>
            <w:r w:rsidRPr="00B31217">
              <w:t>5 Stowarzyszenie „Związek Miast i Gmin Regionu Świętokrzyskiego”</w:t>
            </w:r>
            <w:r w:rsidRPr="00B31217">
              <w:rPr>
                <w:vertAlign w:val="superscript"/>
              </w:rPr>
              <w:footnoteReference w:id="32"/>
            </w:r>
          </w:p>
          <w:p w14:paraId="4413A318" w14:textId="77777777" w:rsidR="00DE6973" w:rsidRPr="00B31217" w:rsidRDefault="00DE6973" w:rsidP="002D59BB">
            <w:pPr>
              <w:jc w:val="both"/>
            </w:pPr>
            <w:r w:rsidRPr="00B31217">
              <w:t>6 Związek Międzygminny „Ekologia” z siedzibą w Jędrzejowie</w:t>
            </w:r>
            <w:r w:rsidRPr="00B31217">
              <w:rPr>
                <w:vertAlign w:val="superscript"/>
              </w:rPr>
              <w:footnoteReference w:id="33"/>
            </w:r>
          </w:p>
          <w:p w14:paraId="29044C5A" w14:textId="77777777" w:rsidR="00DE6973" w:rsidRDefault="00DE6973" w:rsidP="002D59BB">
            <w:pPr>
              <w:jc w:val="both"/>
            </w:pPr>
            <w:r w:rsidRPr="00B31217">
              <w:t xml:space="preserve">7 Międzygminny Związek p.n. „Planowanie przestrzenne” </w:t>
            </w:r>
            <w:r w:rsidRPr="00B31217">
              <w:br/>
              <w:t>z siedzibą w Kielcach</w:t>
            </w:r>
            <w:r w:rsidRPr="00B31217">
              <w:rPr>
                <w:vertAlign w:val="superscript"/>
              </w:rPr>
              <w:footnoteReference w:id="34"/>
            </w:r>
          </w:p>
          <w:p w14:paraId="6CDED262" w14:textId="77777777" w:rsidR="00240FAE" w:rsidRDefault="00240FAE" w:rsidP="00DE6973"/>
          <w:p w14:paraId="3A1746D2" w14:textId="442F0517" w:rsidR="00240FAE" w:rsidRDefault="00240FAE" w:rsidP="00DE6973">
            <w:r>
              <w:t>Gmina Piekoszów</w:t>
            </w:r>
          </w:p>
          <w:p w14:paraId="587DA298" w14:textId="7392AB11" w:rsidR="005A6BC9" w:rsidRPr="005A6BC9" w:rsidRDefault="005A6BC9" w:rsidP="005A6BC9">
            <w:pPr>
              <w:jc w:val="both"/>
              <w:rPr>
                <w:rFonts w:eastAsia="Times New Roman"/>
              </w:rPr>
            </w:pPr>
            <w:r>
              <w:rPr>
                <w:rFonts w:eastAsia="Times New Roman"/>
              </w:rPr>
              <w:t xml:space="preserve">1 </w:t>
            </w:r>
            <w:r w:rsidRPr="005A6BC9">
              <w:rPr>
                <w:rFonts w:eastAsia="Times New Roman"/>
              </w:rPr>
              <w:t>Regionalna Organizacja Turystyczna Województwa Świętokrzyskiego</w:t>
            </w:r>
          </w:p>
          <w:p w14:paraId="66D37D74" w14:textId="0B9B70D1" w:rsidR="005A6BC9" w:rsidRPr="005A6BC9" w:rsidRDefault="005A6BC9" w:rsidP="005A6BC9">
            <w:pPr>
              <w:jc w:val="both"/>
              <w:rPr>
                <w:rFonts w:eastAsia="Times New Roman"/>
              </w:rPr>
            </w:pPr>
            <w:r>
              <w:rPr>
                <w:rFonts w:eastAsia="Times New Roman"/>
              </w:rPr>
              <w:t xml:space="preserve">2 </w:t>
            </w:r>
            <w:r w:rsidRPr="005A6BC9">
              <w:rPr>
                <w:rFonts w:eastAsia="Times New Roman"/>
              </w:rPr>
              <w:t>Związek Gmin Powiatu Kieleckiego w Zlewni Górnej Nidy</w:t>
            </w:r>
          </w:p>
          <w:p w14:paraId="5A80BBFB" w14:textId="4A4C4836" w:rsidR="005A6BC9" w:rsidRPr="005A6BC9" w:rsidRDefault="005A6BC9" w:rsidP="005A6BC9">
            <w:pPr>
              <w:jc w:val="both"/>
              <w:rPr>
                <w:rFonts w:eastAsia="Times New Roman"/>
              </w:rPr>
            </w:pPr>
            <w:r>
              <w:rPr>
                <w:rFonts w:eastAsia="Times New Roman"/>
              </w:rPr>
              <w:t xml:space="preserve">3 </w:t>
            </w:r>
            <w:r w:rsidRPr="005A6BC9">
              <w:rPr>
                <w:rFonts w:eastAsia="Times New Roman"/>
              </w:rPr>
              <w:t>Lokalna Grupa Działania „Dorzecze Bobrzy”</w:t>
            </w:r>
          </w:p>
          <w:p w14:paraId="17B87B28" w14:textId="34BAEC0E" w:rsidR="005A6BC9" w:rsidRPr="005A6BC9" w:rsidRDefault="005A6BC9" w:rsidP="005A6BC9">
            <w:pPr>
              <w:jc w:val="both"/>
              <w:rPr>
                <w:rFonts w:eastAsia="Times New Roman"/>
              </w:rPr>
            </w:pPr>
            <w:r>
              <w:rPr>
                <w:rFonts w:eastAsia="Times New Roman"/>
              </w:rPr>
              <w:t xml:space="preserve">4 </w:t>
            </w:r>
            <w:r w:rsidRPr="005A6BC9">
              <w:rPr>
                <w:rFonts w:eastAsia="Times New Roman"/>
              </w:rPr>
              <w:t xml:space="preserve">Związek Gmin Wiejskich Rzeczypospolitej Polskiej </w:t>
            </w:r>
          </w:p>
          <w:p w14:paraId="1B596162" w14:textId="65950503" w:rsidR="005A6BC9" w:rsidRPr="005A6BC9" w:rsidRDefault="005A6BC9" w:rsidP="005A6BC9">
            <w:pPr>
              <w:jc w:val="both"/>
              <w:rPr>
                <w:rFonts w:eastAsia="Times New Roman"/>
              </w:rPr>
            </w:pPr>
            <w:r>
              <w:rPr>
                <w:rFonts w:eastAsia="Times New Roman"/>
              </w:rPr>
              <w:t xml:space="preserve">5 </w:t>
            </w:r>
            <w:r w:rsidRPr="005A6BC9">
              <w:rPr>
                <w:rFonts w:eastAsia="Times New Roman"/>
              </w:rPr>
              <w:t>Stowarzyszenie Gmin „Geopark Świętokrzyski”</w:t>
            </w:r>
          </w:p>
          <w:p w14:paraId="462336F1" w14:textId="1AF13AA9" w:rsidR="005A6BC9" w:rsidRPr="005A6BC9" w:rsidRDefault="005A6BC9" w:rsidP="005A6BC9">
            <w:pPr>
              <w:jc w:val="both"/>
              <w:rPr>
                <w:rFonts w:eastAsia="Times New Roman"/>
              </w:rPr>
            </w:pPr>
            <w:r>
              <w:rPr>
                <w:rFonts w:eastAsia="Times New Roman"/>
              </w:rPr>
              <w:lastRenderedPageBreak/>
              <w:t xml:space="preserve">6 </w:t>
            </w:r>
            <w:r w:rsidRPr="005A6BC9">
              <w:rPr>
                <w:rFonts w:eastAsia="Times New Roman"/>
              </w:rPr>
              <w:t>Związek Miast i Gmin Regionu Świętokrzyskiego</w:t>
            </w:r>
          </w:p>
          <w:p w14:paraId="01B43010" w14:textId="00C14740" w:rsidR="00240FAE" w:rsidRPr="005A6BC9" w:rsidRDefault="005A6BC9" w:rsidP="005A6BC9">
            <w:pPr>
              <w:jc w:val="both"/>
              <w:rPr>
                <w:rFonts w:eastAsia="Times New Roman"/>
              </w:rPr>
            </w:pPr>
            <w:r>
              <w:rPr>
                <w:rFonts w:eastAsia="Times New Roman"/>
              </w:rPr>
              <w:t xml:space="preserve">7 </w:t>
            </w:r>
            <w:r w:rsidRPr="005A6BC9">
              <w:rPr>
                <w:rFonts w:eastAsia="Times New Roman"/>
              </w:rPr>
              <w:t>Zintegrowane Inwestycje Terytorialne Kieleckiego Obszaru Funkcjonalnego</w:t>
            </w:r>
          </w:p>
          <w:p w14:paraId="6E4B7FB8" w14:textId="77777777" w:rsidR="005A6BC9" w:rsidRDefault="005A6BC9" w:rsidP="005A6BC9"/>
          <w:p w14:paraId="2A04CC58" w14:textId="77777777" w:rsidR="00240FAE" w:rsidRPr="00B31217" w:rsidRDefault="00240FAE" w:rsidP="002D59BB">
            <w:pPr>
              <w:jc w:val="both"/>
            </w:pPr>
            <w:r w:rsidRPr="00B31217">
              <w:t>Gmina Sobków</w:t>
            </w:r>
          </w:p>
          <w:p w14:paraId="15200E95" w14:textId="77777777" w:rsidR="00240FAE" w:rsidRPr="00B31217" w:rsidRDefault="00240FAE" w:rsidP="002D59BB">
            <w:pPr>
              <w:jc w:val="both"/>
            </w:pPr>
            <w:r w:rsidRPr="00B31217">
              <w:t>1 Rolno-Spożywczy Rynek Hurtowy S. A. w Radomiu</w:t>
            </w:r>
            <w:r w:rsidRPr="00B31217">
              <w:rPr>
                <w:vertAlign w:val="superscript"/>
              </w:rPr>
              <w:footnoteReference w:id="35"/>
            </w:r>
          </w:p>
          <w:p w14:paraId="09DC2FF7" w14:textId="77777777" w:rsidR="00240FAE" w:rsidRPr="00B31217" w:rsidRDefault="00240FAE" w:rsidP="002D59BB">
            <w:pPr>
              <w:jc w:val="both"/>
            </w:pPr>
            <w:r w:rsidRPr="00B31217">
              <w:t>2 Związek Międzygminny „Ekologia” z siedzibą w Jędrzejowie</w:t>
            </w:r>
            <w:r w:rsidRPr="00B31217">
              <w:rPr>
                <w:vertAlign w:val="superscript"/>
              </w:rPr>
              <w:footnoteReference w:id="36"/>
            </w:r>
          </w:p>
          <w:p w14:paraId="5F28D54B" w14:textId="77777777" w:rsidR="00240FAE" w:rsidRPr="00B31217" w:rsidRDefault="00240FAE" w:rsidP="002D59BB">
            <w:pPr>
              <w:jc w:val="both"/>
            </w:pPr>
            <w:r w:rsidRPr="00B31217">
              <w:t xml:space="preserve">3 Międzygminny Związek p.n. „Planowanie przestrzenne” </w:t>
            </w:r>
            <w:r w:rsidRPr="00B31217">
              <w:br/>
              <w:t>z siedzibą w Kielcach</w:t>
            </w:r>
            <w:r w:rsidRPr="00B31217">
              <w:rPr>
                <w:vertAlign w:val="superscript"/>
              </w:rPr>
              <w:footnoteReference w:id="37"/>
            </w:r>
          </w:p>
          <w:p w14:paraId="3C8B91C9" w14:textId="77777777" w:rsidR="00240FAE" w:rsidRPr="00B31217" w:rsidRDefault="00240FAE" w:rsidP="002D59BB">
            <w:pPr>
              <w:jc w:val="both"/>
            </w:pPr>
            <w:r w:rsidRPr="00B31217">
              <w:t>4 Stowarzyszenie Lokalna Grupa Działania pn. „Ziemia Jędrzejowska GRYF”</w:t>
            </w:r>
            <w:r w:rsidRPr="00B31217">
              <w:rPr>
                <w:vertAlign w:val="superscript"/>
              </w:rPr>
              <w:footnoteReference w:id="38"/>
            </w:r>
          </w:p>
          <w:p w14:paraId="5164A94E" w14:textId="77777777" w:rsidR="00240FAE" w:rsidRPr="00B31217" w:rsidRDefault="00240FAE" w:rsidP="002D59BB">
            <w:pPr>
              <w:jc w:val="both"/>
            </w:pPr>
            <w:r w:rsidRPr="00B31217">
              <w:t>5 Lokalna Grupa Rybacka „Jędrzejowska Ryba”</w:t>
            </w:r>
            <w:r w:rsidRPr="00B31217">
              <w:rPr>
                <w:vertAlign w:val="superscript"/>
              </w:rPr>
              <w:footnoteReference w:id="39"/>
            </w:r>
          </w:p>
          <w:p w14:paraId="1DBFF4A6" w14:textId="77777777" w:rsidR="00240FAE" w:rsidRPr="00B31217" w:rsidRDefault="00240FAE" w:rsidP="002D59BB">
            <w:pPr>
              <w:jc w:val="both"/>
            </w:pPr>
            <w:r w:rsidRPr="00B31217">
              <w:t>6 Związek Miast i Gmin Regionu Świętokrzyskiego</w:t>
            </w:r>
            <w:r w:rsidRPr="00B31217">
              <w:rPr>
                <w:vertAlign w:val="superscript"/>
              </w:rPr>
              <w:footnoteReference w:id="40"/>
            </w:r>
          </w:p>
          <w:p w14:paraId="68193994" w14:textId="77777777" w:rsidR="00240FAE" w:rsidRPr="00B31217" w:rsidRDefault="00240FAE" w:rsidP="002D59BB">
            <w:pPr>
              <w:jc w:val="both"/>
            </w:pPr>
            <w:r w:rsidRPr="00B31217">
              <w:t>7 Lokalna Organizacja Turystyczna Ziemi Jędrzejowskiej</w:t>
            </w:r>
            <w:r w:rsidRPr="00B31217">
              <w:rPr>
                <w:vertAlign w:val="superscript"/>
              </w:rPr>
              <w:footnoteReference w:id="41"/>
            </w:r>
          </w:p>
          <w:p w14:paraId="2AC2C23A" w14:textId="63D66739" w:rsidR="00240FAE" w:rsidRPr="00B31217" w:rsidRDefault="00240FAE" w:rsidP="002D59BB">
            <w:pPr>
              <w:jc w:val="both"/>
            </w:pPr>
            <w:r w:rsidRPr="00B31217">
              <w:t xml:space="preserve">8 Świętokrzyska Lokalna </w:t>
            </w:r>
            <w:r w:rsidR="00F41981">
              <w:t xml:space="preserve">Rybacka </w:t>
            </w:r>
            <w:r w:rsidRPr="00B31217">
              <w:t>Grupa Działania</w:t>
            </w:r>
            <w:r w:rsidRPr="00B31217">
              <w:rPr>
                <w:vertAlign w:val="superscript"/>
              </w:rPr>
              <w:footnoteReference w:id="42"/>
            </w:r>
          </w:p>
          <w:p w14:paraId="406498ED" w14:textId="480278F9" w:rsidR="00240FAE" w:rsidRPr="00B31217" w:rsidRDefault="00240FAE" w:rsidP="002D59BB">
            <w:pPr>
              <w:jc w:val="both"/>
            </w:pPr>
            <w:r w:rsidRPr="00B31217">
              <w:t>9 Związek Gmin Wiejskich Rzeczpospolitej Polskiej</w:t>
            </w:r>
            <w:r w:rsidRPr="00B31217">
              <w:rPr>
                <w:vertAlign w:val="superscript"/>
              </w:rPr>
              <w:footnoteReference w:id="43"/>
            </w:r>
          </w:p>
        </w:tc>
      </w:tr>
      <w:tr w:rsidR="00DE6973" w:rsidRPr="00B31217" w14:paraId="54A36166" w14:textId="77777777" w:rsidTr="009919DD">
        <w:tc>
          <w:tcPr>
            <w:tcW w:w="2972" w:type="dxa"/>
          </w:tcPr>
          <w:p w14:paraId="61AD6D6C" w14:textId="77777777" w:rsidR="00DE6973" w:rsidRPr="00B31217" w:rsidRDefault="00DE6973" w:rsidP="00DE6973">
            <w:r w:rsidRPr="00B31217">
              <w:lastRenderedPageBreak/>
              <w:t>przedsiębiorcy</w:t>
            </w:r>
          </w:p>
        </w:tc>
        <w:tc>
          <w:tcPr>
            <w:tcW w:w="6088" w:type="dxa"/>
          </w:tcPr>
          <w:p w14:paraId="554BB674" w14:textId="77777777" w:rsidR="00DE6973" w:rsidRPr="00B31217" w:rsidRDefault="00DE6973" w:rsidP="00DE6973">
            <w:r w:rsidRPr="00B31217">
              <w:t xml:space="preserve">Projekt Strategii opublikowano na stronach internetowych gmin w dniach …. oraz odbyły się spotkania konsultacyjne w dniach…. </w:t>
            </w:r>
          </w:p>
        </w:tc>
      </w:tr>
      <w:tr w:rsidR="00DE6973" w:rsidRPr="00B31217" w14:paraId="500E1993" w14:textId="77777777" w:rsidTr="009919DD">
        <w:tc>
          <w:tcPr>
            <w:tcW w:w="2972" w:type="dxa"/>
          </w:tcPr>
          <w:p w14:paraId="1ADC570E" w14:textId="77777777" w:rsidR="00DE6973" w:rsidRPr="00B31217" w:rsidRDefault="00DE6973" w:rsidP="00DE6973">
            <w:r w:rsidRPr="00B31217">
              <w:t>mieszkańcy</w:t>
            </w:r>
          </w:p>
        </w:tc>
        <w:tc>
          <w:tcPr>
            <w:tcW w:w="6088" w:type="dxa"/>
          </w:tcPr>
          <w:p w14:paraId="12047520" w14:textId="77777777" w:rsidR="00DE6973" w:rsidRPr="00B31217" w:rsidRDefault="00DE6973" w:rsidP="00DE6973">
            <w:r w:rsidRPr="00B31217">
              <w:t>Projekt Strategii opublikowano na stronach internetowych gmin w dniach …. oraz odbyły się spotkania konsultacyjne w dniach….</w:t>
            </w:r>
          </w:p>
        </w:tc>
      </w:tr>
    </w:tbl>
    <w:p w14:paraId="47F80B25" w14:textId="77777777" w:rsidR="00DE6973" w:rsidRPr="00B31217" w:rsidRDefault="00DE6973" w:rsidP="00DE6973">
      <w:pPr>
        <w:spacing w:after="0" w:line="240" w:lineRule="auto"/>
        <w:jc w:val="both"/>
        <w:rPr>
          <w:rFonts w:cstheme="minorHAnsi"/>
        </w:rPr>
      </w:pPr>
    </w:p>
    <w:p w14:paraId="0550110D" w14:textId="164E4DDF" w:rsidR="00DE6973" w:rsidRPr="00B31217" w:rsidRDefault="00DE6973" w:rsidP="00DE6973">
      <w:pPr>
        <w:spacing w:after="0" w:line="240" w:lineRule="auto"/>
        <w:rPr>
          <w:b/>
          <w:bCs/>
        </w:rPr>
      </w:pPr>
      <w:bookmarkStart w:id="211" w:name="_Hlk76681624"/>
      <w:bookmarkEnd w:id="207"/>
      <w:r w:rsidRPr="00B31217">
        <w:rPr>
          <w:b/>
          <w:bCs/>
        </w:rPr>
        <w:t xml:space="preserve">Partycypacja społeczna na etapie realizacji </w:t>
      </w:r>
      <w:r w:rsidR="001C5F86">
        <w:rPr>
          <w:b/>
          <w:bCs/>
        </w:rPr>
        <w:t>S</w:t>
      </w:r>
      <w:r w:rsidRPr="00B31217">
        <w:rPr>
          <w:b/>
          <w:bCs/>
        </w:rPr>
        <w:t>trategii</w:t>
      </w:r>
      <w:bookmarkEnd w:id="211"/>
      <w:r w:rsidRPr="00B31217">
        <w:rPr>
          <w:b/>
          <w:bCs/>
        </w:rPr>
        <w:t xml:space="preserve"> i ocen</w:t>
      </w:r>
      <w:r w:rsidR="001C5F86">
        <w:rPr>
          <w:b/>
          <w:bCs/>
        </w:rPr>
        <w:t>a jej efektów</w:t>
      </w:r>
    </w:p>
    <w:p w14:paraId="01A1536C" w14:textId="113B9A9B" w:rsidR="001C5F86" w:rsidRDefault="00DE6973" w:rsidP="001C5F86">
      <w:pPr>
        <w:spacing w:after="0" w:line="240" w:lineRule="auto"/>
        <w:ind w:firstLine="708"/>
        <w:jc w:val="both"/>
        <w:rPr>
          <w:rFonts w:cstheme="minorHAnsi"/>
        </w:rPr>
      </w:pPr>
      <w:r w:rsidRPr="00B31217">
        <w:rPr>
          <w:rFonts w:cstheme="minorHAnsi"/>
        </w:rPr>
        <w:t>Zmieniające się uwarunkowania</w:t>
      </w:r>
      <w:r w:rsidR="001C5F86">
        <w:rPr>
          <w:rFonts w:cstheme="minorHAnsi"/>
        </w:rPr>
        <w:t xml:space="preserve"> -</w:t>
      </w:r>
      <w:r w:rsidRPr="00B31217">
        <w:rPr>
          <w:rFonts w:cstheme="minorHAnsi"/>
        </w:rPr>
        <w:t xml:space="preserve"> zarówno wewnętrzne jak i zewnętrzne, powodują konieczność modyfikacji zaplanowanych działań. Tak jak w przypadku </w:t>
      </w:r>
      <w:r w:rsidR="001C5F86">
        <w:rPr>
          <w:rFonts w:cstheme="minorHAnsi"/>
        </w:rPr>
        <w:t>etapu przygotowania Strategii tak i na etapie jej realizacji zakłada się partycypację społeczną.</w:t>
      </w:r>
    </w:p>
    <w:p w14:paraId="56ACAB35" w14:textId="5AB01122" w:rsidR="001C5F86" w:rsidRDefault="001C5F86" w:rsidP="001C5F86">
      <w:pPr>
        <w:spacing w:after="0" w:line="240" w:lineRule="auto"/>
        <w:ind w:firstLine="708"/>
        <w:jc w:val="both"/>
        <w:rPr>
          <w:rFonts w:cstheme="minorHAnsi"/>
        </w:rPr>
      </w:pPr>
      <w:r w:rsidRPr="001C5F86">
        <w:rPr>
          <w:rFonts w:cstheme="minorHAnsi"/>
        </w:rPr>
        <w:t>G</w:t>
      </w:r>
      <w:r w:rsidR="00DE6973" w:rsidRPr="001C5F86">
        <w:rPr>
          <w:rFonts w:cstheme="minorHAnsi"/>
        </w:rPr>
        <w:t>łównym ciałem formalnym,</w:t>
      </w:r>
      <w:r w:rsidR="00DE6973" w:rsidRPr="00B31217">
        <w:rPr>
          <w:rFonts w:cstheme="minorHAnsi"/>
        </w:rPr>
        <w:t xml:space="preserve"> które będzie swoistym łącznikiem pomiędzy Radą Porozumienia a mieszkańcam</w:t>
      </w:r>
      <w:r>
        <w:rPr>
          <w:rFonts w:cstheme="minorHAnsi"/>
        </w:rPr>
        <w:t>i są Rady Miejskie w Jędrzejowie i Małogoszczu oraz Rada Gminy w Sobkowie</w:t>
      </w:r>
      <w:r w:rsidR="00DE6973" w:rsidRPr="00B31217">
        <w:rPr>
          <w:rFonts w:cstheme="minorHAnsi"/>
        </w:rPr>
        <w:t xml:space="preserve">. </w:t>
      </w:r>
      <w:r>
        <w:rPr>
          <w:rFonts w:cstheme="minorHAnsi"/>
        </w:rPr>
        <w:t xml:space="preserve">To podczas ich obrad (transmitowanych on-line) radni, sołtysi i mieszkańcy będą mogli dowiedzieć się </w:t>
      </w:r>
      <w:r>
        <w:rPr>
          <w:rFonts w:cstheme="minorHAnsi"/>
        </w:rPr>
        <w:br/>
        <w:t>o postępach w realizacji Strategii, zgłosić swoje pomysły i wnioski. Szczególnym momentem</w:t>
      </w:r>
      <w:r w:rsidR="00AC08A4">
        <w:rPr>
          <w:rFonts w:cstheme="minorHAnsi"/>
        </w:rPr>
        <w:t xml:space="preserve"> do dyskusji </w:t>
      </w:r>
      <w:r>
        <w:rPr>
          <w:rFonts w:cstheme="minorHAnsi"/>
        </w:rPr>
        <w:t xml:space="preserve"> będzie </w:t>
      </w:r>
      <w:r w:rsidR="00AC08A4">
        <w:rPr>
          <w:rFonts w:cstheme="minorHAnsi"/>
        </w:rPr>
        <w:t>omówienie Raportów o Stanie Gmin w ramach, których będą odnotowane informacje nt. realizacji</w:t>
      </w:r>
      <w:r w:rsidR="001A6661">
        <w:rPr>
          <w:rFonts w:cstheme="minorHAnsi"/>
        </w:rPr>
        <w:t xml:space="preserve"> Strategii Ponadlokalnej. </w:t>
      </w:r>
    </w:p>
    <w:p w14:paraId="145BA115" w14:textId="5107C5F1" w:rsidR="00AC08A4" w:rsidRDefault="00AC08A4" w:rsidP="001C5F86">
      <w:pPr>
        <w:spacing w:after="0" w:line="240" w:lineRule="auto"/>
        <w:ind w:firstLine="708"/>
        <w:jc w:val="both"/>
        <w:rPr>
          <w:rFonts w:cstheme="minorHAnsi"/>
        </w:rPr>
      </w:pPr>
      <w:r>
        <w:rPr>
          <w:rFonts w:cstheme="minorHAnsi"/>
        </w:rPr>
        <w:t xml:space="preserve">W okresie po uchwaleniu </w:t>
      </w:r>
      <w:r w:rsidRPr="00AC08A4">
        <w:rPr>
          <w:rFonts w:cstheme="minorHAnsi"/>
          <w:i/>
          <w:iCs/>
        </w:rPr>
        <w:t xml:space="preserve">Strategii </w:t>
      </w:r>
      <w:r>
        <w:rPr>
          <w:rFonts w:cstheme="minorHAnsi"/>
        </w:rPr>
        <w:t>planuje się kontynuowanie następujących działań:</w:t>
      </w:r>
    </w:p>
    <w:p w14:paraId="07B8FCB4" w14:textId="77777777" w:rsidR="00AC08A4" w:rsidRDefault="00AC08A4" w:rsidP="00DE6973">
      <w:pPr>
        <w:spacing w:after="0" w:line="240" w:lineRule="auto"/>
        <w:jc w:val="both"/>
        <w:rPr>
          <w:rFonts w:cstheme="minorHAnsi"/>
        </w:rPr>
      </w:pPr>
    </w:p>
    <w:p w14:paraId="7DE6CBD1" w14:textId="135D920F" w:rsidR="00DE6973" w:rsidRPr="00B31217" w:rsidRDefault="00DE6973" w:rsidP="00DE6973">
      <w:pPr>
        <w:spacing w:after="0" w:line="240" w:lineRule="auto"/>
        <w:jc w:val="both"/>
        <w:rPr>
          <w:rFonts w:cstheme="minorHAnsi"/>
        </w:rPr>
      </w:pPr>
      <w:r w:rsidRPr="00B31217">
        <w:rPr>
          <w:rFonts w:cstheme="minorHAnsi"/>
          <w:b/>
          <w:bCs/>
        </w:rPr>
        <w:t>1 działania informacyjne partnerstwa</w:t>
      </w:r>
      <w:r w:rsidRPr="00B31217">
        <w:rPr>
          <w:rFonts w:cstheme="minorHAnsi"/>
        </w:rPr>
        <w:t xml:space="preserve">: </w:t>
      </w:r>
    </w:p>
    <w:p w14:paraId="1A26036B" w14:textId="3D98227F" w:rsidR="00DE6973" w:rsidRPr="00B31217" w:rsidRDefault="00DE6973">
      <w:pPr>
        <w:numPr>
          <w:ilvl w:val="0"/>
          <w:numId w:val="52"/>
        </w:numPr>
        <w:spacing w:before="120" w:after="0" w:line="240" w:lineRule="auto"/>
        <w:contextualSpacing/>
        <w:jc w:val="both"/>
        <w:rPr>
          <w:rFonts w:cstheme="minorHAnsi"/>
          <w:noProof/>
        </w:rPr>
      </w:pPr>
      <w:r w:rsidRPr="00B31217">
        <w:rPr>
          <w:rFonts w:cstheme="minorHAnsi"/>
          <w:noProof/>
        </w:rPr>
        <w:lastRenderedPageBreak/>
        <w:t xml:space="preserve">informacje zamieszczane na stronach internetowych </w:t>
      </w:r>
      <w:r w:rsidR="00AC08A4">
        <w:rPr>
          <w:rFonts w:cstheme="minorHAnsi"/>
          <w:noProof/>
        </w:rPr>
        <w:t>gmin</w:t>
      </w:r>
      <w:r w:rsidRPr="00B31217">
        <w:rPr>
          <w:rFonts w:cstheme="minorHAnsi"/>
          <w:noProof/>
        </w:rPr>
        <w:t xml:space="preserve"> oraz </w:t>
      </w:r>
      <w:r w:rsidR="00AC08A4">
        <w:rPr>
          <w:rFonts w:cstheme="minorHAnsi"/>
          <w:noProof/>
        </w:rPr>
        <w:t xml:space="preserve">w </w:t>
      </w:r>
      <w:r w:rsidRPr="00B31217">
        <w:rPr>
          <w:rFonts w:cstheme="minorHAnsi"/>
          <w:noProof/>
        </w:rPr>
        <w:t>social mediach</w:t>
      </w:r>
      <w:r w:rsidR="00AC08A4">
        <w:rPr>
          <w:rFonts w:cstheme="minorHAnsi"/>
          <w:noProof/>
        </w:rPr>
        <w:t xml:space="preserve">, </w:t>
      </w:r>
    </w:p>
    <w:p w14:paraId="3F5DE854" w14:textId="6FBB80C4" w:rsidR="00DE6973" w:rsidRPr="00B31217" w:rsidRDefault="00DE6973">
      <w:pPr>
        <w:numPr>
          <w:ilvl w:val="0"/>
          <w:numId w:val="52"/>
        </w:numPr>
        <w:spacing w:before="120" w:after="0" w:line="240" w:lineRule="auto"/>
        <w:contextualSpacing/>
        <w:jc w:val="both"/>
        <w:rPr>
          <w:rFonts w:cstheme="minorHAnsi"/>
          <w:noProof/>
        </w:rPr>
      </w:pPr>
      <w:r w:rsidRPr="00B31217">
        <w:rPr>
          <w:rFonts w:cstheme="minorHAnsi"/>
          <w:noProof/>
        </w:rPr>
        <w:t>informacje w materiałach drukowanych (np. biuletyny gminne)</w:t>
      </w:r>
      <w:r w:rsidR="00AC08A4">
        <w:rPr>
          <w:rFonts w:cstheme="minorHAnsi"/>
          <w:noProof/>
        </w:rPr>
        <w:t>,</w:t>
      </w:r>
    </w:p>
    <w:p w14:paraId="10A6AACC" w14:textId="77777777" w:rsidR="00DE6973" w:rsidRPr="00B31217" w:rsidRDefault="00DE6973">
      <w:pPr>
        <w:numPr>
          <w:ilvl w:val="0"/>
          <w:numId w:val="52"/>
        </w:numPr>
        <w:spacing w:before="120" w:after="0" w:line="240" w:lineRule="auto"/>
        <w:contextualSpacing/>
        <w:jc w:val="both"/>
        <w:rPr>
          <w:rFonts w:cstheme="minorHAnsi"/>
          <w:noProof/>
        </w:rPr>
      </w:pPr>
      <w:r w:rsidRPr="00B31217">
        <w:rPr>
          <w:rFonts w:cstheme="minorHAnsi"/>
          <w:noProof/>
        </w:rPr>
        <w:t>współpraca z lokalnymi mediami.</w:t>
      </w:r>
    </w:p>
    <w:p w14:paraId="64F30423" w14:textId="77777777" w:rsidR="00DE6973" w:rsidRPr="00B31217" w:rsidRDefault="00DE6973" w:rsidP="00DE6973">
      <w:pPr>
        <w:spacing w:after="0" w:line="240" w:lineRule="auto"/>
        <w:ind w:left="2291"/>
        <w:contextualSpacing/>
        <w:jc w:val="both"/>
        <w:rPr>
          <w:rFonts w:cstheme="minorHAnsi"/>
          <w:noProof/>
        </w:rPr>
      </w:pPr>
    </w:p>
    <w:p w14:paraId="59F29D1D" w14:textId="77777777" w:rsidR="00DE6973" w:rsidRPr="00B31217" w:rsidRDefault="00DE6973" w:rsidP="00DE6973">
      <w:pPr>
        <w:spacing w:after="0" w:line="240" w:lineRule="auto"/>
        <w:jc w:val="both"/>
        <w:rPr>
          <w:rFonts w:cstheme="minorHAnsi"/>
          <w:b/>
          <w:bCs/>
        </w:rPr>
      </w:pPr>
      <w:r w:rsidRPr="00B31217">
        <w:rPr>
          <w:rFonts w:cstheme="minorHAnsi"/>
          <w:b/>
          <w:bCs/>
        </w:rPr>
        <w:t>2 spotkania, warsztaty i debaty:</w:t>
      </w:r>
    </w:p>
    <w:p w14:paraId="4B8238AD" w14:textId="107035FC" w:rsidR="00DE6973" w:rsidRPr="00B31217" w:rsidRDefault="00DE6973">
      <w:pPr>
        <w:numPr>
          <w:ilvl w:val="0"/>
          <w:numId w:val="53"/>
        </w:numPr>
        <w:spacing w:before="120" w:after="0" w:line="240" w:lineRule="auto"/>
        <w:contextualSpacing/>
        <w:jc w:val="both"/>
        <w:rPr>
          <w:rFonts w:cstheme="minorHAnsi"/>
          <w:noProof/>
        </w:rPr>
      </w:pPr>
      <w:r w:rsidRPr="00B31217">
        <w:rPr>
          <w:rFonts w:cstheme="minorHAnsi"/>
          <w:noProof/>
        </w:rPr>
        <w:t xml:space="preserve">spotkania Rady Porozumienia z przedsiębiorcami, rolnikami, organizacjami pozarządowymi; spotkania te umożliwią dyskusję na tematy bieżące, ale również na temat kierunków rozwoju partnerstwa; </w:t>
      </w:r>
    </w:p>
    <w:p w14:paraId="5DC52833" w14:textId="77777777" w:rsidR="00DE6973" w:rsidRPr="00B31217" w:rsidRDefault="00DE6973">
      <w:pPr>
        <w:numPr>
          <w:ilvl w:val="0"/>
          <w:numId w:val="53"/>
        </w:numPr>
        <w:spacing w:before="120" w:after="0" w:line="240" w:lineRule="auto"/>
        <w:contextualSpacing/>
        <w:jc w:val="both"/>
        <w:rPr>
          <w:rFonts w:cstheme="minorHAnsi"/>
          <w:noProof/>
        </w:rPr>
      </w:pPr>
      <w:r w:rsidRPr="00B31217">
        <w:rPr>
          <w:rFonts w:cstheme="minorHAnsi"/>
          <w:noProof/>
        </w:rPr>
        <w:t>dyskusje nad raportami o stanie gminy, których elementem będzie również informacja o stanie realizacji strategii ponadlokalnej,</w:t>
      </w:r>
    </w:p>
    <w:p w14:paraId="6FA4272F" w14:textId="2F0DE567" w:rsidR="00DE6973" w:rsidRPr="00B31217" w:rsidRDefault="00DE6973">
      <w:pPr>
        <w:numPr>
          <w:ilvl w:val="0"/>
          <w:numId w:val="53"/>
        </w:numPr>
        <w:spacing w:before="120" w:after="0" w:line="240" w:lineRule="auto"/>
        <w:contextualSpacing/>
        <w:jc w:val="both"/>
        <w:rPr>
          <w:rFonts w:cstheme="minorHAnsi"/>
          <w:noProof/>
        </w:rPr>
      </w:pPr>
      <w:r w:rsidRPr="00B31217">
        <w:rPr>
          <w:rFonts w:cstheme="minorHAnsi"/>
          <w:noProof/>
        </w:rPr>
        <w:t xml:space="preserve">dyskusje podczas organizowanych spotkań (np. </w:t>
      </w:r>
      <w:r w:rsidR="00AC08A4">
        <w:rPr>
          <w:rFonts w:cstheme="minorHAnsi"/>
          <w:noProof/>
        </w:rPr>
        <w:t xml:space="preserve">sołeckich). </w:t>
      </w:r>
    </w:p>
    <w:p w14:paraId="07801D2E" w14:textId="77777777" w:rsidR="00DE6973" w:rsidRPr="00B31217" w:rsidRDefault="00DE6973" w:rsidP="00DE6973">
      <w:pPr>
        <w:spacing w:after="0" w:line="240" w:lineRule="auto"/>
        <w:ind w:left="1571" w:hanging="360"/>
        <w:jc w:val="both"/>
        <w:rPr>
          <w:rFonts w:cstheme="minorHAnsi"/>
        </w:rPr>
      </w:pPr>
    </w:p>
    <w:p w14:paraId="58EC1ECA" w14:textId="77777777" w:rsidR="00DE6973" w:rsidRPr="00B31217" w:rsidRDefault="00DE6973" w:rsidP="00DE6973">
      <w:pPr>
        <w:spacing w:after="0" w:line="240" w:lineRule="auto"/>
        <w:jc w:val="both"/>
        <w:rPr>
          <w:rFonts w:cstheme="minorHAnsi"/>
          <w:b/>
          <w:bCs/>
        </w:rPr>
      </w:pPr>
      <w:r w:rsidRPr="00B31217">
        <w:rPr>
          <w:rFonts w:cstheme="minorHAnsi"/>
          <w:b/>
          <w:bCs/>
        </w:rPr>
        <w:t>3 badania opinii i gromadzenie informacji:</w:t>
      </w:r>
    </w:p>
    <w:p w14:paraId="7566043F" w14:textId="77777777" w:rsidR="00DE6973" w:rsidRPr="00B31217" w:rsidRDefault="00DE6973">
      <w:pPr>
        <w:numPr>
          <w:ilvl w:val="0"/>
          <w:numId w:val="54"/>
        </w:numPr>
        <w:spacing w:before="120" w:after="0" w:line="240" w:lineRule="auto"/>
        <w:contextualSpacing/>
        <w:jc w:val="both"/>
        <w:rPr>
          <w:rFonts w:cstheme="minorHAnsi"/>
          <w:noProof/>
        </w:rPr>
      </w:pPr>
      <w:r w:rsidRPr="00B31217">
        <w:rPr>
          <w:rFonts w:cstheme="minorHAnsi"/>
          <w:noProof/>
        </w:rPr>
        <w:t xml:space="preserve">organizowanie badań ankietowych na temat oceny procesów, które zaszły na obszarze partnerstwa w trakcie wdrażania </w:t>
      </w:r>
      <w:r w:rsidRPr="00B31217">
        <w:rPr>
          <w:rFonts w:cstheme="minorHAnsi"/>
          <w:i/>
          <w:iCs/>
          <w:noProof/>
        </w:rPr>
        <w:t>Strategii</w:t>
      </w:r>
      <w:r w:rsidRPr="00B31217">
        <w:rPr>
          <w:rFonts w:cstheme="minorHAnsi"/>
          <w:noProof/>
        </w:rPr>
        <w:t>,</w:t>
      </w:r>
    </w:p>
    <w:p w14:paraId="65BDCF0F" w14:textId="224EAEA4" w:rsidR="00DE6973" w:rsidRPr="00B31217" w:rsidRDefault="00DE6973">
      <w:pPr>
        <w:numPr>
          <w:ilvl w:val="0"/>
          <w:numId w:val="54"/>
        </w:numPr>
        <w:spacing w:before="120" w:after="0" w:line="240" w:lineRule="auto"/>
        <w:contextualSpacing/>
        <w:jc w:val="both"/>
        <w:rPr>
          <w:rFonts w:cstheme="minorHAnsi"/>
          <w:noProof/>
        </w:rPr>
      </w:pPr>
      <w:r w:rsidRPr="00B31217">
        <w:rPr>
          <w:rFonts w:cstheme="minorHAnsi"/>
          <w:noProof/>
        </w:rPr>
        <w:t>okresowe badania opinii mieszkańców dotyczące oceny efektów realizowanych projektów</w:t>
      </w:r>
      <w:r w:rsidR="00AC08A4">
        <w:rPr>
          <w:rFonts w:cstheme="minorHAnsi"/>
          <w:noProof/>
        </w:rPr>
        <w:t>,</w:t>
      </w:r>
    </w:p>
    <w:p w14:paraId="3DBD5B20" w14:textId="5B966EC5" w:rsidR="00DE6973" w:rsidRPr="00B31217" w:rsidRDefault="00DE6973">
      <w:pPr>
        <w:numPr>
          <w:ilvl w:val="0"/>
          <w:numId w:val="54"/>
        </w:numPr>
        <w:spacing w:before="120" w:after="0" w:line="240" w:lineRule="auto"/>
        <w:contextualSpacing/>
        <w:jc w:val="both"/>
        <w:rPr>
          <w:rFonts w:cstheme="minorHAnsi"/>
          <w:noProof/>
        </w:rPr>
      </w:pPr>
      <w:r w:rsidRPr="00B31217">
        <w:rPr>
          <w:rFonts w:cstheme="minorHAnsi"/>
          <w:noProof/>
        </w:rPr>
        <w:t xml:space="preserve">zbieranie opinii o realizacji </w:t>
      </w:r>
      <w:r w:rsidRPr="00B31217">
        <w:rPr>
          <w:rFonts w:cstheme="minorHAnsi"/>
          <w:i/>
          <w:iCs/>
          <w:noProof/>
        </w:rPr>
        <w:t>Strategii</w:t>
      </w:r>
      <w:r w:rsidRPr="00B31217">
        <w:rPr>
          <w:rFonts w:cstheme="minorHAnsi"/>
          <w:noProof/>
        </w:rPr>
        <w:t xml:space="preserve"> zgłaszanych różnymi kanałami, zarówno do przedstawicieli poszczególnych partnerów (samorządów), jak i bezpośrednio do organów partnerstwa</w:t>
      </w:r>
      <w:r w:rsidR="00AC08A4">
        <w:rPr>
          <w:rFonts w:cstheme="minorHAnsi"/>
          <w:noProof/>
        </w:rPr>
        <w:t>.</w:t>
      </w:r>
    </w:p>
    <w:p w14:paraId="245DAAF3" w14:textId="77777777" w:rsidR="00DE6973" w:rsidRPr="00B31217" w:rsidRDefault="00DE6973" w:rsidP="00DE6973">
      <w:pPr>
        <w:spacing w:after="0" w:line="240" w:lineRule="auto"/>
        <w:ind w:left="1571"/>
        <w:contextualSpacing/>
        <w:jc w:val="both"/>
        <w:rPr>
          <w:rFonts w:cstheme="minorHAnsi"/>
          <w:noProof/>
        </w:rPr>
      </w:pPr>
    </w:p>
    <w:p w14:paraId="3873FB54" w14:textId="77777777" w:rsidR="00DE6973" w:rsidRPr="00B31217" w:rsidRDefault="00DE6973" w:rsidP="00DE6973">
      <w:pPr>
        <w:spacing w:after="0" w:line="240" w:lineRule="auto"/>
        <w:jc w:val="both"/>
        <w:rPr>
          <w:rFonts w:cstheme="minorHAnsi"/>
          <w:b/>
          <w:bCs/>
        </w:rPr>
      </w:pPr>
      <w:r w:rsidRPr="00B31217">
        <w:rPr>
          <w:rFonts w:cstheme="minorHAnsi"/>
          <w:b/>
          <w:bCs/>
        </w:rPr>
        <w:t xml:space="preserve">4 włączenie w działania: </w:t>
      </w:r>
    </w:p>
    <w:p w14:paraId="547D9131" w14:textId="0E9CDEA9" w:rsidR="00DE6973" w:rsidRPr="00B31217" w:rsidRDefault="00DE6973">
      <w:pPr>
        <w:numPr>
          <w:ilvl w:val="0"/>
          <w:numId w:val="55"/>
        </w:numPr>
        <w:spacing w:before="120" w:after="0" w:line="240" w:lineRule="auto"/>
        <w:contextualSpacing/>
        <w:jc w:val="both"/>
        <w:rPr>
          <w:rFonts w:cstheme="minorHAnsi"/>
          <w:noProof/>
        </w:rPr>
      </w:pPr>
      <w:r w:rsidRPr="00B31217">
        <w:rPr>
          <w:rFonts w:cstheme="minorHAnsi"/>
          <w:noProof/>
        </w:rPr>
        <w:t xml:space="preserve">możliwość zgłaszania pomysłów </w:t>
      </w:r>
      <w:r w:rsidR="00AC08A4">
        <w:rPr>
          <w:rFonts w:cstheme="minorHAnsi"/>
          <w:noProof/>
        </w:rPr>
        <w:t>na nowe projekty,</w:t>
      </w:r>
    </w:p>
    <w:p w14:paraId="7037F02C" w14:textId="6474FA21" w:rsidR="00DE6973" w:rsidRPr="00B31217" w:rsidRDefault="00DE6973">
      <w:pPr>
        <w:numPr>
          <w:ilvl w:val="0"/>
          <w:numId w:val="55"/>
        </w:numPr>
        <w:spacing w:before="120" w:after="0" w:line="240" w:lineRule="auto"/>
        <w:contextualSpacing/>
        <w:jc w:val="both"/>
        <w:rPr>
          <w:rFonts w:cstheme="minorHAnsi"/>
          <w:noProof/>
        </w:rPr>
      </w:pPr>
      <w:r w:rsidRPr="00B31217">
        <w:rPr>
          <w:rFonts w:cstheme="minorHAnsi"/>
          <w:noProof/>
        </w:rPr>
        <w:t xml:space="preserve">włączanie się mieszkańców w dyskusje dotyczące projektowania szczegółowych rozwiązań </w:t>
      </w:r>
      <w:r w:rsidR="00AC08A4">
        <w:rPr>
          <w:rFonts w:cstheme="minorHAnsi"/>
          <w:noProof/>
        </w:rPr>
        <w:br/>
      </w:r>
      <w:r w:rsidRPr="00B31217">
        <w:rPr>
          <w:rFonts w:cstheme="minorHAnsi"/>
          <w:noProof/>
        </w:rPr>
        <w:t>w ramach wybranych projektów (np. urządzanie przestrzeni publicznych)</w:t>
      </w:r>
      <w:r w:rsidR="00AC08A4">
        <w:rPr>
          <w:rFonts w:cstheme="minorHAnsi"/>
          <w:noProof/>
        </w:rPr>
        <w:t>,</w:t>
      </w:r>
    </w:p>
    <w:p w14:paraId="2D05ACFD" w14:textId="12A8624F" w:rsidR="00DE6973" w:rsidRPr="00B31217" w:rsidRDefault="00DE6973">
      <w:pPr>
        <w:numPr>
          <w:ilvl w:val="0"/>
          <w:numId w:val="55"/>
        </w:numPr>
        <w:spacing w:before="120" w:after="0" w:line="240" w:lineRule="auto"/>
        <w:contextualSpacing/>
        <w:jc w:val="both"/>
        <w:rPr>
          <w:rFonts w:cstheme="minorHAnsi"/>
          <w:noProof/>
        </w:rPr>
      </w:pPr>
      <w:r w:rsidRPr="00B31217">
        <w:rPr>
          <w:rFonts w:cstheme="minorHAnsi"/>
          <w:noProof/>
        </w:rPr>
        <w:t>system zbierania, selekcji i wsparcia realizacji wartościowych przedsięwzięć lokalnych wzmacniających efekty realizacji projektów strategicznych (np. partnerski budżet obywatelski</w:t>
      </w:r>
      <w:r w:rsidR="00AC08A4">
        <w:rPr>
          <w:rFonts w:cstheme="minorHAnsi"/>
          <w:noProof/>
        </w:rPr>
        <w:t xml:space="preserve"> dla całego </w:t>
      </w:r>
      <w:r w:rsidR="00F65396">
        <w:rPr>
          <w:rFonts w:cstheme="minorHAnsi"/>
          <w:noProof/>
        </w:rPr>
        <w:t>obszaru objętego Strategią</w:t>
      </w:r>
      <w:r w:rsidR="00AC08A4">
        <w:rPr>
          <w:rFonts w:cstheme="minorHAnsi"/>
          <w:noProof/>
        </w:rPr>
        <w:t>)</w:t>
      </w:r>
      <w:r w:rsidRPr="00B31217">
        <w:rPr>
          <w:rFonts w:cstheme="minorHAnsi"/>
          <w:noProof/>
        </w:rPr>
        <w:t>.</w:t>
      </w:r>
    </w:p>
    <w:p w14:paraId="4DCA3A0E" w14:textId="77777777" w:rsidR="00DE6973" w:rsidRPr="00B31217" w:rsidRDefault="00DE6973" w:rsidP="00DE6973">
      <w:pPr>
        <w:spacing w:after="0" w:line="240" w:lineRule="auto"/>
        <w:ind w:left="720"/>
        <w:contextualSpacing/>
        <w:jc w:val="both"/>
        <w:rPr>
          <w:rFonts w:cstheme="minorHAnsi"/>
        </w:rPr>
      </w:pPr>
    </w:p>
    <w:p w14:paraId="62220440" w14:textId="183EB278" w:rsidR="00DE6973" w:rsidRPr="00B31217" w:rsidRDefault="00DE6973" w:rsidP="00DE6973">
      <w:pPr>
        <w:spacing w:after="0" w:line="240" w:lineRule="auto"/>
        <w:jc w:val="both"/>
        <w:rPr>
          <w:rFonts w:cstheme="minorHAnsi"/>
        </w:rPr>
      </w:pPr>
      <w:r w:rsidRPr="00B31217">
        <w:rPr>
          <w:rFonts w:cstheme="minorHAnsi"/>
        </w:rPr>
        <w:t xml:space="preserve">Dla poszerzenia dialogu nt. stojących przed porozumieniem wyzwań i dla nadania im wymiaru ponadlokalnego, a nawet ponadregionalnego, rekomenduje się organizację cyklicznego wydarzenia poświęconego wdrażaniu strategii ponadlokalnej. </w:t>
      </w:r>
    </w:p>
    <w:p w14:paraId="05042027" w14:textId="4460A4D6" w:rsidR="00D114CF" w:rsidRPr="00D114CF" w:rsidRDefault="00D114CF" w:rsidP="00560786">
      <w:pPr>
        <w:pStyle w:val="Nagwek1"/>
        <w:numPr>
          <w:ilvl w:val="0"/>
          <w:numId w:val="213"/>
        </w:numPr>
        <w:rPr>
          <w:rFonts w:eastAsiaTheme="minorEastAsia"/>
        </w:rPr>
      </w:pPr>
      <w:bookmarkStart w:id="212" w:name="_Toc117771138"/>
      <w:r w:rsidRPr="00D114CF">
        <w:rPr>
          <w:rFonts w:eastAsiaTheme="minorEastAsia"/>
        </w:rPr>
        <w:lastRenderedPageBreak/>
        <w:t xml:space="preserve">Aktualizacja </w:t>
      </w:r>
      <w:r>
        <w:rPr>
          <w:rFonts w:eastAsiaTheme="minorEastAsia"/>
        </w:rPr>
        <w:t>S</w:t>
      </w:r>
      <w:r w:rsidRPr="00D114CF">
        <w:rPr>
          <w:rFonts w:eastAsiaTheme="minorEastAsia"/>
        </w:rPr>
        <w:t>trategii</w:t>
      </w:r>
      <w:bookmarkEnd w:id="206"/>
      <w:bookmarkEnd w:id="212"/>
    </w:p>
    <w:p w14:paraId="1D1D2D98" w14:textId="77777777" w:rsidR="00D114CF" w:rsidRDefault="00D114CF" w:rsidP="00D114CF">
      <w:pPr>
        <w:spacing w:after="0" w:line="240" w:lineRule="auto"/>
        <w:jc w:val="both"/>
        <w:rPr>
          <w:rFonts w:cstheme="minorHAnsi"/>
        </w:rPr>
      </w:pPr>
    </w:p>
    <w:p w14:paraId="0A521EC2" w14:textId="3C517C5F" w:rsidR="00D114CF" w:rsidRPr="005C0C89" w:rsidRDefault="00D114CF" w:rsidP="00D114CF">
      <w:pPr>
        <w:spacing w:after="0" w:line="240" w:lineRule="auto"/>
        <w:jc w:val="both"/>
        <w:rPr>
          <w:rFonts w:cstheme="minorHAnsi"/>
        </w:rPr>
      </w:pPr>
      <w:r w:rsidRPr="005C0C89">
        <w:rPr>
          <w:rFonts w:cstheme="minorHAnsi"/>
        </w:rPr>
        <w:t xml:space="preserve">Decyzja o aktualizacji Strategii podejmowana jest przez Radę Porozumienia. Proces może przyjąć formę: </w:t>
      </w:r>
    </w:p>
    <w:p w14:paraId="292963D4" w14:textId="77777777" w:rsidR="00A365A0" w:rsidRDefault="00D114CF">
      <w:pPr>
        <w:numPr>
          <w:ilvl w:val="0"/>
          <w:numId w:val="11"/>
        </w:numPr>
        <w:spacing w:before="120" w:after="0" w:line="240" w:lineRule="auto"/>
        <w:contextualSpacing/>
        <w:jc w:val="both"/>
        <w:rPr>
          <w:rFonts w:cstheme="minorHAnsi"/>
          <w:noProof/>
        </w:rPr>
      </w:pPr>
      <w:r w:rsidRPr="005C0C89">
        <w:rPr>
          <w:rFonts w:cstheme="minorHAnsi"/>
          <w:b/>
          <w:bCs/>
          <w:noProof/>
        </w:rPr>
        <w:t>aktualizacji systemowej</w:t>
      </w:r>
      <w:r w:rsidRPr="005C0C89">
        <w:rPr>
          <w:rFonts w:cstheme="minorHAnsi"/>
          <w:noProof/>
        </w:rPr>
        <w:t xml:space="preserve">, gdzie zmiana dotyczy celów, rozwiązań dotyczących wdrażania i/lub monitorowania Strategii. W tym przypadku konieczność </w:t>
      </w:r>
      <w:r>
        <w:rPr>
          <w:rFonts w:cstheme="minorHAnsi"/>
          <w:noProof/>
        </w:rPr>
        <w:t>powinna</w:t>
      </w:r>
      <w:r w:rsidRPr="005C0C89">
        <w:rPr>
          <w:rFonts w:cstheme="minorHAnsi"/>
          <w:noProof/>
        </w:rPr>
        <w:t xml:space="preserve"> wynika</w:t>
      </w:r>
      <w:r>
        <w:rPr>
          <w:rFonts w:cstheme="minorHAnsi"/>
          <w:noProof/>
        </w:rPr>
        <w:t>ć</w:t>
      </w:r>
      <w:r w:rsidRPr="005C0C89">
        <w:rPr>
          <w:rFonts w:cstheme="minorHAnsi"/>
          <w:noProof/>
        </w:rPr>
        <w:t xml:space="preserve"> z</w:t>
      </w:r>
      <w:r w:rsidR="00A365A0">
        <w:rPr>
          <w:rFonts w:cstheme="minorHAnsi"/>
          <w:noProof/>
        </w:rPr>
        <w:t>:</w:t>
      </w:r>
    </w:p>
    <w:p w14:paraId="522B290F" w14:textId="77777777" w:rsidR="00A365A0" w:rsidRDefault="00A365A0" w:rsidP="00A365A0">
      <w:pPr>
        <w:spacing w:before="120" w:after="0" w:line="240" w:lineRule="auto"/>
        <w:ind w:left="720"/>
        <w:contextualSpacing/>
        <w:jc w:val="both"/>
        <w:rPr>
          <w:rFonts w:cstheme="minorHAnsi"/>
          <w:noProof/>
        </w:rPr>
      </w:pPr>
      <w:r>
        <w:rPr>
          <w:rFonts w:cstheme="minorHAnsi"/>
          <w:b/>
          <w:bCs/>
          <w:noProof/>
        </w:rPr>
        <w:t>-</w:t>
      </w:r>
      <w:r w:rsidR="00D114CF" w:rsidRPr="005C0C89">
        <w:rPr>
          <w:rFonts w:cstheme="minorHAnsi"/>
          <w:noProof/>
        </w:rPr>
        <w:t xml:space="preserve"> wniosków z monitorowania oraz ewaluacji Strategii, </w:t>
      </w:r>
    </w:p>
    <w:p w14:paraId="22795E53" w14:textId="77777777" w:rsidR="00A365A0" w:rsidRDefault="00A365A0" w:rsidP="00A365A0">
      <w:pPr>
        <w:spacing w:before="120" w:after="0" w:line="240" w:lineRule="auto"/>
        <w:ind w:left="720"/>
        <w:contextualSpacing/>
        <w:jc w:val="both"/>
        <w:rPr>
          <w:rFonts w:cstheme="minorHAnsi"/>
          <w:noProof/>
        </w:rPr>
      </w:pPr>
      <w:r>
        <w:rPr>
          <w:rFonts w:cstheme="minorHAnsi"/>
          <w:b/>
          <w:bCs/>
          <w:noProof/>
        </w:rPr>
        <w:t>-</w:t>
      </w:r>
      <w:r>
        <w:rPr>
          <w:rFonts w:cstheme="minorHAnsi"/>
          <w:noProof/>
        </w:rPr>
        <w:t xml:space="preserve"> </w:t>
      </w:r>
      <w:r w:rsidR="00D114CF" w:rsidRPr="005C0C89">
        <w:rPr>
          <w:rFonts w:cstheme="minorHAnsi"/>
          <w:noProof/>
        </w:rPr>
        <w:t xml:space="preserve">analizy zmian sytuacji społeczno-gospodarczej lub </w:t>
      </w:r>
    </w:p>
    <w:p w14:paraId="0B72C0DC" w14:textId="0B474DC0" w:rsidR="00D114CF" w:rsidRPr="005C0C89" w:rsidRDefault="00A365A0" w:rsidP="00A365A0">
      <w:pPr>
        <w:spacing w:before="120" w:after="0" w:line="240" w:lineRule="auto"/>
        <w:ind w:left="720"/>
        <w:contextualSpacing/>
        <w:jc w:val="both"/>
        <w:rPr>
          <w:rFonts w:cstheme="minorHAnsi"/>
          <w:noProof/>
        </w:rPr>
      </w:pPr>
      <w:r>
        <w:rPr>
          <w:rFonts w:cstheme="minorHAnsi"/>
          <w:b/>
          <w:bCs/>
          <w:noProof/>
        </w:rPr>
        <w:t>-</w:t>
      </w:r>
      <w:r>
        <w:rPr>
          <w:rFonts w:cstheme="minorHAnsi"/>
          <w:noProof/>
        </w:rPr>
        <w:t xml:space="preserve"> </w:t>
      </w:r>
      <w:r w:rsidR="00D114CF" w:rsidRPr="005C0C89">
        <w:rPr>
          <w:rFonts w:cstheme="minorHAnsi"/>
          <w:noProof/>
        </w:rPr>
        <w:t xml:space="preserve">innych </w:t>
      </w:r>
      <w:r>
        <w:rPr>
          <w:rFonts w:cstheme="minorHAnsi"/>
          <w:noProof/>
        </w:rPr>
        <w:t xml:space="preserve">przesłanek </w:t>
      </w:r>
      <w:r w:rsidR="00D114CF" w:rsidRPr="005C0C89">
        <w:rPr>
          <w:rFonts w:cstheme="minorHAnsi"/>
          <w:noProof/>
        </w:rPr>
        <w:t>o charakterze systemowym (zmiany prawne</w:t>
      </w:r>
      <w:r w:rsidR="00D114CF" w:rsidRPr="005C0C89">
        <w:rPr>
          <w:rFonts w:cstheme="minorHAnsi"/>
          <w:noProof/>
          <w:vertAlign w:val="superscript"/>
        </w:rPr>
        <w:footnoteReference w:id="44"/>
      </w:r>
      <w:r w:rsidR="00D114CF" w:rsidRPr="005C0C89">
        <w:rPr>
          <w:rFonts w:cstheme="minorHAnsi"/>
          <w:noProof/>
        </w:rPr>
        <w:t>, wytyczne programowe, itp.)</w:t>
      </w:r>
      <w:r>
        <w:rPr>
          <w:rFonts w:cstheme="minorHAnsi"/>
          <w:noProof/>
        </w:rPr>
        <w:t>,</w:t>
      </w:r>
    </w:p>
    <w:p w14:paraId="13DCA224" w14:textId="0623D666" w:rsidR="00A365A0" w:rsidRDefault="00D114CF">
      <w:pPr>
        <w:numPr>
          <w:ilvl w:val="0"/>
          <w:numId w:val="11"/>
        </w:numPr>
        <w:spacing w:before="120" w:after="0" w:line="240" w:lineRule="auto"/>
        <w:contextualSpacing/>
        <w:jc w:val="both"/>
        <w:rPr>
          <w:rFonts w:cstheme="minorHAnsi"/>
        </w:rPr>
      </w:pPr>
      <w:r w:rsidRPr="005C0C89">
        <w:rPr>
          <w:rFonts w:cstheme="minorHAnsi"/>
          <w:b/>
          <w:bCs/>
          <w:noProof/>
        </w:rPr>
        <w:t xml:space="preserve">aktualizacji </w:t>
      </w:r>
      <w:r w:rsidR="00A365A0" w:rsidRPr="00A365A0">
        <w:rPr>
          <w:rFonts w:cstheme="minorHAnsi"/>
          <w:b/>
          <w:bCs/>
          <w:noProof/>
        </w:rPr>
        <w:t>wykazu przedsięwzięć realizujących cele Strategii</w:t>
      </w:r>
      <w:r w:rsidRPr="005C0C89">
        <w:rPr>
          <w:rFonts w:cstheme="minorHAnsi"/>
          <w:noProof/>
        </w:rPr>
        <w:t xml:space="preserve">, </w:t>
      </w:r>
      <w:r w:rsidR="00A365A0">
        <w:rPr>
          <w:rFonts w:cstheme="minorHAnsi"/>
          <w:noProof/>
        </w:rPr>
        <w:t xml:space="preserve">gdyby doszło do takiej sytuacji, że pojawią się możliwości (których nie można było przewidzieć na etapie przygotowania Startegii) sfinansowania projektów nieuwzględnionych </w:t>
      </w:r>
      <w:r w:rsidR="00E24891">
        <w:rPr>
          <w:rFonts w:cstheme="minorHAnsi"/>
          <w:noProof/>
        </w:rPr>
        <w:t>w Strategii, a których realizacja przyczynia się do osiągnięcia założonych celów i realizacji wizji (o ile odpowiednie zapisy będą wymagane w ramach programu grantowego).</w:t>
      </w:r>
    </w:p>
    <w:p w14:paraId="65334B65" w14:textId="77777777" w:rsidR="00A365A0" w:rsidRPr="00A365A0" w:rsidRDefault="00A365A0" w:rsidP="00A365A0">
      <w:pPr>
        <w:spacing w:before="120" w:after="0" w:line="240" w:lineRule="auto"/>
        <w:ind w:left="360"/>
        <w:contextualSpacing/>
        <w:jc w:val="both"/>
        <w:rPr>
          <w:rFonts w:cstheme="minorHAnsi"/>
        </w:rPr>
      </w:pPr>
    </w:p>
    <w:p w14:paraId="4ECB1A53" w14:textId="6FE2D2F1" w:rsidR="00C1147F" w:rsidRDefault="00D114CF" w:rsidP="00D114CF">
      <w:pPr>
        <w:spacing w:after="0" w:line="240" w:lineRule="auto"/>
        <w:jc w:val="both"/>
        <w:rPr>
          <w:rFonts w:cstheme="minorHAnsi"/>
        </w:rPr>
      </w:pPr>
      <w:r w:rsidRPr="005C0C89">
        <w:rPr>
          <w:rFonts w:cstheme="minorHAnsi"/>
        </w:rPr>
        <w:t xml:space="preserve">Przyjęto, iż </w:t>
      </w:r>
      <w:r w:rsidR="00C1147F">
        <w:rPr>
          <w:rFonts w:cstheme="minorHAnsi"/>
          <w:b/>
          <w:bCs/>
        </w:rPr>
        <w:t>przynajmniej</w:t>
      </w:r>
      <w:r w:rsidRPr="005C0C89">
        <w:rPr>
          <w:rFonts w:cstheme="minorHAnsi"/>
          <w:b/>
          <w:bCs/>
        </w:rPr>
        <w:t xml:space="preserve"> raz w trakcie obowiązywania</w:t>
      </w:r>
      <w:r w:rsidRPr="005C0C89">
        <w:rPr>
          <w:rFonts w:cstheme="minorHAnsi"/>
        </w:rPr>
        <w:t xml:space="preserve"> Strategia będzie przedmiotem kompleksowej </w:t>
      </w:r>
      <w:r w:rsidR="00C1147F">
        <w:rPr>
          <w:rFonts w:cstheme="minorHAnsi"/>
        </w:rPr>
        <w:br/>
      </w:r>
      <w:r w:rsidRPr="005C0C89">
        <w:rPr>
          <w:rFonts w:cstheme="minorHAnsi"/>
        </w:rPr>
        <w:t>i pogłębionej oceny wszystkich jej elementów, z uwzględnieniem aktualnej sytuacji społeczno-gospodarczej, systemu finansowania, warunków formalnych i prawnych</w:t>
      </w:r>
      <w:r w:rsidR="00C1147F">
        <w:rPr>
          <w:rFonts w:cstheme="minorHAnsi"/>
        </w:rPr>
        <w:t xml:space="preserve"> </w:t>
      </w:r>
      <w:r w:rsidRPr="005C0C89">
        <w:rPr>
          <w:rFonts w:cstheme="minorHAnsi"/>
        </w:rPr>
        <w:t xml:space="preserve">i innych mających wpływ na jej efektywną realizację. Na podstawie przeprowadzonej analizy </w:t>
      </w:r>
      <w:r w:rsidR="00C1147F">
        <w:rPr>
          <w:rFonts w:cstheme="minorHAnsi"/>
        </w:rPr>
        <w:t xml:space="preserve">sformułowane zostaną wnioski </w:t>
      </w:r>
      <w:r w:rsidR="00C1147F">
        <w:rPr>
          <w:rFonts w:cstheme="minorHAnsi"/>
        </w:rPr>
        <w:br/>
        <w:t xml:space="preserve">i rekomendacje </w:t>
      </w:r>
      <w:r w:rsidR="00645C01">
        <w:rPr>
          <w:rFonts w:cstheme="minorHAnsi"/>
        </w:rPr>
        <w:t>w wyniku których można będzie przeprowadzić aktualizację całego dokumentu.</w:t>
      </w:r>
    </w:p>
    <w:p w14:paraId="42536A27" w14:textId="77777777" w:rsidR="00645C01" w:rsidRDefault="00645C01" w:rsidP="00D114CF">
      <w:pPr>
        <w:spacing w:after="0" w:line="240" w:lineRule="auto"/>
        <w:jc w:val="both"/>
        <w:rPr>
          <w:rFonts w:cstheme="minorHAnsi"/>
        </w:rPr>
      </w:pPr>
    </w:p>
    <w:p w14:paraId="5F9B538F" w14:textId="7B5B64C2" w:rsidR="005171C3" w:rsidRPr="00560786" w:rsidRDefault="005171C3" w:rsidP="00560786">
      <w:pPr>
        <w:pStyle w:val="Akapitzlist"/>
        <w:keepNext/>
        <w:keepLines/>
        <w:pageBreakBefore/>
        <w:numPr>
          <w:ilvl w:val="0"/>
          <w:numId w:val="213"/>
        </w:numPr>
        <w:spacing w:after="0" w:line="240" w:lineRule="auto"/>
        <w:jc w:val="both"/>
        <w:outlineLvl w:val="0"/>
        <w:rPr>
          <w:rFonts w:eastAsiaTheme="majorEastAsia" w:cstheme="minorHAnsi"/>
          <w:b/>
          <w:noProof/>
          <w:sz w:val="28"/>
          <w:szCs w:val="28"/>
        </w:rPr>
      </w:pPr>
      <w:bookmarkStart w:id="213" w:name="_Toc105503441"/>
      <w:bookmarkStart w:id="214" w:name="_Toc117771139"/>
      <w:r w:rsidRPr="00560786">
        <w:rPr>
          <w:rFonts w:eastAsiaTheme="majorEastAsia" w:cstheme="minorHAnsi"/>
          <w:b/>
          <w:noProof/>
          <w:sz w:val="28"/>
          <w:szCs w:val="28"/>
        </w:rPr>
        <w:lastRenderedPageBreak/>
        <w:t>Źródła finansowania</w:t>
      </w:r>
      <w:bookmarkEnd w:id="213"/>
      <w:bookmarkEnd w:id="214"/>
      <w:r w:rsidRPr="00560786">
        <w:rPr>
          <w:rFonts w:eastAsiaTheme="majorEastAsia" w:cstheme="minorHAnsi"/>
          <w:b/>
          <w:noProof/>
          <w:sz w:val="28"/>
          <w:szCs w:val="28"/>
        </w:rPr>
        <w:t xml:space="preserve"> </w:t>
      </w:r>
    </w:p>
    <w:p w14:paraId="64E18D6F" w14:textId="77777777" w:rsidR="005171C3" w:rsidRPr="005171C3" w:rsidRDefault="005171C3" w:rsidP="005171C3">
      <w:pPr>
        <w:spacing w:after="0" w:line="240" w:lineRule="auto"/>
        <w:jc w:val="both"/>
        <w:rPr>
          <w:rFonts w:eastAsia="Calibri" w:cstheme="minorHAnsi"/>
        </w:rPr>
      </w:pPr>
    </w:p>
    <w:p w14:paraId="3BFBB829" w14:textId="13DBD0F4" w:rsidR="005171C3" w:rsidRPr="005171C3" w:rsidRDefault="005171C3" w:rsidP="005171C3">
      <w:pPr>
        <w:spacing w:after="0" w:line="240" w:lineRule="auto"/>
        <w:jc w:val="both"/>
        <w:rPr>
          <w:rFonts w:eastAsia="Calibri" w:cstheme="minorHAnsi"/>
        </w:rPr>
      </w:pPr>
      <w:r w:rsidRPr="005171C3">
        <w:rPr>
          <w:rFonts w:eastAsia="Calibri" w:cstheme="minorHAnsi"/>
        </w:rPr>
        <w:t xml:space="preserve">Cele strategiczne i operacyjne opracowane w ramach niniejszej </w:t>
      </w:r>
      <w:r w:rsidRPr="005171C3">
        <w:rPr>
          <w:rFonts w:eastAsia="Calibri" w:cstheme="minorHAnsi"/>
          <w:i/>
          <w:iCs/>
        </w:rPr>
        <w:t>Strategii</w:t>
      </w:r>
      <w:r w:rsidRPr="005171C3">
        <w:rPr>
          <w:rFonts w:eastAsia="Calibri" w:cstheme="minorHAnsi"/>
        </w:rPr>
        <w:t>, które stanowią podstawę do podejmowania i realizacji konkretnych projektów, mogą być finansowane z dochodów własnych gmin oraz ze środków zewnętrznych. Wśród tych ostatnich wyróżnić możemy m.in. środki:</w:t>
      </w:r>
    </w:p>
    <w:p w14:paraId="42D4D8C2" w14:textId="19AF137C" w:rsidR="005171C3" w:rsidRPr="005171C3" w:rsidRDefault="002D5488">
      <w:pPr>
        <w:numPr>
          <w:ilvl w:val="0"/>
          <w:numId w:val="42"/>
        </w:numPr>
        <w:spacing w:after="0" w:line="240" w:lineRule="auto"/>
        <w:jc w:val="both"/>
        <w:rPr>
          <w:rFonts w:eastAsia="Calibri" w:cstheme="minorHAnsi"/>
        </w:rPr>
      </w:pPr>
      <w:r>
        <w:rPr>
          <w:rFonts w:eastAsia="Calibri" w:cstheme="minorHAnsi"/>
        </w:rPr>
        <w:t>Funduszy Europejskich dla</w:t>
      </w:r>
      <w:r w:rsidR="005171C3" w:rsidRPr="005171C3">
        <w:rPr>
          <w:rFonts w:eastAsia="Calibri" w:cstheme="minorHAnsi"/>
        </w:rPr>
        <w:t xml:space="preserve"> Świętokrzyskiego na lata 2021-2027,</w:t>
      </w:r>
    </w:p>
    <w:p w14:paraId="7A8C5879" w14:textId="77777777" w:rsidR="005171C3" w:rsidRPr="005171C3" w:rsidRDefault="005171C3">
      <w:pPr>
        <w:numPr>
          <w:ilvl w:val="0"/>
          <w:numId w:val="42"/>
        </w:numPr>
        <w:spacing w:after="0" w:line="240" w:lineRule="auto"/>
        <w:jc w:val="both"/>
        <w:rPr>
          <w:rFonts w:eastAsia="Calibri" w:cstheme="minorHAnsi"/>
        </w:rPr>
      </w:pPr>
      <w:r w:rsidRPr="005171C3">
        <w:rPr>
          <w:rFonts w:eastAsia="Calibri" w:cstheme="minorHAnsi"/>
        </w:rPr>
        <w:t>Wspólnej Polityki Rolnej (WPR 2021-2027),</w:t>
      </w:r>
    </w:p>
    <w:p w14:paraId="752B1D87" w14:textId="77777777" w:rsidR="005171C3" w:rsidRPr="005171C3" w:rsidRDefault="005171C3">
      <w:pPr>
        <w:numPr>
          <w:ilvl w:val="0"/>
          <w:numId w:val="42"/>
        </w:numPr>
        <w:spacing w:after="0" w:line="240" w:lineRule="auto"/>
        <w:jc w:val="both"/>
        <w:rPr>
          <w:rFonts w:eastAsia="Calibri" w:cstheme="minorHAnsi"/>
        </w:rPr>
      </w:pPr>
      <w:r w:rsidRPr="005171C3">
        <w:rPr>
          <w:rFonts w:eastAsia="Calibri" w:cstheme="minorHAnsi"/>
        </w:rPr>
        <w:t>Krajowego Planu Odbudowy (KPO),</w:t>
      </w:r>
    </w:p>
    <w:p w14:paraId="1218C2C0" w14:textId="77777777" w:rsidR="005171C3" w:rsidRPr="005171C3" w:rsidRDefault="005171C3">
      <w:pPr>
        <w:numPr>
          <w:ilvl w:val="0"/>
          <w:numId w:val="42"/>
        </w:numPr>
        <w:spacing w:after="0" w:line="240" w:lineRule="auto"/>
        <w:jc w:val="both"/>
        <w:rPr>
          <w:rFonts w:eastAsia="Calibri" w:cstheme="minorHAnsi"/>
        </w:rPr>
      </w:pPr>
      <w:r w:rsidRPr="005171C3">
        <w:rPr>
          <w:rFonts w:eastAsia="Calibri" w:cstheme="minorHAnsi"/>
        </w:rPr>
        <w:t>Narodowego Funduszu Ochrony Środowiska i Gospodarki Wodnej,</w:t>
      </w:r>
    </w:p>
    <w:p w14:paraId="5AF3F938" w14:textId="77777777" w:rsidR="005171C3" w:rsidRPr="005171C3" w:rsidRDefault="005171C3">
      <w:pPr>
        <w:numPr>
          <w:ilvl w:val="0"/>
          <w:numId w:val="42"/>
        </w:numPr>
        <w:spacing w:after="0" w:line="240" w:lineRule="auto"/>
        <w:jc w:val="both"/>
        <w:rPr>
          <w:rFonts w:eastAsia="Calibri" w:cstheme="minorHAnsi"/>
        </w:rPr>
      </w:pPr>
      <w:r w:rsidRPr="005171C3">
        <w:rPr>
          <w:rFonts w:eastAsia="Calibri" w:cstheme="minorHAnsi"/>
        </w:rPr>
        <w:t>Wojewódzkiego Funduszu Ochrony Środowiska i Gospodarki Wodnej,</w:t>
      </w:r>
    </w:p>
    <w:p w14:paraId="5CACBF65" w14:textId="77777777" w:rsidR="005171C3" w:rsidRPr="005171C3" w:rsidRDefault="005171C3">
      <w:pPr>
        <w:numPr>
          <w:ilvl w:val="0"/>
          <w:numId w:val="42"/>
        </w:numPr>
        <w:spacing w:after="0" w:line="240" w:lineRule="auto"/>
        <w:jc w:val="both"/>
        <w:rPr>
          <w:rFonts w:eastAsia="Calibri" w:cstheme="minorHAnsi"/>
        </w:rPr>
      </w:pPr>
      <w:r w:rsidRPr="005171C3">
        <w:rPr>
          <w:rFonts w:eastAsia="Calibri" w:cstheme="minorHAnsi"/>
        </w:rPr>
        <w:t>Agencji Restrukturyzacji i Modernizacji Rolnictwa,</w:t>
      </w:r>
    </w:p>
    <w:p w14:paraId="6A376EAA" w14:textId="426248DE" w:rsidR="005171C3" w:rsidRPr="005171C3" w:rsidRDefault="005171C3">
      <w:pPr>
        <w:numPr>
          <w:ilvl w:val="0"/>
          <w:numId w:val="42"/>
        </w:numPr>
        <w:spacing w:after="0" w:line="240" w:lineRule="auto"/>
        <w:jc w:val="both"/>
        <w:rPr>
          <w:rFonts w:eastAsia="Times New Roman" w:cstheme="minorHAnsi"/>
        </w:rPr>
      </w:pPr>
      <w:r w:rsidRPr="005171C3">
        <w:rPr>
          <w:rFonts w:eastAsia="Times New Roman" w:cstheme="minorHAnsi"/>
        </w:rPr>
        <w:t>Rządowego Fundusz</w:t>
      </w:r>
      <w:r w:rsidR="002D5488">
        <w:rPr>
          <w:rFonts w:eastAsia="Times New Roman" w:cstheme="minorHAnsi"/>
        </w:rPr>
        <w:t xml:space="preserve">u </w:t>
      </w:r>
      <w:r w:rsidRPr="005171C3">
        <w:rPr>
          <w:rFonts w:eastAsia="Times New Roman" w:cstheme="minorHAnsi"/>
        </w:rPr>
        <w:t>Inicjatyw Lokalnych,</w:t>
      </w:r>
    </w:p>
    <w:p w14:paraId="6B9D5BF4" w14:textId="4F923B06" w:rsidR="005171C3" w:rsidRPr="005171C3" w:rsidRDefault="005171C3">
      <w:pPr>
        <w:numPr>
          <w:ilvl w:val="0"/>
          <w:numId w:val="42"/>
        </w:numPr>
        <w:spacing w:after="0" w:line="240" w:lineRule="auto"/>
        <w:jc w:val="both"/>
        <w:rPr>
          <w:rFonts w:eastAsia="Times New Roman" w:cstheme="minorHAnsi"/>
        </w:rPr>
      </w:pPr>
      <w:r w:rsidRPr="005171C3">
        <w:rPr>
          <w:rFonts w:eastAsia="Times New Roman" w:cstheme="minorHAnsi"/>
        </w:rPr>
        <w:t>Rządowego Fundusz</w:t>
      </w:r>
      <w:r w:rsidR="002D5488">
        <w:rPr>
          <w:rFonts w:eastAsia="Times New Roman" w:cstheme="minorHAnsi"/>
        </w:rPr>
        <w:t>u</w:t>
      </w:r>
      <w:r w:rsidRPr="005171C3">
        <w:rPr>
          <w:rFonts w:eastAsia="Times New Roman" w:cstheme="minorHAnsi"/>
        </w:rPr>
        <w:t xml:space="preserve"> Polski Ład: </w:t>
      </w:r>
      <w:r w:rsidRPr="005171C3">
        <w:rPr>
          <w:rFonts w:eastAsia="Calibri" w:cstheme="minorHAnsi"/>
          <w:bCs/>
          <w:noProof/>
        </w:rPr>
        <w:t>Program Inwestycji Strategicznych</w:t>
      </w:r>
    </w:p>
    <w:p w14:paraId="0EDD8493" w14:textId="77777777" w:rsidR="005171C3" w:rsidRPr="005171C3" w:rsidRDefault="005171C3">
      <w:pPr>
        <w:numPr>
          <w:ilvl w:val="0"/>
          <w:numId w:val="42"/>
        </w:numPr>
        <w:spacing w:after="0" w:line="240" w:lineRule="auto"/>
        <w:jc w:val="both"/>
        <w:rPr>
          <w:rFonts w:eastAsia="Calibri" w:cstheme="minorHAnsi"/>
        </w:rPr>
      </w:pPr>
      <w:r w:rsidRPr="005171C3">
        <w:rPr>
          <w:rFonts w:eastAsia="Calibri" w:cstheme="minorHAnsi"/>
        </w:rPr>
        <w:t>Wojewody Świętokrzyskiego,</w:t>
      </w:r>
    </w:p>
    <w:p w14:paraId="6333A24A" w14:textId="77777777" w:rsidR="005171C3" w:rsidRPr="005171C3" w:rsidRDefault="005171C3">
      <w:pPr>
        <w:numPr>
          <w:ilvl w:val="0"/>
          <w:numId w:val="42"/>
        </w:numPr>
        <w:spacing w:after="0" w:line="240" w:lineRule="auto"/>
        <w:jc w:val="both"/>
        <w:rPr>
          <w:rFonts w:eastAsia="Calibri" w:cstheme="minorHAnsi"/>
        </w:rPr>
      </w:pPr>
      <w:r w:rsidRPr="005171C3">
        <w:rPr>
          <w:rFonts w:eastAsia="Calibri" w:cstheme="minorHAnsi"/>
        </w:rPr>
        <w:t>Marszałka Województwa Świętokrzyskiego,</w:t>
      </w:r>
    </w:p>
    <w:p w14:paraId="4EE5D523" w14:textId="768D05F4" w:rsidR="005171C3" w:rsidRPr="005171C3" w:rsidRDefault="005171C3">
      <w:pPr>
        <w:numPr>
          <w:ilvl w:val="0"/>
          <w:numId w:val="42"/>
        </w:numPr>
        <w:spacing w:after="0" w:line="240" w:lineRule="auto"/>
        <w:jc w:val="both"/>
        <w:rPr>
          <w:rFonts w:eastAsia="Calibri" w:cstheme="minorHAnsi"/>
        </w:rPr>
      </w:pPr>
      <w:r w:rsidRPr="005171C3">
        <w:rPr>
          <w:rFonts w:eastAsia="Calibri" w:cstheme="minorHAnsi"/>
        </w:rPr>
        <w:t>Powiatow</w:t>
      </w:r>
      <w:r w:rsidR="002D5488">
        <w:rPr>
          <w:rFonts w:eastAsia="Calibri" w:cstheme="minorHAnsi"/>
        </w:rPr>
        <w:t>ego</w:t>
      </w:r>
      <w:r w:rsidRPr="005171C3">
        <w:rPr>
          <w:rFonts w:eastAsia="Calibri" w:cstheme="minorHAnsi"/>
        </w:rPr>
        <w:t xml:space="preserve"> Urzęd</w:t>
      </w:r>
      <w:r w:rsidR="002D5488">
        <w:rPr>
          <w:rFonts w:eastAsia="Calibri" w:cstheme="minorHAnsi"/>
        </w:rPr>
        <w:t>u</w:t>
      </w:r>
      <w:r w:rsidRPr="005171C3">
        <w:rPr>
          <w:rFonts w:eastAsia="Calibri" w:cstheme="minorHAnsi"/>
        </w:rPr>
        <w:t xml:space="preserve"> Pracy,</w:t>
      </w:r>
    </w:p>
    <w:p w14:paraId="622E7AE7" w14:textId="77777777" w:rsidR="005171C3" w:rsidRPr="005171C3" w:rsidRDefault="005171C3">
      <w:pPr>
        <w:numPr>
          <w:ilvl w:val="0"/>
          <w:numId w:val="42"/>
        </w:numPr>
        <w:spacing w:after="0" w:line="240" w:lineRule="auto"/>
        <w:jc w:val="both"/>
        <w:rPr>
          <w:rFonts w:eastAsia="Calibri" w:cstheme="minorHAnsi"/>
        </w:rPr>
      </w:pPr>
      <w:r w:rsidRPr="005171C3">
        <w:rPr>
          <w:rFonts w:eastAsia="Calibri" w:cstheme="minorHAnsi"/>
        </w:rPr>
        <w:t>z pożyczek i kredytów bankowych.</w:t>
      </w:r>
    </w:p>
    <w:p w14:paraId="2C2DCBEE" w14:textId="77777777" w:rsidR="005171C3" w:rsidRPr="005171C3" w:rsidRDefault="005171C3" w:rsidP="005171C3">
      <w:pPr>
        <w:spacing w:after="0" w:line="240" w:lineRule="auto"/>
        <w:jc w:val="both"/>
        <w:rPr>
          <w:rFonts w:eastAsia="Calibri" w:cstheme="minorHAnsi"/>
        </w:rPr>
      </w:pPr>
    </w:p>
    <w:p w14:paraId="73F54565" w14:textId="5CCDADB7" w:rsidR="005171C3" w:rsidRDefault="005171C3" w:rsidP="005171C3">
      <w:pPr>
        <w:spacing w:after="0" w:line="240" w:lineRule="auto"/>
        <w:ind w:firstLine="360"/>
        <w:jc w:val="both"/>
        <w:rPr>
          <w:rFonts w:eastAsia="Calibri" w:cstheme="minorHAnsi"/>
        </w:rPr>
      </w:pPr>
      <w:r w:rsidRPr="005171C3">
        <w:rPr>
          <w:rFonts w:eastAsia="Calibri" w:cstheme="minorHAnsi"/>
        </w:rPr>
        <w:t xml:space="preserve">Nowy okres programowania środków unijnych stwarza możliwość pozyskania przez gminy objęte </w:t>
      </w:r>
      <w:r w:rsidRPr="005171C3">
        <w:rPr>
          <w:rFonts w:eastAsia="Calibri" w:cstheme="minorHAnsi"/>
          <w:i/>
          <w:iCs/>
        </w:rPr>
        <w:t>Strategią</w:t>
      </w:r>
      <w:r w:rsidRPr="005171C3">
        <w:rPr>
          <w:rFonts w:eastAsia="Calibri" w:cstheme="minorHAnsi"/>
        </w:rPr>
        <w:t xml:space="preserve"> dotacji na działania służące </w:t>
      </w:r>
      <w:r w:rsidRPr="005171C3">
        <w:rPr>
          <w:rFonts w:eastAsia="Calibri" w:cstheme="minorHAnsi"/>
          <w:i/>
          <w:iCs/>
        </w:rPr>
        <w:t>stricte</w:t>
      </w:r>
      <w:r w:rsidRPr="005171C3">
        <w:rPr>
          <w:rFonts w:eastAsia="Calibri" w:cstheme="minorHAnsi"/>
        </w:rPr>
        <w:t xml:space="preserve"> realizacji celów zawartych w przedmiotowym dokumencie strategicznym. Wykorzystanie tych możliwości w istotnym stopniu uzależnione jest od aktywności władz poszczególnych samorządów i ich aktywności w pozyskiwaniu nowych środków zewnętrznych. Poniżej prezentujemy krótki opis poszczególnych programów mogących stanowić źródło finansowania projektów opisanych w </w:t>
      </w:r>
      <w:r w:rsidRPr="005171C3">
        <w:rPr>
          <w:rFonts w:eastAsia="Calibri" w:cstheme="minorHAnsi"/>
          <w:i/>
          <w:iCs/>
        </w:rPr>
        <w:t>Strategii</w:t>
      </w:r>
      <w:r w:rsidRPr="005171C3">
        <w:rPr>
          <w:rFonts w:eastAsia="Calibri" w:cstheme="minorHAnsi"/>
        </w:rPr>
        <w:t>:</w:t>
      </w:r>
    </w:p>
    <w:p w14:paraId="598E2AB5" w14:textId="77777777" w:rsidR="005E03EB" w:rsidRPr="005171C3" w:rsidRDefault="005E03EB" w:rsidP="005171C3">
      <w:pPr>
        <w:spacing w:after="0" w:line="240" w:lineRule="auto"/>
        <w:ind w:firstLine="360"/>
        <w:jc w:val="both"/>
        <w:rPr>
          <w:rFonts w:eastAsia="Calibri" w:cstheme="minorHAnsi"/>
        </w:rPr>
      </w:pPr>
    </w:p>
    <w:p w14:paraId="23742F07" w14:textId="77777777" w:rsidR="005171C3" w:rsidRPr="005171C3" w:rsidRDefault="005171C3" w:rsidP="005171C3">
      <w:pPr>
        <w:spacing w:after="0" w:line="240" w:lineRule="auto"/>
        <w:jc w:val="both"/>
        <w:rPr>
          <w:rFonts w:eastAsia="Calibri" w:cstheme="minorHAnsi"/>
          <w:b/>
          <w:bCs/>
          <w:noProof/>
        </w:rPr>
      </w:pPr>
      <w:r w:rsidRPr="005171C3">
        <w:rPr>
          <w:rFonts w:eastAsia="Calibri" w:cstheme="minorHAnsi"/>
          <w:b/>
          <w:bCs/>
          <w:noProof/>
        </w:rPr>
        <w:t>Instrumenty wynikające z polityk rozwojowych Unii Europejskiej</w:t>
      </w:r>
    </w:p>
    <w:p w14:paraId="3B3CD26B" w14:textId="1EB5BEBC" w:rsidR="005171C3" w:rsidRDefault="005171C3" w:rsidP="005171C3">
      <w:pPr>
        <w:spacing w:after="0" w:line="240" w:lineRule="auto"/>
        <w:ind w:firstLine="708"/>
        <w:jc w:val="both"/>
        <w:rPr>
          <w:rFonts w:eastAsia="Calibri" w:cstheme="minorHAnsi"/>
        </w:rPr>
      </w:pPr>
      <w:r w:rsidRPr="005171C3">
        <w:rPr>
          <w:rFonts w:eastAsia="Calibri" w:cstheme="minorHAnsi"/>
        </w:rPr>
        <w:t xml:space="preserve">Samorządy i ich interesariusze będą mogli korzystać z instrumentów przygotowywanych na nową perspektywę finansową 2021-2027, a w przypadku PROW z dodatkowej puli wynikającej </w:t>
      </w:r>
      <w:r w:rsidR="005E03EB">
        <w:rPr>
          <w:rFonts w:eastAsia="Calibri" w:cstheme="minorHAnsi"/>
        </w:rPr>
        <w:br/>
      </w:r>
      <w:r w:rsidRPr="005171C3">
        <w:rPr>
          <w:rFonts w:eastAsia="Calibri" w:cstheme="minorHAnsi"/>
        </w:rPr>
        <w:t xml:space="preserve">z wydłużenia horyzontu realizacji tego programu. </w:t>
      </w:r>
    </w:p>
    <w:p w14:paraId="3C518706" w14:textId="77777777" w:rsidR="005E03EB" w:rsidRPr="005171C3" w:rsidRDefault="005E03EB" w:rsidP="005171C3">
      <w:pPr>
        <w:spacing w:after="0" w:line="240" w:lineRule="auto"/>
        <w:ind w:firstLine="708"/>
        <w:jc w:val="both"/>
        <w:rPr>
          <w:rFonts w:eastAsia="Calibri" w:cstheme="minorHAnsi"/>
        </w:rPr>
      </w:pPr>
    </w:p>
    <w:p w14:paraId="27613986" w14:textId="77777777" w:rsidR="005171C3" w:rsidRPr="005171C3" w:rsidRDefault="005171C3">
      <w:pPr>
        <w:numPr>
          <w:ilvl w:val="0"/>
          <w:numId w:val="44"/>
        </w:numPr>
        <w:spacing w:after="0" w:line="240" w:lineRule="auto"/>
        <w:contextualSpacing/>
        <w:jc w:val="both"/>
        <w:rPr>
          <w:rFonts w:eastAsia="Calibri" w:cstheme="minorHAnsi"/>
          <w:b/>
          <w:noProof/>
          <w:lang w:eastAsia="pl-PL"/>
        </w:rPr>
      </w:pPr>
      <w:r w:rsidRPr="005171C3">
        <w:rPr>
          <w:rFonts w:eastAsia="Calibri" w:cstheme="minorHAnsi"/>
          <w:b/>
          <w:noProof/>
          <w:lang w:eastAsia="pl-PL"/>
        </w:rPr>
        <w:t>Fundusze Europejskie na Infrastrukturę, Klimat, Środowisko (FEnIKS)</w:t>
      </w:r>
    </w:p>
    <w:p w14:paraId="57E89DAC" w14:textId="77777777" w:rsidR="005171C3" w:rsidRPr="005171C3" w:rsidRDefault="005171C3" w:rsidP="005171C3">
      <w:pPr>
        <w:spacing w:after="0" w:line="240" w:lineRule="auto"/>
        <w:jc w:val="both"/>
        <w:rPr>
          <w:rFonts w:eastAsia="Calibri" w:cstheme="minorHAnsi"/>
          <w:lang w:eastAsia="pl-PL"/>
        </w:rPr>
      </w:pPr>
      <w:r w:rsidRPr="005171C3">
        <w:rPr>
          <w:rFonts w:eastAsia="Calibri" w:cstheme="minorHAnsi"/>
          <w:lang w:eastAsia="pl-PL"/>
        </w:rPr>
        <w:t>Następca Programu Infrastruktura i Środowisko (POIiŚ). Program przyczyni się do rozwoju gospodarki niskoemisyjnej, ochrony środowiska oraz przeciwdziałania i adaptacji do zmian klimatu. Fundusz wesprze również inwestycje transportowe oraz dofinansuje ochronę zdrowia i dziedzictwo kulturowe. Planowany budżet z UE to z ponad 25 mld euro.</w:t>
      </w:r>
    </w:p>
    <w:p w14:paraId="11F5C114" w14:textId="77777777" w:rsidR="005171C3" w:rsidRPr="005171C3" w:rsidRDefault="005171C3" w:rsidP="005171C3">
      <w:pPr>
        <w:spacing w:after="0" w:line="240" w:lineRule="auto"/>
        <w:jc w:val="both"/>
        <w:rPr>
          <w:rFonts w:eastAsia="Calibri" w:cstheme="minorHAnsi"/>
          <w:lang w:eastAsia="pl-PL"/>
        </w:rPr>
      </w:pPr>
    </w:p>
    <w:p w14:paraId="1BFCDDD5" w14:textId="77777777" w:rsidR="005171C3" w:rsidRPr="005171C3" w:rsidRDefault="005171C3">
      <w:pPr>
        <w:numPr>
          <w:ilvl w:val="0"/>
          <w:numId w:val="44"/>
        </w:numPr>
        <w:spacing w:after="0" w:line="240" w:lineRule="auto"/>
        <w:contextualSpacing/>
        <w:jc w:val="both"/>
        <w:rPr>
          <w:rFonts w:eastAsia="Calibri" w:cstheme="minorHAnsi"/>
          <w:b/>
          <w:noProof/>
          <w:lang w:eastAsia="pl-PL"/>
        </w:rPr>
      </w:pPr>
      <w:r w:rsidRPr="005171C3">
        <w:rPr>
          <w:rFonts w:eastAsia="Calibri" w:cstheme="minorHAnsi"/>
          <w:b/>
          <w:noProof/>
          <w:lang w:eastAsia="pl-PL"/>
        </w:rPr>
        <w:t>Fundusze Europejskie dla Nowoczesnej Gospodarki (FENG)</w:t>
      </w:r>
    </w:p>
    <w:p w14:paraId="4ED6E562" w14:textId="28DF087F" w:rsidR="005171C3" w:rsidRPr="005171C3" w:rsidRDefault="005171C3" w:rsidP="005171C3">
      <w:pPr>
        <w:spacing w:after="0" w:line="240" w:lineRule="auto"/>
        <w:jc w:val="both"/>
        <w:rPr>
          <w:rFonts w:eastAsia="Calibri" w:cstheme="minorHAnsi"/>
          <w:lang w:eastAsia="pl-PL"/>
        </w:rPr>
      </w:pPr>
      <w:r w:rsidRPr="005171C3">
        <w:rPr>
          <w:rFonts w:eastAsia="Calibri" w:cstheme="minorHAnsi"/>
          <w:lang w:eastAsia="pl-PL"/>
        </w:rPr>
        <w:t>Program jest kontynuacją dwóch wcześniejszych programów: Innowacyjna Gospodarka 2007-2013 (POIG) oraz Inteligentny Rozwój 2014-2020 (POIR). Fundusz będzie wspierał realizację projektów badawczo-rozwojowych, innowacyjnych oraz takich, które zwiększają konkurencyjność polskiej gospodarki. Z programu będą mogli skorzystać m.in. przedsiębiorcy, instytucje z sektora nauki, konsorcja przedsiębiorstw oraz instytucje otoczenia biznesu, w szczególności ośrodki innowacji. Planowany budżet UE to ok</w:t>
      </w:r>
      <w:r w:rsidR="005F7E10">
        <w:rPr>
          <w:rFonts w:eastAsia="Calibri" w:cstheme="minorHAnsi"/>
          <w:lang w:eastAsia="pl-PL"/>
        </w:rPr>
        <w:t>.</w:t>
      </w:r>
      <w:r w:rsidRPr="005171C3">
        <w:rPr>
          <w:rFonts w:eastAsia="Calibri" w:cstheme="minorHAnsi"/>
          <w:lang w:eastAsia="pl-PL"/>
        </w:rPr>
        <w:t xml:space="preserve"> 7,9 mld euro.</w:t>
      </w:r>
    </w:p>
    <w:p w14:paraId="252AB280" w14:textId="77777777" w:rsidR="005171C3" w:rsidRPr="005171C3" w:rsidRDefault="005171C3" w:rsidP="005171C3">
      <w:pPr>
        <w:spacing w:after="0" w:line="240" w:lineRule="auto"/>
        <w:jc w:val="both"/>
        <w:rPr>
          <w:rFonts w:eastAsia="Calibri" w:cstheme="minorHAnsi"/>
          <w:lang w:eastAsia="pl-PL"/>
        </w:rPr>
      </w:pPr>
    </w:p>
    <w:p w14:paraId="720EA06E" w14:textId="77777777" w:rsidR="005171C3" w:rsidRPr="005171C3" w:rsidRDefault="005171C3">
      <w:pPr>
        <w:numPr>
          <w:ilvl w:val="0"/>
          <w:numId w:val="44"/>
        </w:numPr>
        <w:spacing w:after="0" w:line="240" w:lineRule="auto"/>
        <w:contextualSpacing/>
        <w:jc w:val="both"/>
        <w:rPr>
          <w:rFonts w:eastAsia="Calibri" w:cstheme="minorHAnsi"/>
          <w:b/>
          <w:noProof/>
          <w:lang w:eastAsia="pl-PL"/>
        </w:rPr>
      </w:pPr>
      <w:r w:rsidRPr="005171C3">
        <w:rPr>
          <w:rFonts w:eastAsia="Calibri" w:cstheme="minorHAnsi"/>
          <w:b/>
          <w:noProof/>
          <w:lang w:eastAsia="pl-PL"/>
        </w:rPr>
        <w:t>Fundusze Europejskie dla Rozwoju Społecznego 2021-2027 (FERS)</w:t>
      </w:r>
    </w:p>
    <w:p w14:paraId="362D8430" w14:textId="77777777" w:rsidR="005171C3" w:rsidRPr="005171C3" w:rsidRDefault="005171C3" w:rsidP="005171C3">
      <w:pPr>
        <w:spacing w:after="0" w:line="240" w:lineRule="auto"/>
        <w:jc w:val="both"/>
        <w:rPr>
          <w:rFonts w:eastAsia="Calibri" w:cstheme="minorHAnsi"/>
          <w:lang w:eastAsia="pl-PL"/>
        </w:rPr>
      </w:pPr>
      <w:r w:rsidRPr="005171C3">
        <w:rPr>
          <w:rFonts w:eastAsia="Calibri" w:cstheme="minorHAnsi"/>
          <w:lang w:eastAsia="pl-PL"/>
        </w:rPr>
        <w:t xml:space="preserve">Następca Programu Wiedza Edukacja Rozwój (POWER). Główne obszary działania FERS to: praca, edukacja, zdrowie oraz dostępność. Program będzie wspierał projekty z zakresu: </w:t>
      </w:r>
    </w:p>
    <w:p w14:paraId="0B34F264" w14:textId="77777777" w:rsidR="005171C3" w:rsidRPr="005171C3" w:rsidRDefault="005171C3">
      <w:pPr>
        <w:numPr>
          <w:ilvl w:val="0"/>
          <w:numId w:val="46"/>
        </w:numPr>
        <w:spacing w:after="0" w:line="240" w:lineRule="auto"/>
        <w:contextualSpacing/>
        <w:jc w:val="both"/>
        <w:rPr>
          <w:rFonts w:eastAsia="Calibri" w:cstheme="minorHAnsi"/>
          <w:b/>
          <w:noProof/>
          <w:lang w:eastAsia="pl-PL"/>
        </w:rPr>
      </w:pPr>
      <w:r w:rsidRPr="005171C3">
        <w:rPr>
          <w:rFonts w:eastAsia="Calibri" w:cstheme="minorHAnsi"/>
          <w:noProof/>
          <w:lang w:eastAsia="pl-PL"/>
        </w:rPr>
        <w:t xml:space="preserve">poprawy sytuacji osób na rynku pracy, </w:t>
      </w:r>
    </w:p>
    <w:p w14:paraId="0943AEB6" w14:textId="77777777" w:rsidR="005171C3" w:rsidRPr="005171C3" w:rsidRDefault="005171C3">
      <w:pPr>
        <w:numPr>
          <w:ilvl w:val="0"/>
          <w:numId w:val="46"/>
        </w:numPr>
        <w:spacing w:after="0" w:line="240" w:lineRule="auto"/>
        <w:contextualSpacing/>
        <w:jc w:val="both"/>
        <w:rPr>
          <w:rFonts w:eastAsia="Calibri" w:cstheme="minorHAnsi"/>
          <w:b/>
          <w:noProof/>
          <w:lang w:eastAsia="pl-PL"/>
        </w:rPr>
      </w:pPr>
      <w:r w:rsidRPr="005171C3">
        <w:rPr>
          <w:rFonts w:eastAsia="Calibri" w:cstheme="minorHAnsi"/>
          <w:noProof/>
          <w:lang w:eastAsia="pl-PL"/>
        </w:rPr>
        <w:t xml:space="preserve">zwiększenia dostępności dla osób ze szczególnymi potrzebami, </w:t>
      </w:r>
    </w:p>
    <w:p w14:paraId="0492416E" w14:textId="77777777" w:rsidR="005171C3" w:rsidRPr="005171C3" w:rsidRDefault="005171C3">
      <w:pPr>
        <w:numPr>
          <w:ilvl w:val="0"/>
          <w:numId w:val="46"/>
        </w:numPr>
        <w:spacing w:after="0" w:line="240" w:lineRule="auto"/>
        <w:contextualSpacing/>
        <w:jc w:val="both"/>
        <w:rPr>
          <w:rFonts w:eastAsia="Calibri" w:cstheme="minorHAnsi"/>
          <w:b/>
          <w:noProof/>
          <w:lang w:eastAsia="pl-PL"/>
        </w:rPr>
      </w:pPr>
      <w:r w:rsidRPr="005171C3">
        <w:rPr>
          <w:rFonts w:eastAsia="Calibri" w:cstheme="minorHAnsi"/>
          <w:noProof/>
          <w:lang w:eastAsia="pl-PL"/>
        </w:rPr>
        <w:t>zapewnienia opieki nad dziećmi,</w:t>
      </w:r>
    </w:p>
    <w:p w14:paraId="79E4CD1C" w14:textId="5BAF2C1A" w:rsidR="005171C3" w:rsidRPr="005171C3" w:rsidRDefault="005171C3">
      <w:pPr>
        <w:numPr>
          <w:ilvl w:val="0"/>
          <w:numId w:val="46"/>
        </w:numPr>
        <w:spacing w:after="0" w:line="240" w:lineRule="auto"/>
        <w:contextualSpacing/>
        <w:jc w:val="both"/>
        <w:rPr>
          <w:rFonts w:eastAsia="Calibri" w:cstheme="minorHAnsi"/>
          <w:b/>
          <w:noProof/>
          <w:lang w:eastAsia="pl-PL"/>
        </w:rPr>
      </w:pPr>
      <w:r w:rsidRPr="005171C3">
        <w:rPr>
          <w:rFonts w:eastAsia="Calibri" w:cstheme="minorHAnsi"/>
          <w:noProof/>
          <w:lang w:eastAsia="pl-PL"/>
        </w:rPr>
        <w:t>podnoszenia jakości edukacji i rozwoju kompetencji,</w:t>
      </w:r>
    </w:p>
    <w:p w14:paraId="599D9532" w14:textId="5EE6EA16" w:rsidR="005171C3" w:rsidRPr="005171C3" w:rsidRDefault="005171C3">
      <w:pPr>
        <w:numPr>
          <w:ilvl w:val="0"/>
          <w:numId w:val="46"/>
        </w:numPr>
        <w:spacing w:after="0" w:line="240" w:lineRule="auto"/>
        <w:contextualSpacing/>
        <w:jc w:val="both"/>
        <w:rPr>
          <w:rFonts w:eastAsia="Calibri" w:cstheme="minorHAnsi"/>
          <w:b/>
          <w:noProof/>
          <w:lang w:eastAsia="pl-PL"/>
        </w:rPr>
      </w:pPr>
      <w:r w:rsidRPr="005171C3">
        <w:rPr>
          <w:rFonts w:eastAsia="Calibri" w:cstheme="minorHAnsi"/>
          <w:noProof/>
          <w:lang w:eastAsia="pl-PL"/>
        </w:rPr>
        <w:lastRenderedPageBreak/>
        <w:t xml:space="preserve">integracji społecznej, </w:t>
      </w:r>
    </w:p>
    <w:p w14:paraId="0D7179E8" w14:textId="77777777" w:rsidR="005171C3" w:rsidRPr="005171C3" w:rsidRDefault="005171C3">
      <w:pPr>
        <w:numPr>
          <w:ilvl w:val="0"/>
          <w:numId w:val="46"/>
        </w:numPr>
        <w:spacing w:after="0" w:line="240" w:lineRule="auto"/>
        <w:contextualSpacing/>
        <w:jc w:val="both"/>
        <w:rPr>
          <w:rFonts w:eastAsia="Calibri" w:cstheme="minorHAnsi"/>
          <w:b/>
          <w:noProof/>
          <w:lang w:eastAsia="pl-PL"/>
        </w:rPr>
      </w:pPr>
      <w:r w:rsidRPr="005171C3">
        <w:rPr>
          <w:rFonts w:eastAsia="Calibri" w:cstheme="minorHAnsi"/>
          <w:noProof/>
          <w:lang w:eastAsia="pl-PL"/>
        </w:rPr>
        <w:t xml:space="preserve">rozwoju usług społecznych i </w:t>
      </w:r>
    </w:p>
    <w:p w14:paraId="555E6B7B" w14:textId="77777777" w:rsidR="005171C3" w:rsidRPr="005171C3" w:rsidRDefault="005171C3">
      <w:pPr>
        <w:numPr>
          <w:ilvl w:val="0"/>
          <w:numId w:val="46"/>
        </w:numPr>
        <w:spacing w:after="0" w:line="240" w:lineRule="auto"/>
        <w:contextualSpacing/>
        <w:jc w:val="both"/>
        <w:rPr>
          <w:rFonts w:eastAsia="Calibri" w:cstheme="minorHAnsi"/>
          <w:b/>
          <w:noProof/>
          <w:lang w:eastAsia="pl-PL"/>
        </w:rPr>
      </w:pPr>
      <w:r w:rsidRPr="005171C3">
        <w:rPr>
          <w:rFonts w:eastAsia="Calibri" w:cstheme="minorHAnsi"/>
          <w:noProof/>
          <w:lang w:eastAsia="pl-PL"/>
        </w:rPr>
        <w:t>ekonomii społecznej oraz ochrony zdrowia.</w:t>
      </w:r>
    </w:p>
    <w:p w14:paraId="224E4259" w14:textId="77777777" w:rsidR="005171C3" w:rsidRPr="005171C3" w:rsidRDefault="005171C3" w:rsidP="005171C3">
      <w:pPr>
        <w:spacing w:after="0" w:line="240" w:lineRule="auto"/>
        <w:jc w:val="both"/>
        <w:rPr>
          <w:rFonts w:eastAsia="Calibri" w:cstheme="minorHAnsi"/>
          <w:lang w:eastAsia="pl-PL"/>
        </w:rPr>
      </w:pPr>
    </w:p>
    <w:p w14:paraId="2F54230E" w14:textId="77777777" w:rsidR="005171C3" w:rsidRPr="005171C3" w:rsidRDefault="005171C3">
      <w:pPr>
        <w:numPr>
          <w:ilvl w:val="0"/>
          <w:numId w:val="44"/>
        </w:numPr>
        <w:spacing w:after="0" w:line="240" w:lineRule="auto"/>
        <w:contextualSpacing/>
        <w:jc w:val="both"/>
        <w:rPr>
          <w:rFonts w:eastAsia="Calibri" w:cstheme="minorHAnsi"/>
          <w:b/>
          <w:noProof/>
          <w:lang w:eastAsia="pl-PL"/>
        </w:rPr>
      </w:pPr>
      <w:r w:rsidRPr="005171C3">
        <w:rPr>
          <w:rFonts w:eastAsia="Calibri" w:cstheme="minorHAnsi"/>
          <w:b/>
          <w:noProof/>
          <w:lang w:eastAsia="pl-PL"/>
        </w:rPr>
        <w:t>Fundusze Europejskie na Rozwój Cyfrowy (FERC)</w:t>
      </w:r>
    </w:p>
    <w:p w14:paraId="49D197F1" w14:textId="77777777" w:rsidR="005171C3" w:rsidRPr="005171C3" w:rsidRDefault="005171C3" w:rsidP="005171C3">
      <w:pPr>
        <w:spacing w:after="0" w:line="240" w:lineRule="auto"/>
        <w:jc w:val="both"/>
        <w:rPr>
          <w:rFonts w:eastAsia="Calibri" w:cstheme="minorHAnsi"/>
          <w:lang w:eastAsia="pl-PL"/>
        </w:rPr>
      </w:pPr>
      <w:r w:rsidRPr="005171C3">
        <w:rPr>
          <w:rFonts w:eastAsia="Calibri" w:cstheme="minorHAnsi"/>
          <w:lang w:eastAsia="pl-PL"/>
        </w:rPr>
        <w:t>Program jest następcą programu Polska Cyfrowa (POPC), który w latach 2014-2020 wspierał cyfryzację w Polsce. Fundusz będzie koncentrował się przede wszystkim na:</w:t>
      </w:r>
    </w:p>
    <w:p w14:paraId="08BED9D0" w14:textId="77777777" w:rsidR="005171C3" w:rsidRPr="005171C3" w:rsidRDefault="005171C3">
      <w:pPr>
        <w:numPr>
          <w:ilvl w:val="0"/>
          <w:numId w:val="47"/>
        </w:numPr>
        <w:spacing w:after="0" w:line="240" w:lineRule="auto"/>
        <w:contextualSpacing/>
        <w:jc w:val="both"/>
        <w:rPr>
          <w:rFonts w:eastAsia="Calibri" w:cstheme="minorHAnsi"/>
          <w:noProof/>
          <w:lang w:eastAsia="pl-PL"/>
        </w:rPr>
      </w:pPr>
      <w:r w:rsidRPr="005171C3">
        <w:rPr>
          <w:rFonts w:eastAsia="Calibri" w:cstheme="minorHAnsi"/>
          <w:noProof/>
          <w:lang w:eastAsia="pl-PL"/>
        </w:rPr>
        <w:t xml:space="preserve">zwiększeniu dostępu do ultraszybkiego internetu szerokopasmowego, </w:t>
      </w:r>
    </w:p>
    <w:p w14:paraId="1CB6AB33" w14:textId="77777777" w:rsidR="005171C3" w:rsidRPr="005171C3" w:rsidRDefault="005171C3">
      <w:pPr>
        <w:numPr>
          <w:ilvl w:val="0"/>
          <w:numId w:val="47"/>
        </w:numPr>
        <w:spacing w:after="0" w:line="240" w:lineRule="auto"/>
        <w:contextualSpacing/>
        <w:jc w:val="both"/>
        <w:rPr>
          <w:rFonts w:eastAsia="Calibri" w:cstheme="minorHAnsi"/>
          <w:noProof/>
          <w:lang w:eastAsia="pl-PL"/>
        </w:rPr>
      </w:pPr>
      <w:r w:rsidRPr="005171C3">
        <w:rPr>
          <w:rFonts w:eastAsia="Calibri" w:cstheme="minorHAnsi"/>
          <w:noProof/>
          <w:lang w:eastAsia="pl-PL"/>
        </w:rPr>
        <w:t xml:space="preserve">udostępnieniu zaawansowanych e-usług pozwalających w pełni na elektroniczne załatwienie spraw obywateli i przedsiębiorców, </w:t>
      </w:r>
    </w:p>
    <w:p w14:paraId="26D28491" w14:textId="77777777" w:rsidR="005171C3" w:rsidRPr="005171C3" w:rsidRDefault="005171C3">
      <w:pPr>
        <w:numPr>
          <w:ilvl w:val="0"/>
          <w:numId w:val="47"/>
        </w:numPr>
        <w:spacing w:after="0" w:line="240" w:lineRule="auto"/>
        <w:contextualSpacing/>
        <w:jc w:val="both"/>
        <w:rPr>
          <w:rFonts w:eastAsia="Calibri" w:cstheme="minorHAnsi"/>
          <w:noProof/>
          <w:lang w:eastAsia="pl-PL"/>
        </w:rPr>
      </w:pPr>
      <w:r w:rsidRPr="005171C3">
        <w:rPr>
          <w:rFonts w:eastAsia="Calibri" w:cstheme="minorHAnsi"/>
          <w:noProof/>
          <w:lang w:eastAsia="pl-PL"/>
        </w:rPr>
        <w:t xml:space="preserve">zapewnieniu cyberbezpieczeństwa w ramach nowego dedykowanego obszaru interwencji, </w:t>
      </w:r>
    </w:p>
    <w:p w14:paraId="75347BA0" w14:textId="77777777" w:rsidR="005171C3" w:rsidRPr="005171C3" w:rsidRDefault="005171C3">
      <w:pPr>
        <w:numPr>
          <w:ilvl w:val="0"/>
          <w:numId w:val="47"/>
        </w:numPr>
        <w:spacing w:after="0" w:line="240" w:lineRule="auto"/>
        <w:contextualSpacing/>
        <w:jc w:val="both"/>
        <w:rPr>
          <w:rFonts w:eastAsia="Calibri" w:cstheme="minorHAnsi"/>
          <w:noProof/>
          <w:lang w:eastAsia="pl-PL"/>
        </w:rPr>
      </w:pPr>
      <w:r w:rsidRPr="005171C3">
        <w:rPr>
          <w:rFonts w:eastAsia="Calibri" w:cstheme="minorHAnsi"/>
          <w:noProof/>
          <w:lang w:eastAsia="pl-PL"/>
        </w:rPr>
        <w:t>rozwoju gospodarki opartej na danych, wykorzystującej najnowsze technologie cyfrowe,</w:t>
      </w:r>
    </w:p>
    <w:p w14:paraId="797797DE" w14:textId="77777777" w:rsidR="005171C3" w:rsidRPr="005171C3" w:rsidRDefault="005171C3">
      <w:pPr>
        <w:numPr>
          <w:ilvl w:val="0"/>
          <w:numId w:val="47"/>
        </w:numPr>
        <w:spacing w:after="0" w:line="240" w:lineRule="auto"/>
        <w:contextualSpacing/>
        <w:jc w:val="both"/>
        <w:rPr>
          <w:rFonts w:eastAsia="Calibri" w:cstheme="minorHAnsi"/>
          <w:noProof/>
          <w:lang w:eastAsia="pl-PL"/>
        </w:rPr>
      </w:pPr>
      <w:r w:rsidRPr="005171C3">
        <w:rPr>
          <w:rFonts w:eastAsia="Calibri" w:cstheme="minorHAnsi"/>
          <w:noProof/>
          <w:lang w:eastAsia="pl-PL"/>
        </w:rPr>
        <w:t xml:space="preserve">rozwoju współpracy międzysektorowej na rzecz tworzenia cyfrowych rozwiązań problemów społeczno-gospodarczych, </w:t>
      </w:r>
    </w:p>
    <w:p w14:paraId="7C0A0B78" w14:textId="6A91B971" w:rsidR="005171C3" w:rsidRPr="005171C3" w:rsidRDefault="005171C3">
      <w:pPr>
        <w:numPr>
          <w:ilvl w:val="0"/>
          <w:numId w:val="47"/>
        </w:numPr>
        <w:spacing w:after="0" w:line="240" w:lineRule="auto"/>
        <w:contextualSpacing/>
        <w:jc w:val="both"/>
        <w:rPr>
          <w:rFonts w:eastAsia="Calibri" w:cstheme="minorHAnsi"/>
          <w:noProof/>
          <w:lang w:eastAsia="pl-PL"/>
        </w:rPr>
      </w:pPr>
      <w:r w:rsidRPr="005171C3">
        <w:rPr>
          <w:rFonts w:eastAsia="Calibri" w:cstheme="minorHAnsi"/>
          <w:noProof/>
          <w:lang w:eastAsia="pl-PL"/>
        </w:rPr>
        <w:t>wsparciu rozwoju zaawansowanych kompetencji cyfrowych, w tym również w obszarze cyberbezpieczeństwa dla jednostek samorządu terytorialnego i przedsiębiorców. Planowany budżet z UE dla FERC to ok. 2 mld euro.</w:t>
      </w:r>
    </w:p>
    <w:p w14:paraId="2866E31F" w14:textId="77777777" w:rsidR="005171C3" w:rsidRPr="005171C3" w:rsidRDefault="005171C3" w:rsidP="005171C3">
      <w:pPr>
        <w:spacing w:after="0" w:line="240" w:lineRule="auto"/>
        <w:jc w:val="both"/>
        <w:rPr>
          <w:rFonts w:eastAsia="Calibri" w:cstheme="minorHAnsi"/>
          <w:lang w:eastAsia="pl-PL"/>
        </w:rPr>
      </w:pPr>
    </w:p>
    <w:p w14:paraId="0E23DEBA" w14:textId="77777777" w:rsidR="005171C3" w:rsidRPr="005171C3" w:rsidRDefault="005171C3">
      <w:pPr>
        <w:numPr>
          <w:ilvl w:val="0"/>
          <w:numId w:val="44"/>
        </w:numPr>
        <w:spacing w:after="0" w:line="240" w:lineRule="auto"/>
        <w:contextualSpacing/>
        <w:jc w:val="both"/>
        <w:rPr>
          <w:rFonts w:eastAsia="Calibri" w:cstheme="minorHAnsi"/>
          <w:b/>
          <w:noProof/>
          <w:lang w:eastAsia="pl-PL"/>
        </w:rPr>
      </w:pPr>
      <w:r w:rsidRPr="005171C3">
        <w:rPr>
          <w:rFonts w:eastAsia="Calibri" w:cstheme="minorHAnsi"/>
          <w:b/>
          <w:noProof/>
          <w:lang w:eastAsia="pl-PL"/>
        </w:rPr>
        <w:t>Fundusze Europejskie dla Polski Wschodniej (FEPW)</w:t>
      </w:r>
    </w:p>
    <w:p w14:paraId="11243D78" w14:textId="77777777" w:rsidR="005171C3" w:rsidRPr="005171C3" w:rsidRDefault="005171C3" w:rsidP="005171C3">
      <w:pPr>
        <w:spacing w:after="0" w:line="240" w:lineRule="auto"/>
        <w:jc w:val="both"/>
        <w:rPr>
          <w:rFonts w:eastAsia="Calibri" w:cstheme="minorHAnsi"/>
          <w:lang w:eastAsia="pl-PL"/>
        </w:rPr>
      </w:pPr>
      <w:r w:rsidRPr="005171C3">
        <w:rPr>
          <w:rFonts w:eastAsia="Calibri" w:cstheme="minorHAnsi"/>
          <w:lang w:eastAsia="pl-PL"/>
        </w:rPr>
        <w:t>- jako jedyny program ponadregionalny - realizowany będzie w Polsce po raz trzeci. Zakres wsparcia obejmuje:</w:t>
      </w:r>
    </w:p>
    <w:p w14:paraId="3656EB67" w14:textId="77777777" w:rsidR="005171C3" w:rsidRPr="005171C3" w:rsidRDefault="005171C3">
      <w:pPr>
        <w:numPr>
          <w:ilvl w:val="0"/>
          <w:numId w:val="48"/>
        </w:numPr>
        <w:spacing w:after="0" w:line="240" w:lineRule="auto"/>
        <w:contextualSpacing/>
        <w:jc w:val="both"/>
        <w:rPr>
          <w:rFonts w:eastAsia="Calibri" w:cstheme="minorHAnsi"/>
          <w:noProof/>
          <w:lang w:eastAsia="pl-PL"/>
        </w:rPr>
      </w:pPr>
      <w:r w:rsidRPr="005171C3">
        <w:rPr>
          <w:rFonts w:eastAsia="Calibri" w:cstheme="minorHAnsi"/>
          <w:noProof/>
        </w:rPr>
        <w:t xml:space="preserve">wsparcie rozwoju przedsiębiorczości, </w:t>
      </w:r>
    </w:p>
    <w:p w14:paraId="3F919AD8" w14:textId="77777777" w:rsidR="005171C3" w:rsidRPr="005171C3" w:rsidRDefault="005171C3">
      <w:pPr>
        <w:numPr>
          <w:ilvl w:val="0"/>
          <w:numId w:val="48"/>
        </w:numPr>
        <w:spacing w:after="0" w:line="240" w:lineRule="auto"/>
        <w:contextualSpacing/>
        <w:jc w:val="both"/>
        <w:rPr>
          <w:rFonts w:eastAsia="Calibri" w:cstheme="minorHAnsi"/>
          <w:noProof/>
          <w:lang w:eastAsia="pl-PL"/>
        </w:rPr>
      </w:pPr>
      <w:r w:rsidRPr="005171C3">
        <w:rPr>
          <w:rFonts w:eastAsia="Calibri" w:cstheme="minorHAnsi"/>
          <w:noProof/>
        </w:rPr>
        <w:t xml:space="preserve">rozwój i modernizację systemu dystrybucji energii, </w:t>
      </w:r>
    </w:p>
    <w:p w14:paraId="4FEE34CC" w14:textId="77777777" w:rsidR="005171C3" w:rsidRPr="005171C3" w:rsidRDefault="005171C3">
      <w:pPr>
        <w:numPr>
          <w:ilvl w:val="0"/>
          <w:numId w:val="48"/>
        </w:numPr>
        <w:spacing w:after="0" w:line="240" w:lineRule="auto"/>
        <w:contextualSpacing/>
        <w:jc w:val="both"/>
        <w:rPr>
          <w:rFonts w:eastAsia="Calibri" w:cstheme="minorHAnsi"/>
          <w:noProof/>
          <w:lang w:eastAsia="pl-PL"/>
        </w:rPr>
      </w:pPr>
      <w:r w:rsidRPr="005171C3">
        <w:rPr>
          <w:rFonts w:eastAsia="Calibri" w:cstheme="minorHAnsi"/>
          <w:noProof/>
        </w:rPr>
        <w:t xml:space="preserve">adaptację do zmian klimatu i ochronę przyrody, </w:t>
      </w:r>
    </w:p>
    <w:p w14:paraId="006C5845" w14:textId="77777777" w:rsidR="005171C3" w:rsidRPr="005171C3" w:rsidRDefault="005171C3">
      <w:pPr>
        <w:numPr>
          <w:ilvl w:val="0"/>
          <w:numId w:val="48"/>
        </w:numPr>
        <w:spacing w:after="0" w:line="240" w:lineRule="auto"/>
        <w:contextualSpacing/>
        <w:jc w:val="both"/>
        <w:rPr>
          <w:rFonts w:eastAsia="Calibri" w:cstheme="minorHAnsi"/>
          <w:noProof/>
          <w:lang w:eastAsia="pl-PL"/>
        </w:rPr>
      </w:pPr>
      <w:r w:rsidRPr="005171C3">
        <w:rPr>
          <w:rFonts w:eastAsia="Calibri" w:cstheme="minorHAnsi"/>
          <w:noProof/>
        </w:rPr>
        <w:t>zrównoważoną mobilność miejską,</w:t>
      </w:r>
    </w:p>
    <w:p w14:paraId="57830098" w14:textId="77777777" w:rsidR="005171C3" w:rsidRPr="005171C3" w:rsidRDefault="005171C3">
      <w:pPr>
        <w:numPr>
          <w:ilvl w:val="0"/>
          <w:numId w:val="48"/>
        </w:numPr>
        <w:spacing w:after="0" w:line="240" w:lineRule="auto"/>
        <w:contextualSpacing/>
        <w:jc w:val="both"/>
        <w:rPr>
          <w:rFonts w:eastAsia="Calibri" w:cstheme="minorHAnsi"/>
          <w:noProof/>
          <w:lang w:eastAsia="pl-PL"/>
        </w:rPr>
      </w:pPr>
      <w:r w:rsidRPr="005171C3">
        <w:rPr>
          <w:rFonts w:eastAsia="Calibri" w:cstheme="minorHAnsi"/>
          <w:noProof/>
        </w:rPr>
        <w:t xml:space="preserve">gospodarkę o obiegu zamkniętym, </w:t>
      </w:r>
    </w:p>
    <w:p w14:paraId="57BAA388" w14:textId="77777777" w:rsidR="005171C3" w:rsidRPr="005171C3" w:rsidRDefault="005171C3">
      <w:pPr>
        <w:numPr>
          <w:ilvl w:val="0"/>
          <w:numId w:val="48"/>
        </w:numPr>
        <w:spacing w:after="0" w:line="240" w:lineRule="auto"/>
        <w:contextualSpacing/>
        <w:jc w:val="both"/>
        <w:rPr>
          <w:rFonts w:eastAsia="Calibri" w:cstheme="minorHAnsi"/>
          <w:noProof/>
          <w:lang w:eastAsia="pl-PL"/>
        </w:rPr>
      </w:pPr>
      <w:r w:rsidRPr="005171C3">
        <w:rPr>
          <w:rFonts w:eastAsia="Calibri" w:cstheme="minorHAnsi"/>
          <w:noProof/>
        </w:rPr>
        <w:t xml:space="preserve">zwiększenie dostępności transportowej (drogowej i kolejowej), </w:t>
      </w:r>
    </w:p>
    <w:p w14:paraId="2E207552" w14:textId="77777777" w:rsidR="005171C3" w:rsidRPr="005171C3" w:rsidRDefault="005171C3">
      <w:pPr>
        <w:numPr>
          <w:ilvl w:val="0"/>
          <w:numId w:val="48"/>
        </w:numPr>
        <w:spacing w:after="0" w:line="240" w:lineRule="auto"/>
        <w:contextualSpacing/>
        <w:jc w:val="both"/>
        <w:rPr>
          <w:rFonts w:eastAsia="Calibri" w:cstheme="minorHAnsi"/>
          <w:noProof/>
          <w:lang w:eastAsia="pl-PL"/>
        </w:rPr>
      </w:pPr>
      <w:r w:rsidRPr="005171C3">
        <w:rPr>
          <w:rFonts w:eastAsia="Calibri" w:cstheme="minorHAnsi"/>
          <w:noProof/>
        </w:rPr>
        <w:t xml:space="preserve">miejsca aktywności społecznej oraz produkty turystyczne, </w:t>
      </w:r>
    </w:p>
    <w:p w14:paraId="2E418742" w14:textId="77777777" w:rsidR="005171C3" w:rsidRPr="005171C3" w:rsidRDefault="005171C3">
      <w:pPr>
        <w:numPr>
          <w:ilvl w:val="0"/>
          <w:numId w:val="48"/>
        </w:numPr>
        <w:spacing w:after="0" w:line="240" w:lineRule="auto"/>
        <w:contextualSpacing/>
        <w:jc w:val="both"/>
        <w:rPr>
          <w:rFonts w:eastAsia="Calibri" w:cstheme="minorHAnsi"/>
          <w:noProof/>
          <w:lang w:eastAsia="pl-PL"/>
        </w:rPr>
      </w:pPr>
      <w:r w:rsidRPr="005171C3">
        <w:rPr>
          <w:rFonts w:eastAsia="Calibri" w:cstheme="minorHAnsi"/>
          <w:noProof/>
        </w:rPr>
        <w:t xml:space="preserve">wsparcie podmiotów świadczących usługi sanatoryjne/uzdrowiskowe. </w:t>
      </w:r>
      <w:r w:rsidRPr="005171C3">
        <w:rPr>
          <w:rFonts w:eastAsia="Calibri" w:cstheme="minorHAnsi"/>
          <w:noProof/>
          <w:lang w:eastAsia="pl-PL"/>
        </w:rPr>
        <w:t xml:space="preserve"> </w:t>
      </w:r>
    </w:p>
    <w:p w14:paraId="22EEB8DC" w14:textId="77777777" w:rsidR="005171C3" w:rsidRPr="005171C3" w:rsidRDefault="005171C3" w:rsidP="00883148">
      <w:pPr>
        <w:spacing w:after="0" w:line="240" w:lineRule="auto"/>
        <w:jc w:val="both"/>
        <w:rPr>
          <w:rFonts w:eastAsia="Calibri" w:cstheme="minorHAnsi"/>
          <w:lang w:eastAsia="pl-PL"/>
        </w:rPr>
      </w:pPr>
      <w:r w:rsidRPr="005171C3">
        <w:rPr>
          <w:rFonts w:eastAsia="Calibri" w:cstheme="minorHAnsi"/>
          <w:lang w:eastAsia="pl-PL"/>
        </w:rPr>
        <w:t>Wkład UE do programu to 2,5 mld euro.</w:t>
      </w:r>
    </w:p>
    <w:p w14:paraId="3B368725" w14:textId="77777777" w:rsidR="005171C3" w:rsidRPr="005171C3" w:rsidRDefault="005171C3" w:rsidP="005171C3">
      <w:pPr>
        <w:spacing w:after="0" w:line="240" w:lineRule="auto"/>
        <w:jc w:val="both"/>
        <w:rPr>
          <w:rFonts w:eastAsia="Calibri" w:cstheme="minorHAnsi"/>
          <w:lang w:eastAsia="pl-PL"/>
        </w:rPr>
      </w:pPr>
    </w:p>
    <w:p w14:paraId="35EB6B43" w14:textId="77777777" w:rsidR="005171C3" w:rsidRPr="005171C3" w:rsidRDefault="005171C3">
      <w:pPr>
        <w:numPr>
          <w:ilvl w:val="0"/>
          <w:numId w:val="45"/>
        </w:numPr>
        <w:spacing w:after="0" w:line="240" w:lineRule="auto"/>
        <w:contextualSpacing/>
        <w:jc w:val="both"/>
        <w:rPr>
          <w:rFonts w:eastAsia="Calibri" w:cstheme="minorHAnsi"/>
          <w:b/>
          <w:noProof/>
          <w:lang w:eastAsia="pl-PL"/>
        </w:rPr>
      </w:pPr>
      <w:r w:rsidRPr="005171C3">
        <w:rPr>
          <w:rFonts w:eastAsia="Calibri" w:cstheme="minorHAnsi"/>
          <w:b/>
          <w:noProof/>
          <w:lang w:eastAsia="pl-PL"/>
        </w:rPr>
        <w:t xml:space="preserve">Fundusze Europejskie dla Świętokrzyskiego </w:t>
      </w:r>
    </w:p>
    <w:p w14:paraId="237EB47F" w14:textId="77777777" w:rsidR="005171C3" w:rsidRPr="005171C3" w:rsidRDefault="005171C3" w:rsidP="005171C3">
      <w:pPr>
        <w:spacing w:after="0" w:line="240" w:lineRule="auto"/>
        <w:jc w:val="both"/>
        <w:rPr>
          <w:rFonts w:eastAsia="Calibri" w:cstheme="minorHAnsi"/>
          <w:b/>
          <w:lang w:eastAsia="pl-PL"/>
        </w:rPr>
      </w:pPr>
      <w:r w:rsidRPr="005171C3">
        <w:rPr>
          <w:rFonts w:eastAsia="Calibri" w:cstheme="minorHAnsi"/>
          <w:lang w:eastAsia="pl-PL"/>
        </w:rPr>
        <w:t xml:space="preserve">Na poziomie regionalnym środki polityki spójności będą dostępne w ramach kontynuacji dotychczasowych Regionalnych Programów Operacyjnych Województwa Świętokrzyskiego. Zaangażowanie środków UE w ten program wyniesie </w:t>
      </w:r>
      <w:r w:rsidRPr="005171C3">
        <w:rPr>
          <w:rFonts w:eastAsia="Calibri" w:cstheme="minorHAnsi"/>
        </w:rPr>
        <w:t>1,403 mld euro, z czego 829 mln</w:t>
      </w:r>
      <w:r w:rsidRPr="005171C3">
        <w:rPr>
          <w:rFonts w:eastAsia="Calibri" w:cstheme="minorHAnsi"/>
          <w:lang w:eastAsia="pl-PL"/>
        </w:rPr>
        <w:t xml:space="preserve"> euro ze środków EFRR, a 277 mln euro ze środków EFS+. </w:t>
      </w:r>
    </w:p>
    <w:p w14:paraId="4EDF26BB" w14:textId="77777777" w:rsidR="005171C3" w:rsidRPr="005171C3" w:rsidRDefault="005171C3" w:rsidP="005171C3">
      <w:pPr>
        <w:spacing w:after="0" w:line="240" w:lineRule="auto"/>
        <w:jc w:val="both"/>
        <w:rPr>
          <w:rFonts w:eastAsia="Calibri" w:cstheme="minorHAnsi"/>
          <w:color w:val="FF0000"/>
          <w:lang w:eastAsia="pl-PL"/>
        </w:rPr>
      </w:pPr>
    </w:p>
    <w:p w14:paraId="61DDAF6B" w14:textId="77777777" w:rsidR="005171C3" w:rsidRPr="005171C3" w:rsidRDefault="005171C3">
      <w:pPr>
        <w:numPr>
          <w:ilvl w:val="0"/>
          <w:numId w:val="45"/>
        </w:numPr>
        <w:spacing w:after="0" w:line="240" w:lineRule="auto"/>
        <w:contextualSpacing/>
        <w:jc w:val="both"/>
        <w:rPr>
          <w:rFonts w:eastAsia="Calibri" w:cstheme="minorHAnsi"/>
          <w:b/>
          <w:noProof/>
          <w:lang w:eastAsia="pl-PL"/>
        </w:rPr>
      </w:pPr>
      <w:r w:rsidRPr="005171C3">
        <w:rPr>
          <w:rFonts w:eastAsia="Calibri" w:cstheme="minorHAnsi"/>
          <w:b/>
          <w:noProof/>
          <w:lang w:eastAsia="pl-PL"/>
        </w:rPr>
        <w:t xml:space="preserve">Programy dedykowane obszarom wiejskim </w:t>
      </w:r>
    </w:p>
    <w:p w14:paraId="109F93C2" w14:textId="77777777" w:rsidR="005171C3" w:rsidRPr="005171C3" w:rsidRDefault="005171C3" w:rsidP="005171C3">
      <w:pPr>
        <w:spacing w:after="0" w:line="240" w:lineRule="auto"/>
        <w:jc w:val="both"/>
        <w:rPr>
          <w:rFonts w:eastAsia="Calibri" w:cstheme="minorHAnsi"/>
        </w:rPr>
      </w:pPr>
      <w:r w:rsidRPr="005171C3">
        <w:rPr>
          <w:rFonts w:eastAsia="Calibri" w:cstheme="minorHAnsi"/>
        </w:rPr>
        <w:t xml:space="preserve">W związku z decyzją o ustanowieniu okresu przejściowego dla obecnego </w:t>
      </w:r>
      <w:r w:rsidRPr="005171C3">
        <w:rPr>
          <w:rFonts w:eastAsia="Calibri" w:cstheme="minorHAnsi"/>
          <w:bCs/>
        </w:rPr>
        <w:t>Programu Rozwoju Obszarów Wiejskich</w:t>
      </w:r>
      <w:r w:rsidRPr="005171C3">
        <w:rPr>
          <w:rFonts w:eastAsia="Calibri" w:cstheme="minorHAnsi"/>
        </w:rPr>
        <w:t xml:space="preserve"> do wykorzystania do końca 2022 pozostają środki w wysokości ok. 4,5 mld euro. </w:t>
      </w:r>
    </w:p>
    <w:p w14:paraId="54F444EE" w14:textId="115BA7E2" w:rsidR="005171C3" w:rsidRPr="005171C3" w:rsidRDefault="005171C3" w:rsidP="005171C3">
      <w:pPr>
        <w:spacing w:after="0" w:line="240" w:lineRule="auto"/>
        <w:jc w:val="both"/>
        <w:rPr>
          <w:rFonts w:eastAsia="Calibri" w:cstheme="minorHAnsi"/>
          <w:shd w:val="clear" w:color="auto" w:fill="FFFFFF"/>
        </w:rPr>
      </w:pPr>
      <w:r w:rsidRPr="005171C3">
        <w:rPr>
          <w:rFonts w:eastAsia="Calibri" w:cstheme="minorHAnsi"/>
        </w:rPr>
        <w:t xml:space="preserve">Natomiast na nową perspektywę finansową przygotowywany jest </w:t>
      </w:r>
      <w:r w:rsidRPr="005171C3">
        <w:rPr>
          <w:rFonts w:eastAsia="Calibri" w:cstheme="minorHAnsi"/>
          <w:bCs/>
        </w:rPr>
        <w:t>Plan Strategiczny dla WPR na lata 2023-2027</w:t>
      </w:r>
      <w:r w:rsidRPr="005171C3">
        <w:rPr>
          <w:rFonts w:eastAsia="Calibri" w:cstheme="minorHAnsi"/>
        </w:rPr>
        <w:t xml:space="preserve">, który zgodnie z założeniami Wspólnej Polityki Rolnej będzie </w:t>
      </w:r>
      <w:r w:rsidRPr="005171C3">
        <w:rPr>
          <w:rFonts w:eastAsia="Calibri" w:cstheme="minorHAnsi"/>
          <w:shd w:val="clear" w:color="auto" w:fill="FFFFFF"/>
        </w:rPr>
        <w:t xml:space="preserve">koncentrował się na wspieraniu rozwoju sektora rolno-spożywczego (w szczególności w sektorze owoców </w:t>
      </w:r>
      <w:r w:rsidRPr="005171C3">
        <w:rPr>
          <w:rFonts w:eastAsia="Calibri" w:cstheme="minorHAnsi"/>
          <w:shd w:val="clear" w:color="auto" w:fill="FFFFFF"/>
        </w:rPr>
        <w:br/>
        <w:t xml:space="preserve">i warzyw) oraz działaniom związanym z oddziaływaniem rolnictwa na klimat i środowisko. </w:t>
      </w:r>
      <w:r w:rsidR="00883148">
        <w:rPr>
          <w:rFonts w:eastAsia="Calibri" w:cstheme="minorHAnsi"/>
          <w:shd w:val="clear" w:color="auto" w:fill="FFFFFF"/>
        </w:rPr>
        <w:t>P</w:t>
      </w:r>
      <w:r w:rsidRPr="005171C3">
        <w:rPr>
          <w:rFonts w:eastAsia="Calibri" w:cstheme="minorHAnsi"/>
          <w:shd w:val="clear" w:color="auto" w:fill="FFFFFF"/>
        </w:rPr>
        <w:t xml:space="preserve">roponowane środki dla Polski w ramach </w:t>
      </w:r>
      <w:r w:rsidRPr="005171C3">
        <w:rPr>
          <w:rFonts w:eastAsia="Calibri" w:cstheme="minorHAnsi"/>
          <w:i/>
          <w:iCs/>
          <w:shd w:val="clear" w:color="auto" w:fill="FFFFFF"/>
        </w:rPr>
        <w:t>WPR na lata 2021-2027</w:t>
      </w:r>
      <w:r w:rsidRPr="005171C3">
        <w:rPr>
          <w:rFonts w:eastAsia="Calibri" w:cstheme="minorHAnsi"/>
          <w:shd w:val="clear" w:color="auto" w:fill="FFFFFF"/>
        </w:rPr>
        <w:t xml:space="preserve"> to 30,6 mld euro.</w:t>
      </w:r>
    </w:p>
    <w:p w14:paraId="3A0534EE" w14:textId="77777777" w:rsidR="005171C3" w:rsidRPr="005171C3" w:rsidRDefault="005171C3" w:rsidP="005171C3">
      <w:pPr>
        <w:spacing w:after="0" w:line="240" w:lineRule="auto"/>
        <w:jc w:val="both"/>
        <w:rPr>
          <w:rFonts w:eastAsia="Calibri" w:cstheme="minorHAnsi"/>
          <w:shd w:val="clear" w:color="auto" w:fill="FFFFFF"/>
        </w:rPr>
      </w:pPr>
    </w:p>
    <w:p w14:paraId="74CC5976" w14:textId="77777777" w:rsidR="005171C3" w:rsidRPr="005171C3" w:rsidRDefault="005171C3">
      <w:pPr>
        <w:numPr>
          <w:ilvl w:val="0"/>
          <w:numId w:val="45"/>
        </w:numPr>
        <w:spacing w:after="0" w:line="240" w:lineRule="auto"/>
        <w:contextualSpacing/>
        <w:jc w:val="both"/>
        <w:rPr>
          <w:rFonts w:eastAsia="Calibri" w:cstheme="minorHAnsi"/>
          <w:b/>
          <w:noProof/>
          <w:lang w:eastAsia="pl-PL"/>
        </w:rPr>
      </w:pPr>
      <w:r w:rsidRPr="005171C3">
        <w:rPr>
          <w:rFonts w:eastAsia="Calibri" w:cstheme="minorHAnsi"/>
          <w:b/>
          <w:noProof/>
          <w:lang w:eastAsia="pl-PL"/>
        </w:rPr>
        <w:t>Krajowy Plan Odbudowy (KPO) przygotowywany na podstawie Europejskiego Planu Odbudowy</w:t>
      </w:r>
    </w:p>
    <w:p w14:paraId="5E90FD40" w14:textId="77777777" w:rsidR="005171C3" w:rsidRPr="005171C3" w:rsidRDefault="005171C3" w:rsidP="005171C3">
      <w:pPr>
        <w:spacing w:after="0" w:line="240" w:lineRule="auto"/>
        <w:jc w:val="both"/>
        <w:rPr>
          <w:rFonts w:eastAsia="Calibri" w:cstheme="minorHAnsi"/>
          <w:noProof/>
        </w:rPr>
      </w:pPr>
      <w:r w:rsidRPr="005171C3">
        <w:rPr>
          <w:rFonts w:eastAsia="Calibri" w:cstheme="minorHAnsi"/>
        </w:rPr>
        <w:t>przeznaczony na zwiększenie produktywności gospodarki oraz tworzenie wysokiej jakości miejsc pracy w wybranych obszarach. </w:t>
      </w:r>
    </w:p>
    <w:p w14:paraId="7B5063FA" w14:textId="77777777" w:rsidR="005171C3" w:rsidRPr="005171C3" w:rsidRDefault="005171C3" w:rsidP="005171C3">
      <w:pPr>
        <w:spacing w:after="0" w:line="240" w:lineRule="auto"/>
        <w:jc w:val="both"/>
        <w:rPr>
          <w:rFonts w:eastAsia="Calibri" w:cstheme="minorHAnsi"/>
          <w:bCs/>
          <w:noProof/>
          <w:lang w:eastAsia="pl-PL"/>
        </w:rPr>
      </w:pPr>
    </w:p>
    <w:p w14:paraId="561864F5" w14:textId="04444652" w:rsidR="005171C3" w:rsidRPr="005171C3" w:rsidRDefault="005171C3" w:rsidP="005171C3">
      <w:pPr>
        <w:spacing w:after="0" w:line="240" w:lineRule="auto"/>
        <w:jc w:val="both"/>
        <w:rPr>
          <w:rFonts w:eastAsia="Calibri" w:cstheme="minorHAnsi"/>
          <w:bCs/>
          <w:noProof/>
          <w:lang w:eastAsia="pl-PL"/>
        </w:rPr>
      </w:pPr>
      <w:r w:rsidRPr="005171C3">
        <w:rPr>
          <w:rFonts w:eastAsia="Calibri" w:cstheme="minorHAnsi"/>
          <w:bCs/>
          <w:noProof/>
          <w:lang w:eastAsia="pl-PL"/>
        </w:rPr>
        <w:lastRenderedPageBreak/>
        <w:t>Inicjatywy zarządzane z poziomu europejskiego</w:t>
      </w:r>
      <w:r w:rsidRPr="005171C3">
        <w:rPr>
          <w:rFonts w:eastAsia="Calibri" w:cstheme="minorHAnsi"/>
          <w:bCs/>
          <w:noProof/>
        </w:rPr>
        <w:t xml:space="preserve"> </w:t>
      </w:r>
      <w:r w:rsidRPr="005171C3">
        <w:rPr>
          <w:rFonts w:eastAsia="Calibri" w:cstheme="minorHAnsi"/>
          <w:noProof/>
        </w:rPr>
        <w:t xml:space="preserve">(np. </w:t>
      </w:r>
      <w:r w:rsidRPr="005171C3">
        <w:rPr>
          <w:rFonts w:eastAsia="Calibri" w:cstheme="minorHAnsi"/>
          <w:b/>
          <w:bCs/>
          <w:noProof/>
        </w:rPr>
        <w:t>Erasmus+, LIFE, Cyfrowa Europa, Interreg</w:t>
      </w:r>
      <w:r w:rsidRPr="005171C3">
        <w:rPr>
          <w:rFonts w:eastAsia="Calibri" w:cstheme="minorHAnsi"/>
          <w:noProof/>
        </w:rPr>
        <w:t>) lub dostępne na podstawie umów międzynarodowych (</w:t>
      </w:r>
      <w:r w:rsidRPr="005171C3">
        <w:rPr>
          <w:rFonts w:eastAsia="Calibri" w:cstheme="minorHAnsi"/>
          <w:b/>
          <w:bCs/>
          <w:noProof/>
        </w:rPr>
        <w:t>Norweski Mechanizm Finansowy oraz Mechanizm Finansowy Europejskiego Obszaru Gospodarczego</w:t>
      </w:r>
      <w:r w:rsidRPr="005171C3">
        <w:rPr>
          <w:rFonts w:eastAsia="Calibri" w:cstheme="minorHAnsi"/>
          <w:noProof/>
        </w:rPr>
        <w:t>).</w:t>
      </w:r>
    </w:p>
    <w:p w14:paraId="00E5DDA7" w14:textId="77777777" w:rsidR="005171C3" w:rsidRPr="005171C3" w:rsidRDefault="005171C3" w:rsidP="005171C3">
      <w:pPr>
        <w:spacing w:after="0" w:line="240" w:lineRule="auto"/>
        <w:jc w:val="both"/>
        <w:rPr>
          <w:rFonts w:eastAsia="Calibri" w:cstheme="minorHAnsi"/>
        </w:rPr>
      </w:pPr>
    </w:p>
    <w:p w14:paraId="0D75108F" w14:textId="77777777" w:rsidR="005171C3" w:rsidRPr="005171C3" w:rsidRDefault="005171C3" w:rsidP="005171C3">
      <w:pPr>
        <w:spacing w:after="0" w:line="240" w:lineRule="auto"/>
        <w:jc w:val="both"/>
        <w:rPr>
          <w:rFonts w:eastAsia="Calibri" w:cstheme="minorHAnsi"/>
          <w:b/>
          <w:bCs/>
          <w:noProof/>
        </w:rPr>
      </w:pPr>
      <w:r w:rsidRPr="005171C3">
        <w:rPr>
          <w:rFonts w:eastAsia="Calibri" w:cstheme="minorHAnsi"/>
          <w:b/>
          <w:bCs/>
          <w:noProof/>
        </w:rPr>
        <w:t>Instrumenty finansowane z budżetu państwa, funduszy celowych i innych krajowych środków publicznych:</w:t>
      </w:r>
    </w:p>
    <w:p w14:paraId="5F08FCF7" w14:textId="77777777" w:rsidR="005171C3" w:rsidRPr="005171C3" w:rsidRDefault="005171C3" w:rsidP="005171C3">
      <w:pPr>
        <w:spacing w:after="0" w:line="240" w:lineRule="auto"/>
        <w:jc w:val="both"/>
        <w:rPr>
          <w:rFonts w:eastAsia="Calibri" w:cstheme="minorHAnsi"/>
        </w:rPr>
      </w:pPr>
      <w:r w:rsidRPr="005171C3">
        <w:rPr>
          <w:rFonts w:eastAsia="Calibri" w:cstheme="minorHAnsi"/>
        </w:rPr>
        <w:t>Poza środkami wsparcia na poziomie europejskim, samorządy i ich interesariusze (m.in. organizacje pozarządowe, przedsiębiorcy) będą mogli ubiegać się o dofinansowanie projektów w ramach dostępnych instrumentów krajowych. Do najważniejszych należą:</w:t>
      </w:r>
    </w:p>
    <w:p w14:paraId="76DD6BDA" w14:textId="77777777" w:rsidR="005171C3" w:rsidRPr="005171C3" w:rsidRDefault="005171C3">
      <w:pPr>
        <w:numPr>
          <w:ilvl w:val="0"/>
          <w:numId w:val="43"/>
        </w:numPr>
        <w:spacing w:after="0" w:line="240" w:lineRule="auto"/>
        <w:jc w:val="both"/>
        <w:rPr>
          <w:rFonts w:eastAsia="Calibri" w:cstheme="minorHAnsi"/>
          <w:noProof/>
        </w:rPr>
      </w:pPr>
      <w:r w:rsidRPr="005171C3">
        <w:rPr>
          <w:rFonts w:eastAsia="Calibri" w:cstheme="minorHAnsi"/>
          <w:b/>
          <w:bCs/>
          <w:noProof/>
        </w:rPr>
        <w:t>Rządowy Fundusz Polski Ład</w:t>
      </w:r>
      <w:r w:rsidRPr="005171C3">
        <w:rPr>
          <w:rFonts w:eastAsia="Calibri" w:cstheme="minorHAnsi"/>
          <w:bCs/>
          <w:noProof/>
        </w:rPr>
        <w:t>: Program Inwestycji Strategicznych</w:t>
      </w:r>
      <w:r w:rsidRPr="005171C3">
        <w:rPr>
          <w:rFonts w:eastAsia="Calibri" w:cstheme="minorHAnsi"/>
          <w:noProof/>
        </w:rPr>
        <w:t xml:space="preserve">, mający na celu bezzwrotne dofinansowanie projektów inwestycyjnych realizowanych przez gminy, powiaty i miasta lub ich związki w całej Polsce; </w:t>
      </w:r>
    </w:p>
    <w:p w14:paraId="277F83BB" w14:textId="4A4A7AA0" w:rsidR="005171C3" w:rsidRPr="005171C3" w:rsidRDefault="005171C3">
      <w:pPr>
        <w:numPr>
          <w:ilvl w:val="0"/>
          <w:numId w:val="43"/>
        </w:numPr>
        <w:spacing w:after="0" w:line="240" w:lineRule="auto"/>
        <w:jc w:val="both"/>
        <w:rPr>
          <w:rFonts w:eastAsia="Calibri" w:cstheme="minorHAnsi"/>
          <w:noProof/>
        </w:rPr>
      </w:pPr>
      <w:r w:rsidRPr="005171C3">
        <w:rPr>
          <w:rFonts w:eastAsia="Calibri" w:cstheme="minorHAnsi"/>
          <w:b/>
          <w:noProof/>
        </w:rPr>
        <w:t>Rządowy Fundusz Rozwoju Dróg</w:t>
      </w:r>
      <w:r w:rsidRPr="005171C3">
        <w:rPr>
          <w:rFonts w:eastAsia="Calibri" w:cstheme="minorHAnsi"/>
          <w:noProof/>
        </w:rPr>
        <w:t> w ramach którego finansowane będą projekty związane z budową, przebudową, remontem dróg powiatowych lub dróg gminnych oraz przebudową dróg wewnętrznych, które po uzyskaniu właściwych parametrów technicznych będzie można zaliczyć do odpowiedniej kategorii dróg publicznych; </w:t>
      </w:r>
    </w:p>
    <w:p w14:paraId="61ED6862" w14:textId="77777777" w:rsidR="005171C3" w:rsidRPr="005171C3" w:rsidRDefault="005171C3">
      <w:pPr>
        <w:numPr>
          <w:ilvl w:val="0"/>
          <w:numId w:val="43"/>
        </w:numPr>
        <w:spacing w:after="0" w:line="240" w:lineRule="auto"/>
        <w:jc w:val="both"/>
        <w:rPr>
          <w:rFonts w:eastAsia="Calibri" w:cstheme="minorHAnsi"/>
          <w:noProof/>
        </w:rPr>
      </w:pPr>
      <w:r w:rsidRPr="005171C3">
        <w:rPr>
          <w:rFonts w:eastAsia="Calibri" w:cstheme="minorHAnsi"/>
          <w:b/>
          <w:noProof/>
        </w:rPr>
        <w:t>Program Rozwoju Elektromobilności</w:t>
      </w:r>
      <w:r w:rsidRPr="005171C3">
        <w:rPr>
          <w:rFonts w:eastAsia="Calibri" w:cstheme="minorHAnsi"/>
          <w:noProof/>
        </w:rPr>
        <w:t>, w ramach którego finansowane będą projekty związane z rozwojem elektromobilności oraz transportem opartym na paliwach alternatywnych; </w:t>
      </w:r>
    </w:p>
    <w:p w14:paraId="6BCA746E" w14:textId="77777777" w:rsidR="005171C3" w:rsidRPr="005171C3" w:rsidRDefault="005171C3">
      <w:pPr>
        <w:numPr>
          <w:ilvl w:val="0"/>
          <w:numId w:val="43"/>
        </w:numPr>
        <w:spacing w:after="0" w:line="240" w:lineRule="auto"/>
        <w:jc w:val="both"/>
        <w:rPr>
          <w:rFonts w:eastAsia="Calibri" w:cstheme="minorHAnsi"/>
          <w:noProof/>
        </w:rPr>
      </w:pPr>
      <w:r w:rsidRPr="005171C3">
        <w:rPr>
          <w:rFonts w:eastAsia="Calibri" w:cstheme="minorHAnsi"/>
          <w:b/>
          <w:noProof/>
        </w:rPr>
        <w:t>Program Społecznych Inicjatyw Mieszkaniowych</w:t>
      </w:r>
      <w:r w:rsidRPr="005171C3">
        <w:rPr>
          <w:rFonts w:eastAsia="Calibri" w:cstheme="minorHAnsi"/>
          <w:noProof/>
        </w:rPr>
        <w:t xml:space="preserve"> – to instrument wsparcia samorządów, które będą mogły realizować inwestycje w formule społecznego budownictwa czynszowego; </w:t>
      </w:r>
    </w:p>
    <w:p w14:paraId="50E19154" w14:textId="3C0C9CA4" w:rsidR="005171C3" w:rsidRPr="005171C3" w:rsidRDefault="005171C3">
      <w:pPr>
        <w:numPr>
          <w:ilvl w:val="0"/>
          <w:numId w:val="43"/>
        </w:numPr>
        <w:spacing w:after="0" w:line="240" w:lineRule="auto"/>
        <w:jc w:val="both"/>
        <w:rPr>
          <w:rFonts w:eastAsia="Calibri" w:cstheme="minorHAnsi"/>
          <w:noProof/>
        </w:rPr>
      </w:pPr>
      <w:r w:rsidRPr="005171C3">
        <w:rPr>
          <w:rFonts w:eastAsia="Calibri" w:cstheme="minorHAnsi"/>
          <w:b/>
          <w:noProof/>
        </w:rPr>
        <w:t>Rządowy Fundusz Inwestycji Lokalnych</w:t>
      </w:r>
      <w:r w:rsidRPr="005171C3">
        <w:rPr>
          <w:rFonts w:eastAsia="Calibri" w:cstheme="minorHAnsi"/>
          <w:noProof/>
        </w:rPr>
        <w:t xml:space="preserve"> w ramach którego rządowe środki trafiają do gmin, powiatów i miast w całej Polsce m.in.: na inwestycje ważne dla społeczności lokalnych; </w:t>
      </w:r>
    </w:p>
    <w:p w14:paraId="7891169C" w14:textId="2D3D7872" w:rsidR="005171C3" w:rsidRPr="005171C3" w:rsidRDefault="005171C3">
      <w:pPr>
        <w:numPr>
          <w:ilvl w:val="0"/>
          <w:numId w:val="43"/>
        </w:numPr>
        <w:spacing w:after="0" w:line="240" w:lineRule="auto"/>
        <w:jc w:val="both"/>
        <w:rPr>
          <w:rFonts w:eastAsia="Calibri" w:cstheme="minorHAnsi"/>
          <w:noProof/>
        </w:rPr>
      </w:pPr>
      <w:r w:rsidRPr="005171C3">
        <w:rPr>
          <w:rFonts w:eastAsia="Calibri" w:cstheme="minorHAnsi"/>
          <w:bCs/>
          <w:noProof/>
        </w:rPr>
        <w:t>pozostałe programy</w:t>
      </w:r>
      <w:r w:rsidRPr="005171C3">
        <w:rPr>
          <w:rFonts w:eastAsia="Calibri" w:cstheme="minorHAnsi"/>
          <w:noProof/>
        </w:rPr>
        <w:t xml:space="preserve"> finansowane z budżetu państwa, m.in.: w zakresie ochrony środowiska - realizowane przez NFOŚiGW</w:t>
      </w:r>
      <w:r w:rsidR="00B66CBF">
        <w:rPr>
          <w:rFonts w:eastAsia="Calibri" w:cstheme="minorHAnsi"/>
          <w:noProof/>
        </w:rPr>
        <w:t xml:space="preserve"> (oraz</w:t>
      </w:r>
      <w:r w:rsidRPr="005171C3">
        <w:rPr>
          <w:rFonts w:eastAsia="Calibri" w:cstheme="minorHAnsi"/>
          <w:noProof/>
        </w:rPr>
        <w:t xml:space="preserve"> właściwy WFOŚiGW</w:t>
      </w:r>
      <w:r w:rsidR="00B66CBF">
        <w:rPr>
          <w:rFonts w:eastAsia="Calibri" w:cstheme="minorHAnsi"/>
          <w:noProof/>
        </w:rPr>
        <w:t>)</w:t>
      </w:r>
      <w:r w:rsidRPr="005171C3">
        <w:rPr>
          <w:rFonts w:eastAsia="Calibri" w:cstheme="minorHAnsi"/>
          <w:noProof/>
        </w:rPr>
        <w:t xml:space="preserve">; w zakresie opieki nad osobami niepełnosprawnymi – realizowane przez PFRON, a także </w:t>
      </w:r>
      <w:r w:rsidRPr="005171C3">
        <w:rPr>
          <w:rFonts w:eastAsia="Calibri" w:cstheme="minorHAnsi"/>
          <w:b/>
          <w:bCs/>
          <w:noProof/>
        </w:rPr>
        <w:t>Program Senior+</w:t>
      </w:r>
      <w:r w:rsidRPr="005171C3">
        <w:rPr>
          <w:rFonts w:eastAsia="Calibri" w:cstheme="minorHAnsi"/>
          <w:noProof/>
        </w:rPr>
        <w:t xml:space="preserve">, </w:t>
      </w:r>
      <w:r w:rsidRPr="005171C3">
        <w:rPr>
          <w:rFonts w:eastAsia="Calibri" w:cstheme="minorHAnsi"/>
          <w:b/>
          <w:bCs/>
          <w:noProof/>
        </w:rPr>
        <w:t>Program „Aktywni+” na lata 2021-2025</w:t>
      </w:r>
      <w:r w:rsidRPr="005171C3">
        <w:rPr>
          <w:rFonts w:eastAsia="Calibri" w:cstheme="minorHAnsi"/>
          <w:noProof/>
        </w:rPr>
        <w:t>;</w:t>
      </w:r>
      <w:r w:rsidR="007C2672">
        <w:rPr>
          <w:rFonts w:eastAsia="Calibri" w:cstheme="minorHAnsi"/>
          <w:noProof/>
        </w:rPr>
        <w:t xml:space="preserve"> </w:t>
      </w:r>
      <w:r w:rsidRPr="005171C3">
        <w:rPr>
          <w:rFonts w:eastAsia="Calibri" w:cstheme="minorHAnsi"/>
          <w:noProof/>
        </w:rPr>
        <w:t xml:space="preserve">w zakresie kultury, </w:t>
      </w:r>
      <w:r w:rsidR="007C2672" w:rsidRPr="007C2672">
        <w:rPr>
          <w:rFonts w:eastAsia="Calibri" w:cstheme="minorHAnsi"/>
          <w:b/>
          <w:bCs/>
          <w:noProof/>
        </w:rPr>
        <w:t>Maluch+</w:t>
      </w:r>
      <w:r w:rsidR="007C2672">
        <w:rPr>
          <w:rFonts w:eastAsia="Calibri" w:cstheme="minorHAnsi"/>
          <w:noProof/>
        </w:rPr>
        <w:t xml:space="preserve">, </w:t>
      </w:r>
      <w:r w:rsidRPr="005171C3">
        <w:rPr>
          <w:rFonts w:eastAsia="Calibri" w:cstheme="minorHAnsi"/>
          <w:noProof/>
        </w:rPr>
        <w:t>itd. </w:t>
      </w:r>
    </w:p>
    <w:p w14:paraId="711D495E" w14:textId="77777777" w:rsidR="005171C3" w:rsidRPr="005171C3" w:rsidRDefault="005171C3" w:rsidP="005171C3">
      <w:pPr>
        <w:spacing w:after="0" w:line="240" w:lineRule="auto"/>
        <w:jc w:val="both"/>
        <w:rPr>
          <w:rFonts w:eastAsia="Calibri" w:cstheme="minorHAnsi"/>
        </w:rPr>
      </w:pPr>
    </w:p>
    <w:p w14:paraId="0B948E2B" w14:textId="7FCA7107" w:rsidR="005171C3" w:rsidRPr="005171C3" w:rsidRDefault="005171C3" w:rsidP="005171C3">
      <w:pPr>
        <w:spacing w:after="0" w:line="240" w:lineRule="auto"/>
        <w:jc w:val="both"/>
        <w:rPr>
          <w:rFonts w:eastAsia="Calibri" w:cstheme="minorHAnsi"/>
        </w:rPr>
      </w:pPr>
      <w:r w:rsidRPr="005171C3">
        <w:rPr>
          <w:rFonts w:eastAsia="Calibri" w:cstheme="minorHAnsi"/>
        </w:rPr>
        <w:t>Wskazane powyżej źródła finansowania należy rozpatrywać jako katalog otwarty, który może ulec zmianom, z uwagi na aktualnie opracowywaną nową perspektywę finansowania 2021-2027</w:t>
      </w:r>
      <w:r w:rsidR="00B66CBF">
        <w:rPr>
          <w:rFonts w:eastAsia="Calibri" w:cstheme="minorHAnsi"/>
        </w:rPr>
        <w:t xml:space="preserve"> oraz</w:t>
      </w:r>
      <w:r w:rsidRPr="005171C3">
        <w:rPr>
          <w:rFonts w:eastAsia="Calibri" w:cstheme="minorHAnsi"/>
        </w:rPr>
        <w:t xml:space="preserve"> </w:t>
      </w:r>
      <w:r w:rsidR="00B66CBF">
        <w:rPr>
          <w:rFonts w:eastAsia="Calibri" w:cstheme="minorHAnsi"/>
        </w:rPr>
        <w:t xml:space="preserve">cezurę czasową Strategii (do </w:t>
      </w:r>
      <w:r w:rsidRPr="005171C3">
        <w:rPr>
          <w:rFonts w:eastAsia="Calibri" w:cstheme="minorHAnsi"/>
        </w:rPr>
        <w:t>2030</w:t>
      </w:r>
      <w:r w:rsidR="00B66CBF">
        <w:rPr>
          <w:rFonts w:eastAsia="Calibri" w:cstheme="minorHAnsi"/>
        </w:rPr>
        <w:t>)</w:t>
      </w:r>
      <w:r w:rsidRPr="005171C3">
        <w:rPr>
          <w:rFonts w:eastAsia="Calibri" w:cstheme="minorHAnsi"/>
        </w:rPr>
        <w:t xml:space="preserve">. Tym samym należy zakładać, że w tym okresie pojawią się również inne programy dofinansowujące skierowane na rozwój inwestycji w samorządach. Identyfikacja </w:t>
      </w:r>
      <w:r w:rsidR="00B66CBF">
        <w:rPr>
          <w:rFonts w:eastAsia="Calibri" w:cstheme="minorHAnsi"/>
        </w:rPr>
        <w:br/>
      </w:r>
      <w:r w:rsidRPr="005171C3">
        <w:rPr>
          <w:rFonts w:eastAsia="Calibri" w:cstheme="minorHAnsi"/>
        </w:rPr>
        <w:t xml:space="preserve">i wybór potencjalnych źródeł, z których mogą być finansowane poszczególne przedsięwzięcia w ramach </w:t>
      </w:r>
      <w:r w:rsidRPr="005171C3">
        <w:rPr>
          <w:rFonts w:eastAsia="Calibri" w:cstheme="minorHAnsi"/>
          <w:i/>
          <w:iCs/>
        </w:rPr>
        <w:t>Strategii</w:t>
      </w:r>
      <w:r w:rsidRPr="005171C3">
        <w:rPr>
          <w:rFonts w:eastAsia="Calibri" w:cstheme="minorHAnsi"/>
        </w:rPr>
        <w:t xml:space="preserve"> wymaga właściwej organizacji i koordynacji procesu pozyskiwania tych środków. W związku </w:t>
      </w:r>
      <w:r w:rsidR="00B66CBF">
        <w:rPr>
          <w:rFonts w:eastAsia="Calibri" w:cstheme="minorHAnsi"/>
        </w:rPr>
        <w:br/>
      </w:r>
      <w:r w:rsidRPr="005171C3">
        <w:rPr>
          <w:rFonts w:eastAsia="Calibri" w:cstheme="minorHAnsi"/>
        </w:rPr>
        <w:t xml:space="preserve">z powyższym zakłada się  bieżące monitorowanie źródeł finansowania przez pracowników poszczególnych urzędów, co daje gwarancje ciągłej aktualizacji i dostosowywania najlepszych źródeł finansowych do realizacji zamierzonych inwestycji. </w:t>
      </w:r>
      <w:bookmarkStart w:id="215" w:name="_Toc104971983"/>
      <w:bookmarkStart w:id="216" w:name="_Hlk105421299"/>
    </w:p>
    <w:bookmarkEnd w:id="215"/>
    <w:bookmarkEnd w:id="216"/>
    <w:p w14:paraId="14E41E1F" w14:textId="77777777" w:rsidR="00531D34" w:rsidRDefault="00531D34">
      <w:pPr>
        <w:rPr>
          <w:rFonts w:cstheme="minorHAnsi"/>
        </w:rPr>
      </w:pPr>
      <w:r>
        <w:rPr>
          <w:rFonts w:cstheme="minorHAnsi"/>
        </w:rPr>
        <w:br w:type="page"/>
      </w:r>
    </w:p>
    <w:p w14:paraId="05BD3BF1" w14:textId="77777777" w:rsidR="00531D34" w:rsidRDefault="00531D34" w:rsidP="003504AC">
      <w:pPr>
        <w:pStyle w:val="Nagwek1"/>
      </w:pPr>
      <w:bookmarkStart w:id="217" w:name="_Toc117771140"/>
      <w:r>
        <w:lastRenderedPageBreak/>
        <w:t>Spis map</w:t>
      </w:r>
      <w:bookmarkEnd w:id="217"/>
    </w:p>
    <w:p w14:paraId="2F104B81" w14:textId="3F74E553" w:rsidR="00FE002E" w:rsidRPr="00FE002E" w:rsidRDefault="00531D34" w:rsidP="00FE002E">
      <w:pPr>
        <w:pStyle w:val="Spisilustracji"/>
        <w:tabs>
          <w:tab w:val="right" w:leader="dot" w:pos="9062"/>
        </w:tabs>
        <w:spacing w:before="0" w:line="240" w:lineRule="auto"/>
        <w:rPr>
          <w:rFonts w:eastAsiaTheme="minorEastAsia"/>
          <w:noProof/>
          <w:sz w:val="20"/>
          <w:szCs w:val="20"/>
          <w:lang w:eastAsia="pl-PL"/>
        </w:rPr>
      </w:pPr>
      <w:r w:rsidRPr="00FE002E">
        <w:rPr>
          <w:rFonts w:cstheme="minorHAnsi"/>
          <w:sz w:val="20"/>
          <w:szCs w:val="20"/>
        </w:rPr>
        <w:fldChar w:fldCharType="begin"/>
      </w:r>
      <w:r w:rsidRPr="00FE002E">
        <w:rPr>
          <w:rFonts w:cstheme="minorHAnsi"/>
          <w:sz w:val="20"/>
          <w:szCs w:val="20"/>
        </w:rPr>
        <w:instrText xml:space="preserve"> TOC \h \z \c "Mapa" </w:instrText>
      </w:r>
      <w:r w:rsidRPr="00FE002E">
        <w:rPr>
          <w:rFonts w:cstheme="minorHAnsi"/>
          <w:sz w:val="20"/>
          <w:szCs w:val="20"/>
        </w:rPr>
        <w:fldChar w:fldCharType="separate"/>
      </w:r>
      <w:hyperlink w:anchor="_Toc117771093" w:history="1">
        <w:r w:rsidR="00FE002E" w:rsidRPr="00FE002E">
          <w:rPr>
            <w:rStyle w:val="Hipercze"/>
            <w:noProof/>
            <w:sz w:val="20"/>
            <w:szCs w:val="20"/>
          </w:rPr>
          <w:t>Mapa 1 Gminy objęte Strategią na tle województwa świętokrzyskiego</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_Toc117771093 \h </w:instrText>
        </w:r>
        <w:r w:rsidR="00FE002E" w:rsidRPr="00FE002E">
          <w:rPr>
            <w:noProof/>
            <w:webHidden/>
            <w:sz w:val="20"/>
            <w:szCs w:val="20"/>
          </w:rPr>
        </w:r>
        <w:r w:rsidR="00FE002E" w:rsidRPr="00FE002E">
          <w:rPr>
            <w:noProof/>
            <w:webHidden/>
            <w:sz w:val="20"/>
            <w:szCs w:val="20"/>
          </w:rPr>
          <w:fldChar w:fldCharType="separate"/>
        </w:r>
        <w:r w:rsidR="00E0750C">
          <w:rPr>
            <w:noProof/>
            <w:webHidden/>
            <w:sz w:val="20"/>
            <w:szCs w:val="20"/>
          </w:rPr>
          <w:t>5</w:t>
        </w:r>
        <w:r w:rsidR="00FE002E" w:rsidRPr="00FE002E">
          <w:rPr>
            <w:noProof/>
            <w:webHidden/>
            <w:sz w:val="20"/>
            <w:szCs w:val="20"/>
          </w:rPr>
          <w:fldChar w:fldCharType="end"/>
        </w:r>
      </w:hyperlink>
    </w:p>
    <w:p w14:paraId="1F2D6A68" w14:textId="4D7A368A"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94" w:history="1">
        <w:r w:rsidR="00FE002E" w:rsidRPr="00FE002E">
          <w:rPr>
            <w:rStyle w:val="Hipercze"/>
            <w:noProof/>
            <w:sz w:val="20"/>
            <w:szCs w:val="20"/>
          </w:rPr>
          <w:t>Mapa 2 Fragment układu dróg krajowych i wojewódzkich na terenie Województwa Świętokrzyskiego</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_Toc117771094 \h </w:instrText>
        </w:r>
        <w:r w:rsidR="00FE002E" w:rsidRPr="00FE002E">
          <w:rPr>
            <w:noProof/>
            <w:webHidden/>
            <w:sz w:val="20"/>
            <w:szCs w:val="20"/>
          </w:rPr>
        </w:r>
        <w:r w:rsidR="00FE002E" w:rsidRPr="00FE002E">
          <w:rPr>
            <w:noProof/>
            <w:webHidden/>
            <w:sz w:val="20"/>
            <w:szCs w:val="20"/>
          </w:rPr>
          <w:fldChar w:fldCharType="separate"/>
        </w:r>
        <w:r w:rsidR="00E0750C">
          <w:rPr>
            <w:noProof/>
            <w:webHidden/>
            <w:sz w:val="20"/>
            <w:szCs w:val="20"/>
          </w:rPr>
          <w:t>25</w:t>
        </w:r>
        <w:r w:rsidR="00FE002E" w:rsidRPr="00FE002E">
          <w:rPr>
            <w:noProof/>
            <w:webHidden/>
            <w:sz w:val="20"/>
            <w:szCs w:val="20"/>
          </w:rPr>
          <w:fldChar w:fldCharType="end"/>
        </w:r>
      </w:hyperlink>
    </w:p>
    <w:p w14:paraId="2C57E9C1" w14:textId="6B62279A"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95" w:history="1">
        <w:r w:rsidR="00FE002E" w:rsidRPr="00FE002E">
          <w:rPr>
            <w:rStyle w:val="Hipercze"/>
            <w:rFonts w:cstheme="minorHAnsi"/>
            <w:noProof/>
            <w:sz w:val="20"/>
            <w:szCs w:val="20"/>
          </w:rPr>
          <w:t>Mapa 3 Obszary chronione na obszarach gmin: Chęciny, Łopuszno, Małogoszcz, Piekoszów i Sobków</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_Toc117771095 \h </w:instrText>
        </w:r>
        <w:r w:rsidR="00FE002E" w:rsidRPr="00FE002E">
          <w:rPr>
            <w:noProof/>
            <w:webHidden/>
            <w:sz w:val="20"/>
            <w:szCs w:val="20"/>
          </w:rPr>
        </w:r>
        <w:r w:rsidR="00FE002E" w:rsidRPr="00FE002E">
          <w:rPr>
            <w:noProof/>
            <w:webHidden/>
            <w:sz w:val="20"/>
            <w:szCs w:val="20"/>
          </w:rPr>
          <w:fldChar w:fldCharType="separate"/>
        </w:r>
        <w:r w:rsidR="00E0750C">
          <w:rPr>
            <w:noProof/>
            <w:webHidden/>
            <w:sz w:val="20"/>
            <w:szCs w:val="20"/>
          </w:rPr>
          <w:t>33</w:t>
        </w:r>
        <w:r w:rsidR="00FE002E" w:rsidRPr="00FE002E">
          <w:rPr>
            <w:noProof/>
            <w:webHidden/>
            <w:sz w:val="20"/>
            <w:szCs w:val="20"/>
          </w:rPr>
          <w:fldChar w:fldCharType="end"/>
        </w:r>
      </w:hyperlink>
    </w:p>
    <w:p w14:paraId="43AF6003" w14:textId="0D785016"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96" w:history="1">
        <w:r w:rsidR="00FE002E" w:rsidRPr="00FE002E">
          <w:rPr>
            <w:rStyle w:val="Hipercze"/>
            <w:rFonts w:ascii="Calibri" w:eastAsia="Calibri" w:hAnsi="Calibri" w:cs="Times New Roman"/>
            <w:noProof/>
            <w:sz w:val="20"/>
            <w:szCs w:val="20"/>
          </w:rPr>
          <w:t>Mapa 4 Węzły koncentracji ruchu turystycznego i obszary ich potencjalnego oddziaływania w woj. Świętokrzyskim w 2020r.</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_Toc117771096 \h </w:instrText>
        </w:r>
        <w:r w:rsidR="00FE002E" w:rsidRPr="00FE002E">
          <w:rPr>
            <w:noProof/>
            <w:webHidden/>
            <w:sz w:val="20"/>
            <w:szCs w:val="20"/>
          </w:rPr>
        </w:r>
        <w:r w:rsidR="00FE002E" w:rsidRPr="00FE002E">
          <w:rPr>
            <w:noProof/>
            <w:webHidden/>
            <w:sz w:val="20"/>
            <w:szCs w:val="20"/>
          </w:rPr>
          <w:fldChar w:fldCharType="separate"/>
        </w:r>
        <w:r w:rsidR="00E0750C">
          <w:rPr>
            <w:noProof/>
            <w:webHidden/>
            <w:sz w:val="20"/>
            <w:szCs w:val="20"/>
          </w:rPr>
          <w:t>40</w:t>
        </w:r>
        <w:r w:rsidR="00FE002E" w:rsidRPr="00FE002E">
          <w:rPr>
            <w:noProof/>
            <w:webHidden/>
            <w:sz w:val="20"/>
            <w:szCs w:val="20"/>
          </w:rPr>
          <w:fldChar w:fldCharType="end"/>
        </w:r>
      </w:hyperlink>
    </w:p>
    <w:p w14:paraId="3A033732" w14:textId="176B4B5D"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97" w:history="1">
        <w:r w:rsidR="00FE002E" w:rsidRPr="00FE002E">
          <w:rPr>
            <w:rStyle w:val="Hipercze"/>
            <w:rFonts w:eastAsia="Calibri" w:cstheme="minorHAnsi"/>
            <w:noProof/>
            <w:sz w:val="20"/>
            <w:szCs w:val="20"/>
          </w:rPr>
          <w:t>Mapa 5. Kierunki zagospodarowania turystyczno-rekreacyjnego Planu Zagospodarowania Przestrzennego Województwa Świętokrzyskiego</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_Toc117771097 \h </w:instrText>
        </w:r>
        <w:r w:rsidR="00FE002E" w:rsidRPr="00FE002E">
          <w:rPr>
            <w:noProof/>
            <w:webHidden/>
            <w:sz w:val="20"/>
            <w:szCs w:val="20"/>
          </w:rPr>
        </w:r>
        <w:r w:rsidR="00FE002E" w:rsidRPr="00FE002E">
          <w:rPr>
            <w:noProof/>
            <w:webHidden/>
            <w:sz w:val="20"/>
            <w:szCs w:val="20"/>
          </w:rPr>
          <w:fldChar w:fldCharType="separate"/>
        </w:r>
        <w:r w:rsidR="00E0750C">
          <w:rPr>
            <w:noProof/>
            <w:webHidden/>
            <w:sz w:val="20"/>
            <w:szCs w:val="20"/>
          </w:rPr>
          <w:t>44</w:t>
        </w:r>
        <w:r w:rsidR="00FE002E" w:rsidRPr="00FE002E">
          <w:rPr>
            <w:noProof/>
            <w:webHidden/>
            <w:sz w:val="20"/>
            <w:szCs w:val="20"/>
          </w:rPr>
          <w:fldChar w:fldCharType="end"/>
        </w:r>
      </w:hyperlink>
    </w:p>
    <w:p w14:paraId="2869466B" w14:textId="1D26388E"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98" w:history="1">
        <w:r w:rsidR="00FE002E" w:rsidRPr="00FE002E">
          <w:rPr>
            <w:rStyle w:val="Hipercze"/>
            <w:noProof/>
            <w:sz w:val="20"/>
            <w:szCs w:val="20"/>
          </w:rPr>
          <w:t>Mapa 6 Fragment mapy województwa świętokrzyskiego z zaznaczonymi miejscami w ramach Świętokrzyskiego Szlaku Archeo-geologicznego</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_Toc117771098 \h </w:instrText>
        </w:r>
        <w:r w:rsidR="00FE002E" w:rsidRPr="00FE002E">
          <w:rPr>
            <w:noProof/>
            <w:webHidden/>
            <w:sz w:val="20"/>
            <w:szCs w:val="20"/>
          </w:rPr>
        </w:r>
        <w:r w:rsidR="00FE002E" w:rsidRPr="00FE002E">
          <w:rPr>
            <w:noProof/>
            <w:webHidden/>
            <w:sz w:val="20"/>
            <w:szCs w:val="20"/>
          </w:rPr>
          <w:fldChar w:fldCharType="separate"/>
        </w:r>
        <w:r w:rsidR="00E0750C">
          <w:rPr>
            <w:noProof/>
            <w:webHidden/>
            <w:sz w:val="20"/>
            <w:szCs w:val="20"/>
          </w:rPr>
          <w:t>45</w:t>
        </w:r>
        <w:r w:rsidR="00FE002E" w:rsidRPr="00FE002E">
          <w:rPr>
            <w:noProof/>
            <w:webHidden/>
            <w:sz w:val="20"/>
            <w:szCs w:val="20"/>
          </w:rPr>
          <w:fldChar w:fldCharType="end"/>
        </w:r>
      </w:hyperlink>
    </w:p>
    <w:p w14:paraId="69BF34C2" w14:textId="7E391E2C"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99" w:history="1">
        <w:r w:rsidR="00FE002E" w:rsidRPr="00FE002E">
          <w:rPr>
            <w:rStyle w:val="Hipercze"/>
            <w:noProof/>
            <w:sz w:val="20"/>
            <w:szCs w:val="20"/>
          </w:rPr>
          <w:t>Mapa 7 Fragment szlaku rowerowego „Miejsca mocy” na terenie Miasta i Gminy Małogoszcz</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_Toc117771099 \h </w:instrText>
        </w:r>
        <w:r w:rsidR="00FE002E" w:rsidRPr="00FE002E">
          <w:rPr>
            <w:noProof/>
            <w:webHidden/>
            <w:sz w:val="20"/>
            <w:szCs w:val="20"/>
          </w:rPr>
        </w:r>
        <w:r w:rsidR="00FE002E" w:rsidRPr="00FE002E">
          <w:rPr>
            <w:noProof/>
            <w:webHidden/>
            <w:sz w:val="20"/>
            <w:szCs w:val="20"/>
          </w:rPr>
          <w:fldChar w:fldCharType="separate"/>
        </w:r>
        <w:r w:rsidR="00E0750C">
          <w:rPr>
            <w:noProof/>
            <w:webHidden/>
            <w:sz w:val="20"/>
            <w:szCs w:val="20"/>
          </w:rPr>
          <w:t>48</w:t>
        </w:r>
        <w:r w:rsidR="00FE002E" w:rsidRPr="00FE002E">
          <w:rPr>
            <w:noProof/>
            <w:webHidden/>
            <w:sz w:val="20"/>
            <w:szCs w:val="20"/>
          </w:rPr>
          <w:fldChar w:fldCharType="end"/>
        </w:r>
      </w:hyperlink>
    </w:p>
    <w:p w14:paraId="6757F807" w14:textId="6BDDCD10"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100" w:history="1">
        <w:r w:rsidR="00FE002E" w:rsidRPr="00FE002E">
          <w:rPr>
            <w:rStyle w:val="Hipercze"/>
            <w:noProof/>
            <w:sz w:val="20"/>
            <w:szCs w:val="20"/>
          </w:rPr>
          <w:t>Mapa 8 Ścieżka rowerowe Bocheniec - Chęciny</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_Toc117771100 \h </w:instrText>
        </w:r>
        <w:r w:rsidR="00FE002E" w:rsidRPr="00FE002E">
          <w:rPr>
            <w:noProof/>
            <w:webHidden/>
            <w:sz w:val="20"/>
            <w:szCs w:val="20"/>
          </w:rPr>
        </w:r>
        <w:r w:rsidR="00FE002E" w:rsidRPr="00FE002E">
          <w:rPr>
            <w:noProof/>
            <w:webHidden/>
            <w:sz w:val="20"/>
            <w:szCs w:val="20"/>
          </w:rPr>
          <w:fldChar w:fldCharType="separate"/>
        </w:r>
        <w:r w:rsidR="00E0750C">
          <w:rPr>
            <w:noProof/>
            <w:webHidden/>
            <w:sz w:val="20"/>
            <w:szCs w:val="20"/>
          </w:rPr>
          <w:t>49</w:t>
        </w:r>
        <w:r w:rsidR="00FE002E" w:rsidRPr="00FE002E">
          <w:rPr>
            <w:noProof/>
            <w:webHidden/>
            <w:sz w:val="20"/>
            <w:szCs w:val="20"/>
          </w:rPr>
          <w:fldChar w:fldCharType="end"/>
        </w:r>
      </w:hyperlink>
    </w:p>
    <w:p w14:paraId="34D3008E" w14:textId="5EBB5E22"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101" w:history="1">
        <w:r w:rsidR="00FE002E" w:rsidRPr="00FE002E">
          <w:rPr>
            <w:rStyle w:val="Hipercze"/>
            <w:noProof/>
            <w:sz w:val="20"/>
            <w:szCs w:val="20"/>
          </w:rPr>
          <w:t>Mapa 9 Ciąg pieczo-jezdny Małogoszcz-Mieronice</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_Toc117771101 \h </w:instrText>
        </w:r>
        <w:r w:rsidR="00FE002E" w:rsidRPr="00FE002E">
          <w:rPr>
            <w:noProof/>
            <w:webHidden/>
            <w:sz w:val="20"/>
            <w:szCs w:val="20"/>
          </w:rPr>
        </w:r>
        <w:r w:rsidR="00FE002E" w:rsidRPr="00FE002E">
          <w:rPr>
            <w:noProof/>
            <w:webHidden/>
            <w:sz w:val="20"/>
            <w:szCs w:val="20"/>
          </w:rPr>
          <w:fldChar w:fldCharType="separate"/>
        </w:r>
        <w:r w:rsidR="00E0750C">
          <w:rPr>
            <w:noProof/>
            <w:webHidden/>
            <w:sz w:val="20"/>
            <w:szCs w:val="20"/>
          </w:rPr>
          <w:t>49</w:t>
        </w:r>
        <w:r w:rsidR="00FE002E" w:rsidRPr="00FE002E">
          <w:rPr>
            <w:noProof/>
            <w:webHidden/>
            <w:sz w:val="20"/>
            <w:szCs w:val="20"/>
          </w:rPr>
          <w:fldChar w:fldCharType="end"/>
        </w:r>
      </w:hyperlink>
    </w:p>
    <w:p w14:paraId="1DC92386" w14:textId="2F7D59F6"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102" w:history="1">
        <w:r w:rsidR="00FE002E" w:rsidRPr="00FE002E">
          <w:rPr>
            <w:rStyle w:val="Hipercze"/>
            <w:noProof/>
            <w:sz w:val="20"/>
            <w:szCs w:val="20"/>
          </w:rPr>
          <w:t>Mapa 10 Przebieg międzynarodowej trasy rowerowej EuroVelo 11</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_Toc117771102 \h </w:instrText>
        </w:r>
        <w:r w:rsidR="00FE002E" w:rsidRPr="00FE002E">
          <w:rPr>
            <w:noProof/>
            <w:webHidden/>
            <w:sz w:val="20"/>
            <w:szCs w:val="20"/>
          </w:rPr>
        </w:r>
        <w:r w:rsidR="00FE002E" w:rsidRPr="00FE002E">
          <w:rPr>
            <w:noProof/>
            <w:webHidden/>
            <w:sz w:val="20"/>
            <w:szCs w:val="20"/>
          </w:rPr>
          <w:fldChar w:fldCharType="separate"/>
        </w:r>
        <w:r w:rsidR="00E0750C">
          <w:rPr>
            <w:noProof/>
            <w:webHidden/>
            <w:sz w:val="20"/>
            <w:szCs w:val="20"/>
          </w:rPr>
          <w:t>78</w:t>
        </w:r>
        <w:r w:rsidR="00FE002E" w:rsidRPr="00FE002E">
          <w:rPr>
            <w:noProof/>
            <w:webHidden/>
            <w:sz w:val="20"/>
            <w:szCs w:val="20"/>
          </w:rPr>
          <w:fldChar w:fldCharType="end"/>
        </w:r>
      </w:hyperlink>
    </w:p>
    <w:p w14:paraId="4864A0A6" w14:textId="2A6532BD"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103" w:history="1">
        <w:r w:rsidR="00FE002E" w:rsidRPr="00FE002E">
          <w:rPr>
            <w:rStyle w:val="Hipercze"/>
            <w:rFonts w:ascii="Calibri" w:eastAsia="Calibri" w:hAnsi="Calibri" w:cs="Times New Roman"/>
            <w:noProof/>
            <w:sz w:val="20"/>
            <w:szCs w:val="20"/>
          </w:rPr>
          <w:t>Mapa 11 Planowany przebieg regionalnej trasy rowerowej nr 152</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_Toc117771103 \h </w:instrText>
        </w:r>
        <w:r w:rsidR="00FE002E" w:rsidRPr="00FE002E">
          <w:rPr>
            <w:noProof/>
            <w:webHidden/>
            <w:sz w:val="20"/>
            <w:szCs w:val="20"/>
          </w:rPr>
        </w:r>
        <w:r w:rsidR="00FE002E" w:rsidRPr="00FE002E">
          <w:rPr>
            <w:noProof/>
            <w:webHidden/>
            <w:sz w:val="20"/>
            <w:szCs w:val="20"/>
          </w:rPr>
          <w:fldChar w:fldCharType="separate"/>
        </w:r>
        <w:r w:rsidR="00E0750C">
          <w:rPr>
            <w:noProof/>
            <w:webHidden/>
            <w:sz w:val="20"/>
            <w:szCs w:val="20"/>
          </w:rPr>
          <w:t>79</w:t>
        </w:r>
        <w:r w:rsidR="00FE002E" w:rsidRPr="00FE002E">
          <w:rPr>
            <w:noProof/>
            <w:webHidden/>
            <w:sz w:val="20"/>
            <w:szCs w:val="20"/>
          </w:rPr>
          <w:fldChar w:fldCharType="end"/>
        </w:r>
      </w:hyperlink>
    </w:p>
    <w:p w14:paraId="5773D965" w14:textId="180D39D1"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104" w:history="1">
        <w:r w:rsidR="00FE002E" w:rsidRPr="00FE002E">
          <w:rPr>
            <w:rStyle w:val="Hipercze"/>
            <w:rFonts w:ascii="Calibri" w:eastAsia="Calibri" w:hAnsi="Calibri" w:cs="Times New Roman"/>
            <w:noProof/>
            <w:sz w:val="20"/>
            <w:szCs w:val="20"/>
          </w:rPr>
          <w:t>Mapa 12 Planowany przebieg regionalnej trasy rowerowej nr 153</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_Toc117771104 \h </w:instrText>
        </w:r>
        <w:r w:rsidR="00FE002E" w:rsidRPr="00FE002E">
          <w:rPr>
            <w:noProof/>
            <w:webHidden/>
            <w:sz w:val="20"/>
            <w:szCs w:val="20"/>
          </w:rPr>
        </w:r>
        <w:r w:rsidR="00FE002E" w:rsidRPr="00FE002E">
          <w:rPr>
            <w:noProof/>
            <w:webHidden/>
            <w:sz w:val="20"/>
            <w:szCs w:val="20"/>
          </w:rPr>
          <w:fldChar w:fldCharType="separate"/>
        </w:r>
        <w:r w:rsidR="00E0750C">
          <w:rPr>
            <w:noProof/>
            <w:webHidden/>
            <w:sz w:val="20"/>
            <w:szCs w:val="20"/>
          </w:rPr>
          <w:t>80</w:t>
        </w:r>
        <w:r w:rsidR="00FE002E" w:rsidRPr="00FE002E">
          <w:rPr>
            <w:noProof/>
            <w:webHidden/>
            <w:sz w:val="20"/>
            <w:szCs w:val="20"/>
          </w:rPr>
          <w:fldChar w:fldCharType="end"/>
        </w:r>
      </w:hyperlink>
    </w:p>
    <w:p w14:paraId="1267D069" w14:textId="3FB140FA"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105" w:history="1">
        <w:r w:rsidR="00FE002E" w:rsidRPr="00FE002E">
          <w:rPr>
            <w:rStyle w:val="Hipercze"/>
            <w:noProof/>
            <w:sz w:val="20"/>
            <w:szCs w:val="20"/>
          </w:rPr>
          <w:t>Mapa 13 Trasy rowerowe planowane do realizacji w ramach Partnerstwa Ponidzie na terenie gminy Sobków</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_Toc117771105 \h </w:instrText>
        </w:r>
        <w:r w:rsidR="00FE002E" w:rsidRPr="00FE002E">
          <w:rPr>
            <w:noProof/>
            <w:webHidden/>
            <w:sz w:val="20"/>
            <w:szCs w:val="20"/>
          </w:rPr>
        </w:r>
        <w:r w:rsidR="00FE002E" w:rsidRPr="00FE002E">
          <w:rPr>
            <w:noProof/>
            <w:webHidden/>
            <w:sz w:val="20"/>
            <w:szCs w:val="20"/>
          </w:rPr>
          <w:fldChar w:fldCharType="separate"/>
        </w:r>
        <w:r w:rsidR="00E0750C">
          <w:rPr>
            <w:noProof/>
            <w:webHidden/>
            <w:sz w:val="20"/>
            <w:szCs w:val="20"/>
          </w:rPr>
          <w:t>81</w:t>
        </w:r>
        <w:r w:rsidR="00FE002E" w:rsidRPr="00FE002E">
          <w:rPr>
            <w:noProof/>
            <w:webHidden/>
            <w:sz w:val="20"/>
            <w:szCs w:val="20"/>
          </w:rPr>
          <w:fldChar w:fldCharType="end"/>
        </w:r>
      </w:hyperlink>
    </w:p>
    <w:p w14:paraId="33B30205" w14:textId="469E0D2B"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106" w:history="1">
        <w:r w:rsidR="00FE002E" w:rsidRPr="00FE002E">
          <w:rPr>
            <w:rStyle w:val="Hipercze"/>
            <w:noProof/>
            <w:sz w:val="20"/>
            <w:szCs w:val="20"/>
          </w:rPr>
          <w:t>Mapa 14 Model struktury funkcjonalno-przestrzennej – podział administracyjny</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_Toc117771106 \h </w:instrText>
        </w:r>
        <w:r w:rsidR="00FE002E" w:rsidRPr="00FE002E">
          <w:rPr>
            <w:noProof/>
            <w:webHidden/>
            <w:sz w:val="20"/>
            <w:szCs w:val="20"/>
          </w:rPr>
        </w:r>
        <w:r w:rsidR="00FE002E" w:rsidRPr="00FE002E">
          <w:rPr>
            <w:noProof/>
            <w:webHidden/>
            <w:sz w:val="20"/>
            <w:szCs w:val="20"/>
          </w:rPr>
          <w:fldChar w:fldCharType="separate"/>
        </w:r>
        <w:r w:rsidR="00E0750C">
          <w:rPr>
            <w:noProof/>
            <w:webHidden/>
            <w:sz w:val="20"/>
            <w:szCs w:val="20"/>
          </w:rPr>
          <w:t>84</w:t>
        </w:r>
        <w:r w:rsidR="00FE002E" w:rsidRPr="00FE002E">
          <w:rPr>
            <w:noProof/>
            <w:webHidden/>
            <w:sz w:val="20"/>
            <w:szCs w:val="20"/>
          </w:rPr>
          <w:fldChar w:fldCharType="end"/>
        </w:r>
      </w:hyperlink>
    </w:p>
    <w:p w14:paraId="7561444B" w14:textId="4AFDC5F6"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107" w:history="1">
        <w:r w:rsidR="00FE002E" w:rsidRPr="00FE002E">
          <w:rPr>
            <w:rStyle w:val="Hipercze"/>
            <w:noProof/>
            <w:sz w:val="20"/>
            <w:szCs w:val="20"/>
          </w:rPr>
          <w:t>Mapa 15 Model struktury funkcjonalno</w:t>
        </w:r>
        <w:r w:rsidR="00FE002E" w:rsidRPr="00FE002E">
          <w:rPr>
            <w:rStyle w:val="Hipercze"/>
            <w:rFonts w:ascii="Cambria Math" w:hAnsi="Cambria Math" w:cs="Cambria Math"/>
            <w:noProof/>
            <w:sz w:val="20"/>
            <w:szCs w:val="20"/>
          </w:rPr>
          <w:t>‑</w:t>
        </w:r>
        <w:r w:rsidR="00FE002E" w:rsidRPr="00FE002E">
          <w:rPr>
            <w:rStyle w:val="Hipercze"/>
            <w:noProof/>
            <w:sz w:val="20"/>
            <w:szCs w:val="20"/>
          </w:rPr>
          <w:t>przestrzennej – gospodarowanie przestrzenią</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_Toc117771107 \h </w:instrText>
        </w:r>
        <w:r w:rsidR="00FE002E" w:rsidRPr="00FE002E">
          <w:rPr>
            <w:noProof/>
            <w:webHidden/>
            <w:sz w:val="20"/>
            <w:szCs w:val="20"/>
          </w:rPr>
        </w:r>
        <w:r w:rsidR="00FE002E" w:rsidRPr="00FE002E">
          <w:rPr>
            <w:noProof/>
            <w:webHidden/>
            <w:sz w:val="20"/>
            <w:szCs w:val="20"/>
          </w:rPr>
          <w:fldChar w:fldCharType="separate"/>
        </w:r>
        <w:r w:rsidR="00E0750C">
          <w:rPr>
            <w:noProof/>
            <w:webHidden/>
            <w:sz w:val="20"/>
            <w:szCs w:val="20"/>
          </w:rPr>
          <w:t>85</w:t>
        </w:r>
        <w:r w:rsidR="00FE002E" w:rsidRPr="00FE002E">
          <w:rPr>
            <w:noProof/>
            <w:webHidden/>
            <w:sz w:val="20"/>
            <w:szCs w:val="20"/>
          </w:rPr>
          <w:fldChar w:fldCharType="end"/>
        </w:r>
      </w:hyperlink>
    </w:p>
    <w:p w14:paraId="2F85E037" w14:textId="4E66778C"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108" w:history="1">
        <w:r w:rsidR="00FE002E" w:rsidRPr="00FE002E">
          <w:rPr>
            <w:rStyle w:val="Hipercze"/>
            <w:noProof/>
            <w:sz w:val="20"/>
            <w:szCs w:val="20"/>
          </w:rPr>
          <w:t>Mapa 16 Model struktury funkcjonalno</w:t>
        </w:r>
        <w:r w:rsidR="00FE002E" w:rsidRPr="00FE002E">
          <w:rPr>
            <w:rStyle w:val="Hipercze"/>
            <w:rFonts w:ascii="Cambria Math" w:hAnsi="Cambria Math" w:cs="Cambria Math"/>
            <w:noProof/>
            <w:sz w:val="20"/>
            <w:szCs w:val="20"/>
          </w:rPr>
          <w:t>‑</w:t>
        </w:r>
        <w:r w:rsidR="00FE002E" w:rsidRPr="00FE002E">
          <w:rPr>
            <w:rStyle w:val="Hipercze"/>
            <w:noProof/>
            <w:sz w:val="20"/>
            <w:szCs w:val="20"/>
          </w:rPr>
          <w:t>przestrzennej – komunikacja</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_Toc117771108 \h </w:instrText>
        </w:r>
        <w:r w:rsidR="00FE002E" w:rsidRPr="00FE002E">
          <w:rPr>
            <w:noProof/>
            <w:webHidden/>
            <w:sz w:val="20"/>
            <w:szCs w:val="20"/>
          </w:rPr>
        </w:r>
        <w:r w:rsidR="00FE002E" w:rsidRPr="00FE002E">
          <w:rPr>
            <w:noProof/>
            <w:webHidden/>
            <w:sz w:val="20"/>
            <w:szCs w:val="20"/>
          </w:rPr>
          <w:fldChar w:fldCharType="separate"/>
        </w:r>
        <w:r w:rsidR="00E0750C">
          <w:rPr>
            <w:noProof/>
            <w:webHidden/>
            <w:sz w:val="20"/>
            <w:szCs w:val="20"/>
          </w:rPr>
          <w:t>86</w:t>
        </w:r>
        <w:r w:rsidR="00FE002E" w:rsidRPr="00FE002E">
          <w:rPr>
            <w:noProof/>
            <w:webHidden/>
            <w:sz w:val="20"/>
            <w:szCs w:val="20"/>
          </w:rPr>
          <w:fldChar w:fldCharType="end"/>
        </w:r>
      </w:hyperlink>
    </w:p>
    <w:p w14:paraId="3DF77845" w14:textId="4A8034D3"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109" w:history="1">
        <w:r w:rsidR="00FE002E" w:rsidRPr="00FE002E">
          <w:rPr>
            <w:rStyle w:val="Hipercze"/>
            <w:noProof/>
            <w:sz w:val="20"/>
            <w:szCs w:val="20"/>
          </w:rPr>
          <w:t>Mapa 17 Model struktury funkcjonalno</w:t>
        </w:r>
        <w:r w:rsidR="00FE002E" w:rsidRPr="00FE002E">
          <w:rPr>
            <w:rStyle w:val="Hipercze"/>
            <w:rFonts w:ascii="Cambria Math" w:hAnsi="Cambria Math" w:cs="Cambria Math"/>
            <w:noProof/>
            <w:sz w:val="20"/>
            <w:szCs w:val="20"/>
          </w:rPr>
          <w:t>‑</w:t>
        </w:r>
        <w:r w:rsidR="00FE002E" w:rsidRPr="00FE002E">
          <w:rPr>
            <w:rStyle w:val="Hipercze"/>
            <w:noProof/>
            <w:sz w:val="20"/>
            <w:szCs w:val="20"/>
          </w:rPr>
          <w:t>przestrzennej – obszary chronione</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_Toc117771109 \h </w:instrText>
        </w:r>
        <w:r w:rsidR="00FE002E" w:rsidRPr="00FE002E">
          <w:rPr>
            <w:noProof/>
            <w:webHidden/>
            <w:sz w:val="20"/>
            <w:szCs w:val="20"/>
          </w:rPr>
        </w:r>
        <w:r w:rsidR="00FE002E" w:rsidRPr="00FE002E">
          <w:rPr>
            <w:noProof/>
            <w:webHidden/>
            <w:sz w:val="20"/>
            <w:szCs w:val="20"/>
          </w:rPr>
          <w:fldChar w:fldCharType="separate"/>
        </w:r>
        <w:r w:rsidR="00E0750C">
          <w:rPr>
            <w:noProof/>
            <w:webHidden/>
            <w:sz w:val="20"/>
            <w:szCs w:val="20"/>
          </w:rPr>
          <w:t>87</w:t>
        </w:r>
        <w:r w:rsidR="00FE002E" w:rsidRPr="00FE002E">
          <w:rPr>
            <w:noProof/>
            <w:webHidden/>
            <w:sz w:val="20"/>
            <w:szCs w:val="20"/>
          </w:rPr>
          <w:fldChar w:fldCharType="end"/>
        </w:r>
      </w:hyperlink>
    </w:p>
    <w:p w14:paraId="59CDC42F" w14:textId="2AF5B063"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110" w:history="1">
        <w:r w:rsidR="00FE002E" w:rsidRPr="00FE002E">
          <w:rPr>
            <w:rStyle w:val="Hipercze"/>
            <w:noProof/>
            <w:sz w:val="20"/>
            <w:szCs w:val="20"/>
          </w:rPr>
          <w:t>Mapa 18 Model struktury funkcjonalno</w:t>
        </w:r>
        <w:r w:rsidR="00FE002E" w:rsidRPr="00FE002E">
          <w:rPr>
            <w:rStyle w:val="Hipercze"/>
            <w:rFonts w:ascii="Cambria Math" w:hAnsi="Cambria Math" w:cs="Cambria Math"/>
            <w:noProof/>
            <w:sz w:val="20"/>
            <w:szCs w:val="20"/>
          </w:rPr>
          <w:t>‑</w:t>
        </w:r>
        <w:r w:rsidR="00FE002E" w:rsidRPr="00FE002E">
          <w:rPr>
            <w:rStyle w:val="Hipercze"/>
            <w:noProof/>
            <w:sz w:val="20"/>
            <w:szCs w:val="20"/>
          </w:rPr>
          <w:t>przestrzennej – turystyka</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_Toc117771110 \h </w:instrText>
        </w:r>
        <w:r w:rsidR="00FE002E" w:rsidRPr="00FE002E">
          <w:rPr>
            <w:noProof/>
            <w:webHidden/>
            <w:sz w:val="20"/>
            <w:szCs w:val="20"/>
          </w:rPr>
        </w:r>
        <w:r w:rsidR="00FE002E" w:rsidRPr="00FE002E">
          <w:rPr>
            <w:noProof/>
            <w:webHidden/>
            <w:sz w:val="20"/>
            <w:szCs w:val="20"/>
          </w:rPr>
          <w:fldChar w:fldCharType="separate"/>
        </w:r>
        <w:r w:rsidR="00E0750C">
          <w:rPr>
            <w:noProof/>
            <w:webHidden/>
            <w:sz w:val="20"/>
            <w:szCs w:val="20"/>
          </w:rPr>
          <w:t>88</w:t>
        </w:r>
        <w:r w:rsidR="00FE002E" w:rsidRPr="00FE002E">
          <w:rPr>
            <w:noProof/>
            <w:webHidden/>
            <w:sz w:val="20"/>
            <w:szCs w:val="20"/>
          </w:rPr>
          <w:fldChar w:fldCharType="end"/>
        </w:r>
      </w:hyperlink>
    </w:p>
    <w:p w14:paraId="45EC261A" w14:textId="3FD8505C"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111" w:history="1">
        <w:r w:rsidR="00FE002E" w:rsidRPr="00FE002E">
          <w:rPr>
            <w:rStyle w:val="Hipercze"/>
            <w:noProof/>
            <w:sz w:val="20"/>
            <w:szCs w:val="20"/>
          </w:rPr>
          <w:t>Mapa 19 Model struktury funkcjonalno</w:t>
        </w:r>
        <w:r w:rsidR="00FE002E" w:rsidRPr="00FE002E">
          <w:rPr>
            <w:rStyle w:val="Hipercze"/>
            <w:rFonts w:ascii="Cambria Math" w:hAnsi="Cambria Math" w:cs="Cambria Math"/>
            <w:noProof/>
            <w:sz w:val="20"/>
            <w:szCs w:val="20"/>
          </w:rPr>
          <w:t>‑</w:t>
        </w:r>
        <w:r w:rsidR="00FE002E" w:rsidRPr="00FE002E">
          <w:rPr>
            <w:rStyle w:val="Hipercze"/>
            <w:noProof/>
            <w:sz w:val="20"/>
            <w:szCs w:val="20"/>
          </w:rPr>
          <w:t>przestrzennej – ochrona zdrowia, opieka społeczna, usługi społeczne</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_Toc117771111 \h </w:instrText>
        </w:r>
        <w:r w:rsidR="00FE002E" w:rsidRPr="00FE002E">
          <w:rPr>
            <w:noProof/>
            <w:webHidden/>
            <w:sz w:val="20"/>
            <w:szCs w:val="20"/>
          </w:rPr>
        </w:r>
        <w:r w:rsidR="00FE002E" w:rsidRPr="00FE002E">
          <w:rPr>
            <w:noProof/>
            <w:webHidden/>
            <w:sz w:val="20"/>
            <w:szCs w:val="20"/>
          </w:rPr>
          <w:fldChar w:fldCharType="separate"/>
        </w:r>
        <w:r w:rsidR="00E0750C">
          <w:rPr>
            <w:noProof/>
            <w:webHidden/>
            <w:sz w:val="20"/>
            <w:szCs w:val="20"/>
          </w:rPr>
          <w:t>89</w:t>
        </w:r>
        <w:r w:rsidR="00FE002E" w:rsidRPr="00FE002E">
          <w:rPr>
            <w:noProof/>
            <w:webHidden/>
            <w:sz w:val="20"/>
            <w:szCs w:val="20"/>
          </w:rPr>
          <w:fldChar w:fldCharType="end"/>
        </w:r>
      </w:hyperlink>
    </w:p>
    <w:p w14:paraId="0F7E83EC" w14:textId="5E57EC89"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112" w:history="1">
        <w:r w:rsidR="00FE002E" w:rsidRPr="00FE002E">
          <w:rPr>
            <w:rStyle w:val="Hipercze"/>
            <w:noProof/>
            <w:sz w:val="20"/>
            <w:szCs w:val="20"/>
          </w:rPr>
          <w:t>Mapa 20 Model struktury funkcjonalno</w:t>
        </w:r>
        <w:r w:rsidR="00FE002E" w:rsidRPr="00FE002E">
          <w:rPr>
            <w:rStyle w:val="Hipercze"/>
            <w:rFonts w:ascii="Cambria Math" w:hAnsi="Cambria Math" w:cs="Cambria Math"/>
            <w:noProof/>
            <w:sz w:val="20"/>
            <w:szCs w:val="20"/>
          </w:rPr>
          <w:t>‑</w:t>
        </w:r>
        <w:r w:rsidR="00FE002E" w:rsidRPr="00FE002E">
          <w:rPr>
            <w:rStyle w:val="Hipercze"/>
            <w:noProof/>
            <w:sz w:val="20"/>
            <w:szCs w:val="20"/>
          </w:rPr>
          <w:t>przestrzennej – tereny zabudowy</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_Toc117771112 \h </w:instrText>
        </w:r>
        <w:r w:rsidR="00FE002E" w:rsidRPr="00FE002E">
          <w:rPr>
            <w:noProof/>
            <w:webHidden/>
            <w:sz w:val="20"/>
            <w:szCs w:val="20"/>
          </w:rPr>
        </w:r>
        <w:r w:rsidR="00FE002E" w:rsidRPr="00FE002E">
          <w:rPr>
            <w:noProof/>
            <w:webHidden/>
            <w:sz w:val="20"/>
            <w:szCs w:val="20"/>
          </w:rPr>
          <w:fldChar w:fldCharType="separate"/>
        </w:r>
        <w:r w:rsidR="00E0750C">
          <w:rPr>
            <w:noProof/>
            <w:webHidden/>
            <w:sz w:val="20"/>
            <w:szCs w:val="20"/>
          </w:rPr>
          <w:t>90</w:t>
        </w:r>
        <w:r w:rsidR="00FE002E" w:rsidRPr="00FE002E">
          <w:rPr>
            <w:noProof/>
            <w:webHidden/>
            <w:sz w:val="20"/>
            <w:szCs w:val="20"/>
          </w:rPr>
          <w:fldChar w:fldCharType="end"/>
        </w:r>
      </w:hyperlink>
    </w:p>
    <w:p w14:paraId="0397AB5C" w14:textId="7D1C65BA"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113" w:history="1">
        <w:r w:rsidR="00FE002E" w:rsidRPr="00FE002E">
          <w:rPr>
            <w:rStyle w:val="Hipercze"/>
            <w:rFonts w:ascii="Calibri" w:eastAsia="Calibri" w:hAnsi="Calibri" w:cs="Times New Roman"/>
            <w:noProof/>
            <w:sz w:val="20"/>
            <w:szCs w:val="20"/>
          </w:rPr>
          <w:t>Mapa 21 Obszar gmin o gorszym dostępie do usług</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_Toc117771113 \h </w:instrText>
        </w:r>
        <w:r w:rsidR="00FE002E" w:rsidRPr="00FE002E">
          <w:rPr>
            <w:noProof/>
            <w:webHidden/>
            <w:sz w:val="20"/>
            <w:szCs w:val="20"/>
          </w:rPr>
        </w:r>
        <w:r w:rsidR="00FE002E" w:rsidRPr="00FE002E">
          <w:rPr>
            <w:noProof/>
            <w:webHidden/>
            <w:sz w:val="20"/>
            <w:szCs w:val="20"/>
          </w:rPr>
          <w:fldChar w:fldCharType="separate"/>
        </w:r>
        <w:r w:rsidR="00E0750C">
          <w:rPr>
            <w:noProof/>
            <w:webHidden/>
            <w:sz w:val="20"/>
            <w:szCs w:val="20"/>
          </w:rPr>
          <w:t>91</w:t>
        </w:r>
        <w:r w:rsidR="00FE002E" w:rsidRPr="00FE002E">
          <w:rPr>
            <w:noProof/>
            <w:webHidden/>
            <w:sz w:val="20"/>
            <w:szCs w:val="20"/>
          </w:rPr>
          <w:fldChar w:fldCharType="end"/>
        </w:r>
      </w:hyperlink>
    </w:p>
    <w:p w14:paraId="6C95ABDB" w14:textId="1C4183DC"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114" w:history="1">
        <w:r w:rsidR="00FE002E" w:rsidRPr="00FE002E">
          <w:rPr>
            <w:rStyle w:val="Hipercze"/>
            <w:rFonts w:ascii="Calibri" w:eastAsia="Calibri" w:hAnsi="Calibri" w:cs="Times New Roman"/>
            <w:noProof/>
            <w:sz w:val="20"/>
            <w:szCs w:val="20"/>
          </w:rPr>
          <w:t>Mapa 22 Mapa „Kierunki polityki przestrzennej – synteza ustaleń” (Plan Zagospodarowania Przestrzennego Województwa Świętokrzyskiego)</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_Toc117771114 \h </w:instrText>
        </w:r>
        <w:r w:rsidR="00FE002E" w:rsidRPr="00FE002E">
          <w:rPr>
            <w:noProof/>
            <w:webHidden/>
            <w:sz w:val="20"/>
            <w:szCs w:val="20"/>
          </w:rPr>
        </w:r>
        <w:r w:rsidR="00FE002E" w:rsidRPr="00FE002E">
          <w:rPr>
            <w:noProof/>
            <w:webHidden/>
            <w:sz w:val="20"/>
            <w:szCs w:val="20"/>
          </w:rPr>
          <w:fldChar w:fldCharType="separate"/>
        </w:r>
        <w:r w:rsidR="00E0750C">
          <w:rPr>
            <w:noProof/>
            <w:webHidden/>
            <w:sz w:val="20"/>
            <w:szCs w:val="20"/>
          </w:rPr>
          <w:t>92</w:t>
        </w:r>
        <w:r w:rsidR="00FE002E" w:rsidRPr="00FE002E">
          <w:rPr>
            <w:noProof/>
            <w:webHidden/>
            <w:sz w:val="20"/>
            <w:szCs w:val="20"/>
          </w:rPr>
          <w:fldChar w:fldCharType="end"/>
        </w:r>
      </w:hyperlink>
    </w:p>
    <w:p w14:paraId="44EEDCAE" w14:textId="62C4AEB9"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115" w:history="1">
        <w:r w:rsidR="00FE002E" w:rsidRPr="00FE002E">
          <w:rPr>
            <w:rStyle w:val="Hipercze"/>
            <w:rFonts w:ascii="Calibri" w:eastAsia="Calibri" w:hAnsi="Calibri" w:cs="Times New Roman"/>
            <w:noProof/>
            <w:sz w:val="20"/>
            <w:szCs w:val="20"/>
          </w:rPr>
          <w:t>Mapa 23 Kierunki rozwoju wg Planu Zagospodarowania Przestrzennego Województwa Świętokrzyskiego</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_Toc117771115 \h </w:instrText>
        </w:r>
        <w:r w:rsidR="00FE002E" w:rsidRPr="00FE002E">
          <w:rPr>
            <w:noProof/>
            <w:webHidden/>
            <w:sz w:val="20"/>
            <w:szCs w:val="20"/>
          </w:rPr>
        </w:r>
        <w:r w:rsidR="00FE002E" w:rsidRPr="00FE002E">
          <w:rPr>
            <w:noProof/>
            <w:webHidden/>
            <w:sz w:val="20"/>
            <w:szCs w:val="20"/>
          </w:rPr>
          <w:fldChar w:fldCharType="separate"/>
        </w:r>
        <w:r w:rsidR="00E0750C">
          <w:rPr>
            <w:noProof/>
            <w:webHidden/>
            <w:sz w:val="20"/>
            <w:szCs w:val="20"/>
          </w:rPr>
          <w:t>93</w:t>
        </w:r>
        <w:r w:rsidR="00FE002E" w:rsidRPr="00FE002E">
          <w:rPr>
            <w:noProof/>
            <w:webHidden/>
            <w:sz w:val="20"/>
            <w:szCs w:val="20"/>
          </w:rPr>
          <w:fldChar w:fldCharType="end"/>
        </w:r>
      </w:hyperlink>
    </w:p>
    <w:p w14:paraId="1A94DD40" w14:textId="632077EE"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116" w:history="1">
        <w:r w:rsidR="00FE002E" w:rsidRPr="00FE002E">
          <w:rPr>
            <w:rStyle w:val="Hipercze"/>
            <w:rFonts w:eastAsiaTheme="majorEastAsia" w:cstheme="minorHAnsi"/>
            <w:iCs/>
            <w:noProof/>
            <w:spacing w:val="10"/>
            <w:sz w:val="20"/>
            <w:szCs w:val="20"/>
            <w:lang w:eastAsia="pl-PL" w:bidi="en-US"/>
          </w:rPr>
          <w:t>Mapa 24 OSI Kielecki Obszar Funkcjonalny</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_Toc117771116 \h </w:instrText>
        </w:r>
        <w:r w:rsidR="00FE002E" w:rsidRPr="00FE002E">
          <w:rPr>
            <w:noProof/>
            <w:webHidden/>
            <w:sz w:val="20"/>
            <w:szCs w:val="20"/>
          </w:rPr>
        </w:r>
        <w:r w:rsidR="00FE002E" w:rsidRPr="00FE002E">
          <w:rPr>
            <w:noProof/>
            <w:webHidden/>
            <w:sz w:val="20"/>
            <w:szCs w:val="20"/>
          </w:rPr>
          <w:fldChar w:fldCharType="separate"/>
        </w:r>
        <w:r w:rsidR="00E0750C">
          <w:rPr>
            <w:noProof/>
            <w:webHidden/>
            <w:sz w:val="20"/>
            <w:szCs w:val="20"/>
          </w:rPr>
          <w:t>94</w:t>
        </w:r>
        <w:r w:rsidR="00FE002E" w:rsidRPr="00FE002E">
          <w:rPr>
            <w:noProof/>
            <w:webHidden/>
            <w:sz w:val="20"/>
            <w:szCs w:val="20"/>
          </w:rPr>
          <w:fldChar w:fldCharType="end"/>
        </w:r>
      </w:hyperlink>
    </w:p>
    <w:p w14:paraId="5BF89227" w14:textId="1DE10C33"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117" w:history="1">
        <w:r w:rsidR="00FE002E" w:rsidRPr="00FE002E">
          <w:rPr>
            <w:rStyle w:val="Hipercze"/>
            <w:rFonts w:eastAsiaTheme="majorEastAsia"/>
            <w:iCs/>
            <w:noProof/>
            <w:spacing w:val="10"/>
            <w:sz w:val="20"/>
            <w:szCs w:val="20"/>
            <w:lang w:eastAsia="pl-PL" w:bidi="en-US"/>
          </w:rPr>
          <w:t>Mapa 25 OSI MOF Miast średnich tracących funkcje społeczno-gospodarcze</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_Toc117771117 \h </w:instrText>
        </w:r>
        <w:r w:rsidR="00FE002E" w:rsidRPr="00FE002E">
          <w:rPr>
            <w:noProof/>
            <w:webHidden/>
            <w:sz w:val="20"/>
            <w:szCs w:val="20"/>
          </w:rPr>
        </w:r>
        <w:r w:rsidR="00FE002E" w:rsidRPr="00FE002E">
          <w:rPr>
            <w:noProof/>
            <w:webHidden/>
            <w:sz w:val="20"/>
            <w:szCs w:val="20"/>
          </w:rPr>
          <w:fldChar w:fldCharType="separate"/>
        </w:r>
        <w:r w:rsidR="00E0750C">
          <w:rPr>
            <w:noProof/>
            <w:webHidden/>
            <w:sz w:val="20"/>
            <w:szCs w:val="20"/>
          </w:rPr>
          <w:t>95</w:t>
        </w:r>
        <w:r w:rsidR="00FE002E" w:rsidRPr="00FE002E">
          <w:rPr>
            <w:noProof/>
            <w:webHidden/>
            <w:sz w:val="20"/>
            <w:szCs w:val="20"/>
          </w:rPr>
          <w:fldChar w:fldCharType="end"/>
        </w:r>
      </w:hyperlink>
    </w:p>
    <w:p w14:paraId="6A0BBAF5" w14:textId="01A782CB"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118" w:history="1">
        <w:r w:rsidR="00FE002E" w:rsidRPr="00FE002E">
          <w:rPr>
            <w:rStyle w:val="Hipercze"/>
            <w:noProof/>
            <w:sz w:val="20"/>
            <w:szCs w:val="20"/>
          </w:rPr>
          <w:t>Mapa 26. OSI Obszary zagrożone trwała marginalizacją</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_Toc117771118 \h </w:instrText>
        </w:r>
        <w:r w:rsidR="00FE002E" w:rsidRPr="00FE002E">
          <w:rPr>
            <w:noProof/>
            <w:webHidden/>
            <w:sz w:val="20"/>
            <w:szCs w:val="20"/>
          </w:rPr>
        </w:r>
        <w:r w:rsidR="00FE002E" w:rsidRPr="00FE002E">
          <w:rPr>
            <w:noProof/>
            <w:webHidden/>
            <w:sz w:val="20"/>
            <w:szCs w:val="20"/>
          </w:rPr>
          <w:fldChar w:fldCharType="separate"/>
        </w:r>
        <w:r w:rsidR="00E0750C">
          <w:rPr>
            <w:noProof/>
            <w:webHidden/>
            <w:sz w:val="20"/>
            <w:szCs w:val="20"/>
          </w:rPr>
          <w:t>98</w:t>
        </w:r>
        <w:r w:rsidR="00FE002E" w:rsidRPr="00FE002E">
          <w:rPr>
            <w:noProof/>
            <w:webHidden/>
            <w:sz w:val="20"/>
            <w:szCs w:val="20"/>
          </w:rPr>
          <w:fldChar w:fldCharType="end"/>
        </w:r>
      </w:hyperlink>
    </w:p>
    <w:p w14:paraId="5F102C35" w14:textId="27DA005F"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119" w:history="1">
        <w:r w:rsidR="00FE002E" w:rsidRPr="00FE002E">
          <w:rPr>
            <w:rStyle w:val="Hipercze"/>
            <w:rFonts w:ascii="Calibri" w:eastAsia="Times New Roman" w:hAnsi="Calibri" w:cs="Times New Roman"/>
            <w:noProof/>
            <w:sz w:val="20"/>
            <w:szCs w:val="20"/>
            <w:lang w:eastAsia="ar-SA"/>
          </w:rPr>
          <w:t>Mapa 27 Planowane trasy rowerowe w Województwie Świętokrzyskim (przebieg korytarzowy)</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_Toc117771119 \h </w:instrText>
        </w:r>
        <w:r w:rsidR="00FE002E" w:rsidRPr="00FE002E">
          <w:rPr>
            <w:noProof/>
            <w:webHidden/>
            <w:sz w:val="20"/>
            <w:szCs w:val="20"/>
          </w:rPr>
        </w:r>
        <w:r w:rsidR="00FE002E" w:rsidRPr="00FE002E">
          <w:rPr>
            <w:noProof/>
            <w:webHidden/>
            <w:sz w:val="20"/>
            <w:szCs w:val="20"/>
          </w:rPr>
          <w:fldChar w:fldCharType="separate"/>
        </w:r>
        <w:r w:rsidR="00E0750C">
          <w:rPr>
            <w:noProof/>
            <w:webHidden/>
            <w:sz w:val="20"/>
            <w:szCs w:val="20"/>
          </w:rPr>
          <w:t>100</w:t>
        </w:r>
        <w:r w:rsidR="00FE002E" w:rsidRPr="00FE002E">
          <w:rPr>
            <w:noProof/>
            <w:webHidden/>
            <w:sz w:val="20"/>
            <w:szCs w:val="20"/>
          </w:rPr>
          <w:fldChar w:fldCharType="end"/>
        </w:r>
      </w:hyperlink>
    </w:p>
    <w:p w14:paraId="0A7CD9FA" w14:textId="77AF74D4"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120" w:history="1">
        <w:r w:rsidR="00FE002E" w:rsidRPr="00FE002E">
          <w:rPr>
            <w:rStyle w:val="Hipercze"/>
            <w:rFonts w:ascii="Calibri" w:eastAsia="Calibri" w:hAnsi="Calibri" w:cs="Times New Roman"/>
            <w:noProof/>
            <w:sz w:val="20"/>
            <w:szCs w:val="20"/>
          </w:rPr>
          <w:t xml:space="preserve">Mapa 28 </w:t>
        </w:r>
        <w:r w:rsidR="00FE002E" w:rsidRPr="00FE002E">
          <w:rPr>
            <w:rStyle w:val="Hipercze"/>
            <w:rFonts w:ascii="Calibri" w:eastAsia="Calibri" w:hAnsi="Calibri" w:cs="Calibri"/>
            <w:noProof/>
            <w:sz w:val="20"/>
            <w:szCs w:val="20"/>
          </w:rPr>
          <w:t>Mapa łącznego zagrożenia suszą suma klas zagrożenia suszą rolniczą, hydrologiczną  i hydrogeologiczna – ocena w siatce pól podstawowych</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_Toc117771120 \h </w:instrText>
        </w:r>
        <w:r w:rsidR="00FE002E" w:rsidRPr="00FE002E">
          <w:rPr>
            <w:noProof/>
            <w:webHidden/>
            <w:sz w:val="20"/>
            <w:szCs w:val="20"/>
          </w:rPr>
        </w:r>
        <w:r w:rsidR="00FE002E" w:rsidRPr="00FE002E">
          <w:rPr>
            <w:noProof/>
            <w:webHidden/>
            <w:sz w:val="20"/>
            <w:szCs w:val="20"/>
          </w:rPr>
          <w:fldChar w:fldCharType="separate"/>
        </w:r>
        <w:r w:rsidR="00E0750C">
          <w:rPr>
            <w:noProof/>
            <w:webHidden/>
            <w:sz w:val="20"/>
            <w:szCs w:val="20"/>
          </w:rPr>
          <w:t>125</w:t>
        </w:r>
        <w:r w:rsidR="00FE002E" w:rsidRPr="00FE002E">
          <w:rPr>
            <w:noProof/>
            <w:webHidden/>
            <w:sz w:val="20"/>
            <w:szCs w:val="20"/>
          </w:rPr>
          <w:fldChar w:fldCharType="end"/>
        </w:r>
      </w:hyperlink>
    </w:p>
    <w:p w14:paraId="72C314CC" w14:textId="3ECCDB4A"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121" w:history="1">
        <w:r w:rsidR="00FE002E" w:rsidRPr="00FE002E">
          <w:rPr>
            <w:rStyle w:val="Hipercze"/>
            <w:noProof/>
            <w:sz w:val="20"/>
            <w:szCs w:val="20"/>
            <w:lang w:bidi="en-US"/>
          </w:rPr>
          <w:t>Mapa 29 Obszary zagrożenia powodzią na terenie gminy Chęciny</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_Toc117771121 \h </w:instrText>
        </w:r>
        <w:r w:rsidR="00FE002E" w:rsidRPr="00FE002E">
          <w:rPr>
            <w:noProof/>
            <w:webHidden/>
            <w:sz w:val="20"/>
            <w:szCs w:val="20"/>
          </w:rPr>
        </w:r>
        <w:r w:rsidR="00FE002E" w:rsidRPr="00FE002E">
          <w:rPr>
            <w:noProof/>
            <w:webHidden/>
            <w:sz w:val="20"/>
            <w:szCs w:val="20"/>
          </w:rPr>
          <w:fldChar w:fldCharType="separate"/>
        </w:r>
        <w:r w:rsidR="00E0750C">
          <w:rPr>
            <w:noProof/>
            <w:webHidden/>
            <w:sz w:val="20"/>
            <w:szCs w:val="20"/>
          </w:rPr>
          <w:t>142</w:t>
        </w:r>
        <w:r w:rsidR="00FE002E" w:rsidRPr="00FE002E">
          <w:rPr>
            <w:noProof/>
            <w:webHidden/>
            <w:sz w:val="20"/>
            <w:szCs w:val="20"/>
          </w:rPr>
          <w:fldChar w:fldCharType="end"/>
        </w:r>
      </w:hyperlink>
    </w:p>
    <w:p w14:paraId="4101D32A" w14:textId="3C19023C"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122" w:history="1">
        <w:r w:rsidR="00FE002E" w:rsidRPr="00FE002E">
          <w:rPr>
            <w:rStyle w:val="Hipercze"/>
            <w:noProof/>
            <w:sz w:val="20"/>
            <w:szCs w:val="20"/>
            <w:lang w:bidi="en-US"/>
          </w:rPr>
          <w:t>Mapa 30 Obszary zagrożenia powodzią na terenie gminy Sobków</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_Toc117771122 \h </w:instrText>
        </w:r>
        <w:r w:rsidR="00FE002E" w:rsidRPr="00FE002E">
          <w:rPr>
            <w:noProof/>
            <w:webHidden/>
            <w:sz w:val="20"/>
            <w:szCs w:val="20"/>
          </w:rPr>
        </w:r>
        <w:r w:rsidR="00FE002E" w:rsidRPr="00FE002E">
          <w:rPr>
            <w:noProof/>
            <w:webHidden/>
            <w:sz w:val="20"/>
            <w:szCs w:val="20"/>
          </w:rPr>
          <w:fldChar w:fldCharType="separate"/>
        </w:r>
        <w:r w:rsidR="00E0750C">
          <w:rPr>
            <w:noProof/>
            <w:webHidden/>
            <w:sz w:val="20"/>
            <w:szCs w:val="20"/>
          </w:rPr>
          <w:t>143</w:t>
        </w:r>
        <w:r w:rsidR="00FE002E" w:rsidRPr="00FE002E">
          <w:rPr>
            <w:noProof/>
            <w:webHidden/>
            <w:sz w:val="20"/>
            <w:szCs w:val="20"/>
          </w:rPr>
          <w:fldChar w:fldCharType="end"/>
        </w:r>
      </w:hyperlink>
    </w:p>
    <w:p w14:paraId="7E0ED23D" w14:textId="18241B82"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123" w:history="1">
        <w:r w:rsidR="00FE002E" w:rsidRPr="00FE002E">
          <w:rPr>
            <w:rStyle w:val="Hipercze"/>
            <w:noProof/>
            <w:sz w:val="20"/>
            <w:szCs w:val="20"/>
            <w:lang w:bidi="en-US"/>
          </w:rPr>
          <w:t>Mapa 31 Obszary zagrożenia powodzią na terenie gminy Piekoszów</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_Toc117771123 \h </w:instrText>
        </w:r>
        <w:r w:rsidR="00FE002E" w:rsidRPr="00FE002E">
          <w:rPr>
            <w:noProof/>
            <w:webHidden/>
            <w:sz w:val="20"/>
            <w:szCs w:val="20"/>
          </w:rPr>
        </w:r>
        <w:r w:rsidR="00FE002E" w:rsidRPr="00FE002E">
          <w:rPr>
            <w:noProof/>
            <w:webHidden/>
            <w:sz w:val="20"/>
            <w:szCs w:val="20"/>
          </w:rPr>
          <w:fldChar w:fldCharType="separate"/>
        </w:r>
        <w:r w:rsidR="00E0750C">
          <w:rPr>
            <w:noProof/>
            <w:webHidden/>
            <w:sz w:val="20"/>
            <w:szCs w:val="20"/>
          </w:rPr>
          <w:t>143</w:t>
        </w:r>
        <w:r w:rsidR="00FE002E" w:rsidRPr="00FE002E">
          <w:rPr>
            <w:noProof/>
            <w:webHidden/>
            <w:sz w:val="20"/>
            <w:szCs w:val="20"/>
          </w:rPr>
          <w:fldChar w:fldCharType="end"/>
        </w:r>
      </w:hyperlink>
    </w:p>
    <w:p w14:paraId="19A46227" w14:textId="61C74C27"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124" w:history="1">
        <w:r w:rsidR="00FE002E" w:rsidRPr="00FE002E">
          <w:rPr>
            <w:rStyle w:val="Hipercze"/>
            <w:noProof/>
            <w:sz w:val="20"/>
            <w:szCs w:val="20"/>
            <w:lang w:bidi="en-US"/>
          </w:rPr>
          <w:t>Mapa 32 Obszary zagrożenia powodzią na terenie gminy Małogoszcz</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_Toc117771124 \h </w:instrText>
        </w:r>
        <w:r w:rsidR="00FE002E" w:rsidRPr="00FE002E">
          <w:rPr>
            <w:noProof/>
            <w:webHidden/>
            <w:sz w:val="20"/>
            <w:szCs w:val="20"/>
          </w:rPr>
        </w:r>
        <w:r w:rsidR="00FE002E" w:rsidRPr="00FE002E">
          <w:rPr>
            <w:noProof/>
            <w:webHidden/>
            <w:sz w:val="20"/>
            <w:szCs w:val="20"/>
          </w:rPr>
          <w:fldChar w:fldCharType="separate"/>
        </w:r>
        <w:r w:rsidR="00E0750C">
          <w:rPr>
            <w:noProof/>
            <w:webHidden/>
            <w:sz w:val="20"/>
            <w:szCs w:val="20"/>
          </w:rPr>
          <w:t>144</w:t>
        </w:r>
        <w:r w:rsidR="00FE002E" w:rsidRPr="00FE002E">
          <w:rPr>
            <w:noProof/>
            <w:webHidden/>
            <w:sz w:val="20"/>
            <w:szCs w:val="20"/>
          </w:rPr>
          <w:fldChar w:fldCharType="end"/>
        </w:r>
      </w:hyperlink>
    </w:p>
    <w:p w14:paraId="4E551CA5" w14:textId="52562C89" w:rsidR="005171C3" w:rsidRPr="00384C1F" w:rsidRDefault="00531D34" w:rsidP="00FE002E">
      <w:pPr>
        <w:spacing w:after="0" w:line="240" w:lineRule="auto"/>
        <w:jc w:val="both"/>
        <w:rPr>
          <w:rFonts w:cstheme="minorHAnsi"/>
          <w:sz w:val="20"/>
          <w:szCs w:val="20"/>
        </w:rPr>
      </w:pPr>
      <w:r w:rsidRPr="00FE002E">
        <w:rPr>
          <w:rFonts w:cstheme="minorHAnsi"/>
          <w:sz w:val="20"/>
          <w:szCs w:val="20"/>
        </w:rPr>
        <w:fldChar w:fldCharType="end"/>
      </w:r>
    </w:p>
    <w:p w14:paraId="7638AE99" w14:textId="25F0BE95" w:rsidR="00337799" w:rsidRDefault="00531D34" w:rsidP="003504AC">
      <w:pPr>
        <w:pStyle w:val="Nagwek1"/>
      </w:pPr>
      <w:bookmarkStart w:id="218" w:name="_Toc117771141"/>
      <w:r>
        <w:lastRenderedPageBreak/>
        <w:t>Spis tabel</w:t>
      </w:r>
      <w:bookmarkEnd w:id="218"/>
    </w:p>
    <w:p w14:paraId="2257DAF3" w14:textId="396756A0" w:rsidR="00FE002E" w:rsidRPr="00FE002E" w:rsidRDefault="00531D34" w:rsidP="00FE002E">
      <w:pPr>
        <w:pStyle w:val="Spisilustracji"/>
        <w:tabs>
          <w:tab w:val="right" w:leader="dot" w:pos="9062"/>
        </w:tabs>
        <w:spacing w:before="0" w:line="240" w:lineRule="auto"/>
        <w:rPr>
          <w:rFonts w:eastAsiaTheme="minorEastAsia"/>
          <w:noProof/>
          <w:sz w:val="20"/>
          <w:szCs w:val="20"/>
          <w:lang w:eastAsia="pl-PL"/>
        </w:rPr>
      </w:pPr>
      <w:r w:rsidRPr="00384C1F">
        <w:rPr>
          <w:sz w:val="20"/>
          <w:szCs w:val="20"/>
        </w:rPr>
        <w:fldChar w:fldCharType="begin"/>
      </w:r>
      <w:r w:rsidRPr="00384C1F">
        <w:rPr>
          <w:sz w:val="20"/>
          <w:szCs w:val="20"/>
        </w:rPr>
        <w:instrText xml:space="preserve"> TOC \h \z \c "Tabela" </w:instrText>
      </w:r>
      <w:r w:rsidRPr="00384C1F">
        <w:rPr>
          <w:sz w:val="20"/>
          <w:szCs w:val="20"/>
        </w:rPr>
        <w:fldChar w:fldCharType="separate"/>
      </w:r>
      <w:hyperlink w:anchor="_Toc117771046" w:history="1">
        <w:r w:rsidR="00FE002E" w:rsidRPr="00FE002E">
          <w:rPr>
            <w:rStyle w:val="Hipercze"/>
            <w:noProof/>
            <w:sz w:val="20"/>
            <w:szCs w:val="20"/>
          </w:rPr>
          <w:t>Tabela 1 Porównanie łącznej liczby mieszkańców gmin objętych Strategią z powiatami województwa świętokrzyskiego na 31.12.2021r.</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_Toc117771046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5</w:t>
        </w:r>
        <w:r w:rsidR="00FE002E" w:rsidRPr="00FE002E">
          <w:rPr>
            <w:noProof/>
            <w:webHidden/>
            <w:sz w:val="20"/>
            <w:szCs w:val="20"/>
          </w:rPr>
          <w:fldChar w:fldCharType="end"/>
        </w:r>
      </w:hyperlink>
    </w:p>
    <w:p w14:paraId="1F7771B3" w14:textId="2D881E97"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47" w:history="1">
        <w:r w:rsidR="00FE002E" w:rsidRPr="00FE002E">
          <w:rPr>
            <w:rStyle w:val="Hipercze"/>
            <w:noProof/>
            <w:sz w:val="20"/>
            <w:szCs w:val="20"/>
          </w:rPr>
          <w:t>Tabela 2 Powierzchnia poszczególnych gmin na tle powierzchni powiatów województwa świętokrzyskiego</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_Toc117771047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6</w:t>
        </w:r>
        <w:r w:rsidR="00FE002E" w:rsidRPr="00FE002E">
          <w:rPr>
            <w:noProof/>
            <w:webHidden/>
            <w:sz w:val="20"/>
            <w:szCs w:val="20"/>
          </w:rPr>
          <w:fldChar w:fldCharType="end"/>
        </w:r>
      </w:hyperlink>
    </w:p>
    <w:p w14:paraId="44519633" w14:textId="30FBEF06"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48" w:history="1">
        <w:r w:rsidR="00FE002E" w:rsidRPr="00FE002E">
          <w:rPr>
            <w:rStyle w:val="Hipercze"/>
            <w:noProof/>
            <w:sz w:val="20"/>
            <w:szCs w:val="20"/>
          </w:rPr>
          <w:t>Tabela 3 Analiza liczby mieszkańców gmin Chęciny, Łopuszno, Małogoszcz, Piekoszów i Sobków  w latach 2015-2021</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_Toc117771048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8</w:t>
        </w:r>
        <w:r w:rsidR="00FE002E" w:rsidRPr="00FE002E">
          <w:rPr>
            <w:noProof/>
            <w:webHidden/>
            <w:sz w:val="20"/>
            <w:szCs w:val="20"/>
          </w:rPr>
          <w:fldChar w:fldCharType="end"/>
        </w:r>
      </w:hyperlink>
    </w:p>
    <w:p w14:paraId="08FC08E2" w14:textId="4E1DF33B"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49" w:history="1">
        <w:r w:rsidR="00FE002E" w:rsidRPr="00FE002E">
          <w:rPr>
            <w:rStyle w:val="Hipercze"/>
            <w:noProof/>
            <w:sz w:val="20"/>
            <w:szCs w:val="20"/>
          </w:rPr>
          <w:t>Tabela 4 Przyrost naturalny w gminach objętych Strategią w latach 2015-2021</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_Toc117771049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8</w:t>
        </w:r>
        <w:r w:rsidR="00FE002E" w:rsidRPr="00FE002E">
          <w:rPr>
            <w:noProof/>
            <w:webHidden/>
            <w:sz w:val="20"/>
            <w:szCs w:val="20"/>
          </w:rPr>
          <w:fldChar w:fldCharType="end"/>
        </w:r>
      </w:hyperlink>
    </w:p>
    <w:p w14:paraId="47ED7E39" w14:textId="50C43AD4"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50" w:history="1">
        <w:r w:rsidR="00FE002E" w:rsidRPr="00FE002E">
          <w:rPr>
            <w:rStyle w:val="Hipercze"/>
            <w:noProof/>
            <w:sz w:val="20"/>
            <w:szCs w:val="20"/>
          </w:rPr>
          <w:t>Tabela 5 Saldo migracji w gminach objętych Strategią w latach 2015-2020</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_Toc117771050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9</w:t>
        </w:r>
        <w:r w:rsidR="00FE002E" w:rsidRPr="00FE002E">
          <w:rPr>
            <w:noProof/>
            <w:webHidden/>
            <w:sz w:val="20"/>
            <w:szCs w:val="20"/>
          </w:rPr>
          <w:fldChar w:fldCharType="end"/>
        </w:r>
      </w:hyperlink>
    </w:p>
    <w:p w14:paraId="7D102C6A" w14:textId="60358C7A"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51" w:history="1">
        <w:r w:rsidR="00FE002E" w:rsidRPr="00FE002E">
          <w:rPr>
            <w:rStyle w:val="Hipercze"/>
            <w:noProof/>
            <w:sz w:val="20"/>
            <w:szCs w:val="20"/>
          </w:rPr>
          <w:t>Tabela 6 Gęstość zaludnienia na obszarze gmin objętych Strategią w latach 2015-2021</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_Toc117771051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10</w:t>
        </w:r>
        <w:r w:rsidR="00FE002E" w:rsidRPr="00FE002E">
          <w:rPr>
            <w:noProof/>
            <w:webHidden/>
            <w:sz w:val="20"/>
            <w:szCs w:val="20"/>
          </w:rPr>
          <w:fldChar w:fldCharType="end"/>
        </w:r>
      </w:hyperlink>
    </w:p>
    <w:p w14:paraId="7084EB4C" w14:textId="324FDAFE"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52" w:history="1">
        <w:r w:rsidR="00FE002E" w:rsidRPr="00FE002E">
          <w:rPr>
            <w:rStyle w:val="Hipercze"/>
            <w:noProof/>
            <w:sz w:val="20"/>
            <w:szCs w:val="20"/>
          </w:rPr>
          <w:t>Tabela 7 Wyliczenie średniej gęstości zaludnienia dla całego obszaru gmin objętych Strategią</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_Toc117771052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10</w:t>
        </w:r>
        <w:r w:rsidR="00FE002E" w:rsidRPr="00FE002E">
          <w:rPr>
            <w:noProof/>
            <w:webHidden/>
            <w:sz w:val="20"/>
            <w:szCs w:val="20"/>
          </w:rPr>
          <w:fldChar w:fldCharType="end"/>
        </w:r>
      </w:hyperlink>
    </w:p>
    <w:p w14:paraId="3643A823" w14:textId="667EE8CF"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53" w:history="1">
        <w:r w:rsidR="00FE002E" w:rsidRPr="00FE002E">
          <w:rPr>
            <w:rStyle w:val="Hipercze"/>
            <w:noProof/>
            <w:sz w:val="20"/>
            <w:szCs w:val="20"/>
          </w:rPr>
          <w:t>Tabela 8 Liczba szkół i przedszkoli prowadzonych przez samorządy na obszarze gmin objętych Strategią w roku szkolnym 2011/12 oraz 2020/21</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_Toc117771053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11</w:t>
        </w:r>
        <w:r w:rsidR="00FE002E" w:rsidRPr="00FE002E">
          <w:rPr>
            <w:noProof/>
            <w:webHidden/>
            <w:sz w:val="20"/>
            <w:szCs w:val="20"/>
          </w:rPr>
          <w:fldChar w:fldCharType="end"/>
        </w:r>
      </w:hyperlink>
    </w:p>
    <w:p w14:paraId="5C962559" w14:textId="449956FB"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54" w:history="1">
        <w:r w:rsidR="00FE002E" w:rsidRPr="00FE002E">
          <w:rPr>
            <w:rStyle w:val="Hipercze"/>
            <w:noProof/>
            <w:sz w:val="20"/>
            <w:szCs w:val="20"/>
          </w:rPr>
          <w:t>Tabela 9 Liczba uczniów i dzieci w wieku przedszkolnym na obszarze gmin objętych Strategią w roku szkolnym 2011/12 oraz 2020/21</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_Toc117771054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12</w:t>
        </w:r>
        <w:r w:rsidR="00FE002E" w:rsidRPr="00FE002E">
          <w:rPr>
            <w:noProof/>
            <w:webHidden/>
            <w:sz w:val="20"/>
            <w:szCs w:val="20"/>
          </w:rPr>
          <w:fldChar w:fldCharType="end"/>
        </w:r>
      </w:hyperlink>
    </w:p>
    <w:p w14:paraId="0723B0FC" w14:textId="50B9EFDA"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55" w:history="1">
        <w:r w:rsidR="00FE002E" w:rsidRPr="00FE002E">
          <w:rPr>
            <w:rStyle w:val="Hipercze"/>
            <w:noProof/>
            <w:sz w:val="20"/>
            <w:szCs w:val="20"/>
          </w:rPr>
          <w:t>Tabela 10 Prognozy GUS w zakresie liczby ludności gmin objętych Strategią, powiatów jędrzejowskiego i kieleckiego oraz województwa świętokrzyskiego w roku 2030 i ich porównanie z rokiem 2020</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_Toc117771055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13</w:t>
        </w:r>
        <w:r w:rsidR="00FE002E" w:rsidRPr="00FE002E">
          <w:rPr>
            <w:noProof/>
            <w:webHidden/>
            <w:sz w:val="20"/>
            <w:szCs w:val="20"/>
          </w:rPr>
          <w:fldChar w:fldCharType="end"/>
        </w:r>
      </w:hyperlink>
    </w:p>
    <w:p w14:paraId="7F496B5D" w14:textId="0255AABF"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56" w:history="1">
        <w:r w:rsidR="00FE002E" w:rsidRPr="00FE002E">
          <w:rPr>
            <w:rStyle w:val="Hipercze"/>
            <w:noProof/>
            <w:sz w:val="20"/>
            <w:szCs w:val="20"/>
          </w:rPr>
          <w:t>Tabela 11 Średni wiek mieszkańców gmin objętych Strategią w roku 2020</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_Toc117771056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13</w:t>
        </w:r>
        <w:r w:rsidR="00FE002E" w:rsidRPr="00FE002E">
          <w:rPr>
            <w:noProof/>
            <w:webHidden/>
            <w:sz w:val="20"/>
            <w:szCs w:val="20"/>
          </w:rPr>
          <w:fldChar w:fldCharType="end"/>
        </w:r>
      </w:hyperlink>
    </w:p>
    <w:p w14:paraId="3EA8DB5A" w14:textId="361EE7E7"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57" w:history="1">
        <w:r w:rsidR="00FE002E" w:rsidRPr="00FE002E">
          <w:rPr>
            <w:rStyle w:val="Hipercze"/>
            <w:noProof/>
            <w:sz w:val="20"/>
            <w:szCs w:val="20"/>
          </w:rPr>
          <w:t>Tabela 12 Procentowy podział ludności w gminach Chęciny, Łopuszno, Małogoszcz, Piekoszów  i Sobków w podziale na ekonomiczne grupy wiekowe w latach 2015-2021</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_Toc117771057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14</w:t>
        </w:r>
        <w:r w:rsidR="00FE002E" w:rsidRPr="00FE002E">
          <w:rPr>
            <w:noProof/>
            <w:webHidden/>
            <w:sz w:val="20"/>
            <w:szCs w:val="20"/>
          </w:rPr>
          <w:fldChar w:fldCharType="end"/>
        </w:r>
      </w:hyperlink>
    </w:p>
    <w:p w14:paraId="6EF3DC3E" w14:textId="6F1F3547"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58" w:history="1">
        <w:r w:rsidR="00FE002E" w:rsidRPr="00FE002E">
          <w:rPr>
            <w:rStyle w:val="Hipercze"/>
            <w:noProof/>
            <w:sz w:val="20"/>
            <w:szCs w:val="20"/>
          </w:rPr>
          <w:t>Tabela 13 Procentowy podział ludności wg grup ekonomicznych dla gmin objętych Strategią wg prognozy GUS w roku 2030</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_Toc117771058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14</w:t>
        </w:r>
        <w:r w:rsidR="00FE002E" w:rsidRPr="00FE002E">
          <w:rPr>
            <w:noProof/>
            <w:webHidden/>
            <w:sz w:val="20"/>
            <w:szCs w:val="20"/>
          </w:rPr>
          <w:fldChar w:fldCharType="end"/>
        </w:r>
      </w:hyperlink>
    </w:p>
    <w:p w14:paraId="1C551A7B" w14:textId="1AF15FDE"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59" w:history="1">
        <w:r w:rsidR="00FE002E" w:rsidRPr="00FE002E">
          <w:rPr>
            <w:rStyle w:val="Hipercze"/>
            <w:noProof/>
            <w:sz w:val="20"/>
            <w:szCs w:val="20"/>
          </w:rPr>
          <w:t>Tabela 14 Różnica w punktach procentowych w podziale ludności wg grup ekonomicznych dla gmin objętych Strategią między prognozą GUS na rok 2030 a rokiem 2015</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_Toc117771059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15</w:t>
        </w:r>
        <w:r w:rsidR="00FE002E" w:rsidRPr="00FE002E">
          <w:rPr>
            <w:noProof/>
            <w:webHidden/>
            <w:sz w:val="20"/>
            <w:szCs w:val="20"/>
          </w:rPr>
          <w:fldChar w:fldCharType="end"/>
        </w:r>
      </w:hyperlink>
    </w:p>
    <w:p w14:paraId="07E5A027" w14:textId="682EFD29"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60" w:history="1">
        <w:r w:rsidR="00FE002E" w:rsidRPr="00FE002E">
          <w:rPr>
            <w:rStyle w:val="Hipercze"/>
            <w:noProof/>
            <w:sz w:val="20"/>
            <w:szCs w:val="20"/>
          </w:rPr>
          <w:t>Tabela 15 Współczynnik obciążenia demograficznego osobami starszymi w gminach objętych Strategią w latach 2015-2021</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_Toc117771060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15</w:t>
        </w:r>
        <w:r w:rsidR="00FE002E" w:rsidRPr="00FE002E">
          <w:rPr>
            <w:noProof/>
            <w:webHidden/>
            <w:sz w:val="20"/>
            <w:szCs w:val="20"/>
          </w:rPr>
          <w:fldChar w:fldCharType="end"/>
        </w:r>
      </w:hyperlink>
    </w:p>
    <w:p w14:paraId="0F3DA5E1" w14:textId="733F2021"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61" w:history="1">
        <w:r w:rsidR="00FE002E" w:rsidRPr="00FE002E">
          <w:rPr>
            <w:rStyle w:val="Hipercze"/>
            <w:noProof/>
            <w:sz w:val="20"/>
            <w:szCs w:val="20"/>
          </w:rPr>
          <w:t>Tabela 16 Struktura wieku w poszczególnych gminach objętych Strategią na koniec 2020r.</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_Toc117771061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15</w:t>
        </w:r>
        <w:r w:rsidR="00FE002E" w:rsidRPr="00FE002E">
          <w:rPr>
            <w:noProof/>
            <w:webHidden/>
            <w:sz w:val="20"/>
            <w:szCs w:val="20"/>
          </w:rPr>
          <w:fldChar w:fldCharType="end"/>
        </w:r>
      </w:hyperlink>
    </w:p>
    <w:p w14:paraId="4B115492" w14:textId="7B067C51"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62" w:history="1">
        <w:r w:rsidR="00FE002E" w:rsidRPr="00FE002E">
          <w:rPr>
            <w:rStyle w:val="Hipercze"/>
            <w:noProof/>
            <w:sz w:val="20"/>
            <w:szCs w:val="20"/>
          </w:rPr>
          <w:t>Tabela 17 Porównanie liczby osób i rodzin korzystających ze wsparcia Ośrodków Pomocy Społecznej na terenie gmin objętych Strategią w roku 2016 i 2020</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_Toc117771062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16</w:t>
        </w:r>
        <w:r w:rsidR="00FE002E" w:rsidRPr="00FE002E">
          <w:rPr>
            <w:noProof/>
            <w:webHidden/>
            <w:sz w:val="20"/>
            <w:szCs w:val="20"/>
          </w:rPr>
          <w:fldChar w:fldCharType="end"/>
        </w:r>
      </w:hyperlink>
    </w:p>
    <w:p w14:paraId="72E648D7" w14:textId="7EFB10D2"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63" w:history="1">
        <w:r w:rsidR="00FE002E" w:rsidRPr="00FE002E">
          <w:rPr>
            <w:rStyle w:val="Hipercze"/>
            <w:noProof/>
            <w:sz w:val="20"/>
            <w:szCs w:val="20"/>
          </w:rPr>
          <w:t>Tabela 18 Wykaz kół gospodyń wiejskich i ochotniczych straży pożarnych na obszarze gmin objętych Strategią</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_Toc117771063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17</w:t>
        </w:r>
        <w:r w:rsidR="00FE002E" w:rsidRPr="00FE002E">
          <w:rPr>
            <w:noProof/>
            <w:webHidden/>
            <w:sz w:val="20"/>
            <w:szCs w:val="20"/>
          </w:rPr>
          <w:fldChar w:fldCharType="end"/>
        </w:r>
      </w:hyperlink>
    </w:p>
    <w:p w14:paraId="07855E37" w14:textId="46470D57"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64" w:history="1">
        <w:r w:rsidR="00FE002E" w:rsidRPr="00FE002E">
          <w:rPr>
            <w:rStyle w:val="Hipercze"/>
            <w:noProof/>
            <w:sz w:val="20"/>
            <w:szCs w:val="20"/>
          </w:rPr>
          <w:t>Tabela 19 Liczba przestępstw i wykroczeń w gminach objętych Strategią w latach 2015-2020</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_Toc117771064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18</w:t>
        </w:r>
        <w:r w:rsidR="00FE002E" w:rsidRPr="00FE002E">
          <w:rPr>
            <w:noProof/>
            <w:webHidden/>
            <w:sz w:val="20"/>
            <w:szCs w:val="20"/>
          </w:rPr>
          <w:fldChar w:fldCharType="end"/>
        </w:r>
      </w:hyperlink>
    </w:p>
    <w:p w14:paraId="227C0C12" w14:textId="69DB7A66"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65" w:history="1">
        <w:r w:rsidR="00FE002E" w:rsidRPr="00FE002E">
          <w:rPr>
            <w:rStyle w:val="Hipercze"/>
            <w:rFonts w:cstheme="minorHAnsi"/>
            <w:noProof/>
            <w:sz w:val="20"/>
            <w:szCs w:val="20"/>
          </w:rPr>
          <w:t>Tabela 20 Liczba udzielonych porad lekarskich w latach 2015-2021 na terenie gmin objętych Strategią</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_Toc117771065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19</w:t>
        </w:r>
        <w:r w:rsidR="00FE002E" w:rsidRPr="00FE002E">
          <w:rPr>
            <w:noProof/>
            <w:webHidden/>
            <w:sz w:val="20"/>
            <w:szCs w:val="20"/>
          </w:rPr>
          <w:fldChar w:fldCharType="end"/>
        </w:r>
      </w:hyperlink>
    </w:p>
    <w:p w14:paraId="0BE7C8D6" w14:textId="12349653"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66" w:history="1">
        <w:r w:rsidR="00FE002E" w:rsidRPr="00FE002E">
          <w:rPr>
            <w:rStyle w:val="Hipercze"/>
            <w:noProof/>
            <w:sz w:val="20"/>
            <w:szCs w:val="20"/>
          </w:rPr>
          <w:t>Tabela 21 Liczba zaszczepionych przeciwko COVID-19 w gminach objętych Strategią</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_Toc117771066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19</w:t>
        </w:r>
        <w:r w:rsidR="00FE002E" w:rsidRPr="00FE002E">
          <w:rPr>
            <w:noProof/>
            <w:webHidden/>
            <w:sz w:val="20"/>
            <w:szCs w:val="20"/>
          </w:rPr>
          <w:fldChar w:fldCharType="end"/>
        </w:r>
      </w:hyperlink>
    </w:p>
    <w:p w14:paraId="5610795B" w14:textId="319162E6"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67" w:history="1">
        <w:r w:rsidR="00FE002E" w:rsidRPr="00FE002E">
          <w:rPr>
            <w:rStyle w:val="Hipercze"/>
            <w:noProof/>
            <w:sz w:val="20"/>
            <w:szCs w:val="20"/>
          </w:rPr>
          <w:t>Tabela 22 Wskaźniki GUS imprez organizowanych przez jednostki kultury w gminach objętych Strategią na tle powiatu jędrzejowskiego i województwa świętokrzyskiego na koniec 2021r.</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_Toc117771067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20</w:t>
        </w:r>
        <w:r w:rsidR="00FE002E" w:rsidRPr="00FE002E">
          <w:rPr>
            <w:noProof/>
            <w:webHidden/>
            <w:sz w:val="20"/>
            <w:szCs w:val="20"/>
          </w:rPr>
          <w:fldChar w:fldCharType="end"/>
        </w:r>
      </w:hyperlink>
    </w:p>
    <w:p w14:paraId="510C7A10" w14:textId="26C8D9B3"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68" w:history="1">
        <w:r w:rsidR="00FE002E" w:rsidRPr="00FE002E">
          <w:rPr>
            <w:rStyle w:val="Hipercze"/>
            <w:rFonts w:ascii="Calibri" w:eastAsia="Calibri" w:hAnsi="Calibri" w:cs="Times New Roman"/>
            <w:noProof/>
            <w:sz w:val="20"/>
            <w:szCs w:val="20"/>
          </w:rPr>
          <w:t>Tabela 23 Analiza SWOT gmin objętych Strategią w obszarze społecznym</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_Toc117771068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20</w:t>
        </w:r>
        <w:r w:rsidR="00FE002E" w:rsidRPr="00FE002E">
          <w:rPr>
            <w:noProof/>
            <w:webHidden/>
            <w:sz w:val="20"/>
            <w:szCs w:val="20"/>
          </w:rPr>
          <w:fldChar w:fldCharType="end"/>
        </w:r>
      </w:hyperlink>
    </w:p>
    <w:p w14:paraId="66B3A821" w14:textId="09068FED"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69" w:history="1">
        <w:r w:rsidR="00FE002E" w:rsidRPr="00FE002E">
          <w:rPr>
            <w:rStyle w:val="Hipercze"/>
            <w:noProof/>
            <w:sz w:val="20"/>
            <w:szCs w:val="20"/>
          </w:rPr>
          <w:t>Tabela 24 Wskaźnik GUS „Korzystający z instalacji w % ogółu ludności” w gminach objętych Strategią na tle powiatów jędrzejowskiego i kieleckiego oraz województwa świętokrzyskiego na koniec 2021r.</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_Toc117771069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22</w:t>
        </w:r>
        <w:r w:rsidR="00FE002E" w:rsidRPr="00FE002E">
          <w:rPr>
            <w:noProof/>
            <w:webHidden/>
            <w:sz w:val="20"/>
            <w:szCs w:val="20"/>
          </w:rPr>
          <w:fldChar w:fldCharType="end"/>
        </w:r>
      </w:hyperlink>
    </w:p>
    <w:p w14:paraId="1545DE8C" w14:textId="44B4ABA9"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70" w:history="1">
        <w:r w:rsidR="00FE002E" w:rsidRPr="00FE002E">
          <w:rPr>
            <w:rStyle w:val="Hipercze"/>
            <w:noProof/>
            <w:sz w:val="20"/>
            <w:szCs w:val="20"/>
          </w:rPr>
          <w:t>Tabela 25 Wybrane wskaźniki w zakresie długości sieci kanalizacyjnej, wodociągowej oraz gazowej w gminach objętych Strategią na tle powiatów jędrzejowskiego i kieleckiego oraz województwa świętokrzyskiego</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_Toc117771070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22</w:t>
        </w:r>
        <w:r w:rsidR="00FE002E" w:rsidRPr="00FE002E">
          <w:rPr>
            <w:noProof/>
            <w:webHidden/>
            <w:sz w:val="20"/>
            <w:szCs w:val="20"/>
          </w:rPr>
          <w:fldChar w:fldCharType="end"/>
        </w:r>
      </w:hyperlink>
    </w:p>
    <w:p w14:paraId="34774B32" w14:textId="6ACAC075"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71" w:history="1">
        <w:r w:rsidR="00FE002E" w:rsidRPr="00FE002E">
          <w:rPr>
            <w:rStyle w:val="Hipercze"/>
            <w:noProof/>
            <w:sz w:val="20"/>
            <w:szCs w:val="20"/>
          </w:rPr>
          <w:t>Tabela 26 Wskaźnik GUS „Odpady zebrane w ciągu roku (w tonach)” w gminach objętych Strategią na tle powiatu jędrzejowskiego, kieleckiego i województwa świętokrzyskiego w latach 2017-2021</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_Toc117771071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23</w:t>
        </w:r>
        <w:r w:rsidR="00FE002E" w:rsidRPr="00FE002E">
          <w:rPr>
            <w:noProof/>
            <w:webHidden/>
            <w:sz w:val="20"/>
            <w:szCs w:val="20"/>
          </w:rPr>
          <w:fldChar w:fldCharType="end"/>
        </w:r>
      </w:hyperlink>
    </w:p>
    <w:p w14:paraId="5F8C88B1" w14:textId="05FBF423"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72" w:history="1">
        <w:r w:rsidR="00FE002E" w:rsidRPr="00FE002E">
          <w:rPr>
            <w:rStyle w:val="Hipercze"/>
            <w:noProof/>
            <w:sz w:val="20"/>
            <w:szCs w:val="20"/>
          </w:rPr>
          <w:t>Tabela 27 Wskaźnik GUS „Masa wytworzonych odpadów komunalnych przez jednego mieszkańca (w kg)” w gminach objętych Strategią na tle powiatu jędrzejowskiego i województwa świętokrzyskiego na koniec 2021r.</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_Toc117771072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24</w:t>
        </w:r>
        <w:r w:rsidR="00FE002E" w:rsidRPr="00FE002E">
          <w:rPr>
            <w:noProof/>
            <w:webHidden/>
            <w:sz w:val="20"/>
            <w:szCs w:val="20"/>
          </w:rPr>
          <w:fldChar w:fldCharType="end"/>
        </w:r>
      </w:hyperlink>
    </w:p>
    <w:p w14:paraId="2D64CBBD" w14:textId="7748093A"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73" w:history="1">
        <w:r w:rsidR="00FE002E" w:rsidRPr="00FE002E">
          <w:rPr>
            <w:rStyle w:val="Hipercze"/>
            <w:noProof/>
            <w:sz w:val="20"/>
            <w:szCs w:val="20"/>
          </w:rPr>
          <w:t>Tabela 28 Szkoły, przedszkola i żłobki dla których organami prowadzącymi są samorządy objęte Strategią</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_Toc117771073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26</w:t>
        </w:r>
        <w:r w:rsidR="00FE002E" w:rsidRPr="00FE002E">
          <w:rPr>
            <w:noProof/>
            <w:webHidden/>
            <w:sz w:val="20"/>
            <w:szCs w:val="20"/>
          </w:rPr>
          <w:fldChar w:fldCharType="end"/>
        </w:r>
      </w:hyperlink>
    </w:p>
    <w:p w14:paraId="0EE8D88C" w14:textId="2C6FF5DB"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74" w:history="1">
        <w:r w:rsidR="00FE002E" w:rsidRPr="00FE002E">
          <w:rPr>
            <w:rStyle w:val="Hipercze"/>
            <w:noProof/>
            <w:sz w:val="20"/>
            <w:szCs w:val="20"/>
          </w:rPr>
          <w:t>Tabela 29 Zabytki wpisane do Rejestru Zabytków Nieruchomych według Rejestru Zabytków Województwa Świętokrzyskiego (stan na czerwiec 2021)</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_Toc117771074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27</w:t>
        </w:r>
        <w:r w:rsidR="00FE002E" w:rsidRPr="00FE002E">
          <w:rPr>
            <w:noProof/>
            <w:webHidden/>
            <w:sz w:val="20"/>
            <w:szCs w:val="20"/>
          </w:rPr>
          <w:fldChar w:fldCharType="end"/>
        </w:r>
      </w:hyperlink>
    </w:p>
    <w:p w14:paraId="15C81FE5" w14:textId="52DEBEFE"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75" w:history="1">
        <w:r w:rsidR="00FE002E" w:rsidRPr="00FE002E">
          <w:rPr>
            <w:rStyle w:val="Hipercze"/>
            <w:noProof/>
            <w:sz w:val="20"/>
            <w:szCs w:val="20"/>
          </w:rPr>
          <w:t>Tabela 30 Powierzchnia obszarów chronionych na terenie gmin Chęciny, Łopuszno, Małogoszcz, Piekoszów oraz Sobków</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_Toc117771075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31</w:t>
        </w:r>
        <w:r w:rsidR="00FE002E" w:rsidRPr="00FE002E">
          <w:rPr>
            <w:noProof/>
            <w:webHidden/>
            <w:sz w:val="20"/>
            <w:szCs w:val="20"/>
          </w:rPr>
          <w:fldChar w:fldCharType="end"/>
        </w:r>
      </w:hyperlink>
    </w:p>
    <w:p w14:paraId="397C4E09" w14:textId="0F029500"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76" w:history="1">
        <w:r w:rsidR="00FE002E" w:rsidRPr="00FE002E">
          <w:rPr>
            <w:rStyle w:val="Hipercze"/>
            <w:noProof/>
            <w:sz w:val="20"/>
            <w:szCs w:val="20"/>
          </w:rPr>
          <w:t>Tabela 31 Wyszczególnienie obszarów chronionych na terenie gmin Chęciny, Łopuszno, Małogoszcz, Piekoszów oraz Sobków</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_Toc117771076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31</w:t>
        </w:r>
        <w:r w:rsidR="00FE002E" w:rsidRPr="00FE002E">
          <w:rPr>
            <w:noProof/>
            <w:webHidden/>
            <w:sz w:val="20"/>
            <w:szCs w:val="20"/>
          </w:rPr>
          <w:fldChar w:fldCharType="end"/>
        </w:r>
      </w:hyperlink>
    </w:p>
    <w:p w14:paraId="70CA91CC" w14:textId="2FC7DFD6"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77" w:history="1">
        <w:r w:rsidR="00FE002E" w:rsidRPr="00FE002E">
          <w:rPr>
            <w:rStyle w:val="Hipercze"/>
            <w:rFonts w:ascii="Calibri" w:eastAsia="Calibri" w:hAnsi="Calibri" w:cs="Times New Roman"/>
            <w:noProof/>
            <w:sz w:val="20"/>
            <w:szCs w:val="20"/>
          </w:rPr>
          <w:t>Tabela 32 Analiza SWOT gmin objętych Strategią w sytuacji funkcjonalno-przestrzennej</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_Toc117771077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35</w:t>
        </w:r>
        <w:r w:rsidR="00FE002E" w:rsidRPr="00FE002E">
          <w:rPr>
            <w:noProof/>
            <w:webHidden/>
            <w:sz w:val="20"/>
            <w:szCs w:val="20"/>
          </w:rPr>
          <w:fldChar w:fldCharType="end"/>
        </w:r>
      </w:hyperlink>
    </w:p>
    <w:p w14:paraId="264839D8" w14:textId="57056B4B"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78" w:history="1">
        <w:r w:rsidR="00FE002E" w:rsidRPr="00FE002E">
          <w:rPr>
            <w:rStyle w:val="Hipercze"/>
            <w:noProof/>
            <w:sz w:val="20"/>
            <w:szCs w:val="20"/>
          </w:rPr>
          <w:t>Tabela 33 Liczba podmiotów gospodarczych w gminach objętych Strategią w latach 2015-2021</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_Toc117771078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37</w:t>
        </w:r>
        <w:r w:rsidR="00FE002E" w:rsidRPr="00FE002E">
          <w:rPr>
            <w:noProof/>
            <w:webHidden/>
            <w:sz w:val="20"/>
            <w:szCs w:val="20"/>
          </w:rPr>
          <w:fldChar w:fldCharType="end"/>
        </w:r>
      </w:hyperlink>
    </w:p>
    <w:p w14:paraId="3BDFDB53" w14:textId="0E4FAD18"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79" w:history="1">
        <w:r w:rsidR="00FE002E" w:rsidRPr="00FE002E">
          <w:rPr>
            <w:rStyle w:val="Hipercze"/>
            <w:noProof/>
            <w:sz w:val="20"/>
            <w:szCs w:val="20"/>
          </w:rPr>
          <w:t>Tabela 34 Liczba podmiotów gospodarczych zatrudniających do 9 osób w gminach objętych Strategią w roku 2021</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_Toc117771079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37</w:t>
        </w:r>
        <w:r w:rsidR="00FE002E" w:rsidRPr="00FE002E">
          <w:rPr>
            <w:noProof/>
            <w:webHidden/>
            <w:sz w:val="20"/>
            <w:szCs w:val="20"/>
          </w:rPr>
          <w:fldChar w:fldCharType="end"/>
        </w:r>
      </w:hyperlink>
    </w:p>
    <w:p w14:paraId="15EDE06A" w14:textId="227BA60F"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80" w:history="1">
        <w:r w:rsidR="00FE002E" w:rsidRPr="00FE002E">
          <w:rPr>
            <w:rStyle w:val="Hipercze"/>
            <w:noProof/>
            <w:sz w:val="20"/>
            <w:szCs w:val="20"/>
          </w:rPr>
          <w:t>Tabela 35 Liczba zarejestrowanych i wyrejestrowanych przedsiębiorstw na terenie gmin objętych Strategią w latach 2015-2021</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_Toc117771080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37</w:t>
        </w:r>
        <w:r w:rsidR="00FE002E" w:rsidRPr="00FE002E">
          <w:rPr>
            <w:noProof/>
            <w:webHidden/>
            <w:sz w:val="20"/>
            <w:szCs w:val="20"/>
          </w:rPr>
          <w:fldChar w:fldCharType="end"/>
        </w:r>
      </w:hyperlink>
    </w:p>
    <w:p w14:paraId="61C6ED24" w14:textId="33EFE9AB"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81" w:history="1">
        <w:r w:rsidR="00FE002E" w:rsidRPr="00FE002E">
          <w:rPr>
            <w:rStyle w:val="Hipercze"/>
            <w:noProof/>
            <w:sz w:val="20"/>
            <w:szCs w:val="20"/>
          </w:rPr>
          <w:t>Tabela 36 Liczba osób zarejestrowanych jako bezrobotne w podziale na gminy objęte Strategią  w latach 2015-2021</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_Toc117771081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38</w:t>
        </w:r>
        <w:r w:rsidR="00FE002E" w:rsidRPr="00FE002E">
          <w:rPr>
            <w:noProof/>
            <w:webHidden/>
            <w:sz w:val="20"/>
            <w:szCs w:val="20"/>
          </w:rPr>
          <w:fldChar w:fldCharType="end"/>
        </w:r>
      </w:hyperlink>
    </w:p>
    <w:p w14:paraId="2784657B" w14:textId="651804BE"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82" w:history="1">
        <w:r w:rsidR="00FE002E" w:rsidRPr="00FE002E">
          <w:rPr>
            <w:rStyle w:val="Hipercze"/>
            <w:noProof/>
            <w:sz w:val="20"/>
            <w:szCs w:val="20"/>
          </w:rPr>
          <w:t>Tabela 37 Wskaźniki GUS dotyczące mieszkalnictwa w gminach objętych Strategią na tle powiatów jędrzejowskiego i kieleckiego oraz województwa świętokrzyskiego na koniec 2021r.</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_Toc117771082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39</w:t>
        </w:r>
        <w:r w:rsidR="00FE002E" w:rsidRPr="00FE002E">
          <w:rPr>
            <w:noProof/>
            <w:webHidden/>
            <w:sz w:val="20"/>
            <w:szCs w:val="20"/>
          </w:rPr>
          <w:fldChar w:fldCharType="end"/>
        </w:r>
      </w:hyperlink>
    </w:p>
    <w:p w14:paraId="1D35ECA3" w14:textId="400A805A"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83" w:history="1">
        <w:r w:rsidR="00FE002E" w:rsidRPr="00FE002E">
          <w:rPr>
            <w:rStyle w:val="Hipercze"/>
            <w:noProof/>
            <w:sz w:val="20"/>
            <w:szCs w:val="20"/>
          </w:rPr>
          <w:t>Tabela 38 Węzły koncentracji ruchu turystycznego w woj. świętokrzyskim w 2020 r.</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_Toc117771083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40</w:t>
        </w:r>
        <w:r w:rsidR="00FE002E" w:rsidRPr="00FE002E">
          <w:rPr>
            <w:noProof/>
            <w:webHidden/>
            <w:sz w:val="20"/>
            <w:szCs w:val="20"/>
          </w:rPr>
          <w:fldChar w:fldCharType="end"/>
        </w:r>
      </w:hyperlink>
    </w:p>
    <w:p w14:paraId="38C3F199" w14:textId="2FCE5463"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84" w:history="1">
        <w:r w:rsidR="00FE002E" w:rsidRPr="00FE002E">
          <w:rPr>
            <w:rStyle w:val="Hipercze"/>
            <w:noProof/>
            <w:sz w:val="20"/>
            <w:szCs w:val="20"/>
          </w:rPr>
          <w:t>Tabela 39 Wykaz szlaków rowerowych dostępnych na terenie gmin objętych Strategię wskazanych w „Koncepcji przebiegu tras rowerowych na terenie województwa świętokrzyskiego”</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_Toc117771084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46</w:t>
        </w:r>
        <w:r w:rsidR="00FE002E" w:rsidRPr="00FE002E">
          <w:rPr>
            <w:noProof/>
            <w:webHidden/>
            <w:sz w:val="20"/>
            <w:szCs w:val="20"/>
          </w:rPr>
          <w:fldChar w:fldCharType="end"/>
        </w:r>
      </w:hyperlink>
    </w:p>
    <w:p w14:paraId="50183FE4" w14:textId="5F273374"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85" w:history="1">
        <w:r w:rsidR="00FE002E" w:rsidRPr="00FE002E">
          <w:rPr>
            <w:rStyle w:val="Hipercze"/>
            <w:rFonts w:ascii="Calibri" w:eastAsia="Calibri" w:hAnsi="Calibri" w:cs="Times New Roman"/>
            <w:noProof/>
            <w:sz w:val="20"/>
            <w:szCs w:val="20"/>
          </w:rPr>
          <w:t>Tabela 40 Analiza SWOT sytuacji gospodarczej gmin objętych Strategią</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_Toc117771085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51</w:t>
        </w:r>
        <w:r w:rsidR="00FE002E" w:rsidRPr="00FE002E">
          <w:rPr>
            <w:noProof/>
            <w:webHidden/>
            <w:sz w:val="20"/>
            <w:szCs w:val="20"/>
          </w:rPr>
          <w:fldChar w:fldCharType="end"/>
        </w:r>
      </w:hyperlink>
    </w:p>
    <w:p w14:paraId="4D57E857" w14:textId="14E47B9D"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86" w:history="1">
        <w:r w:rsidR="00FE002E" w:rsidRPr="00FE002E">
          <w:rPr>
            <w:rStyle w:val="Hipercze"/>
            <w:noProof/>
            <w:sz w:val="20"/>
            <w:szCs w:val="20"/>
          </w:rPr>
          <w:t>Tabela 41 Liczba ludności gmin objętych Strategią na 31.12.2020r. i prognoza GUS w roku 2030</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_Toc117771086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54</w:t>
        </w:r>
        <w:r w:rsidR="00FE002E" w:rsidRPr="00FE002E">
          <w:rPr>
            <w:noProof/>
            <w:webHidden/>
            <w:sz w:val="20"/>
            <w:szCs w:val="20"/>
          </w:rPr>
          <w:fldChar w:fldCharType="end"/>
        </w:r>
      </w:hyperlink>
    </w:p>
    <w:p w14:paraId="40793BA1" w14:textId="4CA04A04"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87" w:history="1">
        <w:r w:rsidR="00FE002E" w:rsidRPr="00FE002E">
          <w:rPr>
            <w:rStyle w:val="Hipercze"/>
            <w:noProof/>
            <w:sz w:val="20"/>
            <w:szCs w:val="20"/>
          </w:rPr>
          <w:t>Tabela 43 Trasy rowerowe planowane do budowy na terenie gmin objętych Strategią w „Koncepcji przebiegu tras rowerowych na terenie województwa świętokrzyskiego”</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_Toc117771087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77</w:t>
        </w:r>
        <w:r w:rsidR="00FE002E" w:rsidRPr="00FE002E">
          <w:rPr>
            <w:noProof/>
            <w:webHidden/>
            <w:sz w:val="20"/>
            <w:szCs w:val="20"/>
          </w:rPr>
          <w:fldChar w:fldCharType="end"/>
        </w:r>
      </w:hyperlink>
    </w:p>
    <w:p w14:paraId="05F16A28" w14:textId="5158FFB0"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88" w:history="1">
        <w:r w:rsidR="00FE002E" w:rsidRPr="00FE002E">
          <w:rPr>
            <w:rStyle w:val="Hipercze"/>
            <w:noProof/>
            <w:sz w:val="20"/>
            <w:szCs w:val="20"/>
            <w:lang w:eastAsia="pl-PL" w:bidi="en-US"/>
          </w:rPr>
          <w:t xml:space="preserve">Tabela 44 Gminy objęte Strategią w ramach OSI ujętych w </w:t>
        </w:r>
        <w:r w:rsidR="00FE002E" w:rsidRPr="00FE002E">
          <w:rPr>
            <w:rStyle w:val="Hipercze"/>
            <w:rFonts w:eastAsia="Calibri"/>
            <w:noProof/>
            <w:sz w:val="20"/>
            <w:szCs w:val="20"/>
            <w:lang w:eastAsia="pl-PL" w:bidi="en-US"/>
          </w:rPr>
          <w:t>„Strategii Rozwoju Województwa Świętokrzyskiego 2030+”</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_Toc117771088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94</w:t>
        </w:r>
        <w:r w:rsidR="00FE002E" w:rsidRPr="00FE002E">
          <w:rPr>
            <w:noProof/>
            <w:webHidden/>
            <w:sz w:val="20"/>
            <w:szCs w:val="20"/>
          </w:rPr>
          <w:fldChar w:fldCharType="end"/>
        </w:r>
      </w:hyperlink>
    </w:p>
    <w:p w14:paraId="19822BC4" w14:textId="62DAB8F1"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89" w:history="1">
        <w:r w:rsidR="00FE002E" w:rsidRPr="00FE002E">
          <w:rPr>
            <w:rStyle w:val="Hipercze"/>
            <w:noProof/>
            <w:sz w:val="20"/>
            <w:szCs w:val="20"/>
          </w:rPr>
          <w:t>Tabela 46 Liczba przedsiębiorstw zarejestrowanych w Centralnej Ewidencji i Informacja o Działalności Gospodarczej</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_Toc117771089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103</w:t>
        </w:r>
        <w:r w:rsidR="00FE002E" w:rsidRPr="00FE002E">
          <w:rPr>
            <w:noProof/>
            <w:webHidden/>
            <w:sz w:val="20"/>
            <w:szCs w:val="20"/>
          </w:rPr>
          <w:fldChar w:fldCharType="end"/>
        </w:r>
      </w:hyperlink>
    </w:p>
    <w:p w14:paraId="31D5D0A0" w14:textId="4E42BD7A"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90" w:history="1">
        <w:r w:rsidR="00FE002E" w:rsidRPr="00FE002E">
          <w:rPr>
            <w:rStyle w:val="Hipercze"/>
            <w:noProof/>
            <w:sz w:val="20"/>
            <w:szCs w:val="20"/>
          </w:rPr>
          <w:t>Tabela 45 Liczba mieszkańców gmin objętych Strategią oraz miast Chęciny i Małogoszcz oraz miejscowości Łopuszno, Piekoszów i Sobków na 31.12.2021r.</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_Toc117771090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104</w:t>
        </w:r>
        <w:r w:rsidR="00FE002E" w:rsidRPr="00FE002E">
          <w:rPr>
            <w:noProof/>
            <w:webHidden/>
            <w:sz w:val="20"/>
            <w:szCs w:val="20"/>
          </w:rPr>
          <w:fldChar w:fldCharType="end"/>
        </w:r>
      </w:hyperlink>
    </w:p>
    <w:p w14:paraId="72B15C78" w14:textId="79D1903A" w:rsidR="00FE002E" w:rsidRPr="00FE002E" w:rsidRDefault="00000000" w:rsidP="00FE002E">
      <w:pPr>
        <w:pStyle w:val="Spisilustracji"/>
        <w:tabs>
          <w:tab w:val="right" w:leader="dot" w:pos="9062"/>
        </w:tabs>
        <w:spacing w:before="0" w:line="240" w:lineRule="auto"/>
        <w:rPr>
          <w:rFonts w:eastAsiaTheme="minorEastAsia"/>
          <w:noProof/>
          <w:sz w:val="20"/>
          <w:szCs w:val="20"/>
          <w:lang w:eastAsia="pl-PL"/>
        </w:rPr>
      </w:pPr>
      <w:hyperlink w:anchor="_Toc117771091" w:history="1">
        <w:r w:rsidR="00FE002E" w:rsidRPr="00FE002E">
          <w:rPr>
            <w:rStyle w:val="Hipercze"/>
            <w:noProof/>
            <w:sz w:val="20"/>
            <w:szCs w:val="20"/>
          </w:rPr>
          <w:t>Tabela 42 Wskaźniki GUS dotyczące mieszkalnictwa w gminach objętych Strategią na tle powiatu  i województwa</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_Toc117771091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111</w:t>
        </w:r>
        <w:r w:rsidR="00FE002E" w:rsidRPr="00FE002E">
          <w:rPr>
            <w:noProof/>
            <w:webHidden/>
            <w:sz w:val="20"/>
            <w:szCs w:val="20"/>
          </w:rPr>
          <w:fldChar w:fldCharType="end"/>
        </w:r>
      </w:hyperlink>
    </w:p>
    <w:p w14:paraId="19355956" w14:textId="0E6D8E6D" w:rsidR="00FE002E" w:rsidRDefault="00000000" w:rsidP="00FE002E">
      <w:pPr>
        <w:pStyle w:val="Spisilustracji"/>
        <w:tabs>
          <w:tab w:val="right" w:leader="dot" w:pos="9062"/>
        </w:tabs>
        <w:spacing w:before="0" w:line="240" w:lineRule="auto"/>
        <w:rPr>
          <w:rFonts w:eastAsiaTheme="minorEastAsia"/>
          <w:noProof/>
          <w:sz w:val="22"/>
          <w:lang w:eastAsia="pl-PL"/>
        </w:rPr>
      </w:pPr>
      <w:hyperlink w:anchor="_Toc117771092" w:history="1">
        <w:r w:rsidR="00FE002E" w:rsidRPr="00FE002E">
          <w:rPr>
            <w:rStyle w:val="Hipercze"/>
            <w:rFonts w:eastAsiaTheme="majorEastAsia" w:cstheme="minorHAnsi"/>
            <w:iCs/>
            <w:noProof/>
            <w:spacing w:val="10"/>
            <w:sz w:val="20"/>
            <w:szCs w:val="20"/>
            <w:lang w:eastAsia="pl-PL" w:bidi="en-US"/>
          </w:rPr>
          <w:t xml:space="preserve">Tabela 47 </w:t>
        </w:r>
        <w:r w:rsidR="00FE002E" w:rsidRPr="00FE002E">
          <w:rPr>
            <w:rStyle w:val="Hipercze"/>
            <w:rFonts w:eastAsia="Calibri" w:cstheme="minorHAnsi"/>
            <w:iCs/>
            <w:noProof/>
            <w:spacing w:val="10"/>
            <w:sz w:val="20"/>
            <w:szCs w:val="20"/>
            <w:lang w:eastAsia="pl-PL" w:bidi="en-US"/>
          </w:rPr>
          <w:t>Charakterystyka Jednolitych Części Wód Powierzchniowych znajdujących się na obszarze gmin: Chęciny, Łopuszno, Małogoszcz, Piekoszów  i Sobków</w:t>
        </w:r>
        <w:r w:rsidR="00FE002E" w:rsidRPr="00FE002E">
          <w:rPr>
            <w:noProof/>
            <w:webHidden/>
            <w:sz w:val="20"/>
            <w:szCs w:val="20"/>
          </w:rPr>
          <w:tab/>
        </w:r>
        <w:r w:rsidR="00FE002E" w:rsidRPr="00FE002E">
          <w:rPr>
            <w:noProof/>
            <w:webHidden/>
            <w:sz w:val="20"/>
            <w:szCs w:val="20"/>
          </w:rPr>
          <w:fldChar w:fldCharType="begin"/>
        </w:r>
        <w:r w:rsidR="00FE002E" w:rsidRPr="00FE002E">
          <w:rPr>
            <w:noProof/>
            <w:webHidden/>
            <w:sz w:val="20"/>
            <w:szCs w:val="20"/>
          </w:rPr>
          <w:instrText xml:space="preserve"> PAGEREF _Toc117771092 \h </w:instrText>
        </w:r>
        <w:r w:rsidR="00FE002E" w:rsidRPr="00FE002E">
          <w:rPr>
            <w:noProof/>
            <w:webHidden/>
            <w:sz w:val="20"/>
            <w:szCs w:val="20"/>
          </w:rPr>
        </w:r>
        <w:r w:rsidR="00FE002E" w:rsidRPr="00FE002E">
          <w:rPr>
            <w:noProof/>
            <w:webHidden/>
            <w:sz w:val="20"/>
            <w:szCs w:val="20"/>
          </w:rPr>
          <w:fldChar w:fldCharType="separate"/>
        </w:r>
        <w:r w:rsidR="005A6BC9">
          <w:rPr>
            <w:noProof/>
            <w:webHidden/>
            <w:sz w:val="20"/>
            <w:szCs w:val="20"/>
          </w:rPr>
          <w:t>128</w:t>
        </w:r>
        <w:r w:rsidR="00FE002E" w:rsidRPr="00FE002E">
          <w:rPr>
            <w:noProof/>
            <w:webHidden/>
            <w:sz w:val="20"/>
            <w:szCs w:val="20"/>
          </w:rPr>
          <w:fldChar w:fldCharType="end"/>
        </w:r>
      </w:hyperlink>
    </w:p>
    <w:p w14:paraId="1FCC195F" w14:textId="2EB107E4" w:rsidR="00531D34" w:rsidRPr="00384C1F" w:rsidRDefault="00531D34" w:rsidP="00384C1F">
      <w:pPr>
        <w:pStyle w:val="Bezodstpw"/>
        <w:ind w:left="0"/>
        <w:jc w:val="both"/>
        <w:rPr>
          <w:sz w:val="20"/>
          <w:szCs w:val="20"/>
          <w:lang w:val="pl-PL"/>
        </w:rPr>
      </w:pPr>
      <w:r w:rsidRPr="00384C1F">
        <w:rPr>
          <w:sz w:val="20"/>
          <w:szCs w:val="20"/>
          <w:lang w:val="pl-PL"/>
        </w:rPr>
        <w:fldChar w:fldCharType="end"/>
      </w:r>
    </w:p>
    <w:sectPr w:rsidR="00531D34" w:rsidRPr="00384C1F">
      <w:headerReference w:type="default" r:id="rId16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96E88" w14:textId="77777777" w:rsidR="006D6B4D" w:rsidRDefault="006D6B4D" w:rsidP="00160C0C">
      <w:pPr>
        <w:spacing w:after="0" w:line="240" w:lineRule="auto"/>
      </w:pPr>
      <w:r>
        <w:separator/>
      </w:r>
    </w:p>
  </w:endnote>
  <w:endnote w:type="continuationSeparator" w:id="0">
    <w:p w14:paraId="60DFDBC5" w14:textId="77777777" w:rsidR="006D6B4D" w:rsidRDefault="006D6B4D" w:rsidP="00160C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mo">
    <w:altName w:val="Calibri"/>
    <w:charset w:val="00"/>
    <w:family w:val="swiss"/>
    <w:pitch w:val="variable"/>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7226915"/>
      <w:docPartObj>
        <w:docPartGallery w:val="Page Numbers (Bottom of Page)"/>
        <w:docPartUnique/>
      </w:docPartObj>
    </w:sdtPr>
    <w:sdtContent>
      <w:p w14:paraId="63E6C86E" w14:textId="77777777" w:rsidR="00F629E0" w:rsidRDefault="00F629E0" w:rsidP="00F629E0">
        <w:pPr>
          <w:pStyle w:val="Stopka"/>
          <w:jc w:val="right"/>
        </w:pPr>
        <w:r>
          <w:fldChar w:fldCharType="begin"/>
        </w:r>
        <w:r>
          <w:instrText>PAGE   \* MERGEFORMAT</w:instrText>
        </w:r>
        <w:r>
          <w:fldChar w:fldCharType="separate"/>
        </w:r>
        <w:r>
          <w:t>93</w:t>
        </w:r>
        <w:r>
          <w:fldChar w:fldCharType="end"/>
        </w:r>
      </w:p>
    </w:sdtContent>
  </w:sdt>
  <w:p w14:paraId="04A9F8A1" w14:textId="77777777" w:rsidR="00F629E0" w:rsidRDefault="00F629E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2808958"/>
      <w:docPartObj>
        <w:docPartGallery w:val="Page Numbers (Bottom of Page)"/>
        <w:docPartUnique/>
      </w:docPartObj>
    </w:sdtPr>
    <w:sdtContent>
      <w:p w14:paraId="38A212C5" w14:textId="77777777" w:rsidR="00F629E0" w:rsidRDefault="00F629E0" w:rsidP="00F629E0">
        <w:pPr>
          <w:pStyle w:val="Stopka"/>
          <w:jc w:val="right"/>
        </w:pPr>
        <w:r>
          <w:fldChar w:fldCharType="begin"/>
        </w:r>
        <w:r>
          <w:instrText>PAGE   \* MERGEFORMAT</w:instrText>
        </w:r>
        <w:r>
          <w:fldChar w:fldCharType="separate"/>
        </w:r>
        <w:r>
          <w:t>93</w:t>
        </w:r>
        <w:r>
          <w:fldChar w:fldCharType="end"/>
        </w:r>
      </w:p>
    </w:sdtContent>
  </w:sdt>
  <w:p w14:paraId="1DD1C47F" w14:textId="77777777" w:rsidR="00F629E0" w:rsidRDefault="00F629E0">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1314548"/>
      <w:docPartObj>
        <w:docPartGallery w:val="Page Numbers (Bottom of Page)"/>
        <w:docPartUnique/>
      </w:docPartObj>
    </w:sdtPr>
    <w:sdtContent>
      <w:p w14:paraId="3F9A5B1C" w14:textId="23B93455" w:rsidR="00156EE7" w:rsidRDefault="00156EE7">
        <w:pPr>
          <w:pStyle w:val="Stopka"/>
          <w:jc w:val="right"/>
        </w:pPr>
        <w:r>
          <w:fldChar w:fldCharType="begin"/>
        </w:r>
        <w:r>
          <w:instrText>PAGE   \* MERGEFORMAT</w:instrText>
        </w:r>
        <w:r>
          <w:fldChar w:fldCharType="separate"/>
        </w:r>
        <w:r>
          <w:t>2</w:t>
        </w:r>
        <w:r>
          <w:fldChar w:fldCharType="end"/>
        </w:r>
      </w:p>
    </w:sdtContent>
  </w:sdt>
  <w:p w14:paraId="65FC18E5" w14:textId="77777777" w:rsidR="00156EE7" w:rsidRDefault="00156EE7">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6286195"/>
      <w:docPartObj>
        <w:docPartGallery w:val="Page Numbers (Bottom of Page)"/>
        <w:docPartUnique/>
      </w:docPartObj>
    </w:sdtPr>
    <w:sdtContent>
      <w:p w14:paraId="2DB990C8" w14:textId="77777777" w:rsidR="00784F9C" w:rsidRDefault="00784F9C">
        <w:pPr>
          <w:pStyle w:val="Stopka"/>
          <w:jc w:val="right"/>
        </w:pPr>
        <w:r>
          <w:fldChar w:fldCharType="begin"/>
        </w:r>
        <w:r>
          <w:instrText>PAGE   \* MERGEFORMAT</w:instrText>
        </w:r>
        <w:r>
          <w:fldChar w:fldCharType="separate"/>
        </w:r>
        <w:r>
          <w:t>2</w:t>
        </w:r>
        <w:r>
          <w:fldChar w:fldCharType="end"/>
        </w:r>
      </w:p>
    </w:sdtContent>
  </w:sdt>
  <w:p w14:paraId="42F40B31" w14:textId="77777777" w:rsidR="00784F9C" w:rsidRDefault="00784F9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98C7C" w14:textId="77777777" w:rsidR="006D6B4D" w:rsidRDefault="006D6B4D" w:rsidP="00160C0C">
      <w:pPr>
        <w:spacing w:after="0" w:line="240" w:lineRule="auto"/>
      </w:pPr>
      <w:r>
        <w:separator/>
      </w:r>
    </w:p>
  </w:footnote>
  <w:footnote w:type="continuationSeparator" w:id="0">
    <w:p w14:paraId="7351C9B9" w14:textId="77777777" w:rsidR="006D6B4D" w:rsidRDefault="006D6B4D" w:rsidP="00160C0C">
      <w:pPr>
        <w:spacing w:after="0" w:line="240" w:lineRule="auto"/>
      </w:pPr>
      <w:r>
        <w:continuationSeparator/>
      </w:r>
    </w:p>
  </w:footnote>
  <w:footnote w:id="1">
    <w:p w14:paraId="64FDD91F" w14:textId="4340348E" w:rsidR="002A751D" w:rsidRDefault="002A751D" w:rsidP="002A751D">
      <w:pPr>
        <w:pStyle w:val="Tekstprzypisudolnego"/>
        <w:ind w:left="0"/>
      </w:pPr>
      <w:r>
        <w:rPr>
          <w:rStyle w:val="Odwoanieprzypisudolnego"/>
        </w:rPr>
        <w:footnoteRef/>
      </w:r>
      <w:r>
        <w:t xml:space="preserve"> </w:t>
      </w:r>
      <w:r w:rsidRPr="002A751D">
        <w:rPr>
          <w:rFonts w:asciiTheme="minorHAnsi" w:hAnsiTheme="minorHAnsi" w:cstheme="minorHAnsi"/>
          <w:sz w:val="20"/>
        </w:rPr>
        <w:t>Np. jako związek gmin.</w:t>
      </w:r>
      <w:r>
        <w:t xml:space="preserve"> </w:t>
      </w:r>
    </w:p>
  </w:footnote>
  <w:footnote w:id="2">
    <w:p w14:paraId="443BECB5" w14:textId="7E3D9CEE" w:rsidR="00CF5836" w:rsidRPr="00774828" w:rsidRDefault="00CF5836" w:rsidP="00774828">
      <w:pPr>
        <w:pStyle w:val="Bezodstpw"/>
        <w:ind w:left="0"/>
        <w:jc w:val="both"/>
        <w:rPr>
          <w:sz w:val="20"/>
          <w:szCs w:val="20"/>
          <w:lang w:val="pl-PL"/>
        </w:rPr>
      </w:pPr>
      <w:r w:rsidRPr="00774828">
        <w:rPr>
          <w:rStyle w:val="Odwoanieprzypisudolnego"/>
          <w:sz w:val="20"/>
          <w:szCs w:val="20"/>
        </w:rPr>
        <w:footnoteRef/>
      </w:r>
      <w:r w:rsidRPr="00774828">
        <w:rPr>
          <w:sz w:val="20"/>
          <w:szCs w:val="20"/>
          <w:lang w:val="pl-PL"/>
        </w:rPr>
        <w:t xml:space="preserve"> Burmistrzowie oraz Wój</w:t>
      </w:r>
      <w:r w:rsidR="003C4E25">
        <w:rPr>
          <w:sz w:val="20"/>
          <w:szCs w:val="20"/>
          <w:lang w:val="pl-PL"/>
        </w:rPr>
        <w:t xml:space="preserve">towie </w:t>
      </w:r>
      <w:r w:rsidRPr="00774828">
        <w:rPr>
          <w:sz w:val="20"/>
          <w:szCs w:val="20"/>
          <w:lang w:val="pl-PL"/>
        </w:rPr>
        <w:t>Gmin wyznaczyli zarządzeniami koordynatorów gminnych tworzących Zespół Operacyjny</w:t>
      </w:r>
    </w:p>
  </w:footnote>
  <w:footnote w:id="3">
    <w:p w14:paraId="5C516C52" w14:textId="27417DF5" w:rsidR="00250EEF" w:rsidRPr="00250EEF" w:rsidRDefault="00E509C9" w:rsidP="00250EEF">
      <w:pPr>
        <w:pStyle w:val="Bezodstpw"/>
        <w:ind w:left="0"/>
        <w:jc w:val="both"/>
        <w:rPr>
          <w:sz w:val="20"/>
          <w:szCs w:val="20"/>
          <w:lang w:val="pl-PL"/>
        </w:rPr>
      </w:pPr>
      <w:r>
        <w:rPr>
          <w:rStyle w:val="Odwoanieprzypisudolnego"/>
        </w:rPr>
        <w:footnoteRef/>
      </w:r>
      <w:r w:rsidRPr="00785B14">
        <w:rPr>
          <w:lang w:val="pl-PL"/>
        </w:rPr>
        <w:t xml:space="preserve"> </w:t>
      </w:r>
      <w:r w:rsidRPr="00785B14">
        <w:rPr>
          <w:sz w:val="20"/>
          <w:szCs w:val="20"/>
          <w:lang w:val="pl-PL"/>
        </w:rPr>
        <w:t xml:space="preserve">W szczególności w kontekście tego, że województwo świętokrzyskie wg ostatniego spisu powszechnego z 2021r. jest najszybciej </w:t>
      </w:r>
      <w:r w:rsidR="00250EEF" w:rsidRPr="00785B14">
        <w:rPr>
          <w:sz w:val="20"/>
          <w:szCs w:val="20"/>
          <w:lang w:val="pl-PL"/>
        </w:rPr>
        <w:t>wyludniającym</w:t>
      </w:r>
      <w:r w:rsidRPr="00785B14">
        <w:rPr>
          <w:sz w:val="20"/>
          <w:szCs w:val="20"/>
          <w:lang w:val="pl-PL"/>
        </w:rPr>
        <w:t xml:space="preserve"> się regionem w kraju</w:t>
      </w:r>
      <w:r w:rsidR="00250EEF" w:rsidRPr="00250EEF">
        <w:rPr>
          <w:sz w:val="20"/>
          <w:szCs w:val="20"/>
          <w:lang w:val="pl-PL"/>
        </w:rPr>
        <w:t xml:space="preserve"> za: </w:t>
      </w:r>
    </w:p>
    <w:p w14:paraId="102A992D" w14:textId="29561AB9" w:rsidR="00E509C9" w:rsidRPr="00785B14" w:rsidRDefault="00250EEF" w:rsidP="00250EEF">
      <w:pPr>
        <w:pStyle w:val="Bezodstpw"/>
        <w:ind w:left="0"/>
        <w:jc w:val="both"/>
        <w:rPr>
          <w:lang w:val="pl-PL"/>
        </w:rPr>
      </w:pPr>
      <w:r w:rsidRPr="00250EEF">
        <w:rPr>
          <w:sz w:val="20"/>
          <w:szCs w:val="20"/>
          <w:lang w:val="pl-PL"/>
        </w:rPr>
        <w:t>https://www.pap.pl/aktualnosci/news%2C1224579%2Cswietokrzyskie-najszybciej-wyludniajacym-sie-regionem-w-polsce.html</w:t>
      </w:r>
    </w:p>
  </w:footnote>
  <w:footnote w:id="4">
    <w:p w14:paraId="08CD5655" w14:textId="176006E3" w:rsidR="00C51D1B" w:rsidRPr="00774828" w:rsidRDefault="00C51D1B" w:rsidP="00774828">
      <w:pPr>
        <w:pStyle w:val="Bezodstpw"/>
        <w:ind w:left="0"/>
        <w:jc w:val="both"/>
        <w:rPr>
          <w:sz w:val="20"/>
          <w:szCs w:val="20"/>
          <w:lang w:val="pl-PL"/>
        </w:rPr>
      </w:pPr>
      <w:r w:rsidRPr="00774828">
        <w:rPr>
          <w:rStyle w:val="Odwoanieprzypisudolnego"/>
          <w:sz w:val="20"/>
          <w:szCs w:val="20"/>
        </w:rPr>
        <w:footnoteRef/>
      </w:r>
      <w:r w:rsidR="00F337FE" w:rsidRPr="00774828">
        <w:rPr>
          <w:sz w:val="20"/>
          <w:szCs w:val="20"/>
          <w:lang w:val="pl-PL"/>
        </w:rPr>
        <w:t xml:space="preserve"> Przy projektach wodno-kanalizacyjnych w ramach środków RPO wymagane jest spełnienie kryterium 120 os./km</w:t>
      </w:r>
      <w:r w:rsidR="00F337FE" w:rsidRPr="00774828">
        <w:rPr>
          <w:rFonts w:cstheme="minorHAnsi"/>
          <w:sz w:val="20"/>
          <w:szCs w:val="20"/>
          <w:lang w:val="pl-PL"/>
        </w:rPr>
        <w:t>²</w:t>
      </w:r>
      <w:r w:rsidR="00F337FE" w:rsidRPr="00774828">
        <w:rPr>
          <w:sz w:val="20"/>
          <w:szCs w:val="20"/>
          <w:lang w:val="pl-PL"/>
        </w:rPr>
        <w:t xml:space="preserve"> sieci, a na obszarach chronionych 90 os./km</w:t>
      </w:r>
      <w:r w:rsidR="00F337FE" w:rsidRPr="00774828">
        <w:rPr>
          <w:rFonts w:cstheme="minorHAnsi"/>
          <w:sz w:val="20"/>
          <w:szCs w:val="20"/>
          <w:lang w:val="pl-PL"/>
        </w:rPr>
        <w:t>²</w:t>
      </w:r>
      <w:r w:rsidR="00F337FE" w:rsidRPr="00774828">
        <w:rPr>
          <w:sz w:val="20"/>
          <w:szCs w:val="20"/>
          <w:lang w:val="pl-PL"/>
        </w:rPr>
        <w:t>. Wskaźnik ten jest właściwie nierealny do spełnienia na terenach o niskiej gęstości zaludnienia i rozproszonej zabudowie.</w:t>
      </w:r>
      <w:r w:rsidRPr="00774828">
        <w:rPr>
          <w:sz w:val="20"/>
          <w:szCs w:val="20"/>
          <w:lang w:val="pl-PL"/>
        </w:rPr>
        <w:t xml:space="preserve"> </w:t>
      </w:r>
    </w:p>
  </w:footnote>
  <w:footnote w:id="5">
    <w:p w14:paraId="015C2143" w14:textId="512DF936" w:rsidR="00CF765E" w:rsidRPr="00774828" w:rsidRDefault="00CF765E" w:rsidP="00774828">
      <w:pPr>
        <w:pStyle w:val="Tekstprzypisudolnego"/>
        <w:ind w:left="0"/>
        <w:jc w:val="both"/>
        <w:rPr>
          <w:rFonts w:asciiTheme="minorHAnsi" w:hAnsiTheme="minorHAnsi" w:cstheme="minorHAnsi"/>
          <w:sz w:val="20"/>
        </w:rPr>
      </w:pPr>
      <w:r w:rsidRPr="00774828">
        <w:rPr>
          <w:rStyle w:val="Odwoanieprzypisudolnego"/>
          <w:rFonts w:asciiTheme="minorHAnsi" w:hAnsiTheme="minorHAnsi" w:cstheme="minorHAnsi"/>
          <w:sz w:val="20"/>
        </w:rPr>
        <w:footnoteRef/>
      </w:r>
      <w:r w:rsidRPr="00774828">
        <w:rPr>
          <w:rFonts w:asciiTheme="minorHAnsi" w:hAnsiTheme="minorHAnsi" w:cstheme="minorHAnsi"/>
          <w:sz w:val="20"/>
        </w:rPr>
        <w:t xml:space="preserve"> </w:t>
      </w:r>
      <w:r w:rsidRPr="00774828">
        <w:rPr>
          <w:rStyle w:val="BezodstpwZnak"/>
          <w:rFonts w:asciiTheme="minorHAnsi" w:hAnsiTheme="minorHAnsi" w:cstheme="minorHAnsi"/>
          <w:sz w:val="20"/>
          <w:lang w:val="pl-PL"/>
        </w:rPr>
        <w:t>Uwaga: różnica w liczby uczniów w szkołach jest nieco zniekształcona z uwagi na fakt, ze w roku szkolnym 2011/2022 istniały 3-letnie gimnazja i 6 klasowe szkoły podstawowe, a w roku szkolnym 2020/2021 – 8 klasowa szkoła podstawowa, bez szkół gimnazjalnych; pozostawiono jednak rok bazowy 2011/2012 z uwagi na to, że celem tych tabeli jest pokazanie tendencji w tym zakresie w dłuższym horyzoncie czasowym.</w:t>
      </w:r>
    </w:p>
  </w:footnote>
  <w:footnote w:id="6">
    <w:p w14:paraId="28748C3C" w14:textId="27FC3CA6" w:rsidR="00FD441E" w:rsidRPr="00774828" w:rsidRDefault="00FD441E" w:rsidP="00774828">
      <w:pPr>
        <w:pStyle w:val="Bezodstpw"/>
        <w:ind w:left="0"/>
        <w:jc w:val="both"/>
        <w:rPr>
          <w:sz w:val="20"/>
          <w:szCs w:val="20"/>
          <w:lang w:val="pl-PL"/>
        </w:rPr>
      </w:pPr>
      <w:r w:rsidRPr="00774828">
        <w:rPr>
          <w:rStyle w:val="Odwoanieprzypisudolnego"/>
          <w:sz w:val="20"/>
          <w:szCs w:val="20"/>
        </w:rPr>
        <w:footnoteRef/>
      </w:r>
      <w:r w:rsidRPr="00774828">
        <w:rPr>
          <w:sz w:val="20"/>
          <w:szCs w:val="20"/>
          <w:lang w:val="pl-PL"/>
        </w:rPr>
        <w:t xml:space="preserve"> Uwaga: może być więcej niż </w:t>
      </w:r>
      <w:r w:rsidR="00F1433F">
        <w:rPr>
          <w:sz w:val="20"/>
          <w:szCs w:val="20"/>
          <w:lang w:val="pl-PL"/>
        </w:rPr>
        <w:t>jeden</w:t>
      </w:r>
      <w:r w:rsidRPr="00774828">
        <w:rPr>
          <w:sz w:val="20"/>
          <w:szCs w:val="20"/>
          <w:lang w:val="pl-PL"/>
        </w:rPr>
        <w:t xml:space="preserve"> powód przyznania pomocy przez OPS dla danego Klienta. </w:t>
      </w:r>
    </w:p>
  </w:footnote>
  <w:footnote w:id="7">
    <w:p w14:paraId="2DDA2B7F" w14:textId="77777777" w:rsidR="00D25F94" w:rsidRPr="00774828" w:rsidRDefault="00D25F94" w:rsidP="00774828">
      <w:pPr>
        <w:pStyle w:val="Bezodstpw"/>
        <w:ind w:left="0"/>
        <w:jc w:val="both"/>
        <w:rPr>
          <w:sz w:val="20"/>
          <w:szCs w:val="20"/>
          <w:lang w:val="pl-PL"/>
        </w:rPr>
      </w:pPr>
      <w:r w:rsidRPr="00774828">
        <w:rPr>
          <w:rStyle w:val="Odwoanieprzypisudolnego"/>
          <w:sz w:val="20"/>
          <w:szCs w:val="20"/>
        </w:rPr>
        <w:footnoteRef/>
      </w:r>
      <w:r w:rsidRPr="00774828">
        <w:rPr>
          <w:sz w:val="20"/>
          <w:szCs w:val="20"/>
          <w:lang w:val="pl-PL"/>
        </w:rPr>
        <w:t xml:space="preserve"> Diagnoza stanu turystyki w województwie świętokrzyskim (30.11.2020r.)</w:t>
      </w:r>
    </w:p>
  </w:footnote>
  <w:footnote w:id="8">
    <w:p w14:paraId="5B3D4E4C" w14:textId="77777777" w:rsidR="0028701E" w:rsidRPr="00774828" w:rsidRDefault="0028701E" w:rsidP="0028701E">
      <w:pPr>
        <w:pStyle w:val="Bezodstpw"/>
        <w:jc w:val="both"/>
        <w:rPr>
          <w:sz w:val="20"/>
          <w:szCs w:val="20"/>
          <w:lang w:val="pl-PL"/>
        </w:rPr>
      </w:pPr>
      <w:r w:rsidRPr="00774828">
        <w:rPr>
          <w:rStyle w:val="Odwoanieprzypisudolnego"/>
          <w:sz w:val="20"/>
          <w:szCs w:val="20"/>
        </w:rPr>
        <w:footnoteRef/>
      </w:r>
      <w:r w:rsidRPr="00774828">
        <w:rPr>
          <w:sz w:val="20"/>
          <w:szCs w:val="20"/>
          <w:lang w:val="pl-PL"/>
        </w:rPr>
        <w:t xml:space="preserve"> za: https://www.swietokrzyskie.pro/najpopularniejsze-atrakcje-turystyczne-w-wojewodztwie-swietokrzyskim-w-2021-roku-galeria-zdjec/</w:t>
      </w:r>
    </w:p>
  </w:footnote>
  <w:footnote w:id="9">
    <w:p w14:paraId="3D089F1B" w14:textId="174F2BE8" w:rsidR="00480C05" w:rsidRDefault="00480C05" w:rsidP="00480C05">
      <w:pPr>
        <w:pStyle w:val="Tekstprzypisudolnego"/>
        <w:ind w:left="0"/>
      </w:pPr>
      <w:r>
        <w:rPr>
          <w:rStyle w:val="Odwoanieprzypisudolnego"/>
        </w:rPr>
        <w:footnoteRef/>
      </w:r>
      <w:r>
        <w:t xml:space="preserve"> </w:t>
      </w:r>
      <w:r w:rsidRPr="00480C05">
        <w:rPr>
          <w:rFonts w:asciiTheme="minorHAnsi" w:hAnsiTheme="minorHAnsi" w:cstheme="minorHAnsi"/>
          <w:color w:val="000000" w:themeColor="text1"/>
          <w:sz w:val="20"/>
        </w:rPr>
        <w:t>Posiada też własną stronę internetową www.szlakarcheogeo.pl</w:t>
      </w:r>
    </w:p>
  </w:footnote>
  <w:footnote w:id="10">
    <w:p w14:paraId="675F3090" w14:textId="32491A76" w:rsidR="00DB05B5" w:rsidRPr="00DB05B5" w:rsidRDefault="00DB05B5" w:rsidP="00DB05B5">
      <w:pPr>
        <w:pStyle w:val="Bezodstpw"/>
        <w:ind w:left="0"/>
        <w:jc w:val="both"/>
        <w:rPr>
          <w:sz w:val="20"/>
          <w:szCs w:val="20"/>
          <w:lang w:val="pl-PL"/>
        </w:rPr>
      </w:pPr>
      <w:r>
        <w:rPr>
          <w:rStyle w:val="Odwoanieprzypisudolnego"/>
        </w:rPr>
        <w:footnoteRef/>
      </w:r>
      <w:r w:rsidRPr="00DB05B5">
        <w:rPr>
          <w:lang w:val="pl-PL"/>
        </w:rPr>
        <w:t xml:space="preserve"> </w:t>
      </w:r>
      <w:r w:rsidRPr="00DB05B5">
        <w:rPr>
          <w:sz w:val="20"/>
          <w:szCs w:val="20"/>
          <w:lang w:val="pl-PL"/>
        </w:rPr>
        <w:t>Sama jedna gmina Łopuszno szacuje potrzebę przebudowy aż 40 km dróg powiatowych</w:t>
      </w:r>
      <w:r w:rsidR="009B6440">
        <w:rPr>
          <w:sz w:val="20"/>
          <w:szCs w:val="20"/>
          <w:lang w:val="pl-PL"/>
        </w:rPr>
        <w:t xml:space="preserve"> (zob. Diagnoza strategiczna).</w:t>
      </w:r>
    </w:p>
  </w:footnote>
  <w:footnote w:id="11">
    <w:p w14:paraId="1E3245FC" w14:textId="43A85596" w:rsidR="00F00ECC" w:rsidRDefault="00F00ECC" w:rsidP="00F00ECC">
      <w:pPr>
        <w:pStyle w:val="Tekstprzypisudolnego"/>
        <w:ind w:left="0"/>
        <w:jc w:val="both"/>
      </w:pPr>
      <w:r>
        <w:rPr>
          <w:rStyle w:val="Odwoanieprzypisudolnego"/>
        </w:rPr>
        <w:footnoteRef/>
      </w:r>
      <w:r>
        <w:t xml:space="preserve"> </w:t>
      </w:r>
      <w:r w:rsidRPr="00F00ECC">
        <w:rPr>
          <w:rStyle w:val="BezodstpwZnak"/>
          <w:rFonts w:asciiTheme="minorHAnsi" w:hAnsiTheme="minorHAnsi" w:cstheme="minorHAnsi"/>
          <w:sz w:val="20"/>
          <w:lang w:val="pl-PL"/>
        </w:rPr>
        <w:t>Wsparcie dotyczące szeroko rozumianej przedsiębiorczości zostało określone w pierwszym celu operacyjnym.</w:t>
      </w:r>
    </w:p>
  </w:footnote>
  <w:footnote w:id="12">
    <w:p w14:paraId="25E7256C" w14:textId="77777777" w:rsidR="00DF3EED" w:rsidRPr="00774828" w:rsidRDefault="00DF3EED" w:rsidP="002565D7">
      <w:pPr>
        <w:pStyle w:val="Bezodstpw"/>
        <w:ind w:left="0"/>
        <w:jc w:val="both"/>
        <w:rPr>
          <w:sz w:val="20"/>
          <w:szCs w:val="20"/>
          <w:lang w:val="pl-PL"/>
        </w:rPr>
      </w:pPr>
      <w:r w:rsidRPr="00774828">
        <w:rPr>
          <w:rStyle w:val="Odwoanieprzypisudolnego"/>
          <w:rFonts w:cstheme="minorHAnsi"/>
          <w:sz w:val="20"/>
          <w:szCs w:val="20"/>
        </w:rPr>
        <w:footnoteRef/>
      </w:r>
      <w:r w:rsidRPr="00774828">
        <w:rPr>
          <w:rFonts w:cstheme="minorHAnsi"/>
          <w:sz w:val="20"/>
          <w:szCs w:val="20"/>
          <w:lang w:val="pl-PL"/>
        </w:rPr>
        <w:t xml:space="preserve"> Przyjętą uchwałą Zarządu Województwa Świętokrzyskiego nr 4962/2022 z 2 marca 2022r.</w:t>
      </w:r>
      <w:r w:rsidRPr="00774828">
        <w:rPr>
          <w:sz w:val="20"/>
          <w:szCs w:val="20"/>
          <w:lang w:val="pl-PL"/>
        </w:rPr>
        <w:t xml:space="preserve"> </w:t>
      </w:r>
    </w:p>
  </w:footnote>
  <w:footnote w:id="13">
    <w:p w14:paraId="2C60B45B" w14:textId="21236682" w:rsidR="00F41D33" w:rsidRDefault="00F41D33" w:rsidP="00F41D33">
      <w:pPr>
        <w:pStyle w:val="Tekstprzypisudolnego"/>
        <w:ind w:left="0"/>
      </w:pPr>
      <w:r>
        <w:rPr>
          <w:rStyle w:val="Odwoanieprzypisudolnego"/>
        </w:rPr>
        <w:footnoteRef/>
      </w:r>
      <w:r>
        <w:t xml:space="preserve"> </w:t>
      </w:r>
      <w:r w:rsidRPr="000355A7">
        <w:rPr>
          <w:rStyle w:val="BezodstpwZnak"/>
          <w:rFonts w:ascii="Calibri" w:hAnsi="Calibri" w:cs="Calibri"/>
          <w:sz w:val="20"/>
          <w:lang w:val="pl-PL"/>
        </w:rPr>
        <w:t>Zbudowana prawie w całości</w:t>
      </w:r>
    </w:p>
  </w:footnote>
  <w:footnote w:id="14">
    <w:p w14:paraId="48FDA89E" w14:textId="77777777" w:rsidR="004B3C3A" w:rsidRPr="00774828" w:rsidRDefault="004B3C3A" w:rsidP="00EF0A4F">
      <w:pPr>
        <w:pStyle w:val="Bezodstpw"/>
        <w:ind w:left="0"/>
        <w:jc w:val="both"/>
        <w:rPr>
          <w:sz w:val="20"/>
          <w:szCs w:val="20"/>
          <w:lang w:val="pl-PL"/>
        </w:rPr>
      </w:pPr>
      <w:r w:rsidRPr="00774828">
        <w:rPr>
          <w:rStyle w:val="Odwoanieprzypisudolnego"/>
          <w:sz w:val="20"/>
          <w:szCs w:val="20"/>
        </w:rPr>
        <w:footnoteRef/>
      </w:r>
      <w:r w:rsidRPr="00774828">
        <w:rPr>
          <w:sz w:val="20"/>
          <w:szCs w:val="20"/>
          <w:lang w:val="pl-PL"/>
        </w:rPr>
        <w:t xml:space="preserve"> Zgodnie z załącznikiem do rozporządzenia Komisji (UE) 2015/1189 z dnia 28 kwietnia 2015 r. w sprawie wykonania dyrektywy Parlamentu Europejskiego i Rady 2009/125/WE w odniesieniu do wymogów dotyczących ekoprojektu dla kotłów na paliwo stałe</w:t>
      </w:r>
    </w:p>
  </w:footnote>
  <w:footnote w:id="15">
    <w:p w14:paraId="334C1E40" w14:textId="4B6950FE" w:rsidR="005957B9" w:rsidRPr="00774828" w:rsidRDefault="005957B9" w:rsidP="00F9414C">
      <w:pPr>
        <w:pStyle w:val="Bezodstpw"/>
        <w:ind w:left="0"/>
        <w:jc w:val="both"/>
        <w:rPr>
          <w:sz w:val="20"/>
          <w:szCs w:val="20"/>
          <w:lang w:val="pl-PL"/>
        </w:rPr>
      </w:pPr>
      <w:r w:rsidRPr="00774828">
        <w:rPr>
          <w:rStyle w:val="Odwoanieprzypisudolnego"/>
          <w:sz w:val="20"/>
          <w:szCs w:val="20"/>
        </w:rPr>
        <w:footnoteRef/>
      </w:r>
      <w:r w:rsidRPr="00774828">
        <w:rPr>
          <w:sz w:val="20"/>
          <w:szCs w:val="20"/>
          <w:lang w:val="pl-PL"/>
        </w:rPr>
        <w:t xml:space="preserve"> Wybrano jedynie te kierunki, które w największym stopniu będą możliwe do wdrożenia także w ramach niniejszej Strategii </w:t>
      </w:r>
      <w:r w:rsidR="00F9414C">
        <w:rPr>
          <w:sz w:val="20"/>
          <w:szCs w:val="20"/>
          <w:lang w:val="pl-PL"/>
        </w:rPr>
        <w:t>Ponadlokalnej</w:t>
      </w:r>
    </w:p>
  </w:footnote>
  <w:footnote w:id="16">
    <w:p w14:paraId="2D55570D" w14:textId="05551F92" w:rsidR="00C6021E" w:rsidRPr="003D5ABB" w:rsidRDefault="00C6021E" w:rsidP="003D5ABB">
      <w:pPr>
        <w:pStyle w:val="Bezodstpw"/>
        <w:ind w:left="0"/>
        <w:rPr>
          <w:lang w:val="pl-PL"/>
        </w:rPr>
      </w:pPr>
      <w:r>
        <w:rPr>
          <w:rStyle w:val="Odwoanieprzypisudolnego"/>
        </w:rPr>
        <w:footnoteRef/>
      </w:r>
      <w:r w:rsidRPr="003D5ABB">
        <w:rPr>
          <w:lang w:val="pl-PL"/>
        </w:rPr>
        <w:t xml:space="preserve"> Szczegółowy opis w rozdziale 5 Działania</w:t>
      </w:r>
      <w:r w:rsidR="003D5ABB" w:rsidRPr="003D5ABB">
        <w:rPr>
          <w:lang w:val="pl-PL"/>
        </w:rPr>
        <w:t xml:space="preserve"> podejmowane w</w:t>
      </w:r>
      <w:r w:rsidR="003D5ABB">
        <w:rPr>
          <w:lang w:val="pl-PL"/>
        </w:rPr>
        <w:t xml:space="preserve"> ramach wskazanych celów.</w:t>
      </w:r>
    </w:p>
  </w:footnote>
  <w:footnote w:id="17">
    <w:p w14:paraId="70D167FB" w14:textId="6C4C0623" w:rsidR="00582850" w:rsidRDefault="00582850" w:rsidP="00582850">
      <w:pPr>
        <w:pStyle w:val="Tekstprzypisudolnego"/>
        <w:ind w:left="0"/>
        <w:jc w:val="both"/>
      </w:pPr>
      <w:r>
        <w:rPr>
          <w:rStyle w:val="Odwoanieprzypisudolnego"/>
        </w:rPr>
        <w:footnoteRef/>
      </w:r>
      <w:r>
        <w:t xml:space="preserve"> </w:t>
      </w:r>
      <w:r w:rsidRPr="004E6B46">
        <w:rPr>
          <w:rStyle w:val="BezodstpwZnak"/>
          <w:rFonts w:asciiTheme="minorHAnsi" w:hAnsiTheme="minorHAnsi" w:cstheme="minorHAnsi"/>
          <w:sz w:val="20"/>
          <w:lang w:val="pl-PL"/>
        </w:rPr>
        <w:t>Przez system teleinformatyczny należy rozumieć zespół współpracujących ze sobą urządzeń informatycznych i oprogramowania zapewniający przetwarzanie, przechowywanie, a także wysyłanie i odbieranie danych przez sieci telekomunikacyjne.</w:t>
      </w:r>
    </w:p>
  </w:footnote>
  <w:footnote w:id="18">
    <w:p w14:paraId="5D35B91B" w14:textId="283792A8" w:rsidR="00582850" w:rsidRDefault="00582850" w:rsidP="00582850">
      <w:pPr>
        <w:pStyle w:val="Tekstprzypisudolnego"/>
        <w:ind w:left="0"/>
        <w:jc w:val="both"/>
      </w:pPr>
      <w:r>
        <w:rPr>
          <w:rStyle w:val="Odwoanieprzypisudolnego"/>
        </w:rPr>
        <w:footnoteRef/>
      </w:r>
      <w:r>
        <w:t xml:space="preserve"> </w:t>
      </w:r>
      <w:r w:rsidRPr="004E6B46">
        <w:rPr>
          <w:rStyle w:val="BezodstpwZnak"/>
          <w:rFonts w:asciiTheme="minorHAnsi" w:hAnsiTheme="minorHAnsi" w:cstheme="minorHAnsi"/>
          <w:sz w:val="20"/>
          <w:lang w:val="pl-PL"/>
        </w:rPr>
        <w:t>Jako aplikację należy rozumieć program wykonujący konkretne zadania, wyposażony w interfejs użytkownika (zarówno program instalowany na urządzeniu użytkownika - takim jak np. komputer, tablet czy telefon komórkowy; jak i program pracujący na serwerze internetowym, dostępny przez przeglądarkę www). Jako ponowne wykorzystanie informacji sektora publicznego należy rozumieć „wykorzystywanie przez osoby fizyczne lub prawne dokumentów będących w posiadaniu organów sektora publicznego, do celów komercyjnych lub niekomercyjnych innych niż ich pierwotne przeznaczenie w ramach zadań publicznych, dla których te dokumenty zostały wyprodukowane" (art. 2 ust. 4, dyrektywa 2003/98/WE). W ramach wskaźnika liczone są aplikacje wytworzone przez podmioty niepubliczne, przetwarzające informacje pochodzące od podmiotów publicznych.</w:t>
      </w:r>
    </w:p>
  </w:footnote>
  <w:footnote w:id="19">
    <w:p w14:paraId="0BAD8FF8" w14:textId="5FFB018A" w:rsidR="00582850" w:rsidRDefault="00582850" w:rsidP="00582850">
      <w:pPr>
        <w:pStyle w:val="Tekstprzypisudolnego"/>
        <w:ind w:left="0"/>
        <w:jc w:val="both"/>
      </w:pPr>
      <w:r>
        <w:rPr>
          <w:rStyle w:val="Odwoanieprzypisudolnego"/>
        </w:rPr>
        <w:footnoteRef/>
      </w:r>
      <w:r>
        <w:t xml:space="preserve"> </w:t>
      </w:r>
      <w:r w:rsidRPr="004E6B46">
        <w:rPr>
          <w:rStyle w:val="BezodstpwZnak"/>
          <w:rFonts w:asciiTheme="minorHAnsi" w:hAnsiTheme="minorHAnsi" w:cstheme="minorHAnsi"/>
          <w:sz w:val="20"/>
          <w:lang w:val="pl-PL"/>
        </w:rPr>
        <w:t>Liczba usług elektronicznie udostępnionych przez organ administracji publicznej innemu organowi tej administracji, umożliwiających realizację części jego zadań drogą elektroniczną.</w:t>
      </w:r>
    </w:p>
  </w:footnote>
  <w:footnote w:id="20">
    <w:p w14:paraId="7B051856" w14:textId="1FA06A30" w:rsidR="00432F2C" w:rsidRDefault="00432F2C" w:rsidP="00432F2C">
      <w:pPr>
        <w:pStyle w:val="Tekstprzypisudolnego"/>
        <w:ind w:left="0"/>
        <w:jc w:val="both"/>
      </w:pPr>
      <w:r>
        <w:rPr>
          <w:rStyle w:val="Odwoanieprzypisudolnego"/>
        </w:rPr>
        <w:footnoteRef/>
      </w:r>
      <w:r>
        <w:t xml:space="preserve"> </w:t>
      </w:r>
      <w:r w:rsidRPr="004E6B46">
        <w:rPr>
          <w:rStyle w:val="BezodstpwZnak"/>
          <w:rFonts w:asciiTheme="minorHAnsi" w:hAnsiTheme="minorHAnsi" w:cstheme="minorHAnsi"/>
          <w:sz w:val="20"/>
          <w:lang w:val="pl-PL"/>
        </w:rPr>
        <w:t xml:space="preserve">Usługa on-line o stopniu dojrzałości 4 umożliwia pełne załatwienie danej sprawy drogą elektroniczną, łącznie z ewentualną płatnością. W ramach wskaźnika należy ujmować również usługi o stopniu dojrzałości 5, czyli takie, które oprócz możliwości pełnego załatwienia danej sprawy zawierają dodatkowo mechanizmy personalizacji, </w:t>
      </w:r>
      <w:r w:rsidRPr="004E6B46">
        <w:rPr>
          <w:rStyle w:val="BezodstpwZnak"/>
          <w:rFonts w:asciiTheme="minorHAnsi" w:hAnsiTheme="minorHAnsi" w:cstheme="minorHAnsi"/>
          <w:sz w:val="20"/>
          <w:lang w:val="pl-PL"/>
        </w:rPr>
        <w:br/>
        <w:t>tj. dostosowania sposobu świadczenia do szczególnych uwarunkowań i potrzeb klienta (np. oferowanie częściowo wypełnionych formularzy, poinformowanie klienta sms-em o zbliżającej się potrzebie wykonania danej czynności urzędowej). W ramach wskaźnika należy ujmować usługi: - nowe lub istotnie udoskonalone - skierowane do klientów spoza administracji publicznej: obywateli (usługi A2C, Administration to Citizen) i/lub przedsiębiorców (A2B, Administration to Business). Powyższe warunki należy traktować łącznie. Metoda pomiaru: Należy zliczyć udostępnione on-line usługi o stopniu dojrzałości co najmniej 4, których wykonanie bez wykorzystania technologii informacyjnej jest niemożliwe w formie ogólnodostępnych serwisów informacyjnych. Nie należy wliczać usług udostępnionych on-line o stopniu dojrzałości 3</w:t>
      </w:r>
    </w:p>
  </w:footnote>
  <w:footnote w:id="21">
    <w:p w14:paraId="41F72648" w14:textId="6DD97866" w:rsidR="00432F2C" w:rsidRDefault="00432F2C" w:rsidP="00432F2C">
      <w:pPr>
        <w:pStyle w:val="Tekstprzypisudolnego"/>
        <w:ind w:left="0"/>
        <w:jc w:val="both"/>
      </w:pPr>
      <w:r>
        <w:rPr>
          <w:rStyle w:val="Odwoanieprzypisudolnego"/>
        </w:rPr>
        <w:footnoteRef/>
      </w:r>
      <w:r>
        <w:t xml:space="preserve"> </w:t>
      </w:r>
      <w:r w:rsidRPr="00432F2C">
        <w:rPr>
          <w:rFonts w:asciiTheme="minorHAnsi" w:hAnsiTheme="minorHAnsi" w:cstheme="minorHAnsi"/>
          <w:sz w:val="20"/>
        </w:rPr>
        <w:t xml:space="preserve">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 W ramach wskaźnika należy ujmować usługi: </w:t>
      </w:r>
      <w:r w:rsidRPr="00432F2C">
        <w:rPr>
          <w:rFonts w:asciiTheme="minorHAnsi" w:hAnsiTheme="minorHAnsi" w:cstheme="minorHAnsi"/>
          <w:sz w:val="20"/>
        </w:rPr>
        <w:sym w:font="Symbol" w:char="F02D"/>
      </w:r>
      <w:r w:rsidRPr="00432F2C">
        <w:rPr>
          <w:rFonts w:asciiTheme="minorHAnsi" w:hAnsiTheme="minorHAnsi" w:cstheme="minorHAnsi"/>
          <w:sz w:val="20"/>
        </w:rPr>
        <w:t xml:space="preserve"> nowe lub istotnie udoskonalone, skierowane do klientów spoza administracji publicznej: obywateli (usługi A2C, Administration to Citizen) i/lub przedsiębiorców (A2B, Administration to Business). Powyższe warunki należy traktować łącznie. Metoda pomiaru: Należy zliczyć udostępnione on-line usługi o stopniu dojrzałości 3, których wykonanie bez wykorzystania technologii informacyjnej jest niemożliwe w formie ogólnodostępnych serwisów informacyjnych</w:t>
      </w:r>
    </w:p>
  </w:footnote>
  <w:footnote w:id="22">
    <w:p w14:paraId="236CE10F" w14:textId="42C59317" w:rsidR="00432F2C" w:rsidRDefault="00432F2C" w:rsidP="00432F2C">
      <w:pPr>
        <w:pStyle w:val="Tekstprzypisudolnego"/>
        <w:ind w:left="0"/>
        <w:jc w:val="both"/>
      </w:pPr>
      <w:r>
        <w:rPr>
          <w:rStyle w:val="Odwoanieprzypisudolnego"/>
        </w:rPr>
        <w:footnoteRef/>
      </w:r>
      <w:r>
        <w:t xml:space="preserve"> </w:t>
      </w:r>
      <w:r w:rsidRPr="00432F2C">
        <w:rPr>
          <w:rFonts w:asciiTheme="minorHAnsi" w:hAnsiTheme="minorHAnsi" w:cstheme="minorHAnsi"/>
          <w:sz w:val="20"/>
        </w:rPr>
        <w:t>Liczba podmiotów (wymienionych zgodnie z art. 9 ustawy o finansach publicznych), które w wyniku interwencji udostępniły on-line informacje sektora publicznego.</w:t>
      </w:r>
    </w:p>
  </w:footnote>
  <w:footnote w:id="23">
    <w:p w14:paraId="35F8F223" w14:textId="77777777" w:rsidR="00DE634D" w:rsidRPr="00DE634D" w:rsidRDefault="00DE634D" w:rsidP="002210EB">
      <w:pPr>
        <w:pStyle w:val="Bezodstpw"/>
        <w:ind w:left="0"/>
        <w:jc w:val="both"/>
        <w:rPr>
          <w:sz w:val="20"/>
          <w:szCs w:val="20"/>
          <w:lang w:val="pl-PL"/>
        </w:rPr>
      </w:pPr>
      <w:r w:rsidRPr="00774828">
        <w:rPr>
          <w:rStyle w:val="Odwoanieprzypisudolnego"/>
          <w:sz w:val="20"/>
          <w:szCs w:val="20"/>
        </w:rPr>
        <w:footnoteRef/>
      </w:r>
      <w:r w:rsidRPr="00DE634D">
        <w:rPr>
          <w:sz w:val="20"/>
          <w:szCs w:val="20"/>
          <w:lang w:val="pl-PL"/>
        </w:rPr>
        <w:t xml:space="preserve"> Zgodnie z art. 16 ust. 32 ustawy z 20 lipca 2017r. Prawo wodne (tekst jednolity Dz. U. z 2021r. poz. 2233) </w:t>
      </w:r>
    </w:p>
  </w:footnote>
  <w:footnote w:id="24">
    <w:p w14:paraId="2A6E0434" w14:textId="77777777" w:rsidR="00DE634D" w:rsidRPr="00DE634D" w:rsidRDefault="00DE634D" w:rsidP="00DE634D">
      <w:pPr>
        <w:pStyle w:val="Bezodstpw"/>
        <w:jc w:val="both"/>
        <w:rPr>
          <w:sz w:val="20"/>
          <w:szCs w:val="20"/>
          <w:lang w:val="pl-PL"/>
        </w:rPr>
      </w:pPr>
      <w:r w:rsidRPr="00774828">
        <w:rPr>
          <w:rStyle w:val="Odwoanieprzypisudolnego"/>
          <w:sz w:val="20"/>
          <w:szCs w:val="20"/>
        </w:rPr>
        <w:footnoteRef/>
      </w:r>
      <w:r w:rsidRPr="00DE634D">
        <w:rPr>
          <w:sz w:val="20"/>
          <w:szCs w:val="20"/>
          <w:lang w:val="pl-PL"/>
        </w:rPr>
        <w:t xml:space="preserve"> naturalna jednolita część wód</w:t>
      </w:r>
    </w:p>
  </w:footnote>
  <w:footnote w:id="25">
    <w:p w14:paraId="59A41069" w14:textId="77777777" w:rsidR="00DE634D" w:rsidRPr="00DE634D" w:rsidRDefault="00DE634D" w:rsidP="00DE634D">
      <w:pPr>
        <w:pStyle w:val="Bezodstpw"/>
        <w:jc w:val="both"/>
        <w:rPr>
          <w:sz w:val="20"/>
          <w:szCs w:val="20"/>
          <w:lang w:val="pl-PL"/>
        </w:rPr>
      </w:pPr>
      <w:r w:rsidRPr="00774828">
        <w:rPr>
          <w:rStyle w:val="Odwoanieprzypisudolnego"/>
          <w:sz w:val="20"/>
          <w:szCs w:val="20"/>
        </w:rPr>
        <w:footnoteRef/>
      </w:r>
      <w:r w:rsidRPr="00DE634D">
        <w:rPr>
          <w:sz w:val="20"/>
          <w:szCs w:val="20"/>
          <w:lang w:val="pl-PL"/>
        </w:rPr>
        <w:t xml:space="preserve"> silnie zmieniona część wód</w:t>
      </w:r>
    </w:p>
  </w:footnote>
  <w:footnote w:id="26">
    <w:p w14:paraId="06167DF7" w14:textId="77777777" w:rsidR="00DE634D" w:rsidRPr="00DE634D" w:rsidRDefault="00DE634D" w:rsidP="00F24486">
      <w:pPr>
        <w:pStyle w:val="Bezodstpw"/>
        <w:ind w:left="0"/>
        <w:jc w:val="both"/>
        <w:rPr>
          <w:sz w:val="20"/>
          <w:szCs w:val="20"/>
          <w:lang w:val="pl-PL"/>
        </w:rPr>
      </w:pPr>
      <w:r w:rsidRPr="00774828">
        <w:rPr>
          <w:rStyle w:val="Odwoanieprzypisudolnego"/>
          <w:sz w:val="20"/>
          <w:szCs w:val="20"/>
        </w:rPr>
        <w:footnoteRef/>
      </w:r>
      <w:r w:rsidRPr="00DE634D">
        <w:rPr>
          <w:sz w:val="20"/>
          <w:szCs w:val="20"/>
          <w:lang w:val="pl-PL"/>
        </w:rPr>
        <w:t xml:space="preserve"> Źródło: Aktualizacja Programu wodno-środowiskowego kraju</w:t>
      </w:r>
    </w:p>
  </w:footnote>
  <w:footnote w:id="27">
    <w:p w14:paraId="4E09EAEF" w14:textId="77777777" w:rsidR="00DE6973" w:rsidRPr="00774828" w:rsidRDefault="00DE6973" w:rsidP="00774828">
      <w:pPr>
        <w:pStyle w:val="Bezodstpw"/>
        <w:ind w:left="0"/>
        <w:jc w:val="both"/>
        <w:rPr>
          <w:sz w:val="20"/>
          <w:szCs w:val="20"/>
          <w:lang w:val="pl-PL"/>
        </w:rPr>
      </w:pPr>
      <w:r w:rsidRPr="00774828">
        <w:rPr>
          <w:rStyle w:val="Odwoanieprzypisudolnego"/>
          <w:rFonts w:cstheme="minorHAnsi"/>
          <w:sz w:val="20"/>
          <w:szCs w:val="20"/>
        </w:rPr>
        <w:footnoteRef/>
      </w:r>
      <w:r w:rsidRPr="00774828">
        <w:rPr>
          <w:sz w:val="20"/>
          <w:szCs w:val="20"/>
          <w:lang w:val="pl-PL"/>
        </w:rPr>
        <w:t xml:space="preserve"> Ustawa z dnia 6 grudnia 2006 roku </w:t>
      </w:r>
      <w:r w:rsidRPr="00774828">
        <w:rPr>
          <w:i/>
          <w:iCs/>
          <w:sz w:val="20"/>
          <w:szCs w:val="20"/>
          <w:lang w:val="pl-PL"/>
        </w:rPr>
        <w:t>o zasadach prowadzenia polityki rozwoju</w:t>
      </w:r>
      <w:r w:rsidRPr="00774828">
        <w:rPr>
          <w:sz w:val="20"/>
          <w:szCs w:val="20"/>
          <w:lang w:val="pl-PL"/>
        </w:rPr>
        <w:t xml:space="preserve"> </w:t>
      </w:r>
    </w:p>
  </w:footnote>
  <w:footnote w:id="28">
    <w:p w14:paraId="0DE907E5" w14:textId="77777777" w:rsidR="00DE6973" w:rsidRPr="00774828" w:rsidRDefault="00DE6973" w:rsidP="00774828">
      <w:pPr>
        <w:pStyle w:val="Bezodstpw"/>
        <w:ind w:left="0"/>
        <w:jc w:val="both"/>
        <w:rPr>
          <w:sz w:val="20"/>
          <w:szCs w:val="20"/>
          <w:lang w:val="pl-PL"/>
        </w:rPr>
      </w:pPr>
      <w:r w:rsidRPr="00774828">
        <w:rPr>
          <w:rStyle w:val="Odwoanieprzypisudolnego"/>
          <w:sz w:val="20"/>
          <w:szCs w:val="20"/>
        </w:rPr>
        <w:footnoteRef/>
      </w:r>
      <w:r w:rsidRPr="00774828">
        <w:rPr>
          <w:sz w:val="20"/>
          <w:szCs w:val="20"/>
          <w:lang w:val="pl-PL"/>
        </w:rPr>
        <w:t xml:space="preserve"> Na podstawie uchwały Nr 33/285/14 Rady Miejskiej w Małogoszczu z dnia 31.10.2014 r.</w:t>
      </w:r>
    </w:p>
  </w:footnote>
  <w:footnote w:id="29">
    <w:p w14:paraId="3FE09044" w14:textId="77777777" w:rsidR="00DE6973" w:rsidRPr="00774828" w:rsidRDefault="00DE6973" w:rsidP="00774828">
      <w:pPr>
        <w:pStyle w:val="Bezodstpw"/>
        <w:ind w:left="0"/>
        <w:jc w:val="both"/>
        <w:rPr>
          <w:sz w:val="20"/>
          <w:szCs w:val="20"/>
          <w:lang w:val="pl-PL"/>
        </w:rPr>
      </w:pPr>
      <w:r w:rsidRPr="00774828">
        <w:rPr>
          <w:rStyle w:val="Odwoanieprzypisudolnego"/>
          <w:sz w:val="20"/>
          <w:szCs w:val="20"/>
        </w:rPr>
        <w:footnoteRef/>
      </w:r>
      <w:r w:rsidRPr="00774828">
        <w:rPr>
          <w:sz w:val="20"/>
          <w:szCs w:val="20"/>
          <w:lang w:val="pl-PL"/>
        </w:rPr>
        <w:t xml:space="preserve"> Na podstawie uchwały Nr 5/41/15 Rady Miejskiej w Małogoszczu z dnia 26.05.2015 r.</w:t>
      </w:r>
    </w:p>
  </w:footnote>
  <w:footnote w:id="30">
    <w:p w14:paraId="250B63C3" w14:textId="77777777" w:rsidR="00DE6973" w:rsidRPr="00774828" w:rsidRDefault="00DE6973" w:rsidP="00774828">
      <w:pPr>
        <w:pStyle w:val="Bezodstpw"/>
        <w:ind w:left="0"/>
        <w:jc w:val="both"/>
        <w:rPr>
          <w:sz w:val="20"/>
          <w:szCs w:val="20"/>
          <w:lang w:val="pl-PL"/>
        </w:rPr>
      </w:pPr>
      <w:r w:rsidRPr="00774828">
        <w:rPr>
          <w:rStyle w:val="Odwoanieprzypisudolnego"/>
          <w:sz w:val="20"/>
          <w:szCs w:val="20"/>
        </w:rPr>
        <w:footnoteRef/>
      </w:r>
      <w:r w:rsidRPr="00774828">
        <w:rPr>
          <w:sz w:val="20"/>
          <w:szCs w:val="20"/>
          <w:lang w:val="pl-PL"/>
        </w:rPr>
        <w:t xml:space="preserve"> Na podstawie uchwały Nr 22/178/09 Rady Miejskiej w Małogoszczu z dnia 23.07.2009 r.</w:t>
      </w:r>
    </w:p>
  </w:footnote>
  <w:footnote w:id="31">
    <w:p w14:paraId="40FEE843" w14:textId="77777777" w:rsidR="00DE6973" w:rsidRPr="00774828" w:rsidRDefault="00DE6973" w:rsidP="00774828">
      <w:pPr>
        <w:pStyle w:val="Bezodstpw"/>
        <w:ind w:left="0"/>
        <w:jc w:val="both"/>
        <w:rPr>
          <w:sz w:val="20"/>
          <w:szCs w:val="20"/>
          <w:lang w:val="pl-PL"/>
        </w:rPr>
      </w:pPr>
      <w:r w:rsidRPr="00774828">
        <w:rPr>
          <w:rStyle w:val="Odwoanieprzypisudolnego"/>
          <w:sz w:val="20"/>
          <w:szCs w:val="20"/>
        </w:rPr>
        <w:footnoteRef/>
      </w:r>
      <w:r w:rsidRPr="00774828">
        <w:rPr>
          <w:sz w:val="20"/>
          <w:szCs w:val="20"/>
          <w:lang w:val="pl-PL"/>
        </w:rPr>
        <w:t xml:space="preserve"> Na podstawie uchwały Nr 8/64/07 Rady Miejskiej w Małogoszczu z dnia 12.10.2007 r.</w:t>
      </w:r>
    </w:p>
  </w:footnote>
  <w:footnote w:id="32">
    <w:p w14:paraId="0E212391" w14:textId="77777777" w:rsidR="00DE6973" w:rsidRPr="00774828" w:rsidRDefault="00DE6973" w:rsidP="00774828">
      <w:pPr>
        <w:pStyle w:val="Bezodstpw"/>
        <w:ind w:left="0"/>
        <w:jc w:val="both"/>
        <w:rPr>
          <w:sz w:val="20"/>
          <w:szCs w:val="20"/>
          <w:lang w:val="pl-PL"/>
        </w:rPr>
      </w:pPr>
      <w:r w:rsidRPr="00774828">
        <w:rPr>
          <w:rStyle w:val="Odwoanieprzypisudolnego"/>
          <w:sz w:val="20"/>
          <w:szCs w:val="20"/>
        </w:rPr>
        <w:footnoteRef/>
      </w:r>
      <w:r w:rsidRPr="00774828">
        <w:rPr>
          <w:sz w:val="20"/>
          <w:szCs w:val="20"/>
          <w:lang w:val="pl-PL"/>
        </w:rPr>
        <w:t xml:space="preserve"> Na podstawie uchwały Nr 17/170/2000 Rady Miejskiej w Małogoszczu z dnia 24.08.2000 r.</w:t>
      </w:r>
    </w:p>
  </w:footnote>
  <w:footnote w:id="33">
    <w:p w14:paraId="285E2142" w14:textId="77777777" w:rsidR="00DE6973" w:rsidRPr="00774828" w:rsidRDefault="00DE6973" w:rsidP="00774828">
      <w:pPr>
        <w:pStyle w:val="Bezodstpw"/>
        <w:ind w:left="0"/>
        <w:jc w:val="both"/>
        <w:rPr>
          <w:sz w:val="20"/>
          <w:szCs w:val="20"/>
          <w:lang w:val="pl-PL"/>
        </w:rPr>
      </w:pPr>
      <w:r w:rsidRPr="00774828">
        <w:rPr>
          <w:rStyle w:val="Odwoanieprzypisudolnego"/>
          <w:sz w:val="20"/>
          <w:szCs w:val="20"/>
        </w:rPr>
        <w:footnoteRef/>
      </w:r>
      <w:r w:rsidRPr="00774828">
        <w:rPr>
          <w:sz w:val="20"/>
          <w:szCs w:val="20"/>
          <w:lang w:val="pl-PL"/>
        </w:rPr>
        <w:t xml:space="preserve"> Na podstawie uchwały Nr 10/103/99 Rady Miejskiej w Małogoszczu z dnia 22.10.1999 r.</w:t>
      </w:r>
    </w:p>
  </w:footnote>
  <w:footnote w:id="34">
    <w:p w14:paraId="3E2EA191" w14:textId="77777777" w:rsidR="00DE6973" w:rsidRPr="00774828" w:rsidRDefault="00DE6973" w:rsidP="00774828">
      <w:pPr>
        <w:pStyle w:val="Bezodstpw"/>
        <w:ind w:left="0"/>
        <w:jc w:val="both"/>
        <w:rPr>
          <w:sz w:val="20"/>
          <w:szCs w:val="20"/>
          <w:lang w:val="pl-PL"/>
        </w:rPr>
      </w:pPr>
      <w:r w:rsidRPr="00774828">
        <w:rPr>
          <w:rStyle w:val="Odwoanieprzypisudolnego"/>
          <w:sz w:val="20"/>
          <w:szCs w:val="20"/>
        </w:rPr>
        <w:footnoteRef/>
      </w:r>
      <w:r w:rsidRPr="00774828">
        <w:rPr>
          <w:sz w:val="20"/>
          <w:szCs w:val="20"/>
          <w:lang w:val="pl-PL"/>
        </w:rPr>
        <w:t xml:space="preserve"> Na podstawie uchwały Nr 20/190/98 Rady Miejskiej w Małogoszczu z dnia 01.06.1998 r.</w:t>
      </w:r>
    </w:p>
  </w:footnote>
  <w:footnote w:id="35">
    <w:p w14:paraId="3B3F1760" w14:textId="77777777" w:rsidR="00240FAE" w:rsidRPr="00774828" w:rsidRDefault="00240FAE" w:rsidP="00240FAE">
      <w:pPr>
        <w:pStyle w:val="Bezodstpw"/>
        <w:ind w:left="0"/>
        <w:jc w:val="both"/>
        <w:rPr>
          <w:sz w:val="20"/>
          <w:szCs w:val="20"/>
          <w:lang w:val="pl-PL"/>
        </w:rPr>
      </w:pPr>
      <w:r w:rsidRPr="00774828">
        <w:rPr>
          <w:rStyle w:val="Odwoanieprzypisudolnego"/>
          <w:rFonts w:cstheme="minorHAnsi"/>
          <w:sz w:val="20"/>
          <w:szCs w:val="20"/>
        </w:rPr>
        <w:footnoteRef/>
      </w:r>
      <w:r w:rsidRPr="00774828">
        <w:rPr>
          <w:sz w:val="20"/>
          <w:szCs w:val="20"/>
          <w:lang w:val="pl-PL"/>
        </w:rPr>
        <w:t xml:space="preserve"> Na podstawie uchwały Rady Gminy Sobków nr XV/96/96 z dnia 24.07.1996r. w sprawie przystąpienia Gminy Sobków do Kieleckiej Giełdy Rolnej S.A. z siedzibą w Kielcach </w:t>
      </w:r>
    </w:p>
  </w:footnote>
  <w:footnote w:id="36">
    <w:p w14:paraId="7E7081D5" w14:textId="77777777" w:rsidR="00240FAE" w:rsidRPr="00774828" w:rsidRDefault="00240FAE" w:rsidP="00240FAE">
      <w:pPr>
        <w:pStyle w:val="Bezodstpw"/>
        <w:ind w:left="0"/>
        <w:jc w:val="both"/>
        <w:rPr>
          <w:sz w:val="20"/>
          <w:szCs w:val="20"/>
          <w:lang w:val="pl-PL"/>
        </w:rPr>
      </w:pPr>
      <w:r w:rsidRPr="00774828">
        <w:rPr>
          <w:rStyle w:val="Odwoanieprzypisudolnego"/>
          <w:sz w:val="20"/>
          <w:szCs w:val="20"/>
        </w:rPr>
        <w:footnoteRef/>
      </w:r>
      <w:r w:rsidRPr="00774828">
        <w:rPr>
          <w:sz w:val="20"/>
          <w:szCs w:val="20"/>
          <w:lang w:val="pl-PL"/>
        </w:rPr>
        <w:t xml:space="preserve"> </w:t>
      </w:r>
      <w:r w:rsidRPr="00774828">
        <w:rPr>
          <w:rStyle w:val="BezodstpwZnak"/>
          <w:rFonts w:cstheme="minorHAnsi"/>
          <w:sz w:val="20"/>
          <w:szCs w:val="20"/>
          <w:lang w:val="pl-PL"/>
        </w:rPr>
        <w:t xml:space="preserve">Na  </w:t>
      </w:r>
      <w:r w:rsidRPr="00774828">
        <w:rPr>
          <w:sz w:val="20"/>
          <w:szCs w:val="20"/>
          <w:lang w:val="pl-PL"/>
        </w:rPr>
        <w:t>podstawie uchwały Rady Gminy Sobków nr X/85/99 z dnia 28.12.1999r. w sprawie utworzenia przez Gminę Sobków wspólnie z innymi gminami Związku Międzygminnego „Ekologia”</w:t>
      </w:r>
    </w:p>
  </w:footnote>
  <w:footnote w:id="37">
    <w:p w14:paraId="3D31BEEA" w14:textId="77777777" w:rsidR="00240FAE" w:rsidRPr="00774828" w:rsidRDefault="00240FAE" w:rsidP="00240FAE">
      <w:pPr>
        <w:pStyle w:val="Bezodstpw"/>
        <w:ind w:left="0"/>
        <w:jc w:val="both"/>
        <w:rPr>
          <w:sz w:val="20"/>
          <w:szCs w:val="20"/>
          <w:lang w:val="pl-PL"/>
        </w:rPr>
      </w:pPr>
      <w:r w:rsidRPr="00774828">
        <w:rPr>
          <w:rStyle w:val="Odwoanieprzypisudolnego"/>
          <w:sz w:val="20"/>
          <w:szCs w:val="20"/>
        </w:rPr>
        <w:footnoteRef/>
      </w:r>
      <w:r w:rsidRPr="00774828">
        <w:rPr>
          <w:sz w:val="20"/>
          <w:szCs w:val="20"/>
          <w:lang w:val="pl-PL"/>
        </w:rPr>
        <w:t xml:space="preserve"> </w:t>
      </w:r>
      <w:r w:rsidRPr="00774828">
        <w:rPr>
          <w:rStyle w:val="BezodstpwZnak"/>
          <w:rFonts w:cstheme="minorHAnsi"/>
          <w:sz w:val="20"/>
          <w:szCs w:val="20"/>
          <w:lang w:val="pl-PL"/>
        </w:rPr>
        <w:t xml:space="preserve">Na  </w:t>
      </w:r>
      <w:r w:rsidRPr="00774828">
        <w:rPr>
          <w:sz w:val="20"/>
          <w:szCs w:val="20"/>
          <w:lang w:val="pl-PL"/>
        </w:rPr>
        <w:t>podstawie uchwały Rady Gminy Sobków nr XV/149/2000 z dnia 23.06.2000r. w sprawie przystąpienia Gminy Sobków do Międzygminnego Związku p.n. „Planowanie Przestrzenne”</w:t>
      </w:r>
    </w:p>
  </w:footnote>
  <w:footnote w:id="38">
    <w:p w14:paraId="3875FEA2" w14:textId="77777777" w:rsidR="00240FAE" w:rsidRPr="00774828" w:rsidRDefault="00240FAE" w:rsidP="00240FAE">
      <w:pPr>
        <w:pStyle w:val="Bezodstpw"/>
        <w:ind w:left="0"/>
        <w:jc w:val="both"/>
        <w:rPr>
          <w:sz w:val="20"/>
          <w:szCs w:val="20"/>
          <w:lang w:val="pl-PL"/>
        </w:rPr>
      </w:pPr>
      <w:r w:rsidRPr="00774828">
        <w:rPr>
          <w:rStyle w:val="Odwoanieprzypisudolnego"/>
          <w:sz w:val="20"/>
          <w:szCs w:val="20"/>
        </w:rPr>
        <w:footnoteRef/>
      </w:r>
      <w:r w:rsidRPr="00774828">
        <w:rPr>
          <w:sz w:val="20"/>
          <w:szCs w:val="20"/>
          <w:lang w:val="pl-PL"/>
        </w:rPr>
        <w:t xml:space="preserve"> </w:t>
      </w:r>
      <w:r w:rsidRPr="00774828">
        <w:rPr>
          <w:rStyle w:val="BezodstpwZnak"/>
          <w:rFonts w:cstheme="minorHAnsi"/>
          <w:sz w:val="20"/>
          <w:szCs w:val="20"/>
          <w:lang w:val="pl-PL"/>
        </w:rPr>
        <w:t>Na  podstawie uchwały Rady Gminy Sobków nr XII/59/2007 z dnia 30.10.2007r. w sprawie przystąpienia Gminy Sobków do Stowarzyszenia Lokalna Grupa Działania p.n. „Ziemia Jędrzejowska – GRYF”</w:t>
      </w:r>
    </w:p>
  </w:footnote>
  <w:footnote w:id="39">
    <w:p w14:paraId="21B66EB6" w14:textId="77777777" w:rsidR="00240FAE" w:rsidRPr="00774828" w:rsidRDefault="00240FAE" w:rsidP="00240FAE">
      <w:pPr>
        <w:pStyle w:val="Bezodstpw"/>
        <w:ind w:left="0"/>
        <w:jc w:val="both"/>
        <w:rPr>
          <w:sz w:val="20"/>
          <w:szCs w:val="20"/>
          <w:lang w:val="pl-PL"/>
        </w:rPr>
      </w:pPr>
      <w:r w:rsidRPr="00774828">
        <w:rPr>
          <w:rStyle w:val="Odwoanieprzypisudolnego"/>
          <w:sz w:val="20"/>
          <w:szCs w:val="20"/>
        </w:rPr>
        <w:footnoteRef/>
      </w:r>
      <w:r w:rsidRPr="00774828">
        <w:rPr>
          <w:sz w:val="20"/>
          <w:szCs w:val="20"/>
          <w:lang w:val="pl-PL"/>
        </w:rPr>
        <w:t xml:space="preserve"> </w:t>
      </w:r>
      <w:r w:rsidRPr="00774828">
        <w:rPr>
          <w:rStyle w:val="BezodstpwZnak"/>
          <w:rFonts w:cstheme="minorHAnsi"/>
          <w:sz w:val="20"/>
          <w:szCs w:val="20"/>
          <w:lang w:val="pl-PL"/>
        </w:rPr>
        <w:t>Na  podstawie uchwały Rady Gminy Sobków nr XXXVI/175/2009 z dnia 17.07.2009r. w sprawie przystąpienia Gminy Sobków do Stowarzyszenia Lokalna Grupa Rybacka „Jędrzejowska Ryba”</w:t>
      </w:r>
    </w:p>
  </w:footnote>
  <w:footnote w:id="40">
    <w:p w14:paraId="6EC1F822" w14:textId="77777777" w:rsidR="00240FAE" w:rsidRPr="00774828" w:rsidRDefault="00240FAE" w:rsidP="00240FAE">
      <w:pPr>
        <w:pStyle w:val="Bezodstpw"/>
        <w:ind w:left="0"/>
        <w:jc w:val="both"/>
        <w:rPr>
          <w:sz w:val="20"/>
          <w:szCs w:val="20"/>
          <w:lang w:val="pl-PL"/>
        </w:rPr>
      </w:pPr>
      <w:r w:rsidRPr="00774828">
        <w:rPr>
          <w:rStyle w:val="Odwoanieprzypisudolnego"/>
          <w:sz w:val="20"/>
          <w:szCs w:val="20"/>
        </w:rPr>
        <w:footnoteRef/>
      </w:r>
      <w:r w:rsidRPr="00774828">
        <w:rPr>
          <w:sz w:val="20"/>
          <w:szCs w:val="20"/>
          <w:lang w:val="pl-PL"/>
        </w:rPr>
        <w:t xml:space="preserve"> </w:t>
      </w:r>
      <w:r w:rsidRPr="00774828">
        <w:rPr>
          <w:rStyle w:val="BezodstpwZnak"/>
          <w:rFonts w:cstheme="minorHAnsi"/>
          <w:sz w:val="20"/>
          <w:szCs w:val="20"/>
          <w:lang w:val="pl-PL"/>
        </w:rPr>
        <w:t>Na  podstawie uchwały Rady Gminy Sobków nr V/16/2015 z dnia 23.01.2015r. w sprawie przystąpienia Gminy Sobków do Stowarzyszenia pn. Związek Miast i Gmin Regionu Świętokrzyskiego</w:t>
      </w:r>
    </w:p>
  </w:footnote>
  <w:footnote w:id="41">
    <w:p w14:paraId="22591D26" w14:textId="77777777" w:rsidR="00240FAE" w:rsidRPr="00774828" w:rsidRDefault="00240FAE" w:rsidP="00240FAE">
      <w:pPr>
        <w:pStyle w:val="Bezodstpw"/>
        <w:ind w:left="0"/>
        <w:jc w:val="both"/>
        <w:rPr>
          <w:sz w:val="20"/>
          <w:szCs w:val="20"/>
          <w:lang w:val="pl-PL"/>
        </w:rPr>
      </w:pPr>
      <w:r w:rsidRPr="00774828">
        <w:rPr>
          <w:rStyle w:val="Odwoanieprzypisudolnego"/>
          <w:sz w:val="20"/>
          <w:szCs w:val="20"/>
        </w:rPr>
        <w:footnoteRef/>
      </w:r>
      <w:r w:rsidRPr="00774828">
        <w:rPr>
          <w:sz w:val="20"/>
          <w:szCs w:val="20"/>
          <w:lang w:val="pl-PL"/>
        </w:rPr>
        <w:t xml:space="preserve"> </w:t>
      </w:r>
      <w:bookmarkStart w:id="210" w:name="_Hlk114667030"/>
      <w:r w:rsidRPr="00774828">
        <w:rPr>
          <w:rStyle w:val="BezodstpwZnak"/>
          <w:rFonts w:cstheme="minorHAnsi"/>
          <w:sz w:val="20"/>
          <w:szCs w:val="20"/>
          <w:lang w:val="pl-PL"/>
        </w:rPr>
        <w:t xml:space="preserve">Na  podstawie uchwały Rady Gminy Sobków nr VI/24/2015 z dnia 26.02.2015r. w sprawie wyrażenia woli przystąpienia Gminy Sobków do Lokalnej Organizacji Turystycznej Ziemi Jędrzejowskiej </w:t>
      </w:r>
      <w:bookmarkEnd w:id="210"/>
    </w:p>
  </w:footnote>
  <w:footnote w:id="42">
    <w:p w14:paraId="4FC00AC1" w14:textId="6EFA5A23" w:rsidR="00240FAE" w:rsidRPr="00774828" w:rsidRDefault="00240FAE" w:rsidP="00240FAE">
      <w:pPr>
        <w:pStyle w:val="Bezodstpw"/>
        <w:ind w:left="0"/>
        <w:jc w:val="both"/>
        <w:rPr>
          <w:sz w:val="20"/>
          <w:szCs w:val="20"/>
          <w:lang w:val="pl-PL"/>
        </w:rPr>
      </w:pPr>
      <w:r w:rsidRPr="00774828">
        <w:rPr>
          <w:rStyle w:val="Odwoanieprzypisudolnego"/>
          <w:sz w:val="20"/>
          <w:szCs w:val="20"/>
        </w:rPr>
        <w:footnoteRef/>
      </w:r>
      <w:r w:rsidRPr="00774828">
        <w:rPr>
          <w:sz w:val="20"/>
          <w:szCs w:val="20"/>
          <w:lang w:val="pl-PL"/>
        </w:rPr>
        <w:t xml:space="preserve"> </w:t>
      </w:r>
      <w:r w:rsidRPr="00774828">
        <w:rPr>
          <w:rStyle w:val="BezodstpwZnak"/>
          <w:rFonts w:cstheme="minorHAnsi"/>
          <w:sz w:val="20"/>
          <w:szCs w:val="20"/>
          <w:lang w:val="pl-PL"/>
        </w:rPr>
        <w:t>Na  podstawie uchwały Rady Gminy Sobków nr X/66/2015 z dnia 27.08.2015r. w sprawie przystąpienia Gminy Sobków do Stowarzyszenia „Świętokrzyska</w:t>
      </w:r>
      <w:r w:rsidR="00F41981">
        <w:rPr>
          <w:rStyle w:val="BezodstpwZnak"/>
          <w:rFonts w:cstheme="minorHAnsi"/>
          <w:sz w:val="20"/>
          <w:szCs w:val="20"/>
          <w:lang w:val="pl-PL"/>
        </w:rPr>
        <w:t xml:space="preserve"> Rybacka</w:t>
      </w:r>
      <w:r w:rsidRPr="00774828">
        <w:rPr>
          <w:rStyle w:val="BezodstpwZnak"/>
          <w:rFonts w:cstheme="minorHAnsi"/>
          <w:sz w:val="20"/>
          <w:szCs w:val="20"/>
          <w:lang w:val="pl-PL"/>
        </w:rPr>
        <w:t xml:space="preserve"> Lokalna Grupa Działania”</w:t>
      </w:r>
    </w:p>
  </w:footnote>
  <w:footnote w:id="43">
    <w:p w14:paraId="156960B0" w14:textId="77777777" w:rsidR="00240FAE" w:rsidRPr="00774828" w:rsidRDefault="00240FAE" w:rsidP="00240FAE">
      <w:pPr>
        <w:pStyle w:val="Bezodstpw"/>
        <w:ind w:left="0"/>
        <w:jc w:val="both"/>
        <w:rPr>
          <w:sz w:val="20"/>
          <w:szCs w:val="20"/>
          <w:lang w:val="pl-PL"/>
        </w:rPr>
      </w:pPr>
      <w:r w:rsidRPr="00774828">
        <w:rPr>
          <w:rStyle w:val="Odwoanieprzypisudolnego"/>
          <w:sz w:val="20"/>
          <w:szCs w:val="20"/>
        </w:rPr>
        <w:footnoteRef/>
      </w:r>
      <w:r w:rsidRPr="00774828">
        <w:rPr>
          <w:sz w:val="20"/>
          <w:szCs w:val="20"/>
          <w:lang w:val="pl-PL"/>
        </w:rPr>
        <w:t xml:space="preserve"> </w:t>
      </w:r>
      <w:r w:rsidRPr="00774828">
        <w:rPr>
          <w:rStyle w:val="BezodstpwZnak"/>
          <w:rFonts w:cstheme="minorHAnsi"/>
          <w:sz w:val="20"/>
          <w:szCs w:val="20"/>
          <w:lang w:val="pl-PL"/>
        </w:rPr>
        <w:t>Na  podstawie uchwały Rady Gminy Sobków nr XX/135/2016 z dnia 24.05.2016r. w sprawie wyrażenia woli przystąpienia Gminy Sobków do stowarzyszenia o nazwie Związek Gmin Wiejskich Rzeczpospolitej Polskiej</w:t>
      </w:r>
    </w:p>
  </w:footnote>
  <w:footnote w:id="44">
    <w:p w14:paraId="2DEC94DA" w14:textId="169B6C90" w:rsidR="00D114CF" w:rsidRPr="00774828" w:rsidRDefault="00D114CF" w:rsidP="00774828">
      <w:pPr>
        <w:pStyle w:val="Bezodstpw"/>
        <w:ind w:left="0"/>
        <w:jc w:val="both"/>
        <w:rPr>
          <w:sz w:val="20"/>
          <w:szCs w:val="20"/>
          <w:lang w:val="pl-PL"/>
        </w:rPr>
      </w:pPr>
      <w:r w:rsidRPr="00774828">
        <w:rPr>
          <w:rStyle w:val="Odwoanieprzypisudolnego"/>
          <w:rFonts w:cstheme="minorHAnsi"/>
          <w:sz w:val="20"/>
          <w:szCs w:val="20"/>
        </w:rPr>
        <w:footnoteRef/>
      </w:r>
      <w:r w:rsidRPr="00774828">
        <w:rPr>
          <w:sz w:val="20"/>
          <w:szCs w:val="20"/>
          <w:lang w:val="pl-PL"/>
        </w:rPr>
        <w:t xml:space="preserve"> W szczególności wejście w życie ustawy </w:t>
      </w:r>
      <w:r w:rsidRPr="00774828">
        <w:rPr>
          <w:sz w:val="20"/>
          <w:szCs w:val="20"/>
          <w:shd w:val="clear" w:color="auto" w:fill="FFFFFF"/>
          <w:lang w:val="pl-PL"/>
        </w:rPr>
        <w:t xml:space="preserve">o zasadach realizacji zadań finansowanych ze środków europejskich </w:t>
      </w:r>
      <w:r w:rsidR="00FE002E">
        <w:rPr>
          <w:sz w:val="20"/>
          <w:szCs w:val="20"/>
          <w:shd w:val="clear" w:color="auto" w:fill="FFFFFF"/>
          <w:lang w:val="pl-PL"/>
        </w:rPr>
        <w:br/>
      </w:r>
      <w:r w:rsidRPr="00774828">
        <w:rPr>
          <w:sz w:val="20"/>
          <w:szCs w:val="20"/>
          <w:shd w:val="clear" w:color="auto" w:fill="FFFFFF"/>
          <w:lang w:val="pl-PL"/>
        </w:rPr>
        <w:t>w perspektywie finansowej 2021-2027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EDE9D" w14:textId="77777777" w:rsidR="00DE634D" w:rsidRDefault="00DE634D" w:rsidP="00DE634D">
    <w:pPr>
      <w:pStyle w:val="Nagwek"/>
      <w:jc w:val="center"/>
      <w:rPr>
        <w:sz w:val="18"/>
        <w:szCs w:val="18"/>
      </w:rPr>
    </w:pPr>
    <w:r w:rsidRPr="00DE634D">
      <w:rPr>
        <w:sz w:val="18"/>
        <w:szCs w:val="18"/>
      </w:rPr>
      <w:t xml:space="preserve">Strategia Rozwoju Ponadlokalnego  dla Gmin: </w:t>
    </w:r>
  </w:p>
  <w:p w14:paraId="749F15A2" w14:textId="77777777" w:rsidR="00DE634D" w:rsidRPr="00DE634D" w:rsidRDefault="00DE634D" w:rsidP="00DE634D">
    <w:pPr>
      <w:pStyle w:val="Nagwek"/>
      <w:jc w:val="center"/>
      <w:rPr>
        <w:sz w:val="18"/>
        <w:szCs w:val="18"/>
      </w:rPr>
    </w:pPr>
    <w:r w:rsidRPr="00DE634D">
      <w:rPr>
        <w:sz w:val="18"/>
        <w:szCs w:val="18"/>
      </w:rPr>
      <w:t>Chęciny, Łopuszno, Małogoszcz, Piekoszów i Sobków do roku 2030</w:t>
    </w:r>
  </w:p>
  <w:p w14:paraId="160DD793" w14:textId="77777777" w:rsidR="00DE634D" w:rsidRDefault="00DE634D" w:rsidP="00DE634D">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3CF49" w14:textId="77777777" w:rsidR="00DE634D" w:rsidRDefault="00DE634D" w:rsidP="00DE634D">
    <w:pPr>
      <w:pStyle w:val="Nagwek"/>
      <w:jc w:val="center"/>
      <w:rPr>
        <w:sz w:val="18"/>
        <w:szCs w:val="18"/>
      </w:rPr>
    </w:pPr>
    <w:r w:rsidRPr="00DE634D">
      <w:rPr>
        <w:sz w:val="18"/>
        <w:szCs w:val="18"/>
      </w:rPr>
      <w:t xml:space="preserve">Strategia Rozwoju Ponadlokalnego  dla Gmin: </w:t>
    </w:r>
  </w:p>
  <w:p w14:paraId="0F03F5CB" w14:textId="77777777" w:rsidR="00DE634D" w:rsidRPr="00DE634D" w:rsidRDefault="00DE634D" w:rsidP="00DE634D">
    <w:pPr>
      <w:pStyle w:val="Nagwek"/>
      <w:jc w:val="center"/>
      <w:rPr>
        <w:sz w:val="18"/>
        <w:szCs w:val="18"/>
      </w:rPr>
    </w:pPr>
    <w:r w:rsidRPr="00DE634D">
      <w:rPr>
        <w:sz w:val="18"/>
        <w:szCs w:val="18"/>
      </w:rPr>
      <w:t>Chęciny, Łopuszno, Małogoszcz, Piekoszów i Sobków do roku 2030</w:t>
    </w:r>
  </w:p>
  <w:p w14:paraId="25F93128" w14:textId="77777777" w:rsidR="00DE634D" w:rsidRDefault="00DE634D" w:rsidP="00DE634D">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F9F26" w14:textId="77777777" w:rsidR="00DE634D" w:rsidRDefault="00DE634D" w:rsidP="00DE634D">
    <w:pPr>
      <w:pStyle w:val="Nagwek"/>
      <w:jc w:val="center"/>
      <w:rPr>
        <w:sz w:val="18"/>
        <w:szCs w:val="18"/>
      </w:rPr>
    </w:pPr>
    <w:r w:rsidRPr="00DE634D">
      <w:rPr>
        <w:sz w:val="18"/>
        <w:szCs w:val="18"/>
      </w:rPr>
      <w:t xml:space="preserve">Strategia Rozwoju Ponadlokalnego  dla Gmin: </w:t>
    </w:r>
  </w:p>
  <w:p w14:paraId="14E969EC" w14:textId="77777777" w:rsidR="00DE634D" w:rsidRPr="00DE634D" w:rsidRDefault="00DE634D" w:rsidP="00DE634D">
    <w:pPr>
      <w:pStyle w:val="Nagwek"/>
      <w:jc w:val="center"/>
      <w:rPr>
        <w:sz w:val="18"/>
        <w:szCs w:val="18"/>
      </w:rPr>
    </w:pPr>
    <w:r w:rsidRPr="00DE634D">
      <w:rPr>
        <w:sz w:val="18"/>
        <w:szCs w:val="18"/>
      </w:rPr>
      <w:t>Chęciny, Łopuszno, Małogoszcz, Piekoszów i Sobków do roku 2030</w:t>
    </w:r>
  </w:p>
  <w:p w14:paraId="5991328A" w14:textId="77777777" w:rsidR="00DE634D" w:rsidRDefault="00DE634D" w:rsidP="00DE634D">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DB6A1" w14:textId="77777777" w:rsidR="00DE634D" w:rsidRDefault="00DE634D" w:rsidP="00DE634D">
    <w:pPr>
      <w:pStyle w:val="Nagwek"/>
      <w:jc w:val="center"/>
      <w:rPr>
        <w:sz w:val="18"/>
        <w:szCs w:val="18"/>
      </w:rPr>
    </w:pPr>
    <w:r w:rsidRPr="00DE634D">
      <w:rPr>
        <w:sz w:val="18"/>
        <w:szCs w:val="18"/>
      </w:rPr>
      <w:t xml:space="preserve">Strategia Rozwoju Ponadlokalnego  dla Gmin: </w:t>
    </w:r>
  </w:p>
  <w:p w14:paraId="1D4420B9" w14:textId="77777777" w:rsidR="00DE634D" w:rsidRPr="00DE634D" w:rsidRDefault="00DE634D" w:rsidP="00DE634D">
    <w:pPr>
      <w:pStyle w:val="Nagwek"/>
      <w:jc w:val="center"/>
      <w:rPr>
        <w:sz w:val="18"/>
        <w:szCs w:val="18"/>
      </w:rPr>
    </w:pPr>
    <w:r w:rsidRPr="00DE634D">
      <w:rPr>
        <w:sz w:val="18"/>
        <w:szCs w:val="18"/>
      </w:rPr>
      <w:t>Chęciny, Łopuszno, Małogoszcz, Piekoszów i Sobków do roku 2030</w:t>
    </w:r>
  </w:p>
  <w:p w14:paraId="59A811B4" w14:textId="77777777" w:rsidR="00DE634D" w:rsidRDefault="00DE634D" w:rsidP="00DE634D">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55055" w14:textId="77777777" w:rsidR="002210EB" w:rsidRDefault="002210EB" w:rsidP="002210EB">
    <w:pPr>
      <w:pStyle w:val="Nagwek"/>
      <w:jc w:val="center"/>
      <w:rPr>
        <w:sz w:val="18"/>
        <w:szCs w:val="18"/>
      </w:rPr>
    </w:pPr>
    <w:r w:rsidRPr="00DE634D">
      <w:rPr>
        <w:sz w:val="18"/>
        <w:szCs w:val="18"/>
      </w:rPr>
      <w:t xml:space="preserve">Strategia Rozwoju Ponadlokalnego  dla Gmin: </w:t>
    </w:r>
  </w:p>
  <w:p w14:paraId="37B7B8A0" w14:textId="77777777" w:rsidR="002210EB" w:rsidRPr="00DE634D" w:rsidRDefault="002210EB" w:rsidP="002210EB">
    <w:pPr>
      <w:pStyle w:val="Nagwek"/>
      <w:jc w:val="center"/>
      <w:rPr>
        <w:sz w:val="18"/>
        <w:szCs w:val="18"/>
      </w:rPr>
    </w:pPr>
    <w:r w:rsidRPr="00DE634D">
      <w:rPr>
        <w:sz w:val="18"/>
        <w:szCs w:val="18"/>
      </w:rPr>
      <w:t>Chęciny, Łopuszno, Małogoszcz, Piekoszów i Sobków do roku 2030</w:t>
    </w:r>
  </w:p>
  <w:p w14:paraId="27EB1CD6" w14:textId="5E25B172" w:rsidR="00DE634D" w:rsidRPr="002210EB" w:rsidRDefault="00DE634D" w:rsidP="002210EB">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E0F5E" w14:textId="77777777" w:rsidR="00DE634D" w:rsidRDefault="00DE634D" w:rsidP="00DE634D">
    <w:pPr>
      <w:pStyle w:val="Nagwek"/>
      <w:jc w:val="center"/>
      <w:rPr>
        <w:sz w:val="18"/>
        <w:szCs w:val="18"/>
      </w:rPr>
    </w:pPr>
    <w:r w:rsidRPr="00DE634D">
      <w:rPr>
        <w:sz w:val="18"/>
        <w:szCs w:val="18"/>
      </w:rPr>
      <w:t xml:space="preserve">Strategia Rozwoju Ponadlokalnego  dla Gmin: </w:t>
    </w:r>
  </w:p>
  <w:p w14:paraId="6CF52700" w14:textId="268E123A" w:rsidR="00DE634D" w:rsidRPr="00DE634D" w:rsidRDefault="00DE634D" w:rsidP="00DE634D">
    <w:pPr>
      <w:pStyle w:val="Nagwek"/>
      <w:jc w:val="center"/>
      <w:rPr>
        <w:sz w:val="18"/>
        <w:szCs w:val="18"/>
      </w:rPr>
    </w:pPr>
    <w:r w:rsidRPr="00DE634D">
      <w:rPr>
        <w:sz w:val="18"/>
        <w:szCs w:val="18"/>
      </w:rPr>
      <w:t>Chęciny, Łopuszno, Małogoszcz, Piekoszów i Sobków do roku 2030</w:t>
    </w:r>
  </w:p>
  <w:p w14:paraId="05FD5369" w14:textId="77777777" w:rsidR="00160C0C" w:rsidRDefault="00160C0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464E"/>
    <w:multiLevelType w:val="hybridMultilevel"/>
    <w:tmpl w:val="A71A2000"/>
    <w:lvl w:ilvl="0" w:tplc="04150005">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 w15:restartNumberingAfterBreak="0">
    <w:nsid w:val="02883BCD"/>
    <w:multiLevelType w:val="hybridMultilevel"/>
    <w:tmpl w:val="B9822B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1322DD"/>
    <w:multiLevelType w:val="multilevel"/>
    <w:tmpl w:val="660AF34C"/>
    <w:lvl w:ilvl="0">
      <w:start w:val="2"/>
      <w:numFmt w:val="decimal"/>
      <w:lvlText w:val="%1"/>
      <w:lvlJc w:val="left"/>
      <w:pPr>
        <w:ind w:left="375" w:hanging="375"/>
      </w:pPr>
      <w:rPr>
        <w:rFonts w:hint="default"/>
      </w:rPr>
    </w:lvl>
    <w:lvl w:ilvl="1">
      <w:start w:val="1"/>
      <w:numFmt w:val="decimal"/>
      <w:lvlText w:val="%1.%2"/>
      <w:lvlJc w:val="left"/>
      <w:pPr>
        <w:ind w:left="441" w:hanging="375"/>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1278" w:hanging="1080"/>
      </w:pPr>
      <w:rPr>
        <w:rFonts w:hint="default"/>
      </w:rPr>
    </w:lvl>
    <w:lvl w:ilvl="4">
      <w:start w:val="1"/>
      <w:numFmt w:val="decimal"/>
      <w:lvlText w:val="%1.%2.%3.%4.%5"/>
      <w:lvlJc w:val="left"/>
      <w:pPr>
        <w:ind w:left="1344" w:hanging="1080"/>
      </w:pPr>
      <w:rPr>
        <w:rFonts w:hint="default"/>
      </w:rPr>
    </w:lvl>
    <w:lvl w:ilvl="5">
      <w:start w:val="1"/>
      <w:numFmt w:val="decimal"/>
      <w:lvlText w:val="%1.%2.%3.%4.%5.%6"/>
      <w:lvlJc w:val="left"/>
      <w:pPr>
        <w:ind w:left="1770" w:hanging="1440"/>
      </w:pPr>
      <w:rPr>
        <w:rFonts w:hint="default"/>
      </w:rPr>
    </w:lvl>
    <w:lvl w:ilvl="6">
      <w:start w:val="1"/>
      <w:numFmt w:val="decimal"/>
      <w:lvlText w:val="%1.%2.%3.%4.%5.%6.%7"/>
      <w:lvlJc w:val="left"/>
      <w:pPr>
        <w:ind w:left="1836" w:hanging="1440"/>
      </w:pPr>
      <w:rPr>
        <w:rFonts w:hint="default"/>
      </w:rPr>
    </w:lvl>
    <w:lvl w:ilvl="7">
      <w:start w:val="1"/>
      <w:numFmt w:val="decimal"/>
      <w:lvlText w:val="%1.%2.%3.%4.%5.%6.%7.%8"/>
      <w:lvlJc w:val="left"/>
      <w:pPr>
        <w:ind w:left="2262" w:hanging="1800"/>
      </w:pPr>
      <w:rPr>
        <w:rFonts w:hint="default"/>
      </w:rPr>
    </w:lvl>
    <w:lvl w:ilvl="8">
      <w:start w:val="1"/>
      <w:numFmt w:val="decimal"/>
      <w:lvlText w:val="%1.%2.%3.%4.%5.%6.%7.%8.%9"/>
      <w:lvlJc w:val="left"/>
      <w:pPr>
        <w:ind w:left="2688" w:hanging="2160"/>
      </w:pPr>
      <w:rPr>
        <w:rFonts w:hint="default"/>
      </w:rPr>
    </w:lvl>
  </w:abstractNum>
  <w:abstractNum w:abstractNumId="3" w15:restartNumberingAfterBreak="0">
    <w:nsid w:val="03B55CD5"/>
    <w:multiLevelType w:val="hybridMultilevel"/>
    <w:tmpl w:val="553419A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4A84F06"/>
    <w:multiLevelType w:val="hybridMultilevel"/>
    <w:tmpl w:val="C0A85EC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4D501B7"/>
    <w:multiLevelType w:val="hybridMultilevel"/>
    <w:tmpl w:val="EEB08B6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4E61A4D"/>
    <w:multiLevelType w:val="hybridMultilevel"/>
    <w:tmpl w:val="8C447A7C"/>
    <w:lvl w:ilvl="0" w:tplc="50C60AE2">
      <w:start w:val="1"/>
      <w:numFmt w:val="decimal"/>
      <w:lvlText w:val="%1."/>
      <w:lvlJc w:val="left"/>
      <w:pPr>
        <w:ind w:left="720" w:hanging="360"/>
      </w:pPr>
      <w:rPr>
        <w:rFonts w:hint="default"/>
        <w:b w:val="0"/>
        <w:bCs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50958A3"/>
    <w:multiLevelType w:val="hybridMultilevel"/>
    <w:tmpl w:val="7E4811F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5291909"/>
    <w:multiLevelType w:val="hybridMultilevel"/>
    <w:tmpl w:val="D3CCE4A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5927167"/>
    <w:multiLevelType w:val="hybridMultilevel"/>
    <w:tmpl w:val="679065CA"/>
    <w:lvl w:ilvl="0" w:tplc="FFFFFFFF">
      <w:start w:val="1"/>
      <w:numFmt w:val="decimal"/>
      <w:lvlText w:val="%1."/>
      <w:lvlJc w:val="left"/>
      <w:pPr>
        <w:ind w:left="72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5F35CA0"/>
    <w:multiLevelType w:val="hybridMultilevel"/>
    <w:tmpl w:val="7056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6161E0C"/>
    <w:multiLevelType w:val="hybridMultilevel"/>
    <w:tmpl w:val="E4784BA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63A0200"/>
    <w:multiLevelType w:val="hybridMultilevel"/>
    <w:tmpl w:val="DC1466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745051D"/>
    <w:multiLevelType w:val="hybridMultilevel"/>
    <w:tmpl w:val="A6102192"/>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15:restartNumberingAfterBreak="0">
    <w:nsid w:val="07A5704F"/>
    <w:multiLevelType w:val="hybridMultilevel"/>
    <w:tmpl w:val="2A3EDC5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7C67A72"/>
    <w:multiLevelType w:val="hybridMultilevel"/>
    <w:tmpl w:val="49188BB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07F909B5"/>
    <w:multiLevelType w:val="hybridMultilevel"/>
    <w:tmpl w:val="086EC2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8001DD7"/>
    <w:multiLevelType w:val="hybridMultilevel"/>
    <w:tmpl w:val="E1A8846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8717876"/>
    <w:multiLevelType w:val="hybridMultilevel"/>
    <w:tmpl w:val="D7BCCCD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9081F2E"/>
    <w:multiLevelType w:val="hybridMultilevel"/>
    <w:tmpl w:val="9F70F2E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92B56E9"/>
    <w:multiLevelType w:val="hybridMultilevel"/>
    <w:tmpl w:val="C8AE3152"/>
    <w:lvl w:ilvl="0" w:tplc="9C948824">
      <w:numFmt w:val="bullet"/>
      <w:lvlText w:val="•"/>
      <w:lvlJc w:val="left"/>
      <w:pPr>
        <w:ind w:left="1428" w:hanging="360"/>
      </w:pPr>
      <w:rPr>
        <w:rFonts w:ascii="Calibri" w:eastAsiaTheme="minorHAnsi" w:hAnsi="Calibri" w:cs="Calibri"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1" w15:restartNumberingAfterBreak="0">
    <w:nsid w:val="09581C1F"/>
    <w:multiLevelType w:val="hybridMultilevel"/>
    <w:tmpl w:val="E57C4B2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09AE0672"/>
    <w:multiLevelType w:val="hybridMultilevel"/>
    <w:tmpl w:val="C3F044E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B0C0FFF"/>
    <w:multiLevelType w:val="hybridMultilevel"/>
    <w:tmpl w:val="CF3CE14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B4802EC"/>
    <w:multiLevelType w:val="hybridMultilevel"/>
    <w:tmpl w:val="9F6CA3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B7C4F95"/>
    <w:multiLevelType w:val="hybridMultilevel"/>
    <w:tmpl w:val="8BEC85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C390FA3"/>
    <w:multiLevelType w:val="hybridMultilevel"/>
    <w:tmpl w:val="24F642DC"/>
    <w:lvl w:ilvl="0" w:tplc="FFFFFFFF">
      <w:start w:val="1"/>
      <w:numFmt w:val="decimal"/>
      <w:lvlText w:val="%1."/>
      <w:lvlJc w:val="left"/>
      <w:pPr>
        <w:ind w:left="72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0C4974AF"/>
    <w:multiLevelType w:val="hybridMultilevel"/>
    <w:tmpl w:val="02A6D6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C623215"/>
    <w:multiLevelType w:val="hybridMultilevel"/>
    <w:tmpl w:val="33C440E2"/>
    <w:lvl w:ilvl="0" w:tplc="FFFFFFFF">
      <w:start w:val="1"/>
      <w:numFmt w:val="decimal"/>
      <w:lvlText w:val="%1."/>
      <w:lvlJc w:val="left"/>
      <w:pPr>
        <w:ind w:left="72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D6460F0"/>
    <w:multiLevelType w:val="hybridMultilevel"/>
    <w:tmpl w:val="ACE430FE"/>
    <w:lvl w:ilvl="0" w:tplc="FFFFFFFF">
      <w:start w:val="1"/>
      <w:numFmt w:val="decimal"/>
      <w:lvlText w:val="%1."/>
      <w:lvlJc w:val="left"/>
      <w:pPr>
        <w:ind w:left="720" w:hanging="360"/>
      </w:pPr>
      <w:rPr>
        <w:rFonts w:asciiTheme="minorHAnsi" w:eastAsia="Times New Roman" w:hAnsiTheme="minorHAnsi"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0DAD675D"/>
    <w:multiLevelType w:val="hybridMultilevel"/>
    <w:tmpl w:val="2EA851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FD17F16"/>
    <w:multiLevelType w:val="hybridMultilevel"/>
    <w:tmpl w:val="6CA42F6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1297E0F"/>
    <w:multiLevelType w:val="hybridMultilevel"/>
    <w:tmpl w:val="D71AB52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1440260"/>
    <w:multiLevelType w:val="hybridMultilevel"/>
    <w:tmpl w:val="CE7CFE4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224120D"/>
    <w:multiLevelType w:val="hybridMultilevel"/>
    <w:tmpl w:val="69C652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22D7084"/>
    <w:multiLevelType w:val="hybridMultilevel"/>
    <w:tmpl w:val="769817B8"/>
    <w:lvl w:ilvl="0" w:tplc="FFFFFFFF">
      <w:start w:val="1"/>
      <w:numFmt w:val="decimal"/>
      <w:lvlText w:val="%1."/>
      <w:lvlJc w:val="left"/>
      <w:pPr>
        <w:ind w:left="720" w:hanging="360"/>
      </w:pPr>
      <w:rPr>
        <w:rFonts w:asciiTheme="minorHAnsi" w:eastAsia="Times New Roman" w:hAnsiTheme="minorHAnsi"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12F8593B"/>
    <w:multiLevelType w:val="hybridMultilevel"/>
    <w:tmpl w:val="0CDA47BE"/>
    <w:lvl w:ilvl="0" w:tplc="FFFFFFFF">
      <w:start w:val="1"/>
      <w:numFmt w:val="decimal"/>
      <w:lvlText w:val="%1."/>
      <w:lvlJc w:val="left"/>
      <w:pPr>
        <w:ind w:left="853" w:hanging="360"/>
      </w:pPr>
      <w:rPr>
        <w:rFonts w:asciiTheme="minorHAnsi" w:eastAsia="Times New Roman" w:hAnsiTheme="minorHAnsi" w:cstheme="minorHAnsi"/>
      </w:rPr>
    </w:lvl>
    <w:lvl w:ilvl="1" w:tplc="04150019" w:tentative="1">
      <w:start w:val="1"/>
      <w:numFmt w:val="lowerLetter"/>
      <w:lvlText w:val="%2."/>
      <w:lvlJc w:val="left"/>
      <w:pPr>
        <w:ind w:left="1573" w:hanging="360"/>
      </w:pPr>
    </w:lvl>
    <w:lvl w:ilvl="2" w:tplc="0415001B" w:tentative="1">
      <w:start w:val="1"/>
      <w:numFmt w:val="lowerRoman"/>
      <w:lvlText w:val="%3."/>
      <w:lvlJc w:val="right"/>
      <w:pPr>
        <w:ind w:left="2293" w:hanging="180"/>
      </w:pPr>
    </w:lvl>
    <w:lvl w:ilvl="3" w:tplc="0415000F" w:tentative="1">
      <w:start w:val="1"/>
      <w:numFmt w:val="decimal"/>
      <w:lvlText w:val="%4."/>
      <w:lvlJc w:val="left"/>
      <w:pPr>
        <w:ind w:left="3013" w:hanging="360"/>
      </w:pPr>
    </w:lvl>
    <w:lvl w:ilvl="4" w:tplc="04150019" w:tentative="1">
      <w:start w:val="1"/>
      <w:numFmt w:val="lowerLetter"/>
      <w:lvlText w:val="%5."/>
      <w:lvlJc w:val="left"/>
      <w:pPr>
        <w:ind w:left="3733" w:hanging="360"/>
      </w:pPr>
    </w:lvl>
    <w:lvl w:ilvl="5" w:tplc="0415001B" w:tentative="1">
      <w:start w:val="1"/>
      <w:numFmt w:val="lowerRoman"/>
      <w:lvlText w:val="%6."/>
      <w:lvlJc w:val="right"/>
      <w:pPr>
        <w:ind w:left="4453" w:hanging="180"/>
      </w:pPr>
    </w:lvl>
    <w:lvl w:ilvl="6" w:tplc="0415000F" w:tentative="1">
      <w:start w:val="1"/>
      <w:numFmt w:val="decimal"/>
      <w:lvlText w:val="%7."/>
      <w:lvlJc w:val="left"/>
      <w:pPr>
        <w:ind w:left="5173" w:hanging="360"/>
      </w:pPr>
    </w:lvl>
    <w:lvl w:ilvl="7" w:tplc="04150019" w:tentative="1">
      <w:start w:val="1"/>
      <w:numFmt w:val="lowerLetter"/>
      <w:lvlText w:val="%8."/>
      <w:lvlJc w:val="left"/>
      <w:pPr>
        <w:ind w:left="5893" w:hanging="360"/>
      </w:pPr>
    </w:lvl>
    <w:lvl w:ilvl="8" w:tplc="0415001B" w:tentative="1">
      <w:start w:val="1"/>
      <w:numFmt w:val="lowerRoman"/>
      <w:lvlText w:val="%9."/>
      <w:lvlJc w:val="right"/>
      <w:pPr>
        <w:ind w:left="6613" w:hanging="180"/>
      </w:pPr>
    </w:lvl>
  </w:abstractNum>
  <w:abstractNum w:abstractNumId="37" w15:restartNumberingAfterBreak="0">
    <w:nsid w:val="134866A3"/>
    <w:multiLevelType w:val="hybridMultilevel"/>
    <w:tmpl w:val="82E89AD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14011192"/>
    <w:multiLevelType w:val="hybridMultilevel"/>
    <w:tmpl w:val="70247C6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142A3E55"/>
    <w:multiLevelType w:val="hybridMultilevel"/>
    <w:tmpl w:val="00BCA47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144E1778"/>
    <w:multiLevelType w:val="hybridMultilevel"/>
    <w:tmpl w:val="2CDE9A4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145C33F3"/>
    <w:multiLevelType w:val="hybridMultilevel"/>
    <w:tmpl w:val="63A2CA16"/>
    <w:lvl w:ilvl="0" w:tplc="FFFFFFFF">
      <w:start w:val="1"/>
      <w:numFmt w:val="decimal"/>
      <w:lvlText w:val="%1."/>
      <w:lvlJc w:val="left"/>
      <w:pPr>
        <w:ind w:left="720" w:hanging="360"/>
      </w:pPr>
      <w:rPr>
        <w:rFonts w:asciiTheme="minorHAnsi" w:eastAsia="Times New Roman" w:hAnsiTheme="minorHAnsi"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14786A2D"/>
    <w:multiLevelType w:val="hybridMultilevel"/>
    <w:tmpl w:val="415E1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1494183F"/>
    <w:multiLevelType w:val="hybridMultilevel"/>
    <w:tmpl w:val="E178551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14CB5621"/>
    <w:multiLevelType w:val="hybridMultilevel"/>
    <w:tmpl w:val="679065CA"/>
    <w:lvl w:ilvl="0" w:tplc="FFFFFFFF">
      <w:start w:val="1"/>
      <w:numFmt w:val="decimal"/>
      <w:lvlText w:val="%1."/>
      <w:lvlJc w:val="left"/>
      <w:pPr>
        <w:ind w:left="720" w:hanging="360"/>
      </w:pPr>
      <w:rPr>
        <w:rFonts w:asciiTheme="minorHAnsi" w:eastAsia="Times New Roman" w:hAnsiTheme="minorHAnsi"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156A43DF"/>
    <w:multiLevelType w:val="hybridMultilevel"/>
    <w:tmpl w:val="0A0CDCA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15A345C6"/>
    <w:multiLevelType w:val="hybridMultilevel"/>
    <w:tmpl w:val="133400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16237F54"/>
    <w:multiLevelType w:val="multilevel"/>
    <w:tmpl w:val="20747AC4"/>
    <w:lvl w:ilvl="0">
      <w:start w:val="1"/>
      <w:numFmt w:val="decimal"/>
      <w:lvlText w:val="%1."/>
      <w:lvlJc w:val="left"/>
      <w:pPr>
        <w:ind w:left="360" w:hanging="360"/>
      </w:pPr>
      <w:rPr>
        <w:rFonts w:hint="default"/>
      </w:rPr>
    </w:lvl>
    <w:lvl w:ilvl="1">
      <w:start w:val="1"/>
      <w:numFmt w:val="decimal"/>
      <w:isLgl/>
      <w:lvlText w:val="%1.%2."/>
      <w:lvlJc w:val="left"/>
      <w:pPr>
        <w:ind w:left="1288" w:hanging="720"/>
      </w:pPr>
      <w:rPr>
        <w:rFonts w:hint="default"/>
      </w:rPr>
    </w:lvl>
    <w:lvl w:ilvl="2">
      <w:start w:val="1"/>
      <w:numFmt w:val="decimal"/>
      <w:pStyle w:val="Nagwek3"/>
      <w:isLgl/>
      <w:lvlText w:val="%1.%2.%3."/>
      <w:lvlJc w:val="left"/>
      <w:pPr>
        <w:ind w:left="1997" w:hanging="720"/>
      </w:pPr>
      <w:rPr>
        <w:rFonts w:hint="default"/>
        <w:color w:val="auto"/>
      </w:rPr>
    </w:lvl>
    <w:lvl w:ilvl="3">
      <w:start w:val="1"/>
      <w:numFmt w:val="decimal"/>
      <w:pStyle w:val="Nagwek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17124CDA"/>
    <w:multiLevelType w:val="hybridMultilevel"/>
    <w:tmpl w:val="A98AC38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17E03482"/>
    <w:multiLevelType w:val="hybridMultilevel"/>
    <w:tmpl w:val="1ED66D1C"/>
    <w:lvl w:ilvl="0" w:tplc="752EE570">
      <w:start w:val="1"/>
      <w:numFmt w:val="decimal"/>
      <w:lvlText w:val="%1."/>
      <w:lvlJc w:val="left"/>
      <w:pPr>
        <w:ind w:left="853" w:hanging="360"/>
      </w:pPr>
      <w:rPr>
        <w:rFonts w:asciiTheme="minorHAnsi" w:eastAsia="Times New Roman" w:hAnsiTheme="minorHAnsi" w:cstheme="minorHAnsi"/>
      </w:rPr>
    </w:lvl>
    <w:lvl w:ilvl="1" w:tplc="04150019" w:tentative="1">
      <w:start w:val="1"/>
      <w:numFmt w:val="lowerLetter"/>
      <w:lvlText w:val="%2."/>
      <w:lvlJc w:val="left"/>
      <w:pPr>
        <w:ind w:left="1573" w:hanging="360"/>
      </w:pPr>
    </w:lvl>
    <w:lvl w:ilvl="2" w:tplc="0415001B" w:tentative="1">
      <w:start w:val="1"/>
      <w:numFmt w:val="lowerRoman"/>
      <w:lvlText w:val="%3."/>
      <w:lvlJc w:val="right"/>
      <w:pPr>
        <w:ind w:left="2293" w:hanging="180"/>
      </w:pPr>
    </w:lvl>
    <w:lvl w:ilvl="3" w:tplc="0415000F" w:tentative="1">
      <w:start w:val="1"/>
      <w:numFmt w:val="decimal"/>
      <w:lvlText w:val="%4."/>
      <w:lvlJc w:val="left"/>
      <w:pPr>
        <w:ind w:left="3013" w:hanging="360"/>
      </w:pPr>
    </w:lvl>
    <w:lvl w:ilvl="4" w:tplc="04150019" w:tentative="1">
      <w:start w:val="1"/>
      <w:numFmt w:val="lowerLetter"/>
      <w:lvlText w:val="%5."/>
      <w:lvlJc w:val="left"/>
      <w:pPr>
        <w:ind w:left="3733" w:hanging="360"/>
      </w:pPr>
    </w:lvl>
    <w:lvl w:ilvl="5" w:tplc="0415001B" w:tentative="1">
      <w:start w:val="1"/>
      <w:numFmt w:val="lowerRoman"/>
      <w:lvlText w:val="%6."/>
      <w:lvlJc w:val="right"/>
      <w:pPr>
        <w:ind w:left="4453" w:hanging="180"/>
      </w:pPr>
    </w:lvl>
    <w:lvl w:ilvl="6" w:tplc="0415000F" w:tentative="1">
      <w:start w:val="1"/>
      <w:numFmt w:val="decimal"/>
      <w:lvlText w:val="%7."/>
      <w:lvlJc w:val="left"/>
      <w:pPr>
        <w:ind w:left="5173" w:hanging="360"/>
      </w:pPr>
    </w:lvl>
    <w:lvl w:ilvl="7" w:tplc="04150019" w:tentative="1">
      <w:start w:val="1"/>
      <w:numFmt w:val="lowerLetter"/>
      <w:lvlText w:val="%8."/>
      <w:lvlJc w:val="left"/>
      <w:pPr>
        <w:ind w:left="5893" w:hanging="360"/>
      </w:pPr>
    </w:lvl>
    <w:lvl w:ilvl="8" w:tplc="0415001B" w:tentative="1">
      <w:start w:val="1"/>
      <w:numFmt w:val="lowerRoman"/>
      <w:lvlText w:val="%9."/>
      <w:lvlJc w:val="right"/>
      <w:pPr>
        <w:ind w:left="6613" w:hanging="180"/>
      </w:pPr>
    </w:lvl>
  </w:abstractNum>
  <w:abstractNum w:abstractNumId="50" w15:restartNumberingAfterBreak="0">
    <w:nsid w:val="18065968"/>
    <w:multiLevelType w:val="hybridMultilevel"/>
    <w:tmpl w:val="499C479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190043CF"/>
    <w:multiLevelType w:val="hybridMultilevel"/>
    <w:tmpl w:val="D5C481B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191D2352"/>
    <w:multiLevelType w:val="hybridMultilevel"/>
    <w:tmpl w:val="5B88040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946589D"/>
    <w:multiLevelType w:val="hybridMultilevel"/>
    <w:tmpl w:val="969C4B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A3348E7"/>
    <w:multiLevelType w:val="hybridMultilevel"/>
    <w:tmpl w:val="3A2402C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1ADA4502"/>
    <w:multiLevelType w:val="hybridMultilevel"/>
    <w:tmpl w:val="5686B9D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1B287FFB"/>
    <w:multiLevelType w:val="hybridMultilevel"/>
    <w:tmpl w:val="7C261F4E"/>
    <w:lvl w:ilvl="0" w:tplc="50C60AE2">
      <w:start w:val="1"/>
      <w:numFmt w:val="decimal"/>
      <w:lvlText w:val="%1."/>
      <w:lvlJc w:val="left"/>
      <w:pPr>
        <w:ind w:left="720" w:hanging="360"/>
      </w:pPr>
      <w:rPr>
        <w:b w:val="0"/>
        <w:b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1B8859A0"/>
    <w:multiLevelType w:val="hybridMultilevel"/>
    <w:tmpl w:val="214A75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BE263BF"/>
    <w:multiLevelType w:val="hybridMultilevel"/>
    <w:tmpl w:val="D1BA8DC6"/>
    <w:lvl w:ilvl="0" w:tplc="04150005">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9" w15:restartNumberingAfterBreak="0">
    <w:nsid w:val="1BF4257B"/>
    <w:multiLevelType w:val="hybridMultilevel"/>
    <w:tmpl w:val="3C8297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D0325C6"/>
    <w:multiLevelType w:val="hybridMultilevel"/>
    <w:tmpl w:val="AF303CA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E097A62"/>
    <w:multiLevelType w:val="hybridMultilevel"/>
    <w:tmpl w:val="88F4701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E1367FC"/>
    <w:multiLevelType w:val="hybridMultilevel"/>
    <w:tmpl w:val="F57E64F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E2C394C"/>
    <w:multiLevelType w:val="hybridMultilevel"/>
    <w:tmpl w:val="9134FE9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F036EE5"/>
    <w:multiLevelType w:val="hybridMultilevel"/>
    <w:tmpl w:val="0B260CA4"/>
    <w:lvl w:ilvl="0" w:tplc="FFFFFFFF">
      <w:start w:val="1"/>
      <w:numFmt w:val="decimal"/>
      <w:lvlText w:val="%1."/>
      <w:lvlJc w:val="left"/>
      <w:pPr>
        <w:ind w:left="72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205B7E02"/>
    <w:multiLevelType w:val="hybridMultilevel"/>
    <w:tmpl w:val="D9BA63F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21B00A84"/>
    <w:multiLevelType w:val="hybridMultilevel"/>
    <w:tmpl w:val="870EA4A0"/>
    <w:lvl w:ilvl="0" w:tplc="FFFFFFFF">
      <w:start w:val="1"/>
      <w:numFmt w:val="decimal"/>
      <w:lvlText w:val="%1."/>
      <w:lvlJc w:val="left"/>
      <w:pPr>
        <w:ind w:left="720" w:hanging="360"/>
      </w:pPr>
      <w:rPr>
        <w:rFonts w:asciiTheme="minorHAnsi" w:eastAsia="Times New Roman" w:hAnsiTheme="minorHAnsi"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21D81057"/>
    <w:multiLevelType w:val="hybridMultilevel"/>
    <w:tmpl w:val="F930406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2220590F"/>
    <w:multiLevelType w:val="hybridMultilevel"/>
    <w:tmpl w:val="B4FCBE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225F5DEF"/>
    <w:multiLevelType w:val="hybridMultilevel"/>
    <w:tmpl w:val="C730336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22985825"/>
    <w:multiLevelType w:val="hybridMultilevel"/>
    <w:tmpl w:val="917475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22DB5840"/>
    <w:multiLevelType w:val="hybridMultilevel"/>
    <w:tmpl w:val="8FD8EC1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22FF5B67"/>
    <w:multiLevelType w:val="hybridMultilevel"/>
    <w:tmpl w:val="9FA856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230658F8"/>
    <w:multiLevelType w:val="hybridMultilevel"/>
    <w:tmpl w:val="9FE24D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2343677E"/>
    <w:multiLevelType w:val="hybridMultilevel"/>
    <w:tmpl w:val="36C0F14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238D0674"/>
    <w:multiLevelType w:val="hybridMultilevel"/>
    <w:tmpl w:val="3F7A79F2"/>
    <w:lvl w:ilvl="0" w:tplc="0415000D">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6" w15:restartNumberingAfterBreak="0">
    <w:nsid w:val="23A93199"/>
    <w:multiLevelType w:val="hybridMultilevel"/>
    <w:tmpl w:val="02D2944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27650632"/>
    <w:multiLevelType w:val="hybridMultilevel"/>
    <w:tmpl w:val="A6E65AAC"/>
    <w:lvl w:ilvl="0" w:tplc="FFFFFFFF">
      <w:start w:val="1"/>
      <w:numFmt w:val="decimal"/>
      <w:lvlText w:val="%1."/>
      <w:lvlJc w:val="left"/>
      <w:pPr>
        <w:ind w:left="720" w:hanging="360"/>
      </w:pPr>
      <w:rPr>
        <w:rFonts w:asciiTheme="minorHAnsi" w:eastAsia="Times New Roman" w:hAnsiTheme="minorHAnsi"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27EE161D"/>
    <w:multiLevelType w:val="hybridMultilevel"/>
    <w:tmpl w:val="0756F08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28057DAB"/>
    <w:multiLevelType w:val="hybridMultilevel"/>
    <w:tmpl w:val="CF1C239E"/>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0" w15:restartNumberingAfterBreak="0">
    <w:nsid w:val="28D22912"/>
    <w:multiLevelType w:val="hybridMultilevel"/>
    <w:tmpl w:val="978E90C4"/>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81" w15:restartNumberingAfterBreak="0">
    <w:nsid w:val="29600799"/>
    <w:multiLevelType w:val="hybridMultilevel"/>
    <w:tmpl w:val="2E28FEF2"/>
    <w:lvl w:ilvl="0" w:tplc="1ADA7C5A">
      <w:start w:val="5"/>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2A035D61"/>
    <w:multiLevelType w:val="hybridMultilevel"/>
    <w:tmpl w:val="3D160732"/>
    <w:lvl w:ilvl="0" w:tplc="0415000D">
      <w:start w:val="1"/>
      <w:numFmt w:val="bullet"/>
      <w:lvlText w:val=""/>
      <w:lvlJc w:val="left"/>
      <w:pPr>
        <w:ind w:left="1125" w:hanging="360"/>
      </w:pPr>
      <w:rPr>
        <w:rFonts w:ascii="Wingdings" w:hAnsi="Wingdings" w:hint="default"/>
      </w:rPr>
    </w:lvl>
    <w:lvl w:ilvl="1" w:tplc="04150003" w:tentative="1">
      <w:start w:val="1"/>
      <w:numFmt w:val="bullet"/>
      <w:lvlText w:val="o"/>
      <w:lvlJc w:val="left"/>
      <w:pPr>
        <w:ind w:left="1845" w:hanging="360"/>
      </w:pPr>
      <w:rPr>
        <w:rFonts w:ascii="Courier New" w:hAnsi="Courier New" w:cs="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cs="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cs="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83" w15:restartNumberingAfterBreak="0">
    <w:nsid w:val="2A6F30FF"/>
    <w:multiLevelType w:val="hybridMultilevel"/>
    <w:tmpl w:val="CA4C448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2B050F06"/>
    <w:multiLevelType w:val="hybridMultilevel"/>
    <w:tmpl w:val="0050435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2B341616"/>
    <w:multiLevelType w:val="hybridMultilevel"/>
    <w:tmpl w:val="FB7425E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2C8E6DF9"/>
    <w:multiLevelType w:val="hybridMultilevel"/>
    <w:tmpl w:val="80E67CE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2DC653D9"/>
    <w:multiLevelType w:val="hybridMultilevel"/>
    <w:tmpl w:val="E0B2A13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2E2B5BA8"/>
    <w:multiLevelType w:val="hybridMultilevel"/>
    <w:tmpl w:val="E564EBE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2FA75719"/>
    <w:multiLevelType w:val="hybridMultilevel"/>
    <w:tmpl w:val="678CDA1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307832FD"/>
    <w:multiLevelType w:val="hybridMultilevel"/>
    <w:tmpl w:val="B4C4525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30CA64AD"/>
    <w:multiLevelType w:val="hybridMultilevel"/>
    <w:tmpl w:val="F81281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32E776A3"/>
    <w:multiLevelType w:val="hybridMultilevel"/>
    <w:tmpl w:val="4580A5F0"/>
    <w:lvl w:ilvl="0" w:tplc="FFFFFFFF">
      <w:start w:val="1"/>
      <w:numFmt w:val="decimal"/>
      <w:lvlText w:val="%1."/>
      <w:lvlJc w:val="left"/>
      <w:pPr>
        <w:ind w:left="853" w:hanging="360"/>
      </w:pPr>
      <w:rPr>
        <w:rFonts w:asciiTheme="minorHAnsi" w:eastAsia="Times New Roman" w:hAnsiTheme="minorHAnsi" w:cstheme="minorHAnsi"/>
      </w:rPr>
    </w:lvl>
    <w:lvl w:ilvl="1" w:tplc="04150019" w:tentative="1">
      <w:start w:val="1"/>
      <w:numFmt w:val="lowerLetter"/>
      <w:lvlText w:val="%2."/>
      <w:lvlJc w:val="left"/>
      <w:pPr>
        <w:ind w:left="1573" w:hanging="360"/>
      </w:pPr>
    </w:lvl>
    <w:lvl w:ilvl="2" w:tplc="0415001B" w:tentative="1">
      <w:start w:val="1"/>
      <w:numFmt w:val="lowerRoman"/>
      <w:lvlText w:val="%3."/>
      <w:lvlJc w:val="right"/>
      <w:pPr>
        <w:ind w:left="2293" w:hanging="180"/>
      </w:pPr>
    </w:lvl>
    <w:lvl w:ilvl="3" w:tplc="0415000F" w:tentative="1">
      <w:start w:val="1"/>
      <w:numFmt w:val="decimal"/>
      <w:lvlText w:val="%4."/>
      <w:lvlJc w:val="left"/>
      <w:pPr>
        <w:ind w:left="3013" w:hanging="360"/>
      </w:pPr>
    </w:lvl>
    <w:lvl w:ilvl="4" w:tplc="04150019" w:tentative="1">
      <w:start w:val="1"/>
      <w:numFmt w:val="lowerLetter"/>
      <w:lvlText w:val="%5."/>
      <w:lvlJc w:val="left"/>
      <w:pPr>
        <w:ind w:left="3733" w:hanging="360"/>
      </w:pPr>
    </w:lvl>
    <w:lvl w:ilvl="5" w:tplc="0415001B" w:tentative="1">
      <w:start w:val="1"/>
      <w:numFmt w:val="lowerRoman"/>
      <w:lvlText w:val="%6."/>
      <w:lvlJc w:val="right"/>
      <w:pPr>
        <w:ind w:left="4453" w:hanging="180"/>
      </w:pPr>
    </w:lvl>
    <w:lvl w:ilvl="6" w:tplc="0415000F" w:tentative="1">
      <w:start w:val="1"/>
      <w:numFmt w:val="decimal"/>
      <w:lvlText w:val="%7."/>
      <w:lvlJc w:val="left"/>
      <w:pPr>
        <w:ind w:left="5173" w:hanging="360"/>
      </w:pPr>
    </w:lvl>
    <w:lvl w:ilvl="7" w:tplc="04150019" w:tentative="1">
      <w:start w:val="1"/>
      <w:numFmt w:val="lowerLetter"/>
      <w:lvlText w:val="%8."/>
      <w:lvlJc w:val="left"/>
      <w:pPr>
        <w:ind w:left="5893" w:hanging="360"/>
      </w:pPr>
    </w:lvl>
    <w:lvl w:ilvl="8" w:tplc="0415001B" w:tentative="1">
      <w:start w:val="1"/>
      <w:numFmt w:val="lowerRoman"/>
      <w:lvlText w:val="%9."/>
      <w:lvlJc w:val="right"/>
      <w:pPr>
        <w:ind w:left="6613" w:hanging="180"/>
      </w:pPr>
    </w:lvl>
  </w:abstractNum>
  <w:abstractNum w:abstractNumId="93" w15:restartNumberingAfterBreak="0">
    <w:nsid w:val="334B01E3"/>
    <w:multiLevelType w:val="hybridMultilevel"/>
    <w:tmpl w:val="3C026E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33981628"/>
    <w:multiLevelType w:val="hybridMultilevel"/>
    <w:tmpl w:val="7A1E680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341A14AD"/>
    <w:multiLevelType w:val="hybridMultilevel"/>
    <w:tmpl w:val="0054CE9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343C131A"/>
    <w:multiLevelType w:val="hybridMultilevel"/>
    <w:tmpl w:val="0AA0DDC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348475A9"/>
    <w:multiLevelType w:val="hybridMultilevel"/>
    <w:tmpl w:val="5CF6B8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351F2396"/>
    <w:multiLevelType w:val="hybridMultilevel"/>
    <w:tmpl w:val="E786930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35327384"/>
    <w:multiLevelType w:val="hybridMultilevel"/>
    <w:tmpl w:val="0728D28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0" w15:restartNumberingAfterBreak="0">
    <w:nsid w:val="3597159B"/>
    <w:multiLevelType w:val="hybridMultilevel"/>
    <w:tmpl w:val="131691DA"/>
    <w:lvl w:ilvl="0" w:tplc="752EE570">
      <w:start w:val="1"/>
      <w:numFmt w:val="decimal"/>
      <w:lvlText w:val="%1."/>
      <w:lvlJc w:val="left"/>
      <w:pPr>
        <w:ind w:left="72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35F23DA4"/>
    <w:multiLevelType w:val="hybridMultilevel"/>
    <w:tmpl w:val="EB7EFCD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36E10659"/>
    <w:multiLevelType w:val="hybridMultilevel"/>
    <w:tmpl w:val="97E49CB0"/>
    <w:lvl w:ilvl="0" w:tplc="FFFFFFFF">
      <w:start w:val="1"/>
      <w:numFmt w:val="decimal"/>
      <w:lvlText w:val="%1."/>
      <w:lvlJc w:val="left"/>
      <w:pPr>
        <w:ind w:left="72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37846FB1"/>
    <w:multiLevelType w:val="hybridMultilevel"/>
    <w:tmpl w:val="4C64034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37C77C27"/>
    <w:multiLevelType w:val="hybridMultilevel"/>
    <w:tmpl w:val="7AA69BE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38851031"/>
    <w:multiLevelType w:val="hybridMultilevel"/>
    <w:tmpl w:val="B5DEBA36"/>
    <w:lvl w:ilvl="0" w:tplc="752EE570">
      <w:start w:val="1"/>
      <w:numFmt w:val="decimal"/>
      <w:lvlText w:val="%1."/>
      <w:lvlJc w:val="left"/>
      <w:pPr>
        <w:ind w:left="1080" w:hanging="360"/>
      </w:pPr>
      <w:rPr>
        <w:rFonts w:asciiTheme="minorHAnsi" w:eastAsia="Times New Roman" w:hAnsiTheme="minorHAnsi" w:cstheme="minorHAnsi"/>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6" w15:restartNumberingAfterBreak="0">
    <w:nsid w:val="3924665F"/>
    <w:multiLevelType w:val="hybridMultilevel"/>
    <w:tmpl w:val="21C619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394C6936"/>
    <w:multiLevelType w:val="hybridMultilevel"/>
    <w:tmpl w:val="49E8BF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39D279F6"/>
    <w:multiLevelType w:val="hybridMultilevel"/>
    <w:tmpl w:val="3C7CC4FE"/>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09" w15:restartNumberingAfterBreak="0">
    <w:nsid w:val="3B393DF9"/>
    <w:multiLevelType w:val="hybridMultilevel"/>
    <w:tmpl w:val="892E17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3B736D66"/>
    <w:multiLevelType w:val="hybridMultilevel"/>
    <w:tmpl w:val="6332DE8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3B7D73A2"/>
    <w:multiLevelType w:val="hybridMultilevel"/>
    <w:tmpl w:val="D68C7438"/>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2" w15:restartNumberingAfterBreak="0">
    <w:nsid w:val="3C4843A3"/>
    <w:multiLevelType w:val="hybridMultilevel"/>
    <w:tmpl w:val="0768928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3D674F7D"/>
    <w:multiLevelType w:val="hybridMultilevel"/>
    <w:tmpl w:val="67A8F5D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3DE53AF3"/>
    <w:multiLevelType w:val="hybridMultilevel"/>
    <w:tmpl w:val="897A8962"/>
    <w:lvl w:ilvl="0" w:tplc="FFFFFFFF">
      <w:start w:val="1"/>
      <w:numFmt w:val="decimal"/>
      <w:lvlText w:val="%1."/>
      <w:lvlJc w:val="left"/>
      <w:pPr>
        <w:ind w:left="853" w:hanging="360"/>
      </w:pPr>
      <w:rPr>
        <w:rFonts w:asciiTheme="minorHAnsi" w:eastAsia="Times New Roman" w:hAnsiTheme="minorHAnsi" w:cstheme="minorHAnsi"/>
      </w:rPr>
    </w:lvl>
    <w:lvl w:ilvl="1" w:tplc="04150019" w:tentative="1">
      <w:start w:val="1"/>
      <w:numFmt w:val="lowerLetter"/>
      <w:lvlText w:val="%2."/>
      <w:lvlJc w:val="left"/>
      <w:pPr>
        <w:ind w:left="1573" w:hanging="360"/>
      </w:pPr>
    </w:lvl>
    <w:lvl w:ilvl="2" w:tplc="0415001B" w:tentative="1">
      <w:start w:val="1"/>
      <w:numFmt w:val="lowerRoman"/>
      <w:lvlText w:val="%3."/>
      <w:lvlJc w:val="right"/>
      <w:pPr>
        <w:ind w:left="2293" w:hanging="180"/>
      </w:pPr>
    </w:lvl>
    <w:lvl w:ilvl="3" w:tplc="0415000F" w:tentative="1">
      <w:start w:val="1"/>
      <w:numFmt w:val="decimal"/>
      <w:lvlText w:val="%4."/>
      <w:lvlJc w:val="left"/>
      <w:pPr>
        <w:ind w:left="3013" w:hanging="360"/>
      </w:pPr>
    </w:lvl>
    <w:lvl w:ilvl="4" w:tplc="04150019" w:tentative="1">
      <w:start w:val="1"/>
      <w:numFmt w:val="lowerLetter"/>
      <w:lvlText w:val="%5."/>
      <w:lvlJc w:val="left"/>
      <w:pPr>
        <w:ind w:left="3733" w:hanging="360"/>
      </w:pPr>
    </w:lvl>
    <w:lvl w:ilvl="5" w:tplc="0415001B" w:tentative="1">
      <w:start w:val="1"/>
      <w:numFmt w:val="lowerRoman"/>
      <w:lvlText w:val="%6."/>
      <w:lvlJc w:val="right"/>
      <w:pPr>
        <w:ind w:left="4453" w:hanging="180"/>
      </w:pPr>
    </w:lvl>
    <w:lvl w:ilvl="6" w:tplc="0415000F" w:tentative="1">
      <w:start w:val="1"/>
      <w:numFmt w:val="decimal"/>
      <w:lvlText w:val="%7."/>
      <w:lvlJc w:val="left"/>
      <w:pPr>
        <w:ind w:left="5173" w:hanging="360"/>
      </w:pPr>
    </w:lvl>
    <w:lvl w:ilvl="7" w:tplc="04150019" w:tentative="1">
      <w:start w:val="1"/>
      <w:numFmt w:val="lowerLetter"/>
      <w:lvlText w:val="%8."/>
      <w:lvlJc w:val="left"/>
      <w:pPr>
        <w:ind w:left="5893" w:hanging="360"/>
      </w:pPr>
    </w:lvl>
    <w:lvl w:ilvl="8" w:tplc="0415001B" w:tentative="1">
      <w:start w:val="1"/>
      <w:numFmt w:val="lowerRoman"/>
      <w:lvlText w:val="%9."/>
      <w:lvlJc w:val="right"/>
      <w:pPr>
        <w:ind w:left="6613" w:hanging="180"/>
      </w:pPr>
    </w:lvl>
  </w:abstractNum>
  <w:abstractNum w:abstractNumId="115" w15:restartNumberingAfterBreak="0">
    <w:nsid w:val="3E630CEF"/>
    <w:multiLevelType w:val="hybridMultilevel"/>
    <w:tmpl w:val="384082D0"/>
    <w:lvl w:ilvl="0" w:tplc="FFFFFFFF">
      <w:start w:val="1"/>
      <w:numFmt w:val="decimal"/>
      <w:lvlText w:val="%1."/>
      <w:lvlJc w:val="left"/>
      <w:pPr>
        <w:ind w:left="72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3F6078DB"/>
    <w:multiLevelType w:val="hybridMultilevel"/>
    <w:tmpl w:val="60307DF0"/>
    <w:lvl w:ilvl="0" w:tplc="752EE570">
      <w:start w:val="1"/>
      <w:numFmt w:val="decimal"/>
      <w:lvlText w:val="%1."/>
      <w:lvlJc w:val="left"/>
      <w:pPr>
        <w:ind w:left="853" w:hanging="360"/>
      </w:pPr>
      <w:rPr>
        <w:rFonts w:asciiTheme="minorHAnsi" w:eastAsia="Times New Roman" w:hAnsiTheme="minorHAnsi" w:cstheme="minorHAnsi"/>
      </w:rPr>
    </w:lvl>
    <w:lvl w:ilvl="1" w:tplc="04150019" w:tentative="1">
      <w:start w:val="1"/>
      <w:numFmt w:val="lowerLetter"/>
      <w:lvlText w:val="%2."/>
      <w:lvlJc w:val="left"/>
      <w:pPr>
        <w:ind w:left="1573" w:hanging="360"/>
      </w:pPr>
    </w:lvl>
    <w:lvl w:ilvl="2" w:tplc="0415001B" w:tentative="1">
      <w:start w:val="1"/>
      <w:numFmt w:val="lowerRoman"/>
      <w:lvlText w:val="%3."/>
      <w:lvlJc w:val="right"/>
      <w:pPr>
        <w:ind w:left="2293" w:hanging="180"/>
      </w:pPr>
    </w:lvl>
    <w:lvl w:ilvl="3" w:tplc="0415000F" w:tentative="1">
      <w:start w:val="1"/>
      <w:numFmt w:val="decimal"/>
      <w:lvlText w:val="%4."/>
      <w:lvlJc w:val="left"/>
      <w:pPr>
        <w:ind w:left="3013" w:hanging="360"/>
      </w:pPr>
    </w:lvl>
    <w:lvl w:ilvl="4" w:tplc="04150019" w:tentative="1">
      <w:start w:val="1"/>
      <w:numFmt w:val="lowerLetter"/>
      <w:lvlText w:val="%5."/>
      <w:lvlJc w:val="left"/>
      <w:pPr>
        <w:ind w:left="3733" w:hanging="360"/>
      </w:pPr>
    </w:lvl>
    <w:lvl w:ilvl="5" w:tplc="0415001B" w:tentative="1">
      <w:start w:val="1"/>
      <w:numFmt w:val="lowerRoman"/>
      <w:lvlText w:val="%6."/>
      <w:lvlJc w:val="right"/>
      <w:pPr>
        <w:ind w:left="4453" w:hanging="180"/>
      </w:pPr>
    </w:lvl>
    <w:lvl w:ilvl="6" w:tplc="0415000F" w:tentative="1">
      <w:start w:val="1"/>
      <w:numFmt w:val="decimal"/>
      <w:lvlText w:val="%7."/>
      <w:lvlJc w:val="left"/>
      <w:pPr>
        <w:ind w:left="5173" w:hanging="360"/>
      </w:pPr>
    </w:lvl>
    <w:lvl w:ilvl="7" w:tplc="04150019" w:tentative="1">
      <w:start w:val="1"/>
      <w:numFmt w:val="lowerLetter"/>
      <w:lvlText w:val="%8."/>
      <w:lvlJc w:val="left"/>
      <w:pPr>
        <w:ind w:left="5893" w:hanging="360"/>
      </w:pPr>
    </w:lvl>
    <w:lvl w:ilvl="8" w:tplc="0415001B" w:tentative="1">
      <w:start w:val="1"/>
      <w:numFmt w:val="lowerRoman"/>
      <w:lvlText w:val="%9."/>
      <w:lvlJc w:val="right"/>
      <w:pPr>
        <w:ind w:left="6613" w:hanging="180"/>
      </w:pPr>
    </w:lvl>
  </w:abstractNum>
  <w:abstractNum w:abstractNumId="117" w15:restartNumberingAfterBreak="0">
    <w:nsid w:val="3FEE51C1"/>
    <w:multiLevelType w:val="hybridMultilevel"/>
    <w:tmpl w:val="384082D0"/>
    <w:lvl w:ilvl="0" w:tplc="FFFFFFFF">
      <w:start w:val="1"/>
      <w:numFmt w:val="decimal"/>
      <w:lvlText w:val="%1."/>
      <w:lvlJc w:val="left"/>
      <w:pPr>
        <w:ind w:left="720" w:hanging="360"/>
      </w:pPr>
      <w:rPr>
        <w:rFonts w:asciiTheme="minorHAnsi" w:eastAsia="Times New Roman" w:hAnsiTheme="minorHAnsi"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3FF71BBA"/>
    <w:multiLevelType w:val="hybridMultilevel"/>
    <w:tmpl w:val="DB4CA9AA"/>
    <w:lvl w:ilvl="0" w:tplc="752EE570">
      <w:start w:val="1"/>
      <w:numFmt w:val="decimal"/>
      <w:lvlText w:val="%1."/>
      <w:lvlJc w:val="left"/>
      <w:pPr>
        <w:ind w:left="853" w:hanging="360"/>
      </w:pPr>
      <w:rPr>
        <w:rFonts w:asciiTheme="minorHAnsi" w:eastAsia="Times New Roman" w:hAnsiTheme="minorHAnsi" w:cstheme="minorHAnsi"/>
      </w:rPr>
    </w:lvl>
    <w:lvl w:ilvl="1" w:tplc="04150019" w:tentative="1">
      <w:start w:val="1"/>
      <w:numFmt w:val="lowerLetter"/>
      <w:lvlText w:val="%2."/>
      <w:lvlJc w:val="left"/>
      <w:pPr>
        <w:ind w:left="1573" w:hanging="360"/>
      </w:pPr>
    </w:lvl>
    <w:lvl w:ilvl="2" w:tplc="0415001B" w:tentative="1">
      <w:start w:val="1"/>
      <w:numFmt w:val="lowerRoman"/>
      <w:lvlText w:val="%3."/>
      <w:lvlJc w:val="right"/>
      <w:pPr>
        <w:ind w:left="2293" w:hanging="180"/>
      </w:pPr>
    </w:lvl>
    <w:lvl w:ilvl="3" w:tplc="0415000F" w:tentative="1">
      <w:start w:val="1"/>
      <w:numFmt w:val="decimal"/>
      <w:lvlText w:val="%4."/>
      <w:lvlJc w:val="left"/>
      <w:pPr>
        <w:ind w:left="3013" w:hanging="360"/>
      </w:pPr>
    </w:lvl>
    <w:lvl w:ilvl="4" w:tplc="04150019" w:tentative="1">
      <w:start w:val="1"/>
      <w:numFmt w:val="lowerLetter"/>
      <w:lvlText w:val="%5."/>
      <w:lvlJc w:val="left"/>
      <w:pPr>
        <w:ind w:left="3733" w:hanging="360"/>
      </w:pPr>
    </w:lvl>
    <w:lvl w:ilvl="5" w:tplc="0415001B" w:tentative="1">
      <w:start w:val="1"/>
      <w:numFmt w:val="lowerRoman"/>
      <w:lvlText w:val="%6."/>
      <w:lvlJc w:val="right"/>
      <w:pPr>
        <w:ind w:left="4453" w:hanging="180"/>
      </w:pPr>
    </w:lvl>
    <w:lvl w:ilvl="6" w:tplc="0415000F" w:tentative="1">
      <w:start w:val="1"/>
      <w:numFmt w:val="decimal"/>
      <w:lvlText w:val="%7."/>
      <w:lvlJc w:val="left"/>
      <w:pPr>
        <w:ind w:left="5173" w:hanging="360"/>
      </w:pPr>
    </w:lvl>
    <w:lvl w:ilvl="7" w:tplc="04150019" w:tentative="1">
      <w:start w:val="1"/>
      <w:numFmt w:val="lowerLetter"/>
      <w:lvlText w:val="%8."/>
      <w:lvlJc w:val="left"/>
      <w:pPr>
        <w:ind w:left="5893" w:hanging="360"/>
      </w:pPr>
    </w:lvl>
    <w:lvl w:ilvl="8" w:tplc="0415001B" w:tentative="1">
      <w:start w:val="1"/>
      <w:numFmt w:val="lowerRoman"/>
      <w:lvlText w:val="%9."/>
      <w:lvlJc w:val="right"/>
      <w:pPr>
        <w:ind w:left="6613" w:hanging="180"/>
      </w:pPr>
    </w:lvl>
  </w:abstractNum>
  <w:abstractNum w:abstractNumId="119" w15:restartNumberingAfterBreak="0">
    <w:nsid w:val="42805C99"/>
    <w:multiLevelType w:val="hybridMultilevel"/>
    <w:tmpl w:val="2AD207E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429A5907"/>
    <w:multiLevelType w:val="hybridMultilevel"/>
    <w:tmpl w:val="30662B2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436B115C"/>
    <w:multiLevelType w:val="hybridMultilevel"/>
    <w:tmpl w:val="72EAF02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444F46EA"/>
    <w:multiLevelType w:val="hybridMultilevel"/>
    <w:tmpl w:val="7F0463EA"/>
    <w:lvl w:ilvl="0" w:tplc="FFFFFFFF">
      <w:start w:val="1"/>
      <w:numFmt w:val="decimal"/>
      <w:lvlText w:val="%1."/>
      <w:lvlJc w:val="left"/>
      <w:pPr>
        <w:ind w:left="72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45115FB0"/>
    <w:multiLevelType w:val="hybridMultilevel"/>
    <w:tmpl w:val="79C2A838"/>
    <w:lvl w:ilvl="0" w:tplc="FFFFFFFF">
      <w:start w:val="1"/>
      <w:numFmt w:val="decimal"/>
      <w:lvlText w:val="%1"/>
      <w:lvlJc w:val="left"/>
      <w:pPr>
        <w:ind w:left="720" w:hanging="360"/>
      </w:pPr>
      <w:rPr>
        <w:rFonts w:asciiTheme="minorHAnsi" w:eastAsia="Times New Roman" w:hAnsiTheme="minorHAnsi" w:cstheme="minorHAns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4" w15:restartNumberingAfterBreak="0">
    <w:nsid w:val="46502320"/>
    <w:multiLevelType w:val="hybridMultilevel"/>
    <w:tmpl w:val="6298F83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478C09E0"/>
    <w:multiLevelType w:val="hybridMultilevel"/>
    <w:tmpl w:val="EF7023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48442CEB"/>
    <w:multiLevelType w:val="hybridMultilevel"/>
    <w:tmpl w:val="EE945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48A35118"/>
    <w:multiLevelType w:val="hybridMultilevel"/>
    <w:tmpl w:val="A06002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4A514EE7"/>
    <w:multiLevelType w:val="hybridMultilevel"/>
    <w:tmpl w:val="0E005058"/>
    <w:lvl w:ilvl="0" w:tplc="2EAAA67A">
      <w:start w:val="13"/>
      <w:numFmt w:val="decimal"/>
      <w:lvlText w:val="%1."/>
      <w:lvlJc w:val="left"/>
      <w:pPr>
        <w:ind w:left="441" w:hanging="375"/>
      </w:pPr>
      <w:rPr>
        <w:rFonts w:hint="default"/>
      </w:r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129" w15:restartNumberingAfterBreak="0">
    <w:nsid w:val="4B6A6DB4"/>
    <w:multiLevelType w:val="hybridMultilevel"/>
    <w:tmpl w:val="E47CED6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4C552BC6"/>
    <w:multiLevelType w:val="hybridMultilevel"/>
    <w:tmpl w:val="21528F3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4CED6214"/>
    <w:multiLevelType w:val="hybridMultilevel"/>
    <w:tmpl w:val="5FEE877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4D2E1D2A"/>
    <w:multiLevelType w:val="hybridMultilevel"/>
    <w:tmpl w:val="F378E9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4D5E6648"/>
    <w:multiLevelType w:val="hybridMultilevel"/>
    <w:tmpl w:val="49DE19F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4D9E6597"/>
    <w:multiLevelType w:val="hybridMultilevel"/>
    <w:tmpl w:val="5F5CE82A"/>
    <w:lvl w:ilvl="0" w:tplc="FFFFFFFF">
      <w:start w:val="1"/>
      <w:numFmt w:val="decimal"/>
      <w:lvlText w:val="%1."/>
      <w:lvlJc w:val="left"/>
      <w:pPr>
        <w:ind w:left="853" w:hanging="360"/>
      </w:pPr>
      <w:rPr>
        <w:rFonts w:asciiTheme="minorHAnsi" w:eastAsia="Times New Roman" w:hAnsiTheme="minorHAnsi" w:cstheme="minorHAnsi"/>
      </w:rPr>
    </w:lvl>
    <w:lvl w:ilvl="1" w:tplc="04150019" w:tentative="1">
      <w:start w:val="1"/>
      <w:numFmt w:val="lowerLetter"/>
      <w:lvlText w:val="%2."/>
      <w:lvlJc w:val="left"/>
      <w:pPr>
        <w:ind w:left="1573" w:hanging="360"/>
      </w:pPr>
    </w:lvl>
    <w:lvl w:ilvl="2" w:tplc="0415001B" w:tentative="1">
      <w:start w:val="1"/>
      <w:numFmt w:val="lowerRoman"/>
      <w:lvlText w:val="%3."/>
      <w:lvlJc w:val="right"/>
      <w:pPr>
        <w:ind w:left="2293" w:hanging="180"/>
      </w:pPr>
    </w:lvl>
    <w:lvl w:ilvl="3" w:tplc="0415000F" w:tentative="1">
      <w:start w:val="1"/>
      <w:numFmt w:val="decimal"/>
      <w:lvlText w:val="%4."/>
      <w:lvlJc w:val="left"/>
      <w:pPr>
        <w:ind w:left="3013" w:hanging="360"/>
      </w:pPr>
    </w:lvl>
    <w:lvl w:ilvl="4" w:tplc="04150019" w:tentative="1">
      <w:start w:val="1"/>
      <w:numFmt w:val="lowerLetter"/>
      <w:lvlText w:val="%5."/>
      <w:lvlJc w:val="left"/>
      <w:pPr>
        <w:ind w:left="3733" w:hanging="360"/>
      </w:pPr>
    </w:lvl>
    <w:lvl w:ilvl="5" w:tplc="0415001B" w:tentative="1">
      <w:start w:val="1"/>
      <w:numFmt w:val="lowerRoman"/>
      <w:lvlText w:val="%6."/>
      <w:lvlJc w:val="right"/>
      <w:pPr>
        <w:ind w:left="4453" w:hanging="180"/>
      </w:pPr>
    </w:lvl>
    <w:lvl w:ilvl="6" w:tplc="0415000F" w:tentative="1">
      <w:start w:val="1"/>
      <w:numFmt w:val="decimal"/>
      <w:lvlText w:val="%7."/>
      <w:lvlJc w:val="left"/>
      <w:pPr>
        <w:ind w:left="5173" w:hanging="360"/>
      </w:pPr>
    </w:lvl>
    <w:lvl w:ilvl="7" w:tplc="04150019" w:tentative="1">
      <w:start w:val="1"/>
      <w:numFmt w:val="lowerLetter"/>
      <w:lvlText w:val="%8."/>
      <w:lvlJc w:val="left"/>
      <w:pPr>
        <w:ind w:left="5893" w:hanging="360"/>
      </w:pPr>
    </w:lvl>
    <w:lvl w:ilvl="8" w:tplc="0415001B" w:tentative="1">
      <w:start w:val="1"/>
      <w:numFmt w:val="lowerRoman"/>
      <w:lvlText w:val="%9."/>
      <w:lvlJc w:val="right"/>
      <w:pPr>
        <w:ind w:left="6613" w:hanging="180"/>
      </w:pPr>
    </w:lvl>
  </w:abstractNum>
  <w:abstractNum w:abstractNumId="135" w15:restartNumberingAfterBreak="0">
    <w:nsid w:val="4DA627A1"/>
    <w:multiLevelType w:val="hybridMultilevel"/>
    <w:tmpl w:val="6FD0229C"/>
    <w:lvl w:ilvl="0" w:tplc="06AE8444">
      <w:start w:val="1"/>
      <w:numFmt w:val="decimal"/>
      <w:lvlText w:val="%1."/>
      <w:lvlJc w:val="left"/>
      <w:pPr>
        <w:ind w:left="720" w:hanging="360"/>
      </w:pPr>
    </w:lvl>
    <w:lvl w:ilvl="1" w:tplc="04150019" w:tentative="1">
      <w:start w:val="1"/>
      <w:numFmt w:val="lowerLetter"/>
      <w:pStyle w:val="Podtytu"/>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4DD660A9"/>
    <w:multiLevelType w:val="hybridMultilevel"/>
    <w:tmpl w:val="F9027458"/>
    <w:lvl w:ilvl="0" w:tplc="752EE570">
      <w:start w:val="1"/>
      <w:numFmt w:val="decimal"/>
      <w:lvlText w:val="%1."/>
      <w:lvlJc w:val="left"/>
      <w:pPr>
        <w:ind w:left="72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4E4035BF"/>
    <w:multiLevelType w:val="hybridMultilevel"/>
    <w:tmpl w:val="24E4993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4EC3516C"/>
    <w:multiLevelType w:val="hybridMultilevel"/>
    <w:tmpl w:val="D446046E"/>
    <w:lvl w:ilvl="0" w:tplc="1ADA7C5A">
      <w:start w:val="5"/>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4FF22B1D"/>
    <w:multiLevelType w:val="hybridMultilevel"/>
    <w:tmpl w:val="8B3E67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501D2164"/>
    <w:multiLevelType w:val="hybridMultilevel"/>
    <w:tmpl w:val="43DCADF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5025748E"/>
    <w:multiLevelType w:val="hybridMultilevel"/>
    <w:tmpl w:val="7A6ABAB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50593199"/>
    <w:multiLevelType w:val="hybridMultilevel"/>
    <w:tmpl w:val="0236247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51032DDF"/>
    <w:multiLevelType w:val="hybridMultilevel"/>
    <w:tmpl w:val="00C6F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51FA352F"/>
    <w:multiLevelType w:val="hybridMultilevel"/>
    <w:tmpl w:val="2E30713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526C41DE"/>
    <w:multiLevelType w:val="hybridMultilevel"/>
    <w:tmpl w:val="512ED46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53116BB4"/>
    <w:multiLevelType w:val="hybridMultilevel"/>
    <w:tmpl w:val="620A9B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5322739B"/>
    <w:multiLevelType w:val="hybridMultilevel"/>
    <w:tmpl w:val="B08C679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53E303BA"/>
    <w:multiLevelType w:val="hybridMultilevel"/>
    <w:tmpl w:val="B910123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54A0361D"/>
    <w:multiLevelType w:val="hybridMultilevel"/>
    <w:tmpl w:val="4560DD6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55FB4D9D"/>
    <w:multiLevelType w:val="hybridMultilevel"/>
    <w:tmpl w:val="2EA833EE"/>
    <w:lvl w:ilvl="0" w:tplc="FFFFFFFF">
      <w:start w:val="1"/>
      <w:numFmt w:val="decimal"/>
      <w:lvlText w:val="%1."/>
      <w:lvlJc w:val="left"/>
      <w:pPr>
        <w:ind w:left="720" w:hanging="360"/>
      </w:pPr>
      <w:rPr>
        <w:rFonts w:asciiTheme="minorHAnsi" w:eastAsia="Times New Roman" w:hAnsiTheme="minorHAnsi"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1" w15:restartNumberingAfterBreak="0">
    <w:nsid w:val="569A2661"/>
    <w:multiLevelType w:val="hybridMultilevel"/>
    <w:tmpl w:val="443035B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56EC55FD"/>
    <w:multiLevelType w:val="hybridMultilevel"/>
    <w:tmpl w:val="132249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570072B5"/>
    <w:multiLevelType w:val="hybridMultilevel"/>
    <w:tmpl w:val="B2A4DCC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572F6FF9"/>
    <w:multiLevelType w:val="hybridMultilevel"/>
    <w:tmpl w:val="D86C38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57A237E2"/>
    <w:multiLevelType w:val="hybridMultilevel"/>
    <w:tmpl w:val="140C729C"/>
    <w:lvl w:ilvl="0" w:tplc="752EE570">
      <w:start w:val="1"/>
      <w:numFmt w:val="decimal"/>
      <w:lvlText w:val="%1."/>
      <w:lvlJc w:val="left"/>
      <w:pPr>
        <w:ind w:left="72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57A47B8A"/>
    <w:multiLevelType w:val="hybridMultilevel"/>
    <w:tmpl w:val="4A82A9CC"/>
    <w:lvl w:ilvl="0" w:tplc="B57A7F66">
      <w:start w:val="1"/>
      <w:numFmt w:val="bullet"/>
      <w:pStyle w:val="Punktorp1"/>
      <w:lvlText w:val=""/>
      <w:lvlJc w:val="left"/>
      <w:pPr>
        <w:tabs>
          <w:tab w:val="num" w:pos="720"/>
        </w:tabs>
        <w:ind w:left="720" w:hanging="360"/>
      </w:pPr>
      <w:rPr>
        <w:rFonts w:ascii="Wingdings" w:hAnsi="Wingdings" w:hint="default"/>
        <w:sz w:val="20"/>
      </w:rPr>
    </w:lvl>
    <w:lvl w:ilvl="1" w:tplc="D9AC1992">
      <w:start w:val="1"/>
      <w:numFmt w:val="bullet"/>
      <w:lvlText w:val=""/>
      <w:lvlJc w:val="left"/>
      <w:pPr>
        <w:tabs>
          <w:tab w:val="num" w:pos="1440"/>
        </w:tabs>
        <w:ind w:left="1440" w:hanging="360"/>
      </w:pPr>
      <w:rPr>
        <w:rFonts w:ascii="Wingdings" w:hAnsi="Wingdings" w:hint="default"/>
        <w:sz w:val="20"/>
      </w:rPr>
    </w:lvl>
    <w:lvl w:ilvl="2" w:tplc="4E56BDD2">
      <w:start w:val="1"/>
      <w:numFmt w:val="bullet"/>
      <w:lvlText w:val=""/>
      <w:lvlJc w:val="left"/>
      <w:pPr>
        <w:tabs>
          <w:tab w:val="num" w:pos="2160"/>
        </w:tabs>
        <w:ind w:left="2160" w:hanging="360"/>
      </w:pPr>
      <w:rPr>
        <w:rFonts w:ascii="Wingdings" w:hAnsi="Wingdings" w:hint="default"/>
        <w:sz w:val="20"/>
      </w:rPr>
    </w:lvl>
    <w:lvl w:ilvl="3" w:tplc="B0D46616">
      <w:start w:val="1"/>
      <w:numFmt w:val="bullet"/>
      <w:lvlText w:val=""/>
      <w:lvlJc w:val="left"/>
      <w:pPr>
        <w:tabs>
          <w:tab w:val="num" w:pos="2880"/>
        </w:tabs>
        <w:ind w:left="2880" w:hanging="360"/>
      </w:pPr>
      <w:rPr>
        <w:rFonts w:ascii="Wingdings" w:hAnsi="Wingdings" w:hint="default"/>
        <w:sz w:val="20"/>
      </w:rPr>
    </w:lvl>
    <w:lvl w:ilvl="4" w:tplc="AEF20684">
      <w:start w:val="1"/>
      <w:numFmt w:val="bullet"/>
      <w:lvlText w:val=""/>
      <w:lvlJc w:val="left"/>
      <w:pPr>
        <w:tabs>
          <w:tab w:val="num" w:pos="3600"/>
        </w:tabs>
        <w:ind w:left="3600" w:hanging="360"/>
      </w:pPr>
      <w:rPr>
        <w:rFonts w:ascii="Wingdings" w:hAnsi="Wingdings" w:hint="default"/>
        <w:sz w:val="20"/>
      </w:rPr>
    </w:lvl>
    <w:lvl w:ilvl="5" w:tplc="3C46D7F6">
      <w:start w:val="1"/>
      <w:numFmt w:val="bullet"/>
      <w:lvlText w:val=""/>
      <w:lvlJc w:val="left"/>
      <w:pPr>
        <w:tabs>
          <w:tab w:val="num" w:pos="4320"/>
        </w:tabs>
        <w:ind w:left="4320" w:hanging="360"/>
      </w:pPr>
      <w:rPr>
        <w:rFonts w:ascii="Wingdings" w:hAnsi="Wingdings" w:hint="default"/>
        <w:sz w:val="20"/>
      </w:rPr>
    </w:lvl>
    <w:lvl w:ilvl="6" w:tplc="B1709F72">
      <w:start w:val="1"/>
      <w:numFmt w:val="bullet"/>
      <w:lvlText w:val=""/>
      <w:lvlJc w:val="left"/>
      <w:pPr>
        <w:tabs>
          <w:tab w:val="num" w:pos="5040"/>
        </w:tabs>
        <w:ind w:left="5040" w:hanging="360"/>
      </w:pPr>
      <w:rPr>
        <w:rFonts w:ascii="Wingdings" w:hAnsi="Wingdings" w:hint="default"/>
        <w:sz w:val="20"/>
      </w:rPr>
    </w:lvl>
    <w:lvl w:ilvl="7" w:tplc="49AA741A">
      <w:start w:val="1"/>
      <w:numFmt w:val="bullet"/>
      <w:lvlText w:val=""/>
      <w:lvlJc w:val="left"/>
      <w:pPr>
        <w:tabs>
          <w:tab w:val="num" w:pos="5760"/>
        </w:tabs>
        <w:ind w:left="5760" w:hanging="360"/>
      </w:pPr>
      <w:rPr>
        <w:rFonts w:ascii="Wingdings" w:hAnsi="Wingdings" w:hint="default"/>
        <w:sz w:val="20"/>
      </w:rPr>
    </w:lvl>
    <w:lvl w:ilvl="8" w:tplc="7D464620">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A677027"/>
    <w:multiLevelType w:val="hybridMultilevel"/>
    <w:tmpl w:val="CDA0338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5A744EE7"/>
    <w:multiLevelType w:val="hybridMultilevel"/>
    <w:tmpl w:val="92649B6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5AB814C5"/>
    <w:multiLevelType w:val="hybridMultilevel"/>
    <w:tmpl w:val="59CA0244"/>
    <w:lvl w:ilvl="0" w:tplc="FFFFFFFF">
      <w:start w:val="1"/>
      <w:numFmt w:val="decimal"/>
      <w:lvlText w:val="%1."/>
      <w:lvlJc w:val="left"/>
      <w:pPr>
        <w:ind w:left="720" w:hanging="360"/>
      </w:pPr>
      <w:rPr>
        <w:rFonts w:asciiTheme="minorHAnsi" w:eastAsia="Times New Roman" w:hAnsiTheme="minorHAnsi"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0" w15:restartNumberingAfterBreak="0">
    <w:nsid w:val="5C934143"/>
    <w:multiLevelType w:val="hybridMultilevel"/>
    <w:tmpl w:val="7156660C"/>
    <w:lvl w:ilvl="0" w:tplc="EFFA13E4">
      <w:start w:val="11"/>
      <w:numFmt w:val="decimal"/>
      <w:lvlText w:val="%1."/>
      <w:lvlJc w:val="left"/>
      <w:pPr>
        <w:ind w:left="735" w:hanging="37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5D067117"/>
    <w:multiLevelType w:val="hybridMultilevel"/>
    <w:tmpl w:val="2DB27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5D0F4192"/>
    <w:multiLevelType w:val="hybridMultilevel"/>
    <w:tmpl w:val="A2BA624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5F045E9B"/>
    <w:multiLevelType w:val="hybridMultilevel"/>
    <w:tmpl w:val="5BC62AAE"/>
    <w:lvl w:ilvl="0" w:tplc="752EE570">
      <w:start w:val="1"/>
      <w:numFmt w:val="decimal"/>
      <w:lvlText w:val="%1."/>
      <w:lvlJc w:val="left"/>
      <w:pPr>
        <w:ind w:left="853" w:hanging="360"/>
      </w:pPr>
      <w:rPr>
        <w:rFonts w:asciiTheme="minorHAnsi" w:eastAsia="Times New Roman" w:hAnsiTheme="minorHAnsi" w:cstheme="minorHAnsi"/>
      </w:rPr>
    </w:lvl>
    <w:lvl w:ilvl="1" w:tplc="04150019" w:tentative="1">
      <w:start w:val="1"/>
      <w:numFmt w:val="lowerLetter"/>
      <w:lvlText w:val="%2."/>
      <w:lvlJc w:val="left"/>
      <w:pPr>
        <w:ind w:left="1573" w:hanging="360"/>
      </w:pPr>
    </w:lvl>
    <w:lvl w:ilvl="2" w:tplc="0415001B" w:tentative="1">
      <w:start w:val="1"/>
      <w:numFmt w:val="lowerRoman"/>
      <w:lvlText w:val="%3."/>
      <w:lvlJc w:val="right"/>
      <w:pPr>
        <w:ind w:left="2293" w:hanging="180"/>
      </w:pPr>
    </w:lvl>
    <w:lvl w:ilvl="3" w:tplc="0415000F" w:tentative="1">
      <w:start w:val="1"/>
      <w:numFmt w:val="decimal"/>
      <w:lvlText w:val="%4."/>
      <w:lvlJc w:val="left"/>
      <w:pPr>
        <w:ind w:left="3013" w:hanging="360"/>
      </w:pPr>
    </w:lvl>
    <w:lvl w:ilvl="4" w:tplc="04150019" w:tentative="1">
      <w:start w:val="1"/>
      <w:numFmt w:val="lowerLetter"/>
      <w:lvlText w:val="%5."/>
      <w:lvlJc w:val="left"/>
      <w:pPr>
        <w:ind w:left="3733" w:hanging="360"/>
      </w:pPr>
    </w:lvl>
    <w:lvl w:ilvl="5" w:tplc="0415001B" w:tentative="1">
      <w:start w:val="1"/>
      <w:numFmt w:val="lowerRoman"/>
      <w:lvlText w:val="%6."/>
      <w:lvlJc w:val="right"/>
      <w:pPr>
        <w:ind w:left="4453" w:hanging="180"/>
      </w:pPr>
    </w:lvl>
    <w:lvl w:ilvl="6" w:tplc="0415000F" w:tentative="1">
      <w:start w:val="1"/>
      <w:numFmt w:val="decimal"/>
      <w:lvlText w:val="%7."/>
      <w:lvlJc w:val="left"/>
      <w:pPr>
        <w:ind w:left="5173" w:hanging="360"/>
      </w:pPr>
    </w:lvl>
    <w:lvl w:ilvl="7" w:tplc="04150019" w:tentative="1">
      <w:start w:val="1"/>
      <w:numFmt w:val="lowerLetter"/>
      <w:lvlText w:val="%8."/>
      <w:lvlJc w:val="left"/>
      <w:pPr>
        <w:ind w:left="5893" w:hanging="360"/>
      </w:pPr>
    </w:lvl>
    <w:lvl w:ilvl="8" w:tplc="0415001B" w:tentative="1">
      <w:start w:val="1"/>
      <w:numFmt w:val="lowerRoman"/>
      <w:lvlText w:val="%9."/>
      <w:lvlJc w:val="right"/>
      <w:pPr>
        <w:ind w:left="6613" w:hanging="180"/>
      </w:pPr>
    </w:lvl>
  </w:abstractNum>
  <w:abstractNum w:abstractNumId="164" w15:restartNumberingAfterBreak="0">
    <w:nsid w:val="5F60241A"/>
    <w:multiLevelType w:val="hybridMultilevel"/>
    <w:tmpl w:val="5EE00F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5F6907C3"/>
    <w:multiLevelType w:val="hybridMultilevel"/>
    <w:tmpl w:val="EB9AFF9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5F92286A"/>
    <w:multiLevelType w:val="hybridMultilevel"/>
    <w:tmpl w:val="4FB0709C"/>
    <w:lvl w:ilvl="0" w:tplc="50C60AE2">
      <w:start w:val="1"/>
      <w:numFmt w:val="decimal"/>
      <w:lvlText w:val="%1."/>
      <w:lvlJc w:val="left"/>
      <w:pPr>
        <w:ind w:left="720" w:hanging="360"/>
      </w:pPr>
      <w:rPr>
        <w:b w:val="0"/>
        <w:b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5FA453D3"/>
    <w:multiLevelType w:val="multilevel"/>
    <w:tmpl w:val="55BEC6AE"/>
    <w:lvl w:ilvl="0">
      <w:start w:val="7"/>
      <w:numFmt w:val="decimal"/>
      <w:pStyle w:val="Rozdzial1"/>
      <w:lvlText w:val="%1."/>
      <w:lvlJc w:val="left"/>
      <w:pPr>
        <w:ind w:left="720" w:hanging="360"/>
      </w:pPr>
      <w:rPr>
        <w:rFonts w:hint="default"/>
      </w:rPr>
    </w:lvl>
    <w:lvl w:ilvl="1">
      <w:start w:val="1"/>
      <w:numFmt w:val="decimal"/>
      <w:pStyle w:val="Podrozdzia2poziom"/>
      <w:lvlText w:val="%1.%2."/>
      <w:lvlJc w:val="left"/>
      <w:pPr>
        <w:ind w:left="5039" w:hanging="360"/>
      </w:pPr>
      <w:rPr>
        <w:rFonts w:hint="default"/>
      </w:rPr>
    </w:lvl>
    <w:lvl w:ilvl="2">
      <w:start w:val="1"/>
      <w:numFmt w:val="decimal"/>
      <w:pStyle w:val="Podtytu3poziom"/>
      <w:isLgl/>
      <w:lvlText w:val="%1.%2.%3."/>
      <w:lvlJc w:val="left"/>
      <w:pPr>
        <w:ind w:left="483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8" w15:restartNumberingAfterBreak="0">
    <w:nsid w:val="61124928"/>
    <w:multiLevelType w:val="hybridMultilevel"/>
    <w:tmpl w:val="8926FA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62731D22"/>
    <w:multiLevelType w:val="hybridMultilevel"/>
    <w:tmpl w:val="64F80AD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634065D6"/>
    <w:multiLevelType w:val="hybridMultilevel"/>
    <w:tmpl w:val="216CB4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63D079E5"/>
    <w:multiLevelType w:val="hybridMultilevel"/>
    <w:tmpl w:val="55702C4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63F21641"/>
    <w:multiLevelType w:val="hybridMultilevel"/>
    <w:tmpl w:val="82F43BB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63FA4332"/>
    <w:multiLevelType w:val="hybridMultilevel"/>
    <w:tmpl w:val="2EFA939E"/>
    <w:lvl w:ilvl="0" w:tplc="50C60AE2">
      <w:start w:val="1"/>
      <w:numFmt w:val="decimal"/>
      <w:lvlText w:val="%1."/>
      <w:lvlJc w:val="left"/>
      <w:pPr>
        <w:ind w:left="720" w:hanging="360"/>
      </w:pPr>
      <w:rPr>
        <w:b w:val="0"/>
        <w:b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653A3D05"/>
    <w:multiLevelType w:val="hybridMultilevel"/>
    <w:tmpl w:val="BBCE6CD8"/>
    <w:lvl w:ilvl="0" w:tplc="6BE480A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66CA1286"/>
    <w:multiLevelType w:val="hybridMultilevel"/>
    <w:tmpl w:val="870EA4A0"/>
    <w:lvl w:ilvl="0" w:tplc="FFFFFFFF">
      <w:start w:val="1"/>
      <w:numFmt w:val="decimal"/>
      <w:lvlText w:val="%1."/>
      <w:lvlJc w:val="left"/>
      <w:pPr>
        <w:ind w:left="72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670334A3"/>
    <w:multiLevelType w:val="hybridMultilevel"/>
    <w:tmpl w:val="FD08B4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690F2B7B"/>
    <w:multiLevelType w:val="hybridMultilevel"/>
    <w:tmpl w:val="A5183C8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69BC0C77"/>
    <w:multiLevelType w:val="hybridMultilevel"/>
    <w:tmpl w:val="4268E44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6A5B6355"/>
    <w:multiLevelType w:val="hybridMultilevel"/>
    <w:tmpl w:val="1A688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6BB54928"/>
    <w:multiLevelType w:val="hybridMultilevel"/>
    <w:tmpl w:val="79983E26"/>
    <w:lvl w:ilvl="0" w:tplc="752EE570">
      <w:start w:val="1"/>
      <w:numFmt w:val="decimal"/>
      <w:lvlText w:val="%1."/>
      <w:lvlJc w:val="left"/>
      <w:pPr>
        <w:ind w:left="72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6DA46D81"/>
    <w:multiLevelType w:val="hybridMultilevel"/>
    <w:tmpl w:val="7D34B2A4"/>
    <w:lvl w:ilvl="0" w:tplc="752EE570">
      <w:start w:val="1"/>
      <w:numFmt w:val="decimal"/>
      <w:lvlText w:val="%1."/>
      <w:lvlJc w:val="left"/>
      <w:pPr>
        <w:ind w:left="850" w:hanging="360"/>
      </w:pPr>
      <w:rPr>
        <w:rFonts w:asciiTheme="minorHAnsi" w:eastAsia="Times New Roman" w:hAnsiTheme="minorHAnsi" w:cstheme="minorHAnsi"/>
      </w:rPr>
    </w:lvl>
    <w:lvl w:ilvl="1" w:tplc="04150019" w:tentative="1">
      <w:start w:val="1"/>
      <w:numFmt w:val="lowerLetter"/>
      <w:lvlText w:val="%2."/>
      <w:lvlJc w:val="left"/>
      <w:pPr>
        <w:ind w:left="1570" w:hanging="360"/>
      </w:pPr>
    </w:lvl>
    <w:lvl w:ilvl="2" w:tplc="0415001B" w:tentative="1">
      <w:start w:val="1"/>
      <w:numFmt w:val="lowerRoman"/>
      <w:lvlText w:val="%3."/>
      <w:lvlJc w:val="right"/>
      <w:pPr>
        <w:ind w:left="2290" w:hanging="180"/>
      </w:pPr>
    </w:lvl>
    <w:lvl w:ilvl="3" w:tplc="0415000F" w:tentative="1">
      <w:start w:val="1"/>
      <w:numFmt w:val="decimal"/>
      <w:lvlText w:val="%4."/>
      <w:lvlJc w:val="left"/>
      <w:pPr>
        <w:ind w:left="3010" w:hanging="360"/>
      </w:pPr>
    </w:lvl>
    <w:lvl w:ilvl="4" w:tplc="04150019" w:tentative="1">
      <w:start w:val="1"/>
      <w:numFmt w:val="lowerLetter"/>
      <w:lvlText w:val="%5."/>
      <w:lvlJc w:val="left"/>
      <w:pPr>
        <w:ind w:left="3730" w:hanging="360"/>
      </w:pPr>
    </w:lvl>
    <w:lvl w:ilvl="5" w:tplc="0415001B" w:tentative="1">
      <w:start w:val="1"/>
      <w:numFmt w:val="lowerRoman"/>
      <w:lvlText w:val="%6."/>
      <w:lvlJc w:val="right"/>
      <w:pPr>
        <w:ind w:left="4450" w:hanging="180"/>
      </w:pPr>
    </w:lvl>
    <w:lvl w:ilvl="6" w:tplc="0415000F" w:tentative="1">
      <w:start w:val="1"/>
      <w:numFmt w:val="decimal"/>
      <w:lvlText w:val="%7."/>
      <w:lvlJc w:val="left"/>
      <w:pPr>
        <w:ind w:left="5170" w:hanging="360"/>
      </w:pPr>
    </w:lvl>
    <w:lvl w:ilvl="7" w:tplc="04150019" w:tentative="1">
      <w:start w:val="1"/>
      <w:numFmt w:val="lowerLetter"/>
      <w:lvlText w:val="%8."/>
      <w:lvlJc w:val="left"/>
      <w:pPr>
        <w:ind w:left="5890" w:hanging="360"/>
      </w:pPr>
    </w:lvl>
    <w:lvl w:ilvl="8" w:tplc="0415001B" w:tentative="1">
      <w:start w:val="1"/>
      <w:numFmt w:val="lowerRoman"/>
      <w:lvlText w:val="%9."/>
      <w:lvlJc w:val="right"/>
      <w:pPr>
        <w:ind w:left="6610" w:hanging="180"/>
      </w:pPr>
    </w:lvl>
  </w:abstractNum>
  <w:abstractNum w:abstractNumId="182" w15:restartNumberingAfterBreak="0">
    <w:nsid w:val="6DA94C83"/>
    <w:multiLevelType w:val="hybridMultilevel"/>
    <w:tmpl w:val="FA58A3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6DF40037"/>
    <w:multiLevelType w:val="hybridMultilevel"/>
    <w:tmpl w:val="DA3E086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6E0E70AD"/>
    <w:multiLevelType w:val="hybridMultilevel"/>
    <w:tmpl w:val="9068655C"/>
    <w:lvl w:ilvl="0" w:tplc="50C60AE2">
      <w:start w:val="1"/>
      <w:numFmt w:val="decimal"/>
      <w:lvlText w:val="%1."/>
      <w:lvlJc w:val="left"/>
      <w:pPr>
        <w:ind w:left="720" w:hanging="360"/>
      </w:pPr>
      <w:rPr>
        <w:rFonts w:hint="default"/>
        <w:b w:val="0"/>
        <w:bCs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5" w15:restartNumberingAfterBreak="0">
    <w:nsid w:val="6E2D1158"/>
    <w:multiLevelType w:val="hybridMultilevel"/>
    <w:tmpl w:val="022EF0CE"/>
    <w:lvl w:ilvl="0" w:tplc="959E4784">
      <w:start w:val="3"/>
      <w:numFmt w:val="decimal"/>
      <w:lvlText w:val="%1."/>
      <w:lvlJc w:val="left"/>
      <w:pPr>
        <w:ind w:left="426" w:hanging="360"/>
      </w:pPr>
      <w:rPr>
        <w:rFonts w:hint="default"/>
      </w:r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186" w15:restartNumberingAfterBreak="0">
    <w:nsid w:val="6E47739C"/>
    <w:multiLevelType w:val="hybridMultilevel"/>
    <w:tmpl w:val="D5C6872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6EB14087"/>
    <w:multiLevelType w:val="hybridMultilevel"/>
    <w:tmpl w:val="79427B74"/>
    <w:lvl w:ilvl="0" w:tplc="752EE570">
      <w:start w:val="1"/>
      <w:numFmt w:val="decimal"/>
      <w:lvlText w:val="%1."/>
      <w:lvlJc w:val="left"/>
      <w:pPr>
        <w:ind w:left="72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6ED402A4"/>
    <w:multiLevelType w:val="hybridMultilevel"/>
    <w:tmpl w:val="FB3E294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6EE45E6C"/>
    <w:multiLevelType w:val="hybridMultilevel"/>
    <w:tmpl w:val="4DAE6D0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70703F53"/>
    <w:multiLevelType w:val="hybridMultilevel"/>
    <w:tmpl w:val="1DAE27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718D785B"/>
    <w:multiLevelType w:val="hybridMultilevel"/>
    <w:tmpl w:val="F508BAD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71F21A5A"/>
    <w:multiLevelType w:val="hybridMultilevel"/>
    <w:tmpl w:val="39746EF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93" w15:restartNumberingAfterBreak="0">
    <w:nsid w:val="7315304C"/>
    <w:multiLevelType w:val="hybridMultilevel"/>
    <w:tmpl w:val="2590855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747B6B1E"/>
    <w:multiLevelType w:val="hybridMultilevel"/>
    <w:tmpl w:val="6C1A79F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74965EA4"/>
    <w:multiLevelType w:val="hybridMultilevel"/>
    <w:tmpl w:val="85069596"/>
    <w:lvl w:ilvl="0" w:tplc="EC983524">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74C748E7"/>
    <w:multiLevelType w:val="hybridMultilevel"/>
    <w:tmpl w:val="A7E80EBE"/>
    <w:lvl w:ilvl="0" w:tplc="C8006100">
      <w:start w:val="1"/>
      <w:numFmt w:val="decimal"/>
      <w:lvlText w:val="%1."/>
      <w:lvlJc w:val="left"/>
      <w:pPr>
        <w:ind w:left="426" w:hanging="360"/>
      </w:pPr>
      <w:rPr>
        <w:rFonts w:hint="default"/>
      </w:r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197" w15:restartNumberingAfterBreak="0">
    <w:nsid w:val="74DC6C66"/>
    <w:multiLevelType w:val="hybridMultilevel"/>
    <w:tmpl w:val="97540EA6"/>
    <w:lvl w:ilvl="0" w:tplc="FFFFFFFF">
      <w:start w:val="1"/>
      <w:numFmt w:val="decimal"/>
      <w:lvlText w:val="%1."/>
      <w:lvlJc w:val="left"/>
      <w:pPr>
        <w:ind w:left="720" w:hanging="360"/>
      </w:pPr>
      <w:rPr>
        <w:rFonts w:asciiTheme="minorHAnsi" w:eastAsia="Times New Roman" w:hAnsiTheme="minorHAnsi"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8" w15:restartNumberingAfterBreak="0">
    <w:nsid w:val="74E53B4B"/>
    <w:multiLevelType w:val="hybridMultilevel"/>
    <w:tmpl w:val="B8A668F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769A31B0"/>
    <w:multiLevelType w:val="hybridMultilevel"/>
    <w:tmpl w:val="D2E4369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771664C5"/>
    <w:multiLevelType w:val="hybridMultilevel"/>
    <w:tmpl w:val="3246FB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78221196"/>
    <w:multiLevelType w:val="hybridMultilevel"/>
    <w:tmpl w:val="978E9FD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789A1113"/>
    <w:multiLevelType w:val="hybridMultilevel"/>
    <w:tmpl w:val="6B04DC70"/>
    <w:lvl w:ilvl="0" w:tplc="041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3" w15:restartNumberingAfterBreak="0">
    <w:nsid w:val="7A6C5C35"/>
    <w:multiLevelType w:val="hybridMultilevel"/>
    <w:tmpl w:val="63A2CA16"/>
    <w:lvl w:ilvl="0" w:tplc="752EE570">
      <w:start w:val="1"/>
      <w:numFmt w:val="decimal"/>
      <w:lvlText w:val="%1."/>
      <w:lvlJc w:val="left"/>
      <w:pPr>
        <w:ind w:left="72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7AA85421"/>
    <w:multiLevelType w:val="hybridMultilevel"/>
    <w:tmpl w:val="576428A4"/>
    <w:lvl w:ilvl="0" w:tplc="FFFFFFFF">
      <w:start w:val="1"/>
      <w:numFmt w:val="decimal"/>
      <w:lvlText w:val="%1."/>
      <w:lvlJc w:val="left"/>
      <w:pPr>
        <w:ind w:left="720" w:hanging="360"/>
      </w:pPr>
      <w:rPr>
        <w:rFonts w:asciiTheme="minorHAnsi" w:eastAsia="Times New Roman" w:hAnsiTheme="minorHAnsi"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5" w15:restartNumberingAfterBreak="0">
    <w:nsid w:val="7B024723"/>
    <w:multiLevelType w:val="hybridMultilevel"/>
    <w:tmpl w:val="CB16B94E"/>
    <w:lvl w:ilvl="0" w:tplc="04150001">
      <w:start w:val="1"/>
      <w:numFmt w:val="bullet"/>
      <w:lvlText w:val=""/>
      <w:lvlJc w:val="left"/>
      <w:pPr>
        <w:ind w:left="720" w:hanging="360"/>
      </w:pPr>
      <w:rPr>
        <w:rFonts w:ascii="Symbol" w:hAnsi="Symbol" w:hint="default"/>
      </w:rPr>
    </w:lvl>
    <w:lvl w:ilvl="1" w:tplc="9C948824">
      <w:numFmt w:val="bullet"/>
      <w:lvlText w:val="•"/>
      <w:lvlJc w:val="left"/>
      <w:pPr>
        <w:ind w:left="1440" w:hanging="360"/>
      </w:pPr>
      <w:rPr>
        <w:rFonts w:ascii="Calibri" w:eastAsiaTheme="minorHAns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7BA83F3A"/>
    <w:multiLevelType w:val="hybridMultilevel"/>
    <w:tmpl w:val="A1F005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7C215C8C"/>
    <w:multiLevelType w:val="hybridMultilevel"/>
    <w:tmpl w:val="FDC8825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7CE06E77"/>
    <w:multiLevelType w:val="hybridMultilevel"/>
    <w:tmpl w:val="2728AE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7CE47F47"/>
    <w:multiLevelType w:val="hybridMultilevel"/>
    <w:tmpl w:val="576428A4"/>
    <w:lvl w:ilvl="0" w:tplc="FFFFFFFF">
      <w:start w:val="1"/>
      <w:numFmt w:val="decimal"/>
      <w:lvlText w:val="%1."/>
      <w:lvlJc w:val="left"/>
      <w:pPr>
        <w:ind w:left="72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15:restartNumberingAfterBreak="0">
    <w:nsid w:val="7CEA7A9E"/>
    <w:multiLevelType w:val="hybridMultilevel"/>
    <w:tmpl w:val="A96298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7D974C86"/>
    <w:multiLevelType w:val="hybridMultilevel"/>
    <w:tmpl w:val="CDB4231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7E333FED"/>
    <w:multiLevelType w:val="hybridMultilevel"/>
    <w:tmpl w:val="36F00746"/>
    <w:lvl w:ilvl="0" w:tplc="FFFFFFFF">
      <w:start w:val="1"/>
      <w:numFmt w:val="decimal"/>
      <w:lvlText w:val="%1."/>
      <w:lvlJc w:val="left"/>
      <w:pPr>
        <w:ind w:left="72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15:restartNumberingAfterBreak="0">
    <w:nsid w:val="7FAE0933"/>
    <w:multiLevelType w:val="hybridMultilevel"/>
    <w:tmpl w:val="26D04EF4"/>
    <w:lvl w:ilvl="0" w:tplc="752EE570">
      <w:start w:val="1"/>
      <w:numFmt w:val="decimal"/>
      <w:lvlText w:val="%1."/>
      <w:lvlJc w:val="left"/>
      <w:pPr>
        <w:ind w:left="72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474300079">
    <w:abstractNumId w:val="24"/>
  </w:num>
  <w:num w:numId="2" w16cid:durableId="1425761798">
    <w:abstractNumId w:val="95"/>
  </w:num>
  <w:num w:numId="3" w16cid:durableId="1479615062">
    <w:abstractNumId w:val="172"/>
  </w:num>
  <w:num w:numId="4" w16cid:durableId="2043624215">
    <w:abstractNumId w:val="3"/>
  </w:num>
  <w:num w:numId="5" w16cid:durableId="1470174482">
    <w:abstractNumId w:val="210"/>
  </w:num>
  <w:num w:numId="6" w16cid:durableId="768088930">
    <w:abstractNumId w:val="139"/>
  </w:num>
  <w:num w:numId="7" w16cid:durableId="518548121">
    <w:abstractNumId w:val="135"/>
  </w:num>
  <w:num w:numId="8" w16cid:durableId="960959500">
    <w:abstractNumId w:val="47"/>
  </w:num>
  <w:num w:numId="9" w16cid:durableId="2056924337">
    <w:abstractNumId w:val="156"/>
  </w:num>
  <w:num w:numId="10" w16cid:durableId="886336827">
    <w:abstractNumId w:val="167"/>
  </w:num>
  <w:num w:numId="11" w16cid:durableId="1924410447">
    <w:abstractNumId w:val="138"/>
  </w:num>
  <w:num w:numId="12" w16cid:durableId="2029215890">
    <w:abstractNumId w:val="208"/>
  </w:num>
  <w:num w:numId="13" w16cid:durableId="861019569">
    <w:abstractNumId w:val="27"/>
  </w:num>
  <w:num w:numId="14" w16cid:durableId="1383211837">
    <w:abstractNumId w:val="70"/>
  </w:num>
  <w:num w:numId="15" w16cid:durableId="153031091">
    <w:abstractNumId w:val="68"/>
  </w:num>
  <w:num w:numId="16" w16cid:durableId="864364700">
    <w:abstractNumId w:val="168"/>
  </w:num>
  <w:num w:numId="17" w16cid:durableId="605888434">
    <w:abstractNumId w:val="97"/>
  </w:num>
  <w:num w:numId="18" w16cid:durableId="1321613384">
    <w:abstractNumId w:val="127"/>
  </w:num>
  <w:num w:numId="19" w16cid:durableId="1459376866">
    <w:abstractNumId w:val="179"/>
  </w:num>
  <w:num w:numId="20" w16cid:durableId="370692853">
    <w:abstractNumId w:val="104"/>
  </w:num>
  <w:num w:numId="21" w16cid:durableId="1607541996">
    <w:abstractNumId w:val="158"/>
  </w:num>
  <w:num w:numId="22" w16cid:durableId="653412398">
    <w:abstractNumId w:val="151"/>
  </w:num>
  <w:num w:numId="23" w16cid:durableId="420952232">
    <w:abstractNumId w:val="125"/>
  </w:num>
  <w:num w:numId="24" w16cid:durableId="879318291">
    <w:abstractNumId w:val="194"/>
  </w:num>
  <w:num w:numId="25" w16cid:durableId="808935320">
    <w:abstractNumId w:val="45"/>
  </w:num>
  <w:num w:numId="26" w16cid:durableId="576987076">
    <w:abstractNumId w:val="129"/>
  </w:num>
  <w:num w:numId="27" w16cid:durableId="1004819429">
    <w:abstractNumId w:val="101"/>
  </w:num>
  <w:num w:numId="28" w16cid:durableId="1049650725">
    <w:abstractNumId w:val="148"/>
  </w:num>
  <w:num w:numId="29" w16cid:durableId="446436455">
    <w:abstractNumId w:val="195"/>
  </w:num>
  <w:num w:numId="30" w16cid:durableId="1666664539">
    <w:abstractNumId w:val="11"/>
  </w:num>
  <w:num w:numId="31" w16cid:durableId="1289359323">
    <w:abstractNumId w:val="82"/>
  </w:num>
  <w:num w:numId="32" w16cid:durableId="2013751192">
    <w:abstractNumId w:val="131"/>
  </w:num>
  <w:num w:numId="33" w16cid:durableId="1682589296">
    <w:abstractNumId w:val="149"/>
  </w:num>
  <w:num w:numId="34" w16cid:durableId="1337688019">
    <w:abstractNumId w:val="73"/>
  </w:num>
  <w:num w:numId="35" w16cid:durableId="945960862">
    <w:abstractNumId w:val="165"/>
  </w:num>
  <w:num w:numId="36" w16cid:durableId="547498407">
    <w:abstractNumId w:val="60"/>
  </w:num>
  <w:num w:numId="37" w16cid:durableId="472017059">
    <w:abstractNumId w:val="182"/>
  </w:num>
  <w:num w:numId="38" w16cid:durableId="1900171029">
    <w:abstractNumId w:val="59"/>
  </w:num>
  <w:num w:numId="39" w16cid:durableId="906110191">
    <w:abstractNumId w:val="72"/>
  </w:num>
  <w:num w:numId="40" w16cid:durableId="396828751">
    <w:abstractNumId w:val="113"/>
  </w:num>
  <w:num w:numId="41" w16cid:durableId="167983954">
    <w:abstractNumId w:val="191"/>
  </w:num>
  <w:num w:numId="42" w16cid:durableId="38406879">
    <w:abstractNumId w:val="154"/>
  </w:num>
  <w:num w:numId="43" w16cid:durableId="1146623325">
    <w:abstractNumId w:val="53"/>
  </w:num>
  <w:num w:numId="44" w16cid:durableId="1212495889">
    <w:abstractNumId w:val="81"/>
  </w:num>
  <w:num w:numId="45" w16cid:durableId="868953130">
    <w:abstractNumId w:val="10"/>
  </w:num>
  <w:num w:numId="46" w16cid:durableId="82727710">
    <w:abstractNumId w:val="176"/>
  </w:num>
  <w:num w:numId="47" w16cid:durableId="1790659725">
    <w:abstractNumId w:val="132"/>
  </w:num>
  <w:num w:numId="48" w16cid:durableId="216286598">
    <w:abstractNumId w:val="16"/>
  </w:num>
  <w:num w:numId="49" w16cid:durableId="2066028595">
    <w:abstractNumId w:val="54"/>
  </w:num>
  <w:num w:numId="50" w16cid:durableId="1749302435">
    <w:abstractNumId w:val="1"/>
  </w:num>
  <w:num w:numId="51" w16cid:durableId="995383060">
    <w:abstractNumId w:val="142"/>
  </w:num>
  <w:num w:numId="52" w16cid:durableId="1691686371">
    <w:abstractNumId w:val="170"/>
  </w:num>
  <w:num w:numId="53" w16cid:durableId="1197742383">
    <w:abstractNumId w:val="190"/>
  </w:num>
  <w:num w:numId="54" w16cid:durableId="1326785446">
    <w:abstractNumId w:val="126"/>
  </w:num>
  <w:num w:numId="55" w16cid:durableId="1629626808">
    <w:abstractNumId w:val="143"/>
  </w:num>
  <w:num w:numId="56" w16cid:durableId="1507985897">
    <w:abstractNumId w:val="30"/>
  </w:num>
  <w:num w:numId="57" w16cid:durableId="1447237087">
    <w:abstractNumId w:val="25"/>
  </w:num>
  <w:num w:numId="58" w16cid:durableId="1700934175">
    <w:abstractNumId w:val="48"/>
  </w:num>
  <w:num w:numId="59" w16cid:durableId="1958635425">
    <w:abstractNumId w:val="137"/>
  </w:num>
  <w:num w:numId="60" w16cid:durableId="1288243690">
    <w:abstractNumId w:val="205"/>
  </w:num>
  <w:num w:numId="61" w16cid:durableId="1505516714">
    <w:abstractNumId w:val="108"/>
  </w:num>
  <w:num w:numId="62" w16cid:durableId="1015887541">
    <w:abstractNumId w:val="8"/>
  </w:num>
  <w:num w:numId="63" w16cid:durableId="982546557">
    <w:abstractNumId w:val="83"/>
  </w:num>
  <w:num w:numId="64" w16cid:durableId="1942952511">
    <w:abstractNumId w:val="78"/>
  </w:num>
  <w:num w:numId="65" w16cid:durableId="1509098743">
    <w:abstractNumId w:val="62"/>
  </w:num>
  <w:num w:numId="66" w16cid:durableId="1779255575">
    <w:abstractNumId w:val="87"/>
  </w:num>
  <w:num w:numId="67" w16cid:durableId="1561817819">
    <w:abstractNumId w:val="34"/>
  </w:num>
  <w:num w:numId="68" w16cid:durableId="619806134">
    <w:abstractNumId w:val="31"/>
  </w:num>
  <w:num w:numId="69" w16cid:durableId="750154818">
    <w:abstractNumId w:val="196"/>
  </w:num>
  <w:num w:numId="70" w16cid:durableId="355158366">
    <w:abstractNumId w:val="2"/>
  </w:num>
  <w:num w:numId="71" w16cid:durableId="1886791400">
    <w:abstractNumId w:val="185"/>
  </w:num>
  <w:num w:numId="72" w16cid:durableId="1267154824">
    <w:abstractNumId w:val="22"/>
  </w:num>
  <w:num w:numId="73" w16cid:durableId="2103523864">
    <w:abstractNumId w:val="192"/>
  </w:num>
  <w:num w:numId="74" w16cid:durableId="1724019136">
    <w:abstractNumId w:val="202"/>
  </w:num>
  <w:num w:numId="75" w16cid:durableId="1844319758">
    <w:abstractNumId w:val="13"/>
  </w:num>
  <w:num w:numId="76" w16cid:durableId="1095904394">
    <w:abstractNumId w:val="153"/>
  </w:num>
  <w:num w:numId="77" w16cid:durableId="1484156444">
    <w:abstractNumId w:val="160"/>
  </w:num>
  <w:num w:numId="78" w16cid:durableId="1572810659">
    <w:abstractNumId w:val="107"/>
  </w:num>
  <w:num w:numId="79" w16cid:durableId="910775580">
    <w:abstractNumId w:val="146"/>
  </w:num>
  <w:num w:numId="80" w16cid:durableId="1704939964">
    <w:abstractNumId w:val="206"/>
  </w:num>
  <w:num w:numId="81" w16cid:durableId="1876429195">
    <w:abstractNumId w:val="80"/>
  </w:num>
  <w:num w:numId="82" w16cid:durableId="1031303928">
    <w:abstractNumId w:val="200"/>
  </w:num>
  <w:num w:numId="83" w16cid:durableId="1840148575">
    <w:abstractNumId w:val="56"/>
  </w:num>
  <w:num w:numId="84" w16cid:durableId="1127241107">
    <w:abstractNumId w:val="6"/>
  </w:num>
  <w:num w:numId="85" w16cid:durableId="712538878">
    <w:abstractNumId w:val="173"/>
  </w:num>
  <w:num w:numId="86" w16cid:durableId="728184675">
    <w:abstractNumId w:val="184"/>
  </w:num>
  <w:num w:numId="87" w16cid:durableId="482934993">
    <w:abstractNumId w:val="166"/>
  </w:num>
  <w:num w:numId="88" w16cid:durableId="313415180">
    <w:abstractNumId w:val="152"/>
  </w:num>
  <w:num w:numId="89" w16cid:durableId="1490558167">
    <w:abstractNumId w:val="123"/>
  </w:num>
  <w:num w:numId="90" w16cid:durableId="578442443">
    <w:abstractNumId w:val="180"/>
  </w:num>
  <w:num w:numId="91" w16cid:durableId="895050378">
    <w:abstractNumId w:val="181"/>
  </w:num>
  <w:num w:numId="92" w16cid:durableId="114563611">
    <w:abstractNumId w:val="136"/>
  </w:num>
  <w:num w:numId="93" w16cid:durableId="973021866">
    <w:abstractNumId w:val="174"/>
  </w:num>
  <w:num w:numId="94" w16cid:durableId="346054951">
    <w:abstractNumId w:val="155"/>
  </w:num>
  <w:num w:numId="95" w16cid:durableId="1383793228">
    <w:abstractNumId w:val="163"/>
  </w:num>
  <w:num w:numId="96" w16cid:durableId="1312905947">
    <w:abstractNumId w:val="213"/>
  </w:num>
  <w:num w:numId="97" w16cid:durableId="1042828929">
    <w:abstractNumId w:val="118"/>
  </w:num>
  <w:num w:numId="98" w16cid:durableId="1969973945">
    <w:abstractNumId w:val="105"/>
  </w:num>
  <w:num w:numId="99" w16cid:durableId="115949991">
    <w:abstractNumId w:val="100"/>
  </w:num>
  <w:num w:numId="100" w16cid:durableId="1672096818">
    <w:abstractNumId w:val="116"/>
  </w:num>
  <w:num w:numId="101" w16cid:durableId="801267672">
    <w:abstractNumId w:val="187"/>
  </w:num>
  <w:num w:numId="102" w16cid:durableId="466581970">
    <w:abstractNumId w:val="49"/>
  </w:num>
  <w:num w:numId="103" w16cid:durableId="1050376254">
    <w:abstractNumId w:val="203"/>
  </w:num>
  <w:num w:numId="104" w16cid:durableId="626469710">
    <w:abstractNumId w:val="41"/>
  </w:num>
  <w:num w:numId="105" w16cid:durableId="2030400967">
    <w:abstractNumId w:val="175"/>
  </w:num>
  <w:num w:numId="106" w16cid:durableId="639306423">
    <w:abstractNumId w:val="66"/>
  </w:num>
  <w:num w:numId="107" w16cid:durableId="1209420359">
    <w:abstractNumId w:val="209"/>
  </w:num>
  <w:num w:numId="108" w16cid:durableId="1250844965">
    <w:abstractNumId w:val="204"/>
  </w:num>
  <w:num w:numId="109" w16cid:durableId="21906312">
    <w:abstractNumId w:val="9"/>
  </w:num>
  <w:num w:numId="110" w16cid:durableId="2024551157">
    <w:abstractNumId w:val="44"/>
  </w:num>
  <w:num w:numId="111" w16cid:durableId="346831028">
    <w:abstractNumId w:val="64"/>
  </w:num>
  <w:num w:numId="112" w16cid:durableId="11616930">
    <w:abstractNumId w:val="28"/>
  </w:num>
  <w:num w:numId="113" w16cid:durableId="234702775">
    <w:abstractNumId w:val="36"/>
  </w:num>
  <w:num w:numId="114" w16cid:durableId="2032560821">
    <w:abstractNumId w:val="92"/>
  </w:num>
  <w:num w:numId="115" w16cid:durableId="1798841356">
    <w:abstractNumId w:val="114"/>
  </w:num>
  <w:num w:numId="116" w16cid:durableId="214391784">
    <w:abstractNumId w:val="134"/>
  </w:num>
  <w:num w:numId="117" w16cid:durableId="348722238">
    <w:abstractNumId w:val="102"/>
  </w:num>
  <w:num w:numId="118" w16cid:durableId="1126970296">
    <w:abstractNumId w:val="212"/>
  </w:num>
  <w:num w:numId="119" w16cid:durableId="1395857309">
    <w:abstractNumId w:val="29"/>
  </w:num>
  <w:num w:numId="120" w16cid:durableId="198933275">
    <w:abstractNumId w:val="115"/>
  </w:num>
  <w:num w:numId="121" w16cid:durableId="533274406">
    <w:abstractNumId w:val="117"/>
  </w:num>
  <w:num w:numId="122" w16cid:durableId="503205123">
    <w:abstractNumId w:val="122"/>
  </w:num>
  <w:num w:numId="123" w16cid:durableId="763378031">
    <w:abstractNumId w:val="77"/>
  </w:num>
  <w:num w:numId="124" w16cid:durableId="372658697">
    <w:abstractNumId w:val="26"/>
  </w:num>
  <w:num w:numId="125" w16cid:durableId="1821311392">
    <w:abstractNumId w:val="150"/>
  </w:num>
  <w:num w:numId="126" w16cid:durableId="27879175">
    <w:abstractNumId w:val="35"/>
  </w:num>
  <w:num w:numId="127" w16cid:durableId="1133400005">
    <w:abstractNumId w:val="159"/>
  </w:num>
  <w:num w:numId="128" w16cid:durableId="1862694497">
    <w:abstractNumId w:val="197"/>
  </w:num>
  <w:num w:numId="129" w16cid:durableId="1413552397">
    <w:abstractNumId w:val="85"/>
  </w:num>
  <w:num w:numId="130" w16cid:durableId="1361514028">
    <w:abstractNumId w:val="157"/>
  </w:num>
  <w:num w:numId="131" w16cid:durableId="1030379416">
    <w:abstractNumId w:val="67"/>
  </w:num>
  <w:num w:numId="132" w16cid:durableId="1880049892">
    <w:abstractNumId w:val="42"/>
  </w:num>
  <w:num w:numId="133" w16cid:durableId="727190440">
    <w:abstractNumId w:val="130"/>
  </w:num>
  <w:num w:numId="134" w16cid:durableId="460806763">
    <w:abstractNumId w:val="7"/>
  </w:num>
  <w:num w:numId="135" w16cid:durableId="1990473185">
    <w:abstractNumId w:val="121"/>
  </w:num>
  <w:num w:numId="136" w16cid:durableId="660547616">
    <w:abstractNumId w:val="65"/>
  </w:num>
  <w:num w:numId="137" w16cid:durableId="1718234054">
    <w:abstractNumId w:val="199"/>
  </w:num>
  <w:num w:numId="138" w16cid:durableId="1273168712">
    <w:abstractNumId w:val="40"/>
  </w:num>
  <w:num w:numId="139" w16cid:durableId="1434672316">
    <w:abstractNumId w:val="145"/>
  </w:num>
  <w:num w:numId="140" w16cid:durableId="892427114">
    <w:abstractNumId w:val="133"/>
  </w:num>
  <w:num w:numId="141" w16cid:durableId="951203306">
    <w:abstractNumId w:val="39"/>
  </w:num>
  <w:num w:numId="142" w16cid:durableId="1332483732">
    <w:abstractNumId w:val="144"/>
  </w:num>
  <w:num w:numId="143" w16cid:durableId="1570269282">
    <w:abstractNumId w:val="111"/>
  </w:num>
  <w:num w:numId="144" w16cid:durableId="646783259">
    <w:abstractNumId w:val="98"/>
  </w:num>
  <w:num w:numId="145" w16cid:durableId="1172767863">
    <w:abstractNumId w:val="207"/>
  </w:num>
  <w:num w:numId="146" w16cid:durableId="398136685">
    <w:abstractNumId w:val="79"/>
  </w:num>
  <w:num w:numId="147" w16cid:durableId="924072743">
    <w:abstractNumId w:val="5"/>
  </w:num>
  <w:num w:numId="148" w16cid:durableId="559949530">
    <w:abstractNumId w:val="110"/>
  </w:num>
  <w:num w:numId="149" w16cid:durableId="42995432">
    <w:abstractNumId w:val="38"/>
  </w:num>
  <w:num w:numId="150" w16cid:durableId="818886416">
    <w:abstractNumId w:val="61"/>
  </w:num>
  <w:num w:numId="151" w16cid:durableId="834757617">
    <w:abstractNumId w:val="169"/>
  </w:num>
  <w:num w:numId="152" w16cid:durableId="526211234">
    <w:abstractNumId w:val="198"/>
  </w:num>
  <w:num w:numId="153" w16cid:durableId="887490764">
    <w:abstractNumId w:val="106"/>
  </w:num>
  <w:num w:numId="154" w16cid:durableId="209611403">
    <w:abstractNumId w:val="91"/>
  </w:num>
  <w:num w:numId="155" w16cid:durableId="1444307458">
    <w:abstractNumId w:val="103"/>
  </w:num>
  <w:num w:numId="156" w16cid:durableId="2129005076">
    <w:abstractNumId w:val="162"/>
  </w:num>
  <w:num w:numId="157" w16cid:durableId="221210174">
    <w:abstractNumId w:val="89"/>
  </w:num>
  <w:num w:numId="158" w16cid:durableId="1077943389">
    <w:abstractNumId w:val="171"/>
  </w:num>
  <w:num w:numId="159" w16cid:durableId="1030762335">
    <w:abstractNumId w:val="43"/>
  </w:num>
  <w:num w:numId="160" w16cid:durableId="1791439924">
    <w:abstractNumId w:val="178"/>
  </w:num>
  <w:num w:numId="161" w16cid:durableId="773403871">
    <w:abstractNumId w:val="51"/>
  </w:num>
  <w:num w:numId="162" w16cid:durableId="856582461">
    <w:abstractNumId w:val="55"/>
  </w:num>
  <w:num w:numId="163" w16cid:durableId="328795310">
    <w:abstractNumId w:val="94"/>
  </w:num>
  <w:num w:numId="164" w16cid:durableId="1277366836">
    <w:abstractNumId w:val="14"/>
  </w:num>
  <w:num w:numId="165" w16cid:durableId="1334914728">
    <w:abstractNumId w:val="84"/>
  </w:num>
  <w:num w:numId="166" w16cid:durableId="167788684">
    <w:abstractNumId w:val="4"/>
  </w:num>
  <w:num w:numId="167" w16cid:durableId="586037922">
    <w:abstractNumId w:val="57"/>
  </w:num>
  <w:num w:numId="168" w16cid:durableId="1251891445">
    <w:abstractNumId w:val="12"/>
  </w:num>
  <w:num w:numId="169" w16cid:durableId="1258757411">
    <w:abstractNumId w:val="19"/>
  </w:num>
  <w:num w:numId="170" w16cid:durableId="1709987418">
    <w:abstractNumId w:val="23"/>
  </w:num>
  <w:num w:numId="171" w16cid:durableId="94718160">
    <w:abstractNumId w:val="17"/>
  </w:num>
  <w:num w:numId="172" w16cid:durableId="2067872855">
    <w:abstractNumId w:val="74"/>
  </w:num>
  <w:num w:numId="173" w16cid:durableId="1531337661">
    <w:abstractNumId w:val="75"/>
  </w:num>
  <w:num w:numId="174" w16cid:durableId="1656032135">
    <w:abstractNumId w:val="186"/>
  </w:num>
  <w:num w:numId="175" w16cid:durableId="1655134931">
    <w:abstractNumId w:val="58"/>
  </w:num>
  <w:num w:numId="176" w16cid:durableId="809319959">
    <w:abstractNumId w:val="124"/>
  </w:num>
  <w:num w:numId="177" w16cid:durableId="1628396078">
    <w:abstractNumId w:val="193"/>
  </w:num>
  <w:num w:numId="178" w16cid:durableId="536239701">
    <w:abstractNumId w:val="63"/>
  </w:num>
  <w:num w:numId="179" w16cid:durableId="1965188860">
    <w:abstractNumId w:val="52"/>
  </w:num>
  <w:num w:numId="180" w16cid:durableId="301082617">
    <w:abstractNumId w:val="109"/>
  </w:num>
  <w:num w:numId="181" w16cid:durableId="360396520">
    <w:abstractNumId w:val="37"/>
  </w:num>
  <w:num w:numId="182" w16cid:durableId="444078230">
    <w:abstractNumId w:val="201"/>
  </w:num>
  <w:num w:numId="183" w16cid:durableId="1005783907">
    <w:abstractNumId w:val="0"/>
  </w:num>
  <w:num w:numId="184" w16cid:durableId="2103916673">
    <w:abstractNumId w:val="164"/>
  </w:num>
  <w:num w:numId="185" w16cid:durableId="884219674">
    <w:abstractNumId w:val="141"/>
  </w:num>
  <w:num w:numId="186" w16cid:durableId="922446010">
    <w:abstractNumId w:val="177"/>
  </w:num>
  <w:num w:numId="187" w16cid:durableId="742486034">
    <w:abstractNumId w:val="76"/>
  </w:num>
  <w:num w:numId="188" w16cid:durableId="788403041">
    <w:abstractNumId w:val="46"/>
  </w:num>
  <w:num w:numId="189" w16cid:durableId="1300188718">
    <w:abstractNumId w:val="211"/>
  </w:num>
  <w:num w:numId="190" w16cid:durableId="1063990967">
    <w:abstractNumId w:val="120"/>
  </w:num>
  <w:num w:numId="191" w16cid:durableId="1666740856">
    <w:abstractNumId w:val="90"/>
  </w:num>
  <w:num w:numId="192" w16cid:durableId="1658873989">
    <w:abstractNumId w:val="33"/>
  </w:num>
  <w:num w:numId="193" w16cid:durableId="1147236719">
    <w:abstractNumId w:val="32"/>
  </w:num>
  <w:num w:numId="194" w16cid:durableId="1412770548">
    <w:abstractNumId w:val="20"/>
  </w:num>
  <w:num w:numId="195" w16cid:durableId="1781755899">
    <w:abstractNumId w:val="119"/>
  </w:num>
  <w:num w:numId="196" w16cid:durableId="861162412">
    <w:abstractNumId w:val="161"/>
  </w:num>
  <w:num w:numId="197" w16cid:durableId="1426612366">
    <w:abstractNumId w:val="188"/>
  </w:num>
  <w:num w:numId="198" w16cid:durableId="1419400496">
    <w:abstractNumId w:val="147"/>
  </w:num>
  <w:num w:numId="199" w16cid:durableId="1565410762">
    <w:abstractNumId w:val="50"/>
  </w:num>
  <w:num w:numId="200" w16cid:durableId="1297419805">
    <w:abstractNumId w:val="86"/>
  </w:num>
  <w:num w:numId="201" w16cid:durableId="1337003099">
    <w:abstractNumId w:val="112"/>
  </w:num>
  <w:num w:numId="202" w16cid:durableId="730231455">
    <w:abstractNumId w:val="15"/>
  </w:num>
  <w:num w:numId="203" w16cid:durableId="1334531054">
    <w:abstractNumId w:val="69"/>
  </w:num>
  <w:num w:numId="204" w16cid:durableId="2079277884">
    <w:abstractNumId w:val="71"/>
  </w:num>
  <w:num w:numId="205" w16cid:durableId="669255316">
    <w:abstractNumId w:val="18"/>
  </w:num>
  <w:num w:numId="206" w16cid:durableId="495196219">
    <w:abstractNumId w:val="96"/>
  </w:num>
  <w:num w:numId="207" w16cid:durableId="1435326087">
    <w:abstractNumId w:val="88"/>
  </w:num>
  <w:num w:numId="208" w16cid:durableId="90123271">
    <w:abstractNumId w:val="140"/>
  </w:num>
  <w:num w:numId="209" w16cid:durableId="2122458436">
    <w:abstractNumId w:val="183"/>
  </w:num>
  <w:num w:numId="210" w16cid:durableId="1719206746">
    <w:abstractNumId w:val="93"/>
  </w:num>
  <w:num w:numId="211" w16cid:durableId="1740521255">
    <w:abstractNumId w:val="189"/>
  </w:num>
  <w:num w:numId="212" w16cid:durableId="189885528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2131047267">
    <w:abstractNumId w:val="128"/>
  </w:num>
  <w:num w:numId="214" w16cid:durableId="21001764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44D"/>
    <w:rsid w:val="00003350"/>
    <w:rsid w:val="000054B0"/>
    <w:rsid w:val="00007290"/>
    <w:rsid w:val="00011283"/>
    <w:rsid w:val="00014842"/>
    <w:rsid w:val="00014D80"/>
    <w:rsid w:val="00014E0D"/>
    <w:rsid w:val="000166B6"/>
    <w:rsid w:val="0002202A"/>
    <w:rsid w:val="000234D6"/>
    <w:rsid w:val="00026F43"/>
    <w:rsid w:val="0002762A"/>
    <w:rsid w:val="000355A7"/>
    <w:rsid w:val="00035D58"/>
    <w:rsid w:val="0004048D"/>
    <w:rsid w:val="0004481D"/>
    <w:rsid w:val="00045F74"/>
    <w:rsid w:val="00050762"/>
    <w:rsid w:val="000526C4"/>
    <w:rsid w:val="0005365D"/>
    <w:rsid w:val="000574D2"/>
    <w:rsid w:val="000606B1"/>
    <w:rsid w:val="00061991"/>
    <w:rsid w:val="000621A4"/>
    <w:rsid w:val="00065D47"/>
    <w:rsid w:val="000661E6"/>
    <w:rsid w:val="00067A46"/>
    <w:rsid w:val="000701AE"/>
    <w:rsid w:val="00070EE2"/>
    <w:rsid w:val="00077541"/>
    <w:rsid w:val="00080A55"/>
    <w:rsid w:val="00084232"/>
    <w:rsid w:val="0008714C"/>
    <w:rsid w:val="00090A8C"/>
    <w:rsid w:val="000925E6"/>
    <w:rsid w:val="0009345A"/>
    <w:rsid w:val="00094839"/>
    <w:rsid w:val="00097824"/>
    <w:rsid w:val="000A14B0"/>
    <w:rsid w:val="000A2DCD"/>
    <w:rsid w:val="000B2B0E"/>
    <w:rsid w:val="000B6BFB"/>
    <w:rsid w:val="000C0B16"/>
    <w:rsid w:val="000C392F"/>
    <w:rsid w:val="000C3B41"/>
    <w:rsid w:val="000C445B"/>
    <w:rsid w:val="000C483B"/>
    <w:rsid w:val="000C788E"/>
    <w:rsid w:val="000D2E8E"/>
    <w:rsid w:val="000D3253"/>
    <w:rsid w:val="000D5DA7"/>
    <w:rsid w:val="000E38EC"/>
    <w:rsid w:val="000E4D8F"/>
    <w:rsid w:val="000E55FB"/>
    <w:rsid w:val="000F3C5D"/>
    <w:rsid w:val="00102B48"/>
    <w:rsid w:val="00105346"/>
    <w:rsid w:val="0010553C"/>
    <w:rsid w:val="001168F1"/>
    <w:rsid w:val="001205B8"/>
    <w:rsid w:val="001248FA"/>
    <w:rsid w:val="001308EF"/>
    <w:rsid w:val="0013445D"/>
    <w:rsid w:val="00137EF8"/>
    <w:rsid w:val="00141D84"/>
    <w:rsid w:val="0014580B"/>
    <w:rsid w:val="00146B0B"/>
    <w:rsid w:val="00152A62"/>
    <w:rsid w:val="00152C76"/>
    <w:rsid w:val="00152E3F"/>
    <w:rsid w:val="00152F69"/>
    <w:rsid w:val="00156EE7"/>
    <w:rsid w:val="00160C0C"/>
    <w:rsid w:val="00163A4B"/>
    <w:rsid w:val="0016444C"/>
    <w:rsid w:val="0017092B"/>
    <w:rsid w:val="001739E1"/>
    <w:rsid w:val="0018343C"/>
    <w:rsid w:val="00183B93"/>
    <w:rsid w:val="001901F9"/>
    <w:rsid w:val="0019070C"/>
    <w:rsid w:val="0019161C"/>
    <w:rsid w:val="00193631"/>
    <w:rsid w:val="00193CF1"/>
    <w:rsid w:val="001959D6"/>
    <w:rsid w:val="0019720E"/>
    <w:rsid w:val="001A1471"/>
    <w:rsid w:val="001A6661"/>
    <w:rsid w:val="001B1046"/>
    <w:rsid w:val="001C29EF"/>
    <w:rsid w:val="001C5F86"/>
    <w:rsid w:val="001C6C53"/>
    <w:rsid w:val="001C77A5"/>
    <w:rsid w:val="001C7950"/>
    <w:rsid w:val="001D0875"/>
    <w:rsid w:val="001D1983"/>
    <w:rsid w:val="001D1E2D"/>
    <w:rsid w:val="001D2B49"/>
    <w:rsid w:val="001D4EC9"/>
    <w:rsid w:val="001E0F34"/>
    <w:rsid w:val="001E2680"/>
    <w:rsid w:val="001E3C30"/>
    <w:rsid w:val="001E4C8C"/>
    <w:rsid w:val="001F10E6"/>
    <w:rsid w:val="00201856"/>
    <w:rsid w:val="00202F91"/>
    <w:rsid w:val="002047EB"/>
    <w:rsid w:val="00211B73"/>
    <w:rsid w:val="00211C23"/>
    <w:rsid w:val="0021350B"/>
    <w:rsid w:val="002210EB"/>
    <w:rsid w:val="00222801"/>
    <w:rsid w:val="00225CFC"/>
    <w:rsid w:val="00234685"/>
    <w:rsid w:val="00240FAE"/>
    <w:rsid w:val="0024146E"/>
    <w:rsid w:val="00242C97"/>
    <w:rsid w:val="0024368A"/>
    <w:rsid w:val="00244386"/>
    <w:rsid w:val="0024722A"/>
    <w:rsid w:val="002478E5"/>
    <w:rsid w:val="00250EEF"/>
    <w:rsid w:val="00254FAE"/>
    <w:rsid w:val="002565D7"/>
    <w:rsid w:val="00257D4A"/>
    <w:rsid w:val="00260B3F"/>
    <w:rsid w:val="00261E21"/>
    <w:rsid w:val="002620EF"/>
    <w:rsid w:val="00263DF3"/>
    <w:rsid w:val="00271BDD"/>
    <w:rsid w:val="00275518"/>
    <w:rsid w:val="00277098"/>
    <w:rsid w:val="00284D72"/>
    <w:rsid w:val="00284FCE"/>
    <w:rsid w:val="002855CC"/>
    <w:rsid w:val="0028701E"/>
    <w:rsid w:val="002918AD"/>
    <w:rsid w:val="0029357D"/>
    <w:rsid w:val="00293828"/>
    <w:rsid w:val="00293E61"/>
    <w:rsid w:val="002A0374"/>
    <w:rsid w:val="002A2BC2"/>
    <w:rsid w:val="002A751D"/>
    <w:rsid w:val="002B1AC2"/>
    <w:rsid w:val="002B3421"/>
    <w:rsid w:val="002B65FF"/>
    <w:rsid w:val="002B68E1"/>
    <w:rsid w:val="002C02C6"/>
    <w:rsid w:val="002C09CD"/>
    <w:rsid w:val="002C24CE"/>
    <w:rsid w:val="002C3623"/>
    <w:rsid w:val="002D34C4"/>
    <w:rsid w:val="002D5488"/>
    <w:rsid w:val="002D59BB"/>
    <w:rsid w:val="002D67BF"/>
    <w:rsid w:val="002E03FC"/>
    <w:rsid w:val="002E4B5E"/>
    <w:rsid w:val="002F074C"/>
    <w:rsid w:val="002F2B52"/>
    <w:rsid w:val="002F3766"/>
    <w:rsid w:val="002F7FE5"/>
    <w:rsid w:val="00303194"/>
    <w:rsid w:val="00303E4E"/>
    <w:rsid w:val="003072E7"/>
    <w:rsid w:val="003104B8"/>
    <w:rsid w:val="00311B59"/>
    <w:rsid w:val="00316E94"/>
    <w:rsid w:val="0032109A"/>
    <w:rsid w:val="003228F1"/>
    <w:rsid w:val="00323D54"/>
    <w:rsid w:val="0032423A"/>
    <w:rsid w:val="00325796"/>
    <w:rsid w:val="003271EC"/>
    <w:rsid w:val="00331F26"/>
    <w:rsid w:val="00333225"/>
    <w:rsid w:val="00337799"/>
    <w:rsid w:val="0034178C"/>
    <w:rsid w:val="003504AC"/>
    <w:rsid w:val="00350C8D"/>
    <w:rsid w:val="003516B0"/>
    <w:rsid w:val="00352101"/>
    <w:rsid w:val="00353698"/>
    <w:rsid w:val="00357602"/>
    <w:rsid w:val="003577A0"/>
    <w:rsid w:val="00357ABF"/>
    <w:rsid w:val="0036101E"/>
    <w:rsid w:val="003636AC"/>
    <w:rsid w:val="003657CA"/>
    <w:rsid w:val="00371536"/>
    <w:rsid w:val="003720E0"/>
    <w:rsid w:val="003721D5"/>
    <w:rsid w:val="003745D0"/>
    <w:rsid w:val="00374C53"/>
    <w:rsid w:val="00374F53"/>
    <w:rsid w:val="00377211"/>
    <w:rsid w:val="00381601"/>
    <w:rsid w:val="00384C1F"/>
    <w:rsid w:val="00386B6B"/>
    <w:rsid w:val="00391CB3"/>
    <w:rsid w:val="00393D9C"/>
    <w:rsid w:val="003A3EDC"/>
    <w:rsid w:val="003A4698"/>
    <w:rsid w:val="003A46EF"/>
    <w:rsid w:val="003B2200"/>
    <w:rsid w:val="003B54EB"/>
    <w:rsid w:val="003C3BE7"/>
    <w:rsid w:val="003C3DFD"/>
    <w:rsid w:val="003C4E25"/>
    <w:rsid w:val="003C64AF"/>
    <w:rsid w:val="003C7F4E"/>
    <w:rsid w:val="003D1E73"/>
    <w:rsid w:val="003D25EE"/>
    <w:rsid w:val="003D2CDC"/>
    <w:rsid w:val="003D3404"/>
    <w:rsid w:val="003D3EA5"/>
    <w:rsid w:val="003D43F3"/>
    <w:rsid w:val="003D567A"/>
    <w:rsid w:val="003D5ABB"/>
    <w:rsid w:val="003E13B3"/>
    <w:rsid w:val="003E15C5"/>
    <w:rsid w:val="003E7663"/>
    <w:rsid w:val="003F3AB2"/>
    <w:rsid w:val="003F3BB2"/>
    <w:rsid w:val="003F4321"/>
    <w:rsid w:val="003F4DF1"/>
    <w:rsid w:val="003F6444"/>
    <w:rsid w:val="00400C14"/>
    <w:rsid w:val="00401AF3"/>
    <w:rsid w:val="00401D3F"/>
    <w:rsid w:val="004026A8"/>
    <w:rsid w:val="00407D26"/>
    <w:rsid w:val="004155D4"/>
    <w:rsid w:val="00423263"/>
    <w:rsid w:val="00423528"/>
    <w:rsid w:val="004245B0"/>
    <w:rsid w:val="00426810"/>
    <w:rsid w:val="00432F2C"/>
    <w:rsid w:val="00433242"/>
    <w:rsid w:val="00433270"/>
    <w:rsid w:val="00433D0D"/>
    <w:rsid w:val="00437048"/>
    <w:rsid w:val="004433F5"/>
    <w:rsid w:val="004457F0"/>
    <w:rsid w:val="004468BC"/>
    <w:rsid w:val="00446A2E"/>
    <w:rsid w:val="00455775"/>
    <w:rsid w:val="00455E7C"/>
    <w:rsid w:val="0045674D"/>
    <w:rsid w:val="0046265F"/>
    <w:rsid w:val="004653D5"/>
    <w:rsid w:val="00466861"/>
    <w:rsid w:val="00472196"/>
    <w:rsid w:val="00472618"/>
    <w:rsid w:val="00473E64"/>
    <w:rsid w:val="00480794"/>
    <w:rsid w:val="00480C05"/>
    <w:rsid w:val="0048501E"/>
    <w:rsid w:val="00487138"/>
    <w:rsid w:val="00494E33"/>
    <w:rsid w:val="004A1E15"/>
    <w:rsid w:val="004A4072"/>
    <w:rsid w:val="004A62D8"/>
    <w:rsid w:val="004B3C3A"/>
    <w:rsid w:val="004B43EC"/>
    <w:rsid w:val="004B5791"/>
    <w:rsid w:val="004B6C59"/>
    <w:rsid w:val="004B737E"/>
    <w:rsid w:val="004C2A90"/>
    <w:rsid w:val="004C6389"/>
    <w:rsid w:val="004C6E68"/>
    <w:rsid w:val="004D1783"/>
    <w:rsid w:val="004D24FA"/>
    <w:rsid w:val="004D304A"/>
    <w:rsid w:val="004E0499"/>
    <w:rsid w:val="004E6B46"/>
    <w:rsid w:val="004F0D41"/>
    <w:rsid w:val="004F37D0"/>
    <w:rsid w:val="004F3CB1"/>
    <w:rsid w:val="004F3D60"/>
    <w:rsid w:val="004F751A"/>
    <w:rsid w:val="00503B5F"/>
    <w:rsid w:val="00505043"/>
    <w:rsid w:val="00505050"/>
    <w:rsid w:val="0051201A"/>
    <w:rsid w:val="00512FBF"/>
    <w:rsid w:val="005171C3"/>
    <w:rsid w:val="00522558"/>
    <w:rsid w:val="00523C51"/>
    <w:rsid w:val="005258E1"/>
    <w:rsid w:val="00531B1A"/>
    <w:rsid w:val="00531D34"/>
    <w:rsid w:val="00532423"/>
    <w:rsid w:val="00532BF1"/>
    <w:rsid w:val="00532DD2"/>
    <w:rsid w:val="00543ACC"/>
    <w:rsid w:val="00543B0C"/>
    <w:rsid w:val="00544F21"/>
    <w:rsid w:val="0054768E"/>
    <w:rsid w:val="00550948"/>
    <w:rsid w:val="00554BF4"/>
    <w:rsid w:val="00556FFD"/>
    <w:rsid w:val="005603FF"/>
    <w:rsid w:val="00560786"/>
    <w:rsid w:val="00563462"/>
    <w:rsid w:val="005634F7"/>
    <w:rsid w:val="0056493B"/>
    <w:rsid w:val="0057193D"/>
    <w:rsid w:val="00572790"/>
    <w:rsid w:val="00572BFD"/>
    <w:rsid w:val="0057471B"/>
    <w:rsid w:val="005772E5"/>
    <w:rsid w:val="00580F84"/>
    <w:rsid w:val="00582850"/>
    <w:rsid w:val="00583B20"/>
    <w:rsid w:val="005853C0"/>
    <w:rsid w:val="00586187"/>
    <w:rsid w:val="0059106D"/>
    <w:rsid w:val="00592ABE"/>
    <w:rsid w:val="005957B9"/>
    <w:rsid w:val="005A6BC9"/>
    <w:rsid w:val="005B023C"/>
    <w:rsid w:val="005B4895"/>
    <w:rsid w:val="005B5A85"/>
    <w:rsid w:val="005C0C89"/>
    <w:rsid w:val="005C3EAE"/>
    <w:rsid w:val="005C5474"/>
    <w:rsid w:val="005C6B4A"/>
    <w:rsid w:val="005D30D8"/>
    <w:rsid w:val="005D36DB"/>
    <w:rsid w:val="005D5AF7"/>
    <w:rsid w:val="005D6F38"/>
    <w:rsid w:val="005D7207"/>
    <w:rsid w:val="005E03EB"/>
    <w:rsid w:val="005E0944"/>
    <w:rsid w:val="005E27AF"/>
    <w:rsid w:val="005E4421"/>
    <w:rsid w:val="005E454D"/>
    <w:rsid w:val="005E67FA"/>
    <w:rsid w:val="005E74E6"/>
    <w:rsid w:val="005F69B8"/>
    <w:rsid w:val="005F7E10"/>
    <w:rsid w:val="006018B6"/>
    <w:rsid w:val="00604439"/>
    <w:rsid w:val="00605699"/>
    <w:rsid w:val="00606BC8"/>
    <w:rsid w:val="0060775C"/>
    <w:rsid w:val="0061544D"/>
    <w:rsid w:val="0061559F"/>
    <w:rsid w:val="0061635B"/>
    <w:rsid w:val="006234F3"/>
    <w:rsid w:val="00631476"/>
    <w:rsid w:val="00643753"/>
    <w:rsid w:val="00645C01"/>
    <w:rsid w:val="006471E8"/>
    <w:rsid w:val="006522AA"/>
    <w:rsid w:val="00653E39"/>
    <w:rsid w:val="00666C83"/>
    <w:rsid w:val="00670BA5"/>
    <w:rsid w:val="00671BE8"/>
    <w:rsid w:val="00680D3C"/>
    <w:rsid w:val="00683AEE"/>
    <w:rsid w:val="00686A0C"/>
    <w:rsid w:val="00687758"/>
    <w:rsid w:val="00691B83"/>
    <w:rsid w:val="00692869"/>
    <w:rsid w:val="006937E3"/>
    <w:rsid w:val="00693EBB"/>
    <w:rsid w:val="0069479C"/>
    <w:rsid w:val="006A3844"/>
    <w:rsid w:val="006A40F8"/>
    <w:rsid w:val="006A7F6F"/>
    <w:rsid w:val="006B10DD"/>
    <w:rsid w:val="006B5A60"/>
    <w:rsid w:val="006C0292"/>
    <w:rsid w:val="006C2780"/>
    <w:rsid w:val="006C4538"/>
    <w:rsid w:val="006D1AE7"/>
    <w:rsid w:val="006D1C0C"/>
    <w:rsid w:val="006D6B4D"/>
    <w:rsid w:val="006E004D"/>
    <w:rsid w:val="006E04DE"/>
    <w:rsid w:val="006E547C"/>
    <w:rsid w:val="006E7E06"/>
    <w:rsid w:val="006F0E75"/>
    <w:rsid w:val="006F1883"/>
    <w:rsid w:val="006F1AF6"/>
    <w:rsid w:val="006F45C8"/>
    <w:rsid w:val="006F4F94"/>
    <w:rsid w:val="006F5B8F"/>
    <w:rsid w:val="006F626C"/>
    <w:rsid w:val="006F6591"/>
    <w:rsid w:val="00701869"/>
    <w:rsid w:val="00703E83"/>
    <w:rsid w:val="00705712"/>
    <w:rsid w:val="00706080"/>
    <w:rsid w:val="00711C80"/>
    <w:rsid w:val="00711EFE"/>
    <w:rsid w:val="007140E3"/>
    <w:rsid w:val="00715D35"/>
    <w:rsid w:val="007164E6"/>
    <w:rsid w:val="00716F56"/>
    <w:rsid w:val="007246B2"/>
    <w:rsid w:val="007261F5"/>
    <w:rsid w:val="0072732D"/>
    <w:rsid w:val="00727A65"/>
    <w:rsid w:val="00727AF3"/>
    <w:rsid w:val="00737A67"/>
    <w:rsid w:val="0074089C"/>
    <w:rsid w:val="00740D28"/>
    <w:rsid w:val="00741749"/>
    <w:rsid w:val="00741AB5"/>
    <w:rsid w:val="00742CCC"/>
    <w:rsid w:val="007449F9"/>
    <w:rsid w:val="00747F30"/>
    <w:rsid w:val="00750162"/>
    <w:rsid w:val="00750A92"/>
    <w:rsid w:val="007522B4"/>
    <w:rsid w:val="007529D8"/>
    <w:rsid w:val="00755508"/>
    <w:rsid w:val="00760AD6"/>
    <w:rsid w:val="00760BB5"/>
    <w:rsid w:val="007613E6"/>
    <w:rsid w:val="007649C1"/>
    <w:rsid w:val="0076672B"/>
    <w:rsid w:val="007709CC"/>
    <w:rsid w:val="00773E5D"/>
    <w:rsid w:val="00774828"/>
    <w:rsid w:val="007803CD"/>
    <w:rsid w:val="007825FB"/>
    <w:rsid w:val="0078445F"/>
    <w:rsid w:val="00784F9C"/>
    <w:rsid w:val="00785B14"/>
    <w:rsid w:val="00785E99"/>
    <w:rsid w:val="00787D6F"/>
    <w:rsid w:val="007906BB"/>
    <w:rsid w:val="0079088C"/>
    <w:rsid w:val="00790CD5"/>
    <w:rsid w:val="00794DCB"/>
    <w:rsid w:val="00797018"/>
    <w:rsid w:val="007A5A5E"/>
    <w:rsid w:val="007B176C"/>
    <w:rsid w:val="007B25D2"/>
    <w:rsid w:val="007B29CE"/>
    <w:rsid w:val="007B5CC7"/>
    <w:rsid w:val="007C2500"/>
    <w:rsid w:val="007C2672"/>
    <w:rsid w:val="007C2C17"/>
    <w:rsid w:val="007C6E47"/>
    <w:rsid w:val="007D11BE"/>
    <w:rsid w:val="007D15CF"/>
    <w:rsid w:val="007D3626"/>
    <w:rsid w:val="007E0BAB"/>
    <w:rsid w:val="007E1708"/>
    <w:rsid w:val="007E188A"/>
    <w:rsid w:val="007E19FB"/>
    <w:rsid w:val="007E232F"/>
    <w:rsid w:val="007E23C4"/>
    <w:rsid w:val="007E287A"/>
    <w:rsid w:val="007E34DE"/>
    <w:rsid w:val="007E711A"/>
    <w:rsid w:val="007F2594"/>
    <w:rsid w:val="007F278E"/>
    <w:rsid w:val="007F2D0B"/>
    <w:rsid w:val="007F48A1"/>
    <w:rsid w:val="007F59D3"/>
    <w:rsid w:val="0080140D"/>
    <w:rsid w:val="008035E3"/>
    <w:rsid w:val="0080702D"/>
    <w:rsid w:val="00815F98"/>
    <w:rsid w:val="00815FAA"/>
    <w:rsid w:val="00817180"/>
    <w:rsid w:val="00821E6D"/>
    <w:rsid w:val="008238EF"/>
    <w:rsid w:val="008250EA"/>
    <w:rsid w:val="00831FE4"/>
    <w:rsid w:val="008349F1"/>
    <w:rsid w:val="008366AD"/>
    <w:rsid w:val="00841787"/>
    <w:rsid w:val="00842A4D"/>
    <w:rsid w:val="00843940"/>
    <w:rsid w:val="0084413C"/>
    <w:rsid w:val="00845857"/>
    <w:rsid w:val="00846871"/>
    <w:rsid w:val="008512C6"/>
    <w:rsid w:val="00853331"/>
    <w:rsid w:val="00854A41"/>
    <w:rsid w:val="00855C97"/>
    <w:rsid w:val="00855D22"/>
    <w:rsid w:val="00856CC8"/>
    <w:rsid w:val="00857753"/>
    <w:rsid w:val="00857E76"/>
    <w:rsid w:val="00864C82"/>
    <w:rsid w:val="008655B2"/>
    <w:rsid w:val="00866615"/>
    <w:rsid w:val="008670FF"/>
    <w:rsid w:val="0087082B"/>
    <w:rsid w:val="00871133"/>
    <w:rsid w:val="00874D5C"/>
    <w:rsid w:val="00875A1A"/>
    <w:rsid w:val="0088272C"/>
    <w:rsid w:val="00883148"/>
    <w:rsid w:val="0088437F"/>
    <w:rsid w:val="00884CFB"/>
    <w:rsid w:val="00887A17"/>
    <w:rsid w:val="008928C4"/>
    <w:rsid w:val="00894020"/>
    <w:rsid w:val="00894546"/>
    <w:rsid w:val="008950D3"/>
    <w:rsid w:val="008954FC"/>
    <w:rsid w:val="00895571"/>
    <w:rsid w:val="00895833"/>
    <w:rsid w:val="00897CF7"/>
    <w:rsid w:val="008A3792"/>
    <w:rsid w:val="008A5F09"/>
    <w:rsid w:val="008A7B6F"/>
    <w:rsid w:val="008B19C8"/>
    <w:rsid w:val="008B241D"/>
    <w:rsid w:val="008B32E5"/>
    <w:rsid w:val="008B4E92"/>
    <w:rsid w:val="008B6DCA"/>
    <w:rsid w:val="008C3AC9"/>
    <w:rsid w:val="008C4E18"/>
    <w:rsid w:val="008C6FB3"/>
    <w:rsid w:val="008C7259"/>
    <w:rsid w:val="008C793B"/>
    <w:rsid w:val="008D0763"/>
    <w:rsid w:val="008D0FEC"/>
    <w:rsid w:val="008D268C"/>
    <w:rsid w:val="008D3FA9"/>
    <w:rsid w:val="008D43C7"/>
    <w:rsid w:val="008D6C41"/>
    <w:rsid w:val="008D7237"/>
    <w:rsid w:val="008E2435"/>
    <w:rsid w:val="008F2584"/>
    <w:rsid w:val="008F484C"/>
    <w:rsid w:val="008F49B8"/>
    <w:rsid w:val="008F6E89"/>
    <w:rsid w:val="00900958"/>
    <w:rsid w:val="00902F62"/>
    <w:rsid w:val="009038FC"/>
    <w:rsid w:val="00911562"/>
    <w:rsid w:val="00914FB8"/>
    <w:rsid w:val="009150B2"/>
    <w:rsid w:val="00924AD8"/>
    <w:rsid w:val="00930B40"/>
    <w:rsid w:val="00932F42"/>
    <w:rsid w:val="009360F1"/>
    <w:rsid w:val="00936233"/>
    <w:rsid w:val="00936AA8"/>
    <w:rsid w:val="00941448"/>
    <w:rsid w:val="00941F86"/>
    <w:rsid w:val="00943383"/>
    <w:rsid w:val="00944198"/>
    <w:rsid w:val="00945497"/>
    <w:rsid w:val="009510EB"/>
    <w:rsid w:val="009512AB"/>
    <w:rsid w:val="0095132F"/>
    <w:rsid w:val="00960430"/>
    <w:rsid w:val="00962060"/>
    <w:rsid w:val="00962A14"/>
    <w:rsid w:val="00966F94"/>
    <w:rsid w:val="00976B07"/>
    <w:rsid w:val="00980BD9"/>
    <w:rsid w:val="00982CDD"/>
    <w:rsid w:val="00985213"/>
    <w:rsid w:val="009872C5"/>
    <w:rsid w:val="00990FF2"/>
    <w:rsid w:val="00991295"/>
    <w:rsid w:val="00997F04"/>
    <w:rsid w:val="009A03B9"/>
    <w:rsid w:val="009A3BAB"/>
    <w:rsid w:val="009A6F62"/>
    <w:rsid w:val="009B3081"/>
    <w:rsid w:val="009B6440"/>
    <w:rsid w:val="009D2519"/>
    <w:rsid w:val="009D3991"/>
    <w:rsid w:val="009E3B0E"/>
    <w:rsid w:val="009E44B7"/>
    <w:rsid w:val="009F252E"/>
    <w:rsid w:val="009F5D8D"/>
    <w:rsid w:val="009F5ED8"/>
    <w:rsid w:val="009F68A1"/>
    <w:rsid w:val="00A00B6A"/>
    <w:rsid w:val="00A13AF0"/>
    <w:rsid w:val="00A14E9D"/>
    <w:rsid w:val="00A150CB"/>
    <w:rsid w:val="00A157E9"/>
    <w:rsid w:val="00A22186"/>
    <w:rsid w:val="00A22328"/>
    <w:rsid w:val="00A2309F"/>
    <w:rsid w:val="00A27114"/>
    <w:rsid w:val="00A31639"/>
    <w:rsid w:val="00A32F12"/>
    <w:rsid w:val="00A34343"/>
    <w:rsid w:val="00A34380"/>
    <w:rsid w:val="00A365A0"/>
    <w:rsid w:val="00A36FCA"/>
    <w:rsid w:val="00A37215"/>
    <w:rsid w:val="00A42A60"/>
    <w:rsid w:val="00A430E0"/>
    <w:rsid w:val="00A4333E"/>
    <w:rsid w:val="00A46A2F"/>
    <w:rsid w:val="00A56C0B"/>
    <w:rsid w:val="00A61F29"/>
    <w:rsid w:val="00A62109"/>
    <w:rsid w:val="00A62C64"/>
    <w:rsid w:val="00A63120"/>
    <w:rsid w:val="00A63AE0"/>
    <w:rsid w:val="00A6405D"/>
    <w:rsid w:val="00A65070"/>
    <w:rsid w:val="00A651C1"/>
    <w:rsid w:val="00A662F1"/>
    <w:rsid w:val="00A66AD5"/>
    <w:rsid w:val="00A7003F"/>
    <w:rsid w:val="00A71A05"/>
    <w:rsid w:val="00A73402"/>
    <w:rsid w:val="00A73A4C"/>
    <w:rsid w:val="00A73C53"/>
    <w:rsid w:val="00A7544A"/>
    <w:rsid w:val="00A76920"/>
    <w:rsid w:val="00A80C98"/>
    <w:rsid w:val="00A80D3C"/>
    <w:rsid w:val="00A810A2"/>
    <w:rsid w:val="00A8233B"/>
    <w:rsid w:val="00A82DA5"/>
    <w:rsid w:val="00A85008"/>
    <w:rsid w:val="00A85B7B"/>
    <w:rsid w:val="00A87ACB"/>
    <w:rsid w:val="00A901D0"/>
    <w:rsid w:val="00A91B4C"/>
    <w:rsid w:val="00A94D06"/>
    <w:rsid w:val="00A97931"/>
    <w:rsid w:val="00AA13ED"/>
    <w:rsid w:val="00AA7665"/>
    <w:rsid w:val="00AB051C"/>
    <w:rsid w:val="00AB300F"/>
    <w:rsid w:val="00AB3EFC"/>
    <w:rsid w:val="00AB57FC"/>
    <w:rsid w:val="00AC08A4"/>
    <w:rsid w:val="00AC2667"/>
    <w:rsid w:val="00AC271A"/>
    <w:rsid w:val="00AC313A"/>
    <w:rsid w:val="00AD0D11"/>
    <w:rsid w:val="00AD1060"/>
    <w:rsid w:val="00AD51A7"/>
    <w:rsid w:val="00AD5285"/>
    <w:rsid w:val="00AD6603"/>
    <w:rsid w:val="00AE5410"/>
    <w:rsid w:val="00AE5772"/>
    <w:rsid w:val="00AE71EB"/>
    <w:rsid w:val="00AE762F"/>
    <w:rsid w:val="00AF588E"/>
    <w:rsid w:val="00AF65B5"/>
    <w:rsid w:val="00B0115D"/>
    <w:rsid w:val="00B11858"/>
    <w:rsid w:val="00B11E78"/>
    <w:rsid w:val="00B13984"/>
    <w:rsid w:val="00B13D47"/>
    <w:rsid w:val="00B160CC"/>
    <w:rsid w:val="00B162E1"/>
    <w:rsid w:val="00B2307E"/>
    <w:rsid w:val="00B263F6"/>
    <w:rsid w:val="00B27D29"/>
    <w:rsid w:val="00B30F9A"/>
    <w:rsid w:val="00B31217"/>
    <w:rsid w:val="00B349E4"/>
    <w:rsid w:val="00B3703D"/>
    <w:rsid w:val="00B37538"/>
    <w:rsid w:val="00B4226A"/>
    <w:rsid w:val="00B433E9"/>
    <w:rsid w:val="00B4478F"/>
    <w:rsid w:val="00B453DF"/>
    <w:rsid w:val="00B4634A"/>
    <w:rsid w:val="00B466B8"/>
    <w:rsid w:val="00B50021"/>
    <w:rsid w:val="00B507A2"/>
    <w:rsid w:val="00B52509"/>
    <w:rsid w:val="00B548D6"/>
    <w:rsid w:val="00B5618B"/>
    <w:rsid w:val="00B621C8"/>
    <w:rsid w:val="00B651B3"/>
    <w:rsid w:val="00B65A83"/>
    <w:rsid w:val="00B65F1D"/>
    <w:rsid w:val="00B66CBF"/>
    <w:rsid w:val="00B67D8C"/>
    <w:rsid w:val="00B701A2"/>
    <w:rsid w:val="00B70D77"/>
    <w:rsid w:val="00B722A5"/>
    <w:rsid w:val="00B729F1"/>
    <w:rsid w:val="00B81095"/>
    <w:rsid w:val="00B81820"/>
    <w:rsid w:val="00B83EF9"/>
    <w:rsid w:val="00B848DC"/>
    <w:rsid w:val="00B908F4"/>
    <w:rsid w:val="00B92CB3"/>
    <w:rsid w:val="00B93947"/>
    <w:rsid w:val="00B94BF1"/>
    <w:rsid w:val="00B956CA"/>
    <w:rsid w:val="00B973DC"/>
    <w:rsid w:val="00B97F55"/>
    <w:rsid w:val="00BA0797"/>
    <w:rsid w:val="00BA1FFB"/>
    <w:rsid w:val="00BA2857"/>
    <w:rsid w:val="00BA3094"/>
    <w:rsid w:val="00BA6362"/>
    <w:rsid w:val="00BA7B21"/>
    <w:rsid w:val="00BB76E0"/>
    <w:rsid w:val="00BC3B7B"/>
    <w:rsid w:val="00BC6EF0"/>
    <w:rsid w:val="00BD05E1"/>
    <w:rsid w:val="00BD769F"/>
    <w:rsid w:val="00BE1D1D"/>
    <w:rsid w:val="00BE7458"/>
    <w:rsid w:val="00BE752D"/>
    <w:rsid w:val="00BE77D2"/>
    <w:rsid w:val="00BF16D0"/>
    <w:rsid w:val="00BF4BD9"/>
    <w:rsid w:val="00BF7067"/>
    <w:rsid w:val="00C03C9E"/>
    <w:rsid w:val="00C04070"/>
    <w:rsid w:val="00C0444D"/>
    <w:rsid w:val="00C06A88"/>
    <w:rsid w:val="00C0721C"/>
    <w:rsid w:val="00C1107E"/>
    <w:rsid w:val="00C1147F"/>
    <w:rsid w:val="00C1778F"/>
    <w:rsid w:val="00C20FC1"/>
    <w:rsid w:val="00C25BBC"/>
    <w:rsid w:val="00C26B7C"/>
    <w:rsid w:val="00C31AA7"/>
    <w:rsid w:val="00C335BD"/>
    <w:rsid w:val="00C356F1"/>
    <w:rsid w:val="00C46D5A"/>
    <w:rsid w:val="00C47ACA"/>
    <w:rsid w:val="00C51C7B"/>
    <w:rsid w:val="00C51D1B"/>
    <w:rsid w:val="00C55F1D"/>
    <w:rsid w:val="00C569A8"/>
    <w:rsid w:val="00C6021E"/>
    <w:rsid w:val="00C60CAB"/>
    <w:rsid w:val="00C613A2"/>
    <w:rsid w:val="00C76DD9"/>
    <w:rsid w:val="00C803F6"/>
    <w:rsid w:val="00C86142"/>
    <w:rsid w:val="00C862D8"/>
    <w:rsid w:val="00C874D5"/>
    <w:rsid w:val="00C97AF5"/>
    <w:rsid w:val="00C97B38"/>
    <w:rsid w:val="00CA3C83"/>
    <w:rsid w:val="00CB58F8"/>
    <w:rsid w:val="00CB7B26"/>
    <w:rsid w:val="00CD444B"/>
    <w:rsid w:val="00CE0142"/>
    <w:rsid w:val="00CE25D5"/>
    <w:rsid w:val="00CE33A6"/>
    <w:rsid w:val="00CF4BFF"/>
    <w:rsid w:val="00CF5836"/>
    <w:rsid w:val="00CF765E"/>
    <w:rsid w:val="00CF7EB5"/>
    <w:rsid w:val="00D0021F"/>
    <w:rsid w:val="00D023CF"/>
    <w:rsid w:val="00D02D91"/>
    <w:rsid w:val="00D03E0F"/>
    <w:rsid w:val="00D04F57"/>
    <w:rsid w:val="00D06B91"/>
    <w:rsid w:val="00D10CFC"/>
    <w:rsid w:val="00D114CF"/>
    <w:rsid w:val="00D15133"/>
    <w:rsid w:val="00D154A3"/>
    <w:rsid w:val="00D16831"/>
    <w:rsid w:val="00D16B11"/>
    <w:rsid w:val="00D23D02"/>
    <w:rsid w:val="00D25F94"/>
    <w:rsid w:val="00D261D7"/>
    <w:rsid w:val="00D27F8B"/>
    <w:rsid w:val="00D32258"/>
    <w:rsid w:val="00D35754"/>
    <w:rsid w:val="00D36E72"/>
    <w:rsid w:val="00D37134"/>
    <w:rsid w:val="00D40D0C"/>
    <w:rsid w:val="00D43189"/>
    <w:rsid w:val="00D4449B"/>
    <w:rsid w:val="00D448C3"/>
    <w:rsid w:val="00D50F8A"/>
    <w:rsid w:val="00D510AE"/>
    <w:rsid w:val="00D5725F"/>
    <w:rsid w:val="00D61952"/>
    <w:rsid w:val="00D64969"/>
    <w:rsid w:val="00D667ED"/>
    <w:rsid w:val="00D708B2"/>
    <w:rsid w:val="00D727BE"/>
    <w:rsid w:val="00D74B79"/>
    <w:rsid w:val="00D76B54"/>
    <w:rsid w:val="00D76D2D"/>
    <w:rsid w:val="00D80B99"/>
    <w:rsid w:val="00D81075"/>
    <w:rsid w:val="00D8717E"/>
    <w:rsid w:val="00D90054"/>
    <w:rsid w:val="00D9087C"/>
    <w:rsid w:val="00D932A2"/>
    <w:rsid w:val="00D95022"/>
    <w:rsid w:val="00D95D5E"/>
    <w:rsid w:val="00D965FF"/>
    <w:rsid w:val="00DA3104"/>
    <w:rsid w:val="00DA39D5"/>
    <w:rsid w:val="00DA679B"/>
    <w:rsid w:val="00DA7CEE"/>
    <w:rsid w:val="00DB030E"/>
    <w:rsid w:val="00DB05B5"/>
    <w:rsid w:val="00DB3EF8"/>
    <w:rsid w:val="00DB4363"/>
    <w:rsid w:val="00DB510A"/>
    <w:rsid w:val="00DB5655"/>
    <w:rsid w:val="00DB5CDB"/>
    <w:rsid w:val="00DC0924"/>
    <w:rsid w:val="00DD0362"/>
    <w:rsid w:val="00DD4D61"/>
    <w:rsid w:val="00DD7906"/>
    <w:rsid w:val="00DE19CF"/>
    <w:rsid w:val="00DE32B8"/>
    <w:rsid w:val="00DE3CF0"/>
    <w:rsid w:val="00DE634D"/>
    <w:rsid w:val="00DE6973"/>
    <w:rsid w:val="00DE7916"/>
    <w:rsid w:val="00DE7B7A"/>
    <w:rsid w:val="00DE7E48"/>
    <w:rsid w:val="00DF3EED"/>
    <w:rsid w:val="00E02764"/>
    <w:rsid w:val="00E0384C"/>
    <w:rsid w:val="00E05583"/>
    <w:rsid w:val="00E06CB7"/>
    <w:rsid w:val="00E0750C"/>
    <w:rsid w:val="00E13AAA"/>
    <w:rsid w:val="00E15FFC"/>
    <w:rsid w:val="00E17E35"/>
    <w:rsid w:val="00E2484D"/>
    <w:rsid w:val="00E24891"/>
    <w:rsid w:val="00E2760F"/>
    <w:rsid w:val="00E27EB5"/>
    <w:rsid w:val="00E3212B"/>
    <w:rsid w:val="00E33604"/>
    <w:rsid w:val="00E46A35"/>
    <w:rsid w:val="00E47170"/>
    <w:rsid w:val="00E5087B"/>
    <w:rsid w:val="00E509C9"/>
    <w:rsid w:val="00E51AEC"/>
    <w:rsid w:val="00E52850"/>
    <w:rsid w:val="00E575FD"/>
    <w:rsid w:val="00E63E21"/>
    <w:rsid w:val="00E65F59"/>
    <w:rsid w:val="00E735C2"/>
    <w:rsid w:val="00E73AE3"/>
    <w:rsid w:val="00E7465A"/>
    <w:rsid w:val="00E80BD4"/>
    <w:rsid w:val="00E82331"/>
    <w:rsid w:val="00E82F7C"/>
    <w:rsid w:val="00E8353C"/>
    <w:rsid w:val="00E83F27"/>
    <w:rsid w:val="00E84F71"/>
    <w:rsid w:val="00E85FBD"/>
    <w:rsid w:val="00E87306"/>
    <w:rsid w:val="00EA0089"/>
    <w:rsid w:val="00EA4B70"/>
    <w:rsid w:val="00EB1979"/>
    <w:rsid w:val="00EB1AA8"/>
    <w:rsid w:val="00EB1C83"/>
    <w:rsid w:val="00EB653D"/>
    <w:rsid w:val="00EB7A5E"/>
    <w:rsid w:val="00EC1DBC"/>
    <w:rsid w:val="00EC4FF3"/>
    <w:rsid w:val="00EC5301"/>
    <w:rsid w:val="00ED1F1A"/>
    <w:rsid w:val="00ED6C31"/>
    <w:rsid w:val="00ED70DC"/>
    <w:rsid w:val="00EE005D"/>
    <w:rsid w:val="00EF0A4F"/>
    <w:rsid w:val="00EF4286"/>
    <w:rsid w:val="00F00ECC"/>
    <w:rsid w:val="00F02D98"/>
    <w:rsid w:val="00F046CC"/>
    <w:rsid w:val="00F05E8B"/>
    <w:rsid w:val="00F07FC7"/>
    <w:rsid w:val="00F102B4"/>
    <w:rsid w:val="00F1433F"/>
    <w:rsid w:val="00F14E74"/>
    <w:rsid w:val="00F21CE9"/>
    <w:rsid w:val="00F24486"/>
    <w:rsid w:val="00F275D0"/>
    <w:rsid w:val="00F3016A"/>
    <w:rsid w:val="00F33649"/>
    <w:rsid w:val="00F337FE"/>
    <w:rsid w:val="00F37FD8"/>
    <w:rsid w:val="00F41981"/>
    <w:rsid w:val="00F419DC"/>
    <w:rsid w:val="00F41D33"/>
    <w:rsid w:val="00F4618C"/>
    <w:rsid w:val="00F475FC"/>
    <w:rsid w:val="00F50AC3"/>
    <w:rsid w:val="00F52676"/>
    <w:rsid w:val="00F55F07"/>
    <w:rsid w:val="00F570B8"/>
    <w:rsid w:val="00F629E0"/>
    <w:rsid w:val="00F65396"/>
    <w:rsid w:val="00F67906"/>
    <w:rsid w:val="00F71B20"/>
    <w:rsid w:val="00F722A6"/>
    <w:rsid w:val="00F73D72"/>
    <w:rsid w:val="00F756BC"/>
    <w:rsid w:val="00F80948"/>
    <w:rsid w:val="00F81498"/>
    <w:rsid w:val="00F81A01"/>
    <w:rsid w:val="00F938D2"/>
    <w:rsid w:val="00F9414C"/>
    <w:rsid w:val="00F95E5A"/>
    <w:rsid w:val="00FA1C9B"/>
    <w:rsid w:val="00FA2365"/>
    <w:rsid w:val="00FA5F11"/>
    <w:rsid w:val="00FA729D"/>
    <w:rsid w:val="00FA7396"/>
    <w:rsid w:val="00FB29B4"/>
    <w:rsid w:val="00FB6D98"/>
    <w:rsid w:val="00FC7E71"/>
    <w:rsid w:val="00FD25BE"/>
    <w:rsid w:val="00FD441E"/>
    <w:rsid w:val="00FD4FD6"/>
    <w:rsid w:val="00FD60BA"/>
    <w:rsid w:val="00FE002E"/>
    <w:rsid w:val="00FE2842"/>
    <w:rsid w:val="00FF1F8E"/>
    <w:rsid w:val="00FF3CA5"/>
    <w:rsid w:val="00FF3E46"/>
    <w:rsid w:val="00FF7548"/>
    <w:rsid w:val="00FF79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08B49"/>
  <w15:chartTrackingRefBased/>
  <w15:docId w15:val="{8EBCDE75-CDB8-4B72-87A4-7A9D36755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autoRedefine/>
    <w:uiPriority w:val="9"/>
    <w:qFormat/>
    <w:rsid w:val="003504AC"/>
    <w:pPr>
      <w:keepNext/>
      <w:keepLines/>
      <w:pageBreakBefore/>
      <w:spacing w:after="0" w:line="240" w:lineRule="auto"/>
      <w:ind w:left="426" w:hanging="360"/>
      <w:jc w:val="both"/>
      <w:outlineLvl w:val="0"/>
    </w:pPr>
    <w:rPr>
      <w:rFonts w:eastAsiaTheme="majorEastAsia" w:cstheme="minorHAnsi"/>
      <w:b/>
      <w:noProof/>
      <w:sz w:val="28"/>
      <w:szCs w:val="28"/>
    </w:rPr>
  </w:style>
  <w:style w:type="paragraph" w:styleId="Nagwek2">
    <w:name w:val="heading 2"/>
    <w:basedOn w:val="Normalny"/>
    <w:next w:val="Normalny"/>
    <w:link w:val="Nagwek2Znak"/>
    <w:autoRedefine/>
    <w:uiPriority w:val="9"/>
    <w:unhideWhenUsed/>
    <w:qFormat/>
    <w:rsid w:val="00E87306"/>
    <w:pPr>
      <w:keepNext/>
      <w:keepLines/>
      <w:spacing w:after="0" w:line="240" w:lineRule="auto"/>
      <w:jc w:val="both"/>
      <w:outlineLvl w:val="1"/>
    </w:pPr>
    <w:rPr>
      <w:rFonts w:ascii="Calibri" w:eastAsiaTheme="minorEastAsia" w:hAnsi="Calibri" w:cs="Calibri"/>
      <w:b/>
      <w:noProof/>
      <w:color w:val="000000"/>
      <w:sz w:val="28"/>
      <w:szCs w:val="28"/>
    </w:rPr>
  </w:style>
  <w:style w:type="paragraph" w:styleId="Nagwek3">
    <w:name w:val="heading 3"/>
    <w:basedOn w:val="Normalny"/>
    <w:next w:val="Normalny"/>
    <w:link w:val="Nagwek3Znak"/>
    <w:uiPriority w:val="9"/>
    <w:unhideWhenUsed/>
    <w:qFormat/>
    <w:rsid w:val="00E87306"/>
    <w:pPr>
      <w:keepNext/>
      <w:keepLines/>
      <w:numPr>
        <w:ilvl w:val="2"/>
        <w:numId w:val="8"/>
      </w:numPr>
      <w:spacing w:before="120" w:after="120" w:line="276" w:lineRule="auto"/>
      <w:outlineLvl w:val="2"/>
    </w:pPr>
    <w:rPr>
      <w:rFonts w:ascii="Calibri" w:eastAsiaTheme="majorEastAsia" w:hAnsi="Calibri" w:cstheme="majorBidi"/>
      <w:b/>
      <w:noProof/>
      <w:sz w:val="26"/>
      <w:szCs w:val="24"/>
    </w:rPr>
  </w:style>
  <w:style w:type="paragraph" w:styleId="Nagwek4">
    <w:name w:val="heading 4"/>
    <w:basedOn w:val="Normalny"/>
    <w:next w:val="Normalny"/>
    <w:link w:val="Nagwek4Znak"/>
    <w:autoRedefine/>
    <w:uiPriority w:val="9"/>
    <w:unhideWhenUsed/>
    <w:qFormat/>
    <w:rsid w:val="00E87306"/>
    <w:pPr>
      <w:keepNext/>
      <w:keepLines/>
      <w:numPr>
        <w:ilvl w:val="3"/>
        <w:numId w:val="8"/>
      </w:numPr>
      <w:spacing w:before="40" w:after="0" w:line="276" w:lineRule="auto"/>
      <w:outlineLvl w:val="3"/>
    </w:pPr>
    <w:rPr>
      <w:rFonts w:ascii="Calibri" w:eastAsiaTheme="majorEastAsia" w:hAnsi="Calibri" w:cstheme="majorBidi"/>
      <w:b/>
      <w:iCs/>
      <w:noProof/>
      <w:sz w:val="24"/>
    </w:rPr>
  </w:style>
  <w:style w:type="paragraph" w:styleId="Nagwek5">
    <w:name w:val="heading 5"/>
    <w:basedOn w:val="Normalny"/>
    <w:next w:val="Normalny"/>
    <w:link w:val="Nagwek5Znak"/>
    <w:uiPriority w:val="9"/>
    <w:unhideWhenUsed/>
    <w:qFormat/>
    <w:rsid w:val="00E87306"/>
    <w:pPr>
      <w:keepNext/>
      <w:keepLines/>
      <w:spacing w:before="40" w:after="0" w:line="276" w:lineRule="auto"/>
      <w:ind w:left="851"/>
      <w:outlineLvl w:val="4"/>
    </w:pPr>
    <w:rPr>
      <w:rFonts w:asciiTheme="majorHAnsi" w:eastAsiaTheme="majorEastAsia" w:hAnsiTheme="majorHAnsi" w:cstheme="majorBidi"/>
      <w:color w:val="2F5496" w:themeColor="accent1" w:themeShade="BF"/>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aliases w:val="AN-3,ŚźródłoRysunków"/>
    <w:link w:val="BezodstpwZnak"/>
    <w:uiPriority w:val="1"/>
    <w:qFormat/>
    <w:rsid w:val="00670BA5"/>
    <w:pPr>
      <w:spacing w:after="0" w:line="240" w:lineRule="auto"/>
      <w:ind w:left="851"/>
    </w:pPr>
    <w:rPr>
      <w:sz w:val="24"/>
      <w:lang w:val="en-AU"/>
    </w:rPr>
  </w:style>
  <w:style w:type="character" w:customStyle="1" w:styleId="BezodstpwZnak">
    <w:name w:val="Bez odstępów Znak"/>
    <w:aliases w:val="AN-3 Znak,ŚźródłoRysunków Znak"/>
    <w:link w:val="Bezodstpw"/>
    <w:uiPriority w:val="1"/>
    <w:rsid w:val="00670BA5"/>
    <w:rPr>
      <w:sz w:val="24"/>
      <w:lang w:val="en-AU"/>
    </w:rPr>
  </w:style>
  <w:style w:type="paragraph" w:styleId="Tytu">
    <w:name w:val="Title"/>
    <w:basedOn w:val="Normalny"/>
    <w:next w:val="Normalny"/>
    <w:link w:val="TytuZnak"/>
    <w:uiPriority w:val="10"/>
    <w:qFormat/>
    <w:rsid w:val="003377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337799"/>
    <w:rPr>
      <w:rFonts w:asciiTheme="majorHAnsi" w:eastAsiaTheme="majorEastAsia" w:hAnsiTheme="majorHAnsi" w:cstheme="majorBidi"/>
      <w:spacing w:val="-10"/>
      <w:kern w:val="28"/>
      <w:sz w:val="56"/>
      <w:szCs w:val="56"/>
    </w:rPr>
  </w:style>
  <w:style w:type="paragraph" w:styleId="Akapitzlist">
    <w:name w:val="List Paragraph"/>
    <w:aliases w:val="L1,Numerowanie,Akapit normalny,Lista XXX,Akapit z listą 1,Akapit z listą5,EPL lista punktowana z wyrózneniem,Akapit z listą BS,List Paragraph,Nag 1,Kolorowa lista — akcent 11,sw tekst,Obiekt,List Paragraph1,Punktor - wymiennik"/>
    <w:basedOn w:val="Normalny"/>
    <w:link w:val="AkapitzlistZnak"/>
    <w:uiPriority w:val="34"/>
    <w:qFormat/>
    <w:rsid w:val="00337799"/>
    <w:pPr>
      <w:ind w:left="720"/>
      <w:contextualSpacing/>
    </w:pPr>
  </w:style>
  <w:style w:type="paragraph" w:styleId="Nagwek">
    <w:name w:val="header"/>
    <w:basedOn w:val="Normalny"/>
    <w:link w:val="NagwekZnak"/>
    <w:uiPriority w:val="99"/>
    <w:unhideWhenUsed/>
    <w:rsid w:val="00160C0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60C0C"/>
  </w:style>
  <w:style w:type="paragraph" w:styleId="Stopka">
    <w:name w:val="footer"/>
    <w:basedOn w:val="Normalny"/>
    <w:link w:val="StopkaZnak"/>
    <w:uiPriority w:val="99"/>
    <w:unhideWhenUsed/>
    <w:rsid w:val="00160C0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60C0C"/>
  </w:style>
  <w:style w:type="paragraph" w:customStyle="1" w:styleId="Styl4dotabel">
    <w:name w:val="Styl4 do tabel"/>
    <w:basedOn w:val="Normalny"/>
    <w:link w:val="Styl4dotabelZnak"/>
    <w:qFormat/>
    <w:rsid w:val="00160C0C"/>
    <w:pPr>
      <w:suppressAutoHyphens/>
      <w:snapToGrid w:val="0"/>
      <w:spacing w:after="0" w:line="240" w:lineRule="auto"/>
      <w:jc w:val="center"/>
    </w:pPr>
    <w:rPr>
      <w:rFonts w:ascii="Calibri" w:eastAsia="Times New Roman" w:hAnsi="Calibri" w:cs="Times New Roman"/>
      <w:color w:val="000000"/>
      <w:sz w:val="20"/>
      <w:lang w:eastAsia="ar-SA"/>
    </w:rPr>
  </w:style>
  <w:style w:type="character" w:customStyle="1" w:styleId="Styl4dotabelZnak">
    <w:name w:val="Styl4 do tabel Znak"/>
    <w:basedOn w:val="Domylnaczcionkaakapitu"/>
    <w:link w:val="Styl4dotabel"/>
    <w:rsid w:val="00160C0C"/>
    <w:rPr>
      <w:rFonts w:ascii="Calibri" w:eastAsia="Times New Roman" w:hAnsi="Calibri" w:cs="Times New Roman"/>
      <w:color w:val="000000"/>
      <w:sz w:val="20"/>
      <w:lang w:eastAsia="ar-SA"/>
    </w:rPr>
  </w:style>
  <w:style w:type="character" w:customStyle="1" w:styleId="Nagwek1Znak">
    <w:name w:val="Nagłówek 1 Znak"/>
    <w:basedOn w:val="Domylnaczcionkaakapitu"/>
    <w:link w:val="Nagwek1"/>
    <w:uiPriority w:val="9"/>
    <w:rsid w:val="003504AC"/>
    <w:rPr>
      <w:rFonts w:eastAsiaTheme="majorEastAsia" w:cstheme="minorHAnsi"/>
      <w:b/>
      <w:noProof/>
      <w:sz w:val="28"/>
      <w:szCs w:val="28"/>
    </w:rPr>
  </w:style>
  <w:style w:type="character" w:customStyle="1" w:styleId="Nagwek2Znak">
    <w:name w:val="Nagłówek 2 Znak"/>
    <w:basedOn w:val="Domylnaczcionkaakapitu"/>
    <w:link w:val="Nagwek2"/>
    <w:uiPriority w:val="9"/>
    <w:rsid w:val="00E87306"/>
    <w:rPr>
      <w:rFonts w:ascii="Calibri" w:eastAsiaTheme="minorEastAsia" w:hAnsi="Calibri" w:cs="Calibri"/>
      <w:b/>
      <w:noProof/>
      <w:color w:val="000000"/>
      <w:sz w:val="28"/>
      <w:szCs w:val="28"/>
    </w:rPr>
  </w:style>
  <w:style w:type="character" w:customStyle="1" w:styleId="Nagwek3Znak">
    <w:name w:val="Nagłówek 3 Znak"/>
    <w:basedOn w:val="Domylnaczcionkaakapitu"/>
    <w:link w:val="Nagwek3"/>
    <w:uiPriority w:val="9"/>
    <w:rsid w:val="00E87306"/>
    <w:rPr>
      <w:rFonts w:ascii="Calibri" w:eastAsiaTheme="majorEastAsia" w:hAnsi="Calibri" w:cstheme="majorBidi"/>
      <w:b/>
      <w:noProof/>
      <w:sz w:val="26"/>
      <w:szCs w:val="24"/>
    </w:rPr>
  </w:style>
  <w:style w:type="character" w:customStyle="1" w:styleId="Nagwek4Znak">
    <w:name w:val="Nagłówek 4 Znak"/>
    <w:basedOn w:val="Domylnaczcionkaakapitu"/>
    <w:link w:val="Nagwek4"/>
    <w:uiPriority w:val="9"/>
    <w:rsid w:val="00E87306"/>
    <w:rPr>
      <w:rFonts w:ascii="Calibri" w:eastAsiaTheme="majorEastAsia" w:hAnsi="Calibri" w:cstheme="majorBidi"/>
      <w:b/>
      <w:iCs/>
      <w:noProof/>
      <w:sz w:val="24"/>
    </w:rPr>
  </w:style>
  <w:style w:type="character" w:customStyle="1" w:styleId="Nagwek5Znak">
    <w:name w:val="Nagłówek 5 Znak"/>
    <w:basedOn w:val="Domylnaczcionkaakapitu"/>
    <w:link w:val="Nagwek5"/>
    <w:uiPriority w:val="9"/>
    <w:rsid w:val="00E87306"/>
    <w:rPr>
      <w:rFonts w:asciiTheme="majorHAnsi" w:eastAsiaTheme="majorEastAsia" w:hAnsiTheme="majorHAnsi" w:cstheme="majorBidi"/>
      <w:color w:val="2F5496" w:themeColor="accent1" w:themeShade="BF"/>
      <w:sz w:val="24"/>
    </w:rPr>
  </w:style>
  <w:style w:type="paragraph" w:styleId="Podtytu">
    <w:name w:val="Subtitle"/>
    <w:basedOn w:val="Normalny"/>
    <w:next w:val="Normalny"/>
    <w:link w:val="PodtytuZnak"/>
    <w:uiPriority w:val="11"/>
    <w:qFormat/>
    <w:rsid w:val="00E87306"/>
    <w:pPr>
      <w:numPr>
        <w:ilvl w:val="1"/>
        <w:numId w:val="7"/>
      </w:numPr>
      <w:spacing w:before="720" w:after="480" w:line="276" w:lineRule="auto"/>
      <w:ind w:left="851" w:hanging="851"/>
    </w:pPr>
    <w:rPr>
      <w:rFonts w:ascii="Calibri" w:eastAsiaTheme="minorEastAsia" w:hAnsi="Calibri"/>
      <w:b/>
      <w:spacing w:val="15"/>
      <w:sz w:val="28"/>
    </w:rPr>
  </w:style>
  <w:style w:type="character" w:customStyle="1" w:styleId="PodtytuZnak">
    <w:name w:val="Podtytuł Znak"/>
    <w:basedOn w:val="Domylnaczcionkaakapitu"/>
    <w:link w:val="Podtytu"/>
    <w:uiPriority w:val="11"/>
    <w:rsid w:val="00E87306"/>
    <w:rPr>
      <w:rFonts w:ascii="Calibri" w:eastAsiaTheme="minorEastAsia" w:hAnsi="Calibri"/>
      <w:b/>
      <w:spacing w:val="15"/>
      <w:sz w:val="28"/>
    </w:rPr>
  </w:style>
  <w:style w:type="character" w:styleId="Wyrnieniedelikatne">
    <w:name w:val="Subtle Emphasis"/>
    <w:uiPriority w:val="19"/>
    <w:qFormat/>
    <w:rsid w:val="00E87306"/>
    <w:rPr>
      <w:rFonts w:asciiTheme="minorHAnsi" w:hAnsiTheme="minorHAnsi"/>
      <w:b/>
      <w:bCs/>
      <w:i w:val="0"/>
      <w:iCs/>
      <w:color w:val="auto"/>
      <w:sz w:val="26"/>
    </w:rPr>
  </w:style>
  <w:style w:type="paragraph" w:styleId="Tekstprzypisudolnego">
    <w:name w:val="footnote text"/>
    <w:basedOn w:val="Normalny"/>
    <w:link w:val="TekstprzypisudolnegoZnak"/>
    <w:uiPriority w:val="99"/>
    <w:unhideWhenUsed/>
    <w:qFormat/>
    <w:rsid w:val="00E87306"/>
    <w:pPr>
      <w:spacing w:after="120" w:line="276" w:lineRule="auto"/>
      <w:ind w:left="851"/>
    </w:pPr>
    <w:rPr>
      <w:rFonts w:ascii="Calibri Light" w:hAnsi="Calibri Light"/>
      <w:sz w:val="24"/>
      <w:szCs w:val="20"/>
    </w:rPr>
  </w:style>
  <w:style w:type="character" w:customStyle="1" w:styleId="TekstprzypisudolnegoZnak">
    <w:name w:val="Tekst przypisu dolnego Znak"/>
    <w:basedOn w:val="Domylnaczcionkaakapitu"/>
    <w:link w:val="Tekstprzypisudolnego"/>
    <w:uiPriority w:val="99"/>
    <w:rsid w:val="00E87306"/>
    <w:rPr>
      <w:rFonts w:ascii="Calibri Light" w:hAnsi="Calibri Light"/>
      <w:sz w:val="24"/>
      <w:szCs w:val="20"/>
    </w:rPr>
  </w:style>
  <w:style w:type="character" w:styleId="Odwoanieprzypisudolnego">
    <w:name w:val="footnote reference"/>
    <w:aliases w:val="Footnote Reference Number,Footnote symbol,Odwo³anie przypisu,Footnote Reference_LVL6,Footnote Reference_LVL61,Footnote Reference_LVL62,Footnote Reference_LVL63,Footnote Reference_LVL64,Odwołanie przypisu,EN Footnote Reference"/>
    <w:basedOn w:val="Domylnaczcionkaakapitu"/>
    <w:unhideWhenUsed/>
    <w:qFormat/>
    <w:rsid w:val="00E87306"/>
    <w:rPr>
      <w:vertAlign w:val="superscript"/>
    </w:rPr>
  </w:style>
  <w:style w:type="paragraph" w:styleId="Nagwekspisutreci">
    <w:name w:val="TOC Heading"/>
    <w:basedOn w:val="Nagwek1"/>
    <w:next w:val="Normalny"/>
    <w:uiPriority w:val="39"/>
    <w:unhideWhenUsed/>
    <w:qFormat/>
    <w:rsid w:val="00E87306"/>
    <w:pPr>
      <w:pageBreakBefore w:val="0"/>
      <w:spacing w:before="240" w:line="259" w:lineRule="auto"/>
      <w:ind w:left="0" w:firstLine="0"/>
      <w:outlineLvl w:val="9"/>
    </w:pPr>
    <w:rPr>
      <w:rFonts w:asciiTheme="majorHAnsi" w:hAnsiTheme="majorHAnsi"/>
      <w:noProof w:val="0"/>
      <w:color w:val="2F5496" w:themeColor="accent1" w:themeShade="BF"/>
      <w:lang w:eastAsia="pl-PL"/>
    </w:rPr>
  </w:style>
  <w:style w:type="paragraph" w:styleId="Spistreci1">
    <w:name w:val="toc 1"/>
    <w:basedOn w:val="Normalny"/>
    <w:next w:val="Normalny"/>
    <w:autoRedefine/>
    <w:uiPriority w:val="39"/>
    <w:unhideWhenUsed/>
    <w:rsid w:val="00E87306"/>
    <w:pPr>
      <w:tabs>
        <w:tab w:val="left" w:pos="426"/>
        <w:tab w:val="right" w:leader="dot" w:pos="9016"/>
      </w:tabs>
      <w:spacing w:after="0" w:line="276" w:lineRule="auto"/>
      <w:jc w:val="both"/>
    </w:pPr>
    <w:rPr>
      <w:rFonts w:ascii="Calibri" w:eastAsia="Times New Roman" w:hAnsi="Calibri" w:cs="Calibri"/>
      <w:noProof/>
      <w:kern w:val="32"/>
      <w:sz w:val="24"/>
      <w:szCs w:val="24"/>
    </w:rPr>
  </w:style>
  <w:style w:type="paragraph" w:styleId="Spistreci2">
    <w:name w:val="toc 2"/>
    <w:basedOn w:val="Normalny"/>
    <w:next w:val="Normalny"/>
    <w:autoRedefine/>
    <w:uiPriority w:val="39"/>
    <w:unhideWhenUsed/>
    <w:rsid w:val="00E87306"/>
    <w:pPr>
      <w:tabs>
        <w:tab w:val="left" w:pos="709"/>
        <w:tab w:val="right" w:leader="dot" w:pos="9016"/>
      </w:tabs>
      <w:spacing w:after="0" w:line="360" w:lineRule="auto"/>
      <w:jc w:val="both"/>
    </w:pPr>
    <w:rPr>
      <w:sz w:val="24"/>
    </w:rPr>
  </w:style>
  <w:style w:type="paragraph" w:styleId="Spistreci3">
    <w:name w:val="toc 3"/>
    <w:basedOn w:val="Normalny"/>
    <w:next w:val="Normalny"/>
    <w:autoRedefine/>
    <w:uiPriority w:val="39"/>
    <w:unhideWhenUsed/>
    <w:rsid w:val="00E87306"/>
    <w:pPr>
      <w:spacing w:before="120" w:after="100" w:line="276" w:lineRule="auto"/>
      <w:ind w:left="480"/>
    </w:pPr>
    <w:rPr>
      <w:sz w:val="24"/>
    </w:rPr>
  </w:style>
  <w:style w:type="character" w:styleId="Hipercze">
    <w:name w:val="Hyperlink"/>
    <w:basedOn w:val="Domylnaczcionkaakapitu"/>
    <w:uiPriority w:val="99"/>
    <w:unhideWhenUsed/>
    <w:rsid w:val="00E87306"/>
    <w:rPr>
      <w:color w:val="0563C1" w:themeColor="hyperlink"/>
      <w:u w:val="single"/>
    </w:rPr>
  </w:style>
  <w:style w:type="table" w:styleId="Tabela-Siatka">
    <w:name w:val="Table Grid"/>
    <w:basedOn w:val="Standardowy"/>
    <w:uiPriority w:val="59"/>
    <w:rsid w:val="00E873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1jasna1">
    <w:name w:val="Tabela siatki 1 — jasna1"/>
    <w:basedOn w:val="Standardowy"/>
    <w:uiPriority w:val="46"/>
    <w:locked/>
    <w:rsid w:val="00E8730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ogrubienie">
    <w:name w:val="Strong"/>
    <w:basedOn w:val="Domylnaczcionkaakapitu"/>
    <w:uiPriority w:val="22"/>
    <w:qFormat/>
    <w:rsid w:val="00E87306"/>
    <w:rPr>
      <w:b/>
      <w:bCs/>
    </w:rPr>
  </w:style>
  <w:style w:type="paragraph" w:styleId="Legenda">
    <w:name w:val="caption"/>
    <w:aliases w:val="Legenda Znak,Legenda Znak Znak Znak,Legenda Znak Znak Znak Znak,Legenda Znak Znak Znak Znak Znak Znak,Legenda Znak Znak Znak Znak Znak Znak Znak,Legenda Znak Znak,Legenda Znak Znak Znak Znak Znak Znak Znak Znak Znak Z,Legenda Znak Z,Zdjęcie"/>
    <w:basedOn w:val="Normalny"/>
    <w:next w:val="Normalny"/>
    <w:link w:val="LegendaZnak1"/>
    <w:autoRedefine/>
    <w:unhideWhenUsed/>
    <w:qFormat/>
    <w:rsid w:val="004B6C59"/>
    <w:pPr>
      <w:keepNext/>
      <w:spacing w:after="0" w:line="240" w:lineRule="auto"/>
      <w:jc w:val="center"/>
    </w:pPr>
    <w:rPr>
      <w:rFonts w:eastAsiaTheme="majorEastAsia" w:cstheme="minorHAnsi"/>
      <w:iCs/>
      <w:color w:val="000000" w:themeColor="text1"/>
      <w:spacing w:val="10"/>
      <w:lang w:eastAsia="pl-PL" w:bidi="en-US"/>
    </w:rPr>
  </w:style>
  <w:style w:type="paragraph" w:styleId="Spisilustracji">
    <w:name w:val="table of figures"/>
    <w:basedOn w:val="Normalny"/>
    <w:next w:val="Normalny"/>
    <w:uiPriority w:val="99"/>
    <w:unhideWhenUsed/>
    <w:rsid w:val="00E87306"/>
    <w:pPr>
      <w:spacing w:before="120" w:after="0" w:line="276" w:lineRule="auto"/>
    </w:pPr>
    <w:rPr>
      <w:sz w:val="24"/>
    </w:rPr>
  </w:style>
  <w:style w:type="character" w:styleId="Odwoaniedokomentarza">
    <w:name w:val="annotation reference"/>
    <w:basedOn w:val="Domylnaczcionkaakapitu"/>
    <w:uiPriority w:val="99"/>
    <w:semiHidden/>
    <w:unhideWhenUsed/>
    <w:rsid w:val="00E87306"/>
    <w:rPr>
      <w:sz w:val="16"/>
      <w:szCs w:val="16"/>
    </w:rPr>
  </w:style>
  <w:style w:type="paragraph" w:styleId="Tekstkomentarza">
    <w:name w:val="annotation text"/>
    <w:basedOn w:val="Normalny"/>
    <w:link w:val="TekstkomentarzaZnak"/>
    <w:uiPriority w:val="99"/>
    <w:unhideWhenUsed/>
    <w:rsid w:val="00E87306"/>
    <w:pPr>
      <w:spacing w:before="120" w:after="240" w:line="240" w:lineRule="auto"/>
      <w:ind w:left="851"/>
    </w:pPr>
    <w:rPr>
      <w:sz w:val="20"/>
      <w:szCs w:val="20"/>
    </w:rPr>
  </w:style>
  <w:style w:type="character" w:customStyle="1" w:styleId="TekstkomentarzaZnak">
    <w:name w:val="Tekst komentarza Znak"/>
    <w:basedOn w:val="Domylnaczcionkaakapitu"/>
    <w:link w:val="Tekstkomentarza"/>
    <w:uiPriority w:val="99"/>
    <w:rsid w:val="00E87306"/>
    <w:rPr>
      <w:sz w:val="20"/>
      <w:szCs w:val="20"/>
    </w:rPr>
  </w:style>
  <w:style w:type="paragraph" w:styleId="Tematkomentarza">
    <w:name w:val="annotation subject"/>
    <w:basedOn w:val="Tekstkomentarza"/>
    <w:next w:val="Tekstkomentarza"/>
    <w:link w:val="TematkomentarzaZnak"/>
    <w:uiPriority w:val="99"/>
    <w:semiHidden/>
    <w:unhideWhenUsed/>
    <w:rsid w:val="00E87306"/>
    <w:rPr>
      <w:b/>
      <w:bCs/>
    </w:rPr>
  </w:style>
  <w:style w:type="character" w:customStyle="1" w:styleId="TematkomentarzaZnak">
    <w:name w:val="Temat komentarza Znak"/>
    <w:basedOn w:val="TekstkomentarzaZnak"/>
    <w:link w:val="Tematkomentarza"/>
    <w:uiPriority w:val="99"/>
    <w:semiHidden/>
    <w:rsid w:val="00E87306"/>
    <w:rPr>
      <w:b/>
      <w:bCs/>
      <w:sz w:val="20"/>
      <w:szCs w:val="20"/>
    </w:rPr>
  </w:style>
  <w:style w:type="paragraph" w:customStyle="1" w:styleId="elementgraficznytabela">
    <w:name w:val="element graficzny / tabela"/>
    <w:basedOn w:val="Normalny"/>
    <w:next w:val="podpiselementu"/>
    <w:link w:val="elementgraficznytabelaZnak"/>
    <w:qFormat/>
    <w:locked/>
    <w:rsid w:val="00E87306"/>
    <w:pPr>
      <w:spacing w:before="120" w:after="120" w:line="276" w:lineRule="auto"/>
    </w:pPr>
    <w:rPr>
      <w:noProof/>
      <w:sz w:val="24"/>
    </w:rPr>
  </w:style>
  <w:style w:type="paragraph" w:customStyle="1" w:styleId="podpiselementu">
    <w:name w:val="podpis elementu"/>
    <w:basedOn w:val="Normalny"/>
    <w:next w:val="Normalny"/>
    <w:link w:val="podpiselementuZnak"/>
    <w:qFormat/>
    <w:locked/>
    <w:rsid w:val="00E87306"/>
    <w:pPr>
      <w:spacing w:before="120" w:after="360" w:line="276" w:lineRule="auto"/>
    </w:pPr>
    <w:rPr>
      <w:rFonts w:ascii="Calibri Light" w:hAnsi="Calibri Light"/>
      <w:noProof/>
      <w:sz w:val="24"/>
    </w:rPr>
  </w:style>
  <w:style w:type="character" w:customStyle="1" w:styleId="elementgraficznytabelaZnak">
    <w:name w:val="element graficzny / tabela Znak"/>
    <w:basedOn w:val="Domylnaczcionkaakapitu"/>
    <w:link w:val="elementgraficznytabela"/>
    <w:rsid w:val="00E87306"/>
    <w:rPr>
      <w:noProof/>
      <w:sz w:val="24"/>
    </w:rPr>
  </w:style>
  <w:style w:type="character" w:customStyle="1" w:styleId="podpiselementuZnak">
    <w:name w:val="podpis elementu Znak"/>
    <w:basedOn w:val="elementgraficznytabelaZnak"/>
    <w:link w:val="podpiselementu"/>
    <w:rsid w:val="00E87306"/>
    <w:rPr>
      <w:rFonts w:ascii="Calibri Light" w:hAnsi="Calibri Light"/>
      <w:noProof/>
      <w:sz w:val="24"/>
    </w:rPr>
  </w:style>
  <w:style w:type="character" w:styleId="Odwoaniedelikatne">
    <w:name w:val="Subtle Reference"/>
    <w:basedOn w:val="Domylnaczcionkaakapitu"/>
    <w:uiPriority w:val="31"/>
    <w:qFormat/>
    <w:rsid w:val="00E87306"/>
    <w:rPr>
      <w:smallCaps/>
      <w:color w:val="5A5A5A" w:themeColor="text1" w:themeTint="A5"/>
    </w:rPr>
  </w:style>
  <w:style w:type="character" w:customStyle="1" w:styleId="Nierozpoznanawzmianka1">
    <w:name w:val="Nierozpoznana wzmianka1"/>
    <w:basedOn w:val="Domylnaczcionkaakapitu"/>
    <w:uiPriority w:val="99"/>
    <w:semiHidden/>
    <w:unhideWhenUsed/>
    <w:locked/>
    <w:rsid w:val="00E87306"/>
    <w:rPr>
      <w:color w:val="605E5C"/>
      <w:shd w:val="clear" w:color="auto" w:fill="E1DFDD"/>
    </w:rPr>
  </w:style>
  <w:style w:type="paragraph" w:customStyle="1" w:styleId="metryczka">
    <w:name w:val="metryczka"/>
    <w:basedOn w:val="Normalny"/>
    <w:link w:val="metryczkaZnak"/>
    <w:qFormat/>
    <w:locked/>
    <w:rsid w:val="00E87306"/>
    <w:pPr>
      <w:spacing w:before="120" w:after="120" w:line="276" w:lineRule="auto"/>
    </w:pPr>
    <w:rPr>
      <w:noProof/>
      <w:sz w:val="24"/>
    </w:rPr>
  </w:style>
  <w:style w:type="character" w:customStyle="1" w:styleId="A3">
    <w:name w:val="A3"/>
    <w:uiPriority w:val="99"/>
    <w:locked/>
    <w:rsid w:val="00E87306"/>
    <w:rPr>
      <w:rFonts w:cs="Cambria"/>
      <w:color w:val="000000"/>
      <w:sz w:val="20"/>
      <w:szCs w:val="20"/>
    </w:rPr>
  </w:style>
  <w:style w:type="character" w:customStyle="1" w:styleId="metryczkaZnak">
    <w:name w:val="metryczka Znak"/>
    <w:basedOn w:val="elementgraficznytabelaZnak"/>
    <w:link w:val="metryczka"/>
    <w:rsid w:val="00E87306"/>
    <w:rPr>
      <w:noProof/>
      <w:sz w:val="24"/>
    </w:rPr>
  </w:style>
  <w:style w:type="table" w:customStyle="1" w:styleId="CWD">
    <w:name w:val="CWD"/>
    <w:basedOn w:val="Standardowy"/>
    <w:uiPriority w:val="99"/>
    <w:locked/>
    <w:rsid w:val="00E87306"/>
    <w:pPr>
      <w:spacing w:after="0" w:line="240" w:lineRule="auto"/>
      <w:jc w:val="right"/>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b/>
      </w:rPr>
      <w:tblPr/>
      <w:tcPr>
        <w:shd w:val="clear" w:color="auto" w:fill="FBB613"/>
      </w:tcPr>
    </w:tblStylePr>
    <w:tblStylePr w:type="firstCol">
      <w:pPr>
        <w:jc w:val="left"/>
      </w:pPr>
      <w:rPr>
        <w:b/>
      </w:rPr>
      <w:tblPr/>
      <w:tcPr>
        <w:shd w:val="clear" w:color="auto" w:fill="D9D9D9" w:themeFill="background1" w:themeFillShade="D9"/>
      </w:tcPr>
    </w:tblStylePr>
  </w:style>
  <w:style w:type="character" w:customStyle="1" w:styleId="normaltextrun">
    <w:name w:val="normaltextrun"/>
    <w:basedOn w:val="Domylnaczcionkaakapitu"/>
    <w:rsid w:val="00E87306"/>
  </w:style>
  <w:style w:type="character" w:customStyle="1" w:styleId="eop">
    <w:name w:val="eop"/>
    <w:basedOn w:val="Domylnaczcionkaakapitu"/>
    <w:rsid w:val="00E87306"/>
  </w:style>
  <w:style w:type="character" w:customStyle="1" w:styleId="Punktorp1Znak">
    <w:name w:val="Punktor_p1 Znak"/>
    <w:basedOn w:val="Domylnaczcionkaakapitu"/>
    <w:link w:val="Punktorp1"/>
    <w:locked/>
    <w:rsid w:val="00E87306"/>
    <w:rPr>
      <w:rFonts w:ascii="Tahoma" w:hAnsi="Tahoma" w:cs="Tahoma"/>
      <w:color w:val="000000" w:themeColor="text1"/>
    </w:rPr>
  </w:style>
  <w:style w:type="paragraph" w:customStyle="1" w:styleId="Punktorp1">
    <w:name w:val="Punktor_p1"/>
    <w:basedOn w:val="Akapitzlist"/>
    <w:link w:val="Punktorp1Znak"/>
    <w:qFormat/>
    <w:rsid w:val="00E87306"/>
    <w:pPr>
      <w:numPr>
        <w:numId w:val="9"/>
      </w:numPr>
      <w:spacing w:before="60" w:after="60" w:line="240" w:lineRule="auto"/>
      <w:jc w:val="both"/>
    </w:pPr>
    <w:rPr>
      <w:rFonts w:ascii="Tahoma" w:hAnsi="Tahoma" w:cs="Tahoma"/>
      <w:color w:val="000000" w:themeColor="text1"/>
    </w:rPr>
  </w:style>
  <w:style w:type="paragraph" w:styleId="NormalnyWeb">
    <w:name w:val="Normal (Web)"/>
    <w:basedOn w:val="Normalny"/>
    <w:uiPriority w:val="99"/>
    <w:unhideWhenUsed/>
    <w:rsid w:val="00E8730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E87306"/>
    <w:pPr>
      <w:spacing w:after="0" w:line="240" w:lineRule="auto"/>
      <w:ind w:left="851"/>
    </w:pPr>
    <w:rPr>
      <w:sz w:val="20"/>
      <w:szCs w:val="20"/>
    </w:rPr>
  </w:style>
  <w:style w:type="character" w:customStyle="1" w:styleId="TekstprzypisukocowegoZnak">
    <w:name w:val="Tekst przypisu końcowego Znak"/>
    <w:basedOn w:val="Domylnaczcionkaakapitu"/>
    <w:link w:val="Tekstprzypisukocowego"/>
    <w:uiPriority w:val="99"/>
    <w:semiHidden/>
    <w:rsid w:val="00E87306"/>
    <w:rPr>
      <w:sz w:val="20"/>
      <w:szCs w:val="20"/>
    </w:rPr>
  </w:style>
  <w:style w:type="character" w:styleId="Odwoanieprzypisukocowego">
    <w:name w:val="endnote reference"/>
    <w:basedOn w:val="Domylnaczcionkaakapitu"/>
    <w:uiPriority w:val="99"/>
    <w:semiHidden/>
    <w:unhideWhenUsed/>
    <w:rsid w:val="00E87306"/>
    <w:rPr>
      <w:vertAlign w:val="superscript"/>
    </w:rPr>
  </w:style>
  <w:style w:type="table" w:customStyle="1" w:styleId="CWD1">
    <w:name w:val="CWD1"/>
    <w:basedOn w:val="Standardowy"/>
    <w:uiPriority w:val="99"/>
    <w:rsid w:val="00E87306"/>
    <w:pPr>
      <w:spacing w:after="0" w:line="240" w:lineRule="auto"/>
      <w:jc w:val="right"/>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b/>
      </w:rPr>
      <w:tblPr/>
      <w:tcPr>
        <w:shd w:val="clear" w:color="auto" w:fill="FBB613"/>
      </w:tcPr>
    </w:tblStylePr>
    <w:tblStylePr w:type="firstCol">
      <w:pPr>
        <w:jc w:val="left"/>
      </w:pPr>
      <w:rPr>
        <w:b/>
      </w:rPr>
      <w:tblPr/>
      <w:tcPr>
        <w:shd w:val="clear" w:color="auto" w:fill="D9D9D9" w:themeFill="background1" w:themeFillShade="D9"/>
      </w:tcPr>
    </w:tblStylePr>
  </w:style>
  <w:style w:type="table" w:customStyle="1" w:styleId="CWD2">
    <w:name w:val="CWD2"/>
    <w:basedOn w:val="Standardowy"/>
    <w:uiPriority w:val="99"/>
    <w:rsid w:val="00E87306"/>
    <w:pPr>
      <w:spacing w:after="0" w:line="240" w:lineRule="auto"/>
      <w:jc w:val="right"/>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b/>
      </w:rPr>
      <w:tblPr/>
      <w:tcPr>
        <w:shd w:val="clear" w:color="auto" w:fill="FBB613"/>
      </w:tcPr>
    </w:tblStylePr>
    <w:tblStylePr w:type="firstCol">
      <w:pPr>
        <w:jc w:val="left"/>
      </w:pPr>
      <w:rPr>
        <w:b/>
      </w:rPr>
      <w:tblPr/>
      <w:tcPr>
        <w:shd w:val="clear" w:color="auto" w:fill="D9D9D9" w:themeFill="background1" w:themeFillShade="D9"/>
      </w:tcPr>
    </w:tblStylePr>
  </w:style>
  <w:style w:type="paragraph" w:customStyle="1" w:styleId="Default">
    <w:name w:val="Default"/>
    <w:qFormat/>
    <w:rsid w:val="00E87306"/>
    <w:pPr>
      <w:autoSpaceDE w:val="0"/>
      <w:autoSpaceDN w:val="0"/>
      <w:adjustRightInd w:val="0"/>
      <w:spacing w:after="0" w:line="240" w:lineRule="auto"/>
    </w:pPr>
    <w:rPr>
      <w:rFonts w:ascii="Segoe UI" w:hAnsi="Segoe UI" w:cs="Segoe UI"/>
      <w:color w:val="000000"/>
      <w:sz w:val="24"/>
      <w:szCs w:val="24"/>
    </w:rPr>
  </w:style>
  <w:style w:type="table" w:customStyle="1" w:styleId="Siatkatabelijasna1">
    <w:name w:val="Siatka tabeli — jasna1"/>
    <w:basedOn w:val="Standardowy"/>
    <w:uiPriority w:val="40"/>
    <w:locked/>
    <w:rsid w:val="00E8730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CWD3">
    <w:name w:val="CWD3"/>
    <w:basedOn w:val="Standardowy"/>
    <w:uiPriority w:val="99"/>
    <w:locked/>
    <w:rsid w:val="00E87306"/>
    <w:pPr>
      <w:spacing w:after="0" w:line="240" w:lineRule="auto"/>
      <w:jc w:val="right"/>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b/>
      </w:rPr>
      <w:tblPr/>
      <w:tcPr>
        <w:shd w:val="clear" w:color="auto" w:fill="FBB613"/>
      </w:tcPr>
    </w:tblStylePr>
    <w:tblStylePr w:type="firstCol">
      <w:pPr>
        <w:jc w:val="left"/>
      </w:pPr>
      <w:rPr>
        <w:b/>
      </w:rPr>
      <w:tblPr/>
      <w:tcPr>
        <w:shd w:val="clear" w:color="auto" w:fill="D9D9D9" w:themeFill="background1" w:themeFillShade="D9"/>
      </w:tcPr>
    </w:tblStylePr>
  </w:style>
  <w:style w:type="table" w:customStyle="1" w:styleId="CWD4">
    <w:name w:val="CWD4"/>
    <w:basedOn w:val="Standardowy"/>
    <w:uiPriority w:val="99"/>
    <w:locked/>
    <w:rsid w:val="00E87306"/>
    <w:pPr>
      <w:spacing w:after="0" w:line="240" w:lineRule="auto"/>
      <w:jc w:val="right"/>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b/>
      </w:rPr>
      <w:tblPr/>
      <w:tcPr>
        <w:shd w:val="clear" w:color="auto" w:fill="FBB613"/>
      </w:tcPr>
    </w:tblStylePr>
    <w:tblStylePr w:type="firstCol">
      <w:pPr>
        <w:jc w:val="left"/>
      </w:pPr>
      <w:rPr>
        <w:b/>
      </w:rPr>
      <w:tblPr/>
      <w:tcPr>
        <w:shd w:val="clear" w:color="auto" w:fill="D9D9D9" w:themeFill="background1" w:themeFillShade="D9"/>
      </w:tcPr>
    </w:tblStylePr>
  </w:style>
  <w:style w:type="table" w:customStyle="1" w:styleId="Tabela-Siatka1">
    <w:name w:val="Tabela - Siatka1"/>
    <w:basedOn w:val="Standardowy"/>
    <w:next w:val="Tabela-Siatka"/>
    <w:uiPriority w:val="39"/>
    <w:rsid w:val="00E873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E873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E873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ykrestytul">
    <w:name w:val="Wykres_tytul"/>
    <w:basedOn w:val="Normalny"/>
    <w:link w:val="WykrestytulZnak"/>
    <w:qFormat/>
    <w:rsid w:val="00E87306"/>
    <w:pPr>
      <w:spacing w:before="240" w:after="0" w:line="240" w:lineRule="auto"/>
    </w:pPr>
    <w:rPr>
      <w:rFonts w:ascii="Tahoma" w:hAnsi="Tahoma"/>
      <w:b/>
      <w:iCs/>
      <w:color w:val="000000" w:themeColor="text1"/>
      <w:sz w:val="20"/>
      <w:szCs w:val="20"/>
    </w:rPr>
  </w:style>
  <w:style w:type="character" w:customStyle="1" w:styleId="WykrestytulZnak">
    <w:name w:val="Wykres_tytul Znak"/>
    <w:basedOn w:val="Domylnaczcionkaakapitu"/>
    <w:link w:val="Wykrestytul"/>
    <w:rsid w:val="00E87306"/>
    <w:rPr>
      <w:rFonts w:ascii="Tahoma" w:hAnsi="Tahoma"/>
      <w:b/>
      <w:iCs/>
      <w:color w:val="000000" w:themeColor="text1"/>
      <w:sz w:val="20"/>
      <w:szCs w:val="20"/>
    </w:rPr>
  </w:style>
  <w:style w:type="table" w:customStyle="1" w:styleId="CWD5">
    <w:name w:val="CWD5"/>
    <w:basedOn w:val="Standardowy"/>
    <w:uiPriority w:val="99"/>
    <w:rsid w:val="00E87306"/>
    <w:pPr>
      <w:spacing w:after="0" w:line="240" w:lineRule="auto"/>
      <w:jc w:val="right"/>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b/>
      </w:rPr>
      <w:tblPr/>
      <w:tcPr>
        <w:shd w:val="clear" w:color="auto" w:fill="FBB613"/>
      </w:tcPr>
    </w:tblStylePr>
    <w:tblStylePr w:type="firstCol">
      <w:pPr>
        <w:jc w:val="left"/>
      </w:pPr>
      <w:rPr>
        <w:b/>
      </w:rPr>
      <w:tblPr/>
      <w:tcPr>
        <w:shd w:val="clear" w:color="auto" w:fill="D9D9D9" w:themeFill="background1" w:themeFillShade="D9"/>
      </w:tcPr>
    </w:tblStylePr>
  </w:style>
  <w:style w:type="table" w:customStyle="1" w:styleId="CWD6">
    <w:name w:val="CWD6"/>
    <w:basedOn w:val="Standardowy"/>
    <w:uiPriority w:val="99"/>
    <w:rsid w:val="00E87306"/>
    <w:pPr>
      <w:spacing w:after="0" w:line="240" w:lineRule="auto"/>
      <w:jc w:val="right"/>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b/>
      </w:rPr>
      <w:tblPr/>
      <w:tcPr>
        <w:shd w:val="clear" w:color="auto" w:fill="FBB613"/>
      </w:tcPr>
    </w:tblStylePr>
    <w:tblStylePr w:type="firstCol">
      <w:pPr>
        <w:jc w:val="left"/>
      </w:pPr>
      <w:rPr>
        <w:b/>
      </w:rPr>
      <w:tblPr/>
      <w:tcPr>
        <w:shd w:val="clear" w:color="auto" w:fill="D9D9D9" w:themeFill="background1" w:themeFillShade="D9"/>
      </w:tcPr>
    </w:tblStylePr>
  </w:style>
  <w:style w:type="table" w:customStyle="1" w:styleId="Tabela-Siatka4">
    <w:name w:val="Tabela - Siatka4"/>
    <w:basedOn w:val="Standardowy"/>
    <w:next w:val="Tabela-Siatka"/>
    <w:uiPriority w:val="59"/>
    <w:rsid w:val="00E873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WD7">
    <w:name w:val="CWD7"/>
    <w:basedOn w:val="Standardowy"/>
    <w:uiPriority w:val="99"/>
    <w:rsid w:val="00E87306"/>
    <w:pPr>
      <w:spacing w:after="0" w:line="240" w:lineRule="auto"/>
      <w:jc w:val="right"/>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b/>
      </w:rPr>
      <w:tblPr/>
      <w:tcPr>
        <w:shd w:val="clear" w:color="auto" w:fill="FBB613"/>
      </w:tcPr>
    </w:tblStylePr>
    <w:tblStylePr w:type="firstCol">
      <w:pPr>
        <w:jc w:val="left"/>
      </w:pPr>
      <w:rPr>
        <w:b/>
      </w:rPr>
      <w:tblPr/>
      <w:tcPr>
        <w:shd w:val="clear" w:color="auto" w:fill="D9D9D9" w:themeFill="background1" w:themeFillShade="D9"/>
      </w:tcPr>
    </w:tblStylePr>
  </w:style>
  <w:style w:type="table" w:customStyle="1" w:styleId="Tabela-Siatka5">
    <w:name w:val="Tabela - Siatka5"/>
    <w:basedOn w:val="Standardowy"/>
    <w:next w:val="Tabela-Siatka"/>
    <w:uiPriority w:val="39"/>
    <w:rsid w:val="00E873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dniasiatka21">
    <w:name w:val="Średnia siatka 21"/>
    <w:uiPriority w:val="99"/>
    <w:qFormat/>
    <w:rsid w:val="00E87306"/>
    <w:pPr>
      <w:suppressAutoHyphens/>
      <w:spacing w:after="0" w:line="240" w:lineRule="auto"/>
    </w:pPr>
    <w:rPr>
      <w:rFonts w:ascii="Times New Roman" w:eastAsia="Calibri" w:hAnsi="Times New Roman" w:cs="Times New Roman"/>
      <w:sz w:val="24"/>
      <w:szCs w:val="24"/>
      <w:lang w:eastAsia="ar-SA"/>
    </w:rPr>
  </w:style>
  <w:style w:type="character" w:customStyle="1" w:styleId="highlight">
    <w:name w:val="highlight"/>
    <w:basedOn w:val="Domylnaczcionkaakapitu"/>
    <w:rsid w:val="00E87306"/>
  </w:style>
  <w:style w:type="paragraph" w:customStyle="1" w:styleId="Rozdzial1">
    <w:name w:val="Rozdzial 1"/>
    <w:basedOn w:val="NormalnyWeb"/>
    <w:link w:val="Rozdzial1Znak"/>
    <w:qFormat/>
    <w:rsid w:val="00E87306"/>
    <w:pPr>
      <w:keepNext/>
      <w:keepLines/>
      <w:numPr>
        <w:numId w:val="10"/>
      </w:numPr>
      <w:spacing w:before="2400" w:beforeAutospacing="0" w:after="720" w:afterAutospacing="0"/>
      <w:outlineLvl w:val="0"/>
    </w:pPr>
    <w:rPr>
      <w:rFonts w:asciiTheme="minorHAnsi" w:hAnsiTheme="minorHAnsi" w:cstheme="minorHAnsi"/>
      <w:b/>
      <w:bCs/>
      <w:color w:val="000000" w:themeColor="text1"/>
      <w:sz w:val="40"/>
      <w:szCs w:val="40"/>
    </w:rPr>
  </w:style>
  <w:style w:type="character" w:customStyle="1" w:styleId="Rozdzial1Znak">
    <w:name w:val="Rozdzial 1 Znak"/>
    <w:basedOn w:val="Domylnaczcionkaakapitu"/>
    <w:link w:val="Rozdzial1"/>
    <w:rsid w:val="00E87306"/>
    <w:rPr>
      <w:rFonts w:eastAsia="Times New Roman" w:cstheme="minorHAnsi"/>
      <w:b/>
      <w:bCs/>
      <w:color w:val="000000" w:themeColor="text1"/>
      <w:sz w:val="40"/>
      <w:szCs w:val="40"/>
      <w:lang w:eastAsia="pl-PL"/>
    </w:rPr>
  </w:style>
  <w:style w:type="paragraph" w:customStyle="1" w:styleId="Podrozdzia2poziom">
    <w:name w:val="Podrozdział 2 poziom"/>
    <w:basedOn w:val="NormalnyWeb"/>
    <w:link w:val="Podrozdzia2poziomZnak"/>
    <w:qFormat/>
    <w:rsid w:val="00E87306"/>
    <w:pPr>
      <w:keepNext/>
      <w:keepLines/>
      <w:numPr>
        <w:ilvl w:val="1"/>
        <w:numId w:val="10"/>
      </w:numPr>
      <w:suppressAutoHyphens/>
      <w:spacing w:before="600" w:beforeAutospacing="0" w:after="120" w:afterAutospacing="0"/>
    </w:pPr>
    <w:rPr>
      <w:rFonts w:asciiTheme="minorHAnsi" w:hAnsiTheme="minorHAnsi" w:cstheme="minorHAnsi"/>
      <w:b/>
      <w:bCs/>
      <w:color w:val="44546A" w:themeColor="text2"/>
      <w:sz w:val="30"/>
      <w:szCs w:val="30"/>
    </w:rPr>
  </w:style>
  <w:style w:type="paragraph" w:customStyle="1" w:styleId="Podtytu3poziom">
    <w:name w:val="Podtytuł 3 poziom"/>
    <w:basedOn w:val="Podrozdzia2poziom"/>
    <w:qFormat/>
    <w:rsid w:val="00E87306"/>
    <w:pPr>
      <w:numPr>
        <w:ilvl w:val="2"/>
      </w:numPr>
      <w:spacing w:before="360" w:after="0"/>
      <w:ind w:left="2160" w:hanging="360"/>
    </w:pPr>
    <w:rPr>
      <w:sz w:val="28"/>
      <w:szCs w:val="28"/>
    </w:rPr>
  </w:style>
  <w:style w:type="character" w:customStyle="1" w:styleId="Podrozdzia2poziomZnak">
    <w:name w:val="Podrozdział 2 poziom Znak"/>
    <w:basedOn w:val="Domylnaczcionkaakapitu"/>
    <w:link w:val="Podrozdzia2poziom"/>
    <w:rsid w:val="00E87306"/>
    <w:rPr>
      <w:rFonts w:eastAsia="Times New Roman" w:cstheme="minorHAnsi"/>
      <w:b/>
      <w:bCs/>
      <w:color w:val="44546A" w:themeColor="text2"/>
      <w:sz w:val="30"/>
      <w:szCs w:val="30"/>
      <w:lang w:eastAsia="pl-PL"/>
    </w:rPr>
  </w:style>
  <w:style w:type="paragraph" w:customStyle="1" w:styleId="paragraph">
    <w:name w:val="paragraph"/>
    <w:basedOn w:val="Normalny"/>
    <w:rsid w:val="00E8730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contextualspellingandgrammarerror">
    <w:name w:val="contextualspellingandgrammarerror"/>
    <w:basedOn w:val="Domylnaczcionkaakapitu"/>
    <w:rsid w:val="00E87306"/>
  </w:style>
  <w:style w:type="paragraph" w:customStyle="1" w:styleId="TABELAzawarto">
    <w:name w:val="TABELA zawartość"/>
    <w:basedOn w:val="Normalny"/>
    <w:link w:val="TABELAzawartoZnak"/>
    <w:qFormat/>
    <w:rsid w:val="00E87306"/>
    <w:pPr>
      <w:spacing w:before="60" w:after="60" w:line="240" w:lineRule="auto"/>
      <w:ind w:left="26"/>
    </w:pPr>
    <w:rPr>
      <w:rFonts w:cstheme="minorHAnsi"/>
      <w:color w:val="44546A" w:themeColor="text2"/>
      <w:sz w:val="24"/>
      <w:szCs w:val="24"/>
    </w:rPr>
  </w:style>
  <w:style w:type="character" w:customStyle="1" w:styleId="TABELAzawartoZnak">
    <w:name w:val="TABELA zawartość Znak"/>
    <w:basedOn w:val="Domylnaczcionkaakapitu"/>
    <w:link w:val="TABELAzawarto"/>
    <w:rsid w:val="00E87306"/>
    <w:rPr>
      <w:rFonts w:cstheme="minorHAnsi"/>
      <w:color w:val="44546A" w:themeColor="text2"/>
      <w:sz w:val="24"/>
      <w:szCs w:val="24"/>
    </w:rPr>
  </w:style>
  <w:style w:type="character" w:customStyle="1" w:styleId="AkapitzlistZnak">
    <w:name w:val="Akapit z listą Znak"/>
    <w:aliases w:val="L1 Znak,Numerowanie Znak,Akapit normalny Znak,Lista XXX Znak,Akapit z listą 1 Znak,Akapit z listą5 Znak,EPL lista punktowana z wyrózneniem Znak,Akapit z listą BS Znak,List Paragraph Znak,Nag 1 Znak,Kolorowa lista — akcent 11 Znak"/>
    <w:basedOn w:val="Domylnaczcionkaakapitu"/>
    <w:link w:val="Akapitzlist"/>
    <w:qFormat/>
    <w:rsid w:val="00E87306"/>
  </w:style>
  <w:style w:type="character" w:customStyle="1" w:styleId="spellingerror">
    <w:name w:val="spellingerror"/>
    <w:basedOn w:val="Domylnaczcionkaakapitu"/>
    <w:rsid w:val="00E87306"/>
  </w:style>
  <w:style w:type="paragraph" w:styleId="Poprawka">
    <w:name w:val="Revision"/>
    <w:hidden/>
    <w:uiPriority w:val="99"/>
    <w:semiHidden/>
    <w:rsid w:val="00E87306"/>
    <w:pPr>
      <w:spacing w:after="0" w:line="240" w:lineRule="auto"/>
    </w:pPr>
    <w:rPr>
      <w:sz w:val="24"/>
    </w:rPr>
  </w:style>
  <w:style w:type="paragraph" w:styleId="Tekstdymka">
    <w:name w:val="Balloon Text"/>
    <w:basedOn w:val="Normalny"/>
    <w:link w:val="TekstdymkaZnak"/>
    <w:uiPriority w:val="99"/>
    <w:semiHidden/>
    <w:unhideWhenUsed/>
    <w:rsid w:val="00E87306"/>
    <w:pPr>
      <w:spacing w:after="0" w:line="240" w:lineRule="auto"/>
      <w:ind w:left="851"/>
    </w:pPr>
    <w:rPr>
      <w:rFonts w:ascii="Tahoma" w:hAnsi="Tahoma" w:cs="Tahoma"/>
      <w:sz w:val="16"/>
      <w:szCs w:val="16"/>
    </w:rPr>
  </w:style>
  <w:style w:type="character" w:customStyle="1" w:styleId="TekstdymkaZnak">
    <w:name w:val="Tekst dymka Znak"/>
    <w:basedOn w:val="Domylnaczcionkaakapitu"/>
    <w:link w:val="Tekstdymka"/>
    <w:uiPriority w:val="99"/>
    <w:semiHidden/>
    <w:rsid w:val="00E87306"/>
    <w:rPr>
      <w:rFonts w:ascii="Tahoma" w:hAnsi="Tahoma" w:cs="Tahoma"/>
      <w:sz w:val="16"/>
      <w:szCs w:val="16"/>
    </w:rPr>
  </w:style>
  <w:style w:type="character" w:styleId="Nierozpoznanawzmianka">
    <w:name w:val="Unresolved Mention"/>
    <w:basedOn w:val="Domylnaczcionkaakapitu"/>
    <w:uiPriority w:val="99"/>
    <w:semiHidden/>
    <w:unhideWhenUsed/>
    <w:rsid w:val="00E87306"/>
    <w:rPr>
      <w:color w:val="605E5C"/>
      <w:shd w:val="clear" w:color="auto" w:fill="E1DFDD"/>
    </w:rPr>
  </w:style>
  <w:style w:type="character" w:customStyle="1" w:styleId="hgkelc">
    <w:name w:val="hgkelc"/>
    <w:basedOn w:val="Domylnaczcionkaakapitu"/>
    <w:rsid w:val="00E87306"/>
  </w:style>
  <w:style w:type="character" w:styleId="Uwydatnienie">
    <w:name w:val="Emphasis"/>
    <w:basedOn w:val="Domylnaczcionkaakapitu"/>
    <w:uiPriority w:val="20"/>
    <w:qFormat/>
    <w:rsid w:val="00E87306"/>
    <w:rPr>
      <w:i/>
      <w:iCs/>
    </w:rPr>
  </w:style>
  <w:style w:type="table" w:customStyle="1" w:styleId="Tabela-Siatka6">
    <w:name w:val="Tabela - Siatka6"/>
    <w:basedOn w:val="Standardowy"/>
    <w:next w:val="Tabela-Siatka"/>
    <w:uiPriority w:val="39"/>
    <w:rsid w:val="00E87306"/>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E87306"/>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WD21">
    <w:name w:val="CWD21"/>
    <w:basedOn w:val="Standardowy"/>
    <w:uiPriority w:val="99"/>
    <w:rsid w:val="00E87306"/>
    <w:pPr>
      <w:spacing w:after="0" w:line="240" w:lineRule="auto"/>
      <w:jc w:val="right"/>
    </w:pPr>
    <w:rPr>
      <w:rFonts w:ascii="Calibri" w:eastAsia="Calibri" w:hAnsi="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b/>
      </w:rPr>
      <w:tblPr/>
      <w:tcPr>
        <w:shd w:val="clear" w:color="auto" w:fill="FBB613"/>
      </w:tcPr>
    </w:tblStylePr>
    <w:tblStylePr w:type="firstCol">
      <w:pPr>
        <w:jc w:val="left"/>
      </w:pPr>
      <w:rPr>
        <w:b/>
      </w:rPr>
      <w:tblPr/>
      <w:tcPr>
        <w:shd w:val="clear" w:color="auto" w:fill="D9D9D9"/>
      </w:tcPr>
    </w:tblStylePr>
  </w:style>
  <w:style w:type="table" w:customStyle="1" w:styleId="Tabela-Siatka21">
    <w:name w:val="Tabela - Siatka21"/>
    <w:basedOn w:val="Standardowy"/>
    <w:next w:val="Tabela-Siatka"/>
    <w:uiPriority w:val="39"/>
    <w:rsid w:val="00E873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E87306"/>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39"/>
    <w:rsid w:val="00E87306"/>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WD22">
    <w:name w:val="CWD22"/>
    <w:basedOn w:val="Standardowy"/>
    <w:uiPriority w:val="99"/>
    <w:rsid w:val="00E87306"/>
    <w:pPr>
      <w:spacing w:after="0" w:line="240" w:lineRule="auto"/>
      <w:jc w:val="right"/>
    </w:pPr>
    <w:rPr>
      <w:rFonts w:ascii="Calibri" w:eastAsia="Calibri" w:hAnsi="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b/>
      </w:rPr>
      <w:tblPr/>
      <w:tcPr>
        <w:shd w:val="clear" w:color="auto" w:fill="FBB613"/>
      </w:tcPr>
    </w:tblStylePr>
    <w:tblStylePr w:type="firstCol">
      <w:pPr>
        <w:jc w:val="left"/>
      </w:pPr>
      <w:rPr>
        <w:b/>
      </w:rPr>
      <w:tblPr/>
      <w:tcPr>
        <w:shd w:val="clear" w:color="auto" w:fill="D9D9D9"/>
      </w:tcPr>
    </w:tblStylePr>
  </w:style>
  <w:style w:type="table" w:customStyle="1" w:styleId="Tabela-Siatka22">
    <w:name w:val="Tabela - Siatka22"/>
    <w:basedOn w:val="Standardowy"/>
    <w:next w:val="Tabela-Siatka"/>
    <w:uiPriority w:val="39"/>
    <w:rsid w:val="00E873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omylnaczcionkaakapitu"/>
    <w:rsid w:val="00E87306"/>
  </w:style>
  <w:style w:type="table" w:customStyle="1" w:styleId="Tabela-Siatka8">
    <w:name w:val="Tabela - Siatka8"/>
    <w:basedOn w:val="Standardowy"/>
    <w:next w:val="Tabela-Siatka"/>
    <w:uiPriority w:val="39"/>
    <w:rsid w:val="00E87306"/>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39"/>
    <w:rsid w:val="00E87306"/>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WD23">
    <w:name w:val="CWD23"/>
    <w:basedOn w:val="Standardowy"/>
    <w:uiPriority w:val="99"/>
    <w:rsid w:val="00E87306"/>
    <w:pPr>
      <w:spacing w:after="0" w:line="240" w:lineRule="auto"/>
      <w:jc w:val="right"/>
    </w:pPr>
    <w:rPr>
      <w:rFonts w:ascii="Calibri" w:eastAsia="Calibri" w:hAnsi="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b/>
      </w:rPr>
      <w:tblPr/>
      <w:tcPr>
        <w:shd w:val="clear" w:color="auto" w:fill="FBB613"/>
      </w:tcPr>
    </w:tblStylePr>
    <w:tblStylePr w:type="firstCol">
      <w:pPr>
        <w:jc w:val="left"/>
      </w:pPr>
      <w:rPr>
        <w:b/>
      </w:rPr>
      <w:tblPr/>
      <w:tcPr>
        <w:shd w:val="clear" w:color="auto" w:fill="D9D9D9"/>
      </w:tcPr>
    </w:tblStylePr>
  </w:style>
  <w:style w:type="table" w:customStyle="1" w:styleId="Tabela-Siatka23">
    <w:name w:val="Tabela - Siatka23"/>
    <w:basedOn w:val="Standardowy"/>
    <w:next w:val="Tabela-Siatka"/>
    <w:uiPriority w:val="39"/>
    <w:rsid w:val="00E873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gendaZnak1">
    <w:name w:val="Legenda Znak1"/>
    <w:aliases w:val="Legenda Znak Znak1,Legenda Znak Znak Znak Znak1,Legenda Znak Znak Znak Znak Znak,Legenda Znak Znak Znak Znak Znak Znak Znak1,Legenda Znak Znak Znak Znak Znak Znak Znak Znak,Legenda Znak Znak Znak1,Legenda Znak Z Znak,Zdjęcie Znak"/>
    <w:link w:val="Legenda"/>
    <w:qFormat/>
    <w:locked/>
    <w:rsid w:val="004B6C59"/>
    <w:rPr>
      <w:rFonts w:eastAsiaTheme="majorEastAsia" w:cstheme="minorHAnsi"/>
      <w:iCs/>
      <w:color w:val="000000" w:themeColor="text1"/>
      <w:spacing w:val="10"/>
      <w:lang w:eastAsia="pl-PL" w:bidi="en-US"/>
    </w:rPr>
  </w:style>
  <w:style w:type="table" w:customStyle="1" w:styleId="TableNormal">
    <w:name w:val="Table Normal"/>
    <w:uiPriority w:val="2"/>
    <w:semiHidden/>
    <w:unhideWhenUsed/>
    <w:qFormat/>
    <w:rsid w:val="00BA1FF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BA1FFB"/>
    <w:pPr>
      <w:widowControl w:val="0"/>
      <w:autoSpaceDE w:val="0"/>
      <w:autoSpaceDN w:val="0"/>
      <w:spacing w:after="0" w:line="240" w:lineRule="auto"/>
    </w:pPr>
    <w:rPr>
      <w:rFonts w:ascii="Times New Roman" w:eastAsia="Times New Roman" w:hAnsi="Times New Roman" w:cs="Times New Roman"/>
    </w:rPr>
  </w:style>
  <w:style w:type="character" w:customStyle="1" w:styleId="welcome">
    <w:name w:val="welcome"/>
    <w:basedOn w:val="Domylnaczcionkaakapitu"/>
    <w:rsid w:val="00102B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9407">
      <w:bodyDiv w:val="1"/>
      <w:marLeft w:val="0"/>
      <w:marRight w:val="0"/>
      <w:marTop w:val="0"/>
      <w:marBottom w:val="0"/>
      <w:divBdr>
        <w:top w:val="none" w:sz="0" w:space="0" w:color="auto"/>
        <w:left w:val="none" w:sz="0" w:space="0" w:color="auto"/>
        <w:bottom w:val="none" w:sz="0" w:space="0" w:color="auto"/>
        <w:right w:val="none" w:sz="0" w:space="0" w:color="auto"/>
      </w:divBdr>
    </w:div>
    <w:div w:id="27534405">
      <w:bodyDiv w:val="1"/>
      <w:marLeft w:val="0"/>
      <w:marRight w:val="0"/>
      <w:marTop w:val="0"/>
      <w:marBottom w:val="0"/>
      <w:divBdr>
        <w:top w:val="none" w:sz="0" w:space="0" w:color="auto"/>
        <w:left w:val="none" w:sz="0" w:space="0" w:color="auto"/>
        <w:bottom w:val="none" w:sz="0" w:space="0" w:color="auto"/>
        <w:right w:val="none" w:sz="0" w:space="0" w:color="auto"/>
      </w:divBdr>
    </w:div>
    <w:div w:id="48581429">
      <w:bodyDiv w:val="1"/>
      <w:marLeft w:val="0"/>
      <w:marRight w:val="0"/>
      <w:marTop w:val="0"/>
      <w:marBottom w:val="0"/>
      <w:divBdr>
        <w:top w:val="none" w:sz="0" w:space="0" w:color="auto"/>
        <w:left w:val="none" w:sz="0" w:space="0" w:color="auto"/>
        <w:bottom w:val="none" w:sz="0" w:space="0" w:color="auto"/>
        <w:right w:val="none" w:sz="0" w:space="0" w:color="auto"/>
      </w:divBdr>
    </w:div>
    <w:div w:id="51390028">
      <w:bodyDiv w:val="1"/>
      <w:marLeft w:val="0"/>
      <w:marRight w:val="0"/>
      <w:marTop w:val="0"/>
      <w:marBottom w:val="0"/>
      <w:divBdr>
        <w:top w:val="none" w:sz="0" w:space="0" w:color="auto"/>
        <w:left w:val="none" w:sz="0" w:space="0" w:color="auto"/>
        <w:bottom w:val="none" w:sz="0" w:space="0" w:color="auto"/>
        <w:right w:val="none" w:sz="0" w:space="0" w:color="auto"/>
      </w:divBdr>
    </w:div>
    <w:div w:id="55403238">
      <w:bodyDiv w:val="1"/>
      <w:marLeft w:val="0"/>
      <w:marRight w:val="0"/>
      <w:marTop w:val="0"/>
      <w:marBottom w:val="0"/>
      <w:divBdr>
        <w:top w:val="none" w:sz="0" w:space="0" w:color="auto"/>
        <w:left w:val="none" w:sz="0" w:space="0" w:color="auto"/>
        <w:bottom w:val="none" w:sz="0" w:space="0" w:color="auto"/>
        <w:right w:val="none" w:sz="0" w:space="0" w:color="auto"/>
      </w:divBdr>
    </w:div>
    <w:div w:id="75248557">
      <w:bodyDiv w:val="1"/>
      <w:marLeft w:val="0"/>
      <w:marRight w:val="0"/>
      <w:marTop w:val="0"/>
      <w:marBottom w:val="0"/>
      <w:divBdr>
        <w:top w:val="none" w:sz="0" w:space="0" w:color="auto"/>
        <w:left w:val="none" w:sz="0" w:space="0" w:color="auto"/>
        <w:bottom w:val="none" w:sz="0" w:space="0" w:color="auto"/>
        <w:right w:val="none" w:sz="0" w:space="0" w:color="auto"/>
      </w:divBdr>
    </w:div>
    <w:div w:id="89208079">
      <w:bodyDiv w:val="1"/>
      <w:marLeft w:val="0"/>
      <w:marRight w:val="0"/>
      <w:marTop w:val="0"/>
      <w:marBottom w:val="0"/>
      <w:divBdr>
        <w:top w:val="none" w:sz="0" w:space="0" w:color="auto"/>
        <w:left w:val="none" w:sz="0" w:space="0" w:color="auto"/>
        <w:bottom w:val="none" w:sz="0" w:space="0" w:color="auto"/>
        <w:right w:val="none" w:sz="0" w:space="0" w:color="auto"/>
      </w:divBdr>
    </w:div>
    <w:div w:id="136074690">
      <w:bodyDiv w:val="1"/>
      <w:marLeft w:val="0"/>
      <w:marRight w:val="0"/>
      <w:marTop w:val="0"/>
      <w:marBottom w:val="0"/>
      <w:divBdr>
        <w:top w:val="none" w:sz="0" w:space="0" w:color="auto"/>
        <w:left w:val="none" w:sz="0" w:space="0" w:color="auto"/>
        <w:bottom w:val="none" w:sz="0" w:space="0" w:color="auto"/>
        <w:right w:val="none" w:sz="0" w:space="0" w:color="auto"/>
      </w:divBdr>
    </w:div>
    <w:div w:id="138495269">
      <w:bodyDiv w:val="1"/>
      <w:marLeft w:val="0"/>
      <w:marRight w:val="0"/>
      <w:marTop w:val="0"/>
      <w:marBottom w:val="0"/>
      <w:divBdr>
        <w:top w:val="none" w:sz="0" w:space="0" w:color="auto"/>
        <w:left w:val="none" w:sz="0" w:space="0" w:color="auto"/>
        <w:bottom w:val="none" w:sz="0" w:space="0" w:color="auto"/>
        <w:right w:val="none" w:sz="0" w:space="0" w:color="auto"/>
      </w:divBdr>
    </w:div>
    <w:div w:id="139923561">
      <w:bodyDiv w:val="1"/>
      <w:marLeft w:val="0"/>
      <w:marRight w:val="0"/>
      <w:marTop w:val="0"/>
      <w:marBottom w:val="0"/>
      <w:divBdr>
        <w:top w:val="none" w:sz="0" w:space="0" w:color="auto"/>
        <w:left w:val="none" w:sz="0" w:space="0" w:color="auto"/>
        <w:bottom w:val="none" w:sz="0" w:space="0" w:color="auto"/>
        <w:right w:val="none" w:sz="0" w:space="0" w:color="auto"/>
      </w:divBdr>
    </w:div>
    <w:div w:id="156119789">
      <w:bodyDiv w:val="1"/>
      <w:marLeft w:val="0"/>
      <w:marRight w:val="0"/>
      <w:marTop w:val="0"/>
      <w:marBottom w:val="0"/>
      <w:divBdr>
        <w:top w:val="none" w:sz="0" w:space="0" w:color="auto"/>
        <w:left w:val="none" w:sz="0" w:space="0" w:color="auto"/>
        <w:bottom w:val="none" w:sz="0" w:space="0" w:color="auto"/>
        <w:right w:val="none" w:sz="0" w:space="0" w:color="auto"/>
      </w:divBdr>
    </w:div>
    <w:div w:id="172887083">
      <w:bodyDiv w:val="1"/>
      <w:marLeft w:val="0"/>
      <w:marRight w:val="0"/>
      <w:marTop w:val="0"/>
      <w:marBottom w:val="0"/>
      <w:divBdr>
        <w:top w:val="none" w:sz="0" w:space="0" w:color="auto"/>
        <w:left w:val="none" w:sz="0" w:space="0" w:color="auto"/>
        <w:bottom w:val="none" w:sz="0" w:space="0" w:color="auto"/>
        <w:right w:val="none" w:sz="0" w:space="0" w:color="auto"/>
      </w:divBdr>
    </w:div>
    <w:div w:id="188374309">
      <w:bodyDiv w:val="1"/>
      <w:marLeft w:val="0"/>
      <w:marRight w:val="0"/>
      <w:marTop w:val="0"/>
      <w:marBottom w:val="0"/>
      <w:divBdr>
        <w:top w:val="none" w:sz="0" w:space="0" w:color="auto"/>
        <w:left w:val="none" w:sz="0" w:space="0" w:color="auto"/>
        <w:bottom w:val="none" w:sz="0" w:space="0" w:color="auto"/>
        <w:right w:val="none" w:sz="0" w:space="0" w:color="auto"/>
      </w:divBdr>
    </w:div>
    <w:div w:id="229392011">
      <w:bodyDiv w:val="1"/>
      <w:marLeft w:val="0"/>
      <w:marRight w:val="0"/>
      <w:marTop w:val="0"/>
      <w:marBottom w:val="0"/>
      <w:divBdr>
        <w:top w:val="none" w:sz="0" w:space="0" w:color="auto"/>
        <w:left w:val="none" w:sz="0" w:space="0" w:color="auto"/>
        <w:bottom w:val="none" w:sz="0" w:space="0" w:color="auto"/>
        <w:right w:val="none" w:sz="0" w:space="0" w:color="auto"/>
      </w:divBdr>
    </w:div>
    <w:div w:id="240526526">
      <w:bodyDiv w:val="1"/>
      <w:marLeft w:val="0"/>
      <w:marRight w:val="0"/>
      <w:marTop w:val="0"/>
      <w:marBottom w:val="0"/>
      <w:divBdr>
        <w:top w:val="none" w:sz="0" w:space="0" w:color="auto"/>
        <w:left w:val="none" w:sz="0" w:space="0" w:color="auto"/>
        <w:bottom w:val="none" w:sz="0" w:space="0" w:color="auto"/>
        <w:right w:val="none" w:sz="0" w:space="0" w:color="auto"/>
      </w:divBdr>
    </w:div>
    <w:div w:id="264075632">
      <w:bodyDiv w:val="1"/>
      <w:marLeft w:val="0"/>
      <w:marRight w:val="0"/>
      <w:marTop w:val="0"/>
      <w:marBottom w:val="0"/>
      <w:divBdr>
        <w:top w:val="none" w:sz="0" w:space="0" w:color="auto"/>
        <w:left w:val="none" w:sz="0" w:space="0" w:color="auto"/>
        <w:bottom w:val="none" w:sz="0" w:space="0" w:color="auto"/>
        <w:right w:val="none" w:sz="0" w:space="0" w:color="auto"/>
      </w:divBdr>
    </w:div>
    <w:div w:id="276916176">
      <w:bodyDiv w:val="1"/>
      <w:marLeft w:val="0"/>
      <w:marRight w:val="0"/>
      <w:marTop w:val="0"/>
      <w:marBottom w:val="0"/>
      <w:divBdr>
        <w:top w:val="none" w:sz="0" w:space="0" w:color="auto"/>
        <w:left w:val="none" w:sz="0" w:space="0" w:color="auto"/>
        <w:bottom w:val="none" w:sz="0" w:space="0" w:color="auto"/>
        <w:right w:val="none" w:sz="0" w:space="0" w:color="auto"/>
      </w:divBdr>
    </w:div>
    <w:div w:id="301271057">
      <w:bodyDiv w:val="1"/>
      <w:marLeft w:val="0"/>
      <w:marRight w:val="0"/>
      <w:marTop w:val="0"/>
      <w:marBottom w:val="0"/>
      <w:divBdr>
        <w:top w:val="none" w:sz="0" w:space="0" w:color="auto"/>
        <w:left w:val="none" w:sz="0" w:space="0" w:color="auto"/>
        <w:bottom w:val="none" w:sz="0" w:space="0" w:color="auto"/>
        <w:right w:val="none" w:sz="0" w:space="0" w:color="auto"/>
      </w:divBdr>
    </w:div>
    <w:div w:id="303628346">
      <w:bodyDiv w:val="1"/>
      <w:marLeft w:val="0"/>
      <w:marRight w:val="0"/>
      <w:marTop w:val="0"/>
      <w:marBottom w:val="0"/>
      <w:divBdr>
        <w:top w:val="none" w:sz="0" w:space="0" w:color="auto"/>
        <w:left w:val="none" w:sz="0" w:space="0" w:color="auto"/>
        <w:bottom w:val="none" w:sz="0" w:space="0" w:color="auto"/>
        <w:right w:val="none" w:sz="0" w:space="0" w:color="auto"/>
      </w:divBdr>
    </w:div>
    <w:div w:id="304237197">
      <w:bodyDiv w:val="1"/>
      <w:marLeft w:val="0"/>
      <w:marRight w:val="0"/>
      <w:marTop w:val="0"/>
      <w:marBottom w:val="0"/>
      <w:divBdr>
        <w:top w:val="none" w:sz="0" w:space="0" w:color="auto"/>
        <w:left w:val="none" w:sz="0" w:space="0" w:color="auto"/>
        <w:bottom w:val="none" w:sz="0" w:space="0" w:color="auto"/>
        <w:right w:val="none" w:sz="0" w:space="0" w:color="auto"/>
      </w:divBdr>
    </w:div>
    <w:div w:id="314452300">
      <w:bodyDiv w:val="1"/>
      <w:marLeft w:val="0"/>
      <w:marRight w:val="0"/>
      <w:marTop w:val="0"/>
      <w:marBottom w:val="0"/>
      <w:divBdr>
        <w:top w:val="none" w:sz="0" w:space="0" w:color="auto"/>
        <w:left w:val="none" w:sz="0" w:space="0" w:color="auto"/>
        <w:bottom w:val="none" w:sz="0" w:space="0" w:color="auto"/>
        <w:right w:val="none" w:sz="0" w:space="0" w:color="auto"/>
      </w:divBdr>
    </w:div>
    <w:div w:id="318577663">
      <w:bodyDiv w:val="1"/>
      <w:marLeft w:val="0"/>
      <w:marRight w:val="0"/>
      <w:marTop w:val="0"/>
      <w:marBottom w:val="0"/>
      <w:divBdr>
        <w:top w:val="none" w:sz="0" w:space="0" w:color="auto"/>
        <w:left w:val="none" w:sz="0" w:space="0" w:color="auto"/>
        <w:bottom w:val="none" w:sz="0" w:space="0" w:color="auto"/>
        <w:right w:val="none" w:sz="0" w:space="0" w:color="auto"/>
      </w:divBdr>
    </w:div>
    <w:div w:id="335691036">
      <w:bodyDiv w:val="1"/>
      <w:marLeft w:val="0"/>
      <w:marRight w:val="0"/>
      <w:marTop w:val="0"/>
      <w:marBottom w:val="0"/>
      <w:divBdr>
        <w:top w:val="none" w:sz="0" w:space="0" w:color="auto"/>
        <w:left w:val="none" w:sz="0" w:space="0" w:color="auto"/>
        <w:bottom w:val="none" w:sz="0" w:space="0" w:color="auto"/>
        <w:right w:val="none" w:sz="0" w:space="0" w:color="auto"/>
      </w:divBdr>
    </w:div>
    <w:div w:id="364451990">
      <w:bodyDiv w:val="1"/>
      <w:marLeft w:val="0"/>
      <w:marRight w:val="0"/>
      <w:marTop w:val="0"/>
      <w:marBottom w:val="0"/>
      <w:divBdr>
        <w:top w:val="none" w:sz="0" w:space="0" w:color="auto"/>
        <w:left w:val="none" w:sz="0" w:space="0" w:color="auto"/>
        <w:bottom w:val="none" w:sz="0" w:space="0" w:color="auto"/>
        <w:right w:val="none" w:sz="0" w:space="0" w:color="auto"/>
      </w:divBdr>
    </w:div>
    <w:div w:id="382682828">
      <w:bodyDiv w:val="1"/>
      <w:marLeft w:val="0"/>
      <w:marRight w:val="0"/>
      <w:marTop w:val="0"/>
      <w:marBottom w:val="0"/>
      <w:divBdr>
        <w:top w:val="none" w:sz="0" w:space="0" w:color="auto"/>
        <w:left w:val="none" w:sz="0" w:space="0" w:color="auto"/>
        <w:bottom w:val="none" w:sz="0" w:space="0" w:color="auto"/>
        <w:right w:val="none" w:sz="0" w:space="0" w:color="auto"/>
      </w:divBdr>
    </w:div>
    <w:div w:id="435444157">
      <w:bodyDiv w:val="1"/>
      <w:marLeft w:val="0"/>
      <w:marRight w:val="0"/>
      <w:marTop w:val="0"/>
      <w:marBottom w:val="0"/>
      <w:divBdr>
        <w:top w:val="none" w:sz="0" w:space="0" w:color="auto"/>
        <w:left w:val="none" w:sz="0" w:space="0" w:color="auto"/>
        <w:bottom w:val="none" w:sz="0" w:space="0" w:color="auto"/>
        <w:right w:val="none" w:sz="0" w:space="0" w:color="auto"/>
      </w:divBdr>
    </w:div>
    <w:div w:id="480851917">
      <w:bodyDiv w:val="1"/>
      <w:marLeft w:val="0"/>
      <w:marRight w:val="0"/>
      <w:marTop w:val="0"/>
      <w:marBottom w:val="0"/>
      <w:divBdr>
        <w:top w:val="none" w:sz="0" w:space="0" w:color="auto"/>
        <w:left w:val="none" w:sz="0" w:space="0" w:color="auto"/>
        <w:bottom w:val="none" w:sz="0" w:space="0" w:color="auto"/>
        <w:right w:val="none" w:sz="0" w:space="0" w:color="auto"/>
      </w:divBdr>
    </w:div>
    <w:div w:id="492256752">
      <w:bodyDiv w:val="1"/>
      <w:marLeft w:val="0"/>
      <w:marRight w:val="0"/>
      <w:marTop w:val="0"/>
      <w:marBottom w:val="0"/>
      <w:divBdr>
        <w:top w:val="none" w:sz="0" w:space="0" w:color="auto"/>
        <w:left w:val="none" w:sz="0" w:space="0" w:color="auto"/>
        <w:bottom w:val="none" w:sz="0" w:space="0" w:color="auto"/>
        <w:right w:val="none" w:sz="0" w:space="0" w:color="auto"/>
      </w:divBdr>
    </w:div>
    <w:div w:id="492334409">
      <w:bodyDiv w:val="1"/>
      <w:marLeft w:val="0"/>
      <w:marRight w:val="0"/>
      <w:marTop w:val="0"/>
      <w:marBottom w:val="0"/>
      <w:divBdr>
        <w:top w:val="none" w:sz="0" w:space="0" w:color="auto"/>
        <w:left w:val="none" w:sz="0" w:space="0" w:color="auto"/>
        <w:bottom w:val="none" w:sz="0" w:space="0" w:color="auto"/>
        <w:right w:val="none" w:sz="0" w:space="0" w:color="auto"/>
      </w:divBdr>
    </w:div>
    <w:div w:id="518814748">
      <w:bodyDiv w:val="1"/>
      <w:marLeft w:val="0"/>
      <w:marRight w:val="0"/>
      <w:marTop w:val="0"/>
      <w:marBottom w:val="0"/>
      <w:divBdr>
        <w:top w:val="none" w:sz="0" w:space="0" w:color="auto"/>
        <w:left w:val="none" w:sz="0" w:space="0" w:color="auto"/>
        <w:bottom w:val="none" w:sz="0" w:space="0" w:color="auto"/>
        <w:right w:val="none" w:sz="0" w:space="0" w:color="auto"/>
      </w:divBdr>
    </w:div>
    <w:div w:id="560599556">
      <w:bodyDiv w:val="1"/>
      <w:marLeft w:val="0"/>
      <w:marRight w:val="0"/>
      <w:marTop w:val="0"/>
      <w:marBottom w:val="0"/>
      <w:divBdr>
        <w:top w:val="none" w:sz="0" w:space="0" w:color="auto"/>
        <w:left w:val="none" w:sz="0" w:space="0" w:color="auto"/>
        <w:bottom w:val="none" w:sz="0" w:space="0" w:color="auto"/>
        <w:right w:val="none" w:sz="0" w:space="0" w:color="auto"/>
      </w:divBdr>
    </w:div>
    <w:div w:id="586109947">
      <w:bodyDiv w:val="1"/>
      <w:marLeft w:val="0"/>
      <w:marRight w:val="0"/>
      <w:marTop w:val="0"/>
      <w:marBottom w:val="0"/>
      <w:divBdr>
        <w:top w:val="none" w:sz="0" w:space="0" w:color="auto"/>
        <w:left w:val="none" w:sz="0" w:space="0" w:color="auto"/>
        <w:bottom w:val="none" w:sz="0" w:space="0" w:color="auto"/>
        <w:right w:val="none" w:sz="0" w:space="0" w:color="auto"/>
      </w:divBdr>
    </w:div>
    <w:div w:id="629476205">
      <w:bodyDiv w:val="1"/>
      <w:marLeft w:val="0"/>
      <w:marRight w:val="0"/>
      <w:marTop w:val="0"/>
      <w:marBottom w:val="0"/>
      <w:divBdr>
        <w:top w:val="none" w:sz="0" w:space="0" w:color="auto"/>
        <w:left w:val="none" w:sz="0" w:space="0" w:color="auto"/>
        <w:bottom w:val="none" w:sz="0" w:space="0" w:color="auto"/>
        <w:right w:val="none" w:sz="0" w:space="0" w:color="auto"/>
      </w:divBdr>
    </w:div>
    <w:div w:id="638221467">
      <w:bodyDiv w:val="1"/>
      <w:marLeft w:val="0"/>
      <w:marRight w:val="0"/>
      <w:marTop w:val="0"/>
      <w:marBottom w:val="0"/>
      <w:divBdr>
        <w:top w:val="none" w:sz="0" w:space="0" w:color="auto"/>
        <w:left w:val="none" w:sz="0" w:space="0" w:color="auto"/>
        <w:bottom w:val="none" w:sz="0" w:space="0" w:color="auto"/>
        <w:right w:val="none" w:sz="0" w:space="0" w:color="auto"/>
      </w:divBdr>
    </w:div>
    <w:div w:id="639262532">
      <w:bodyDiv w:val="1"/>
      <w:marLeft w:val="0"/>
      <w:marRight w:val="0"/>
      <w:marTop w:val="0"/>
      <w:marBottom w:val="0"/>
      <w:divBdr>
        <w:top w:val="none" w:sz="0" w:space="0" w:color="auto"/>
        <w:left w:val="none" w:sz="0" w:space="0" w:color="auto"/>
        <w:bottom w:val="none" w:sz="0" w:space="0" w:color="auto"/>
        <w:right w:val="none" w:sz="0" w:space="0" w:color="auto"/>
      </w:divBdr>
    </w:div>
    <w:div w:id="645822973">
      <w:bodyDiv w:val="1"/>
      <w:marLeft w:val="0"/>
      <w:marRight w:val="0"/>
      <w:marTop w:val="0"/>
      <w:marBottom w:val="0"/>
      <w:divBdr>
        <w:top w:val="none" w:sz="0" w:space="0" w:color="auto"/>
        <w:left w:val="none" w:sz="0" w:space="0" w:color="auto"/>
        <w:bottom w:val="none" w:sz="0" w:space="0" w:color="auto"/>
        <w:right w:val="none" w:sz="0" w:space="0" w:color="auto"/>
      </w:divBdr>
    </w:div>
    <w:div w:id="669912086">
      <w:bodyDiv w:val="1"/>
      <w:marLeft w:val="0"/>
      <w:marRight w:val="0"/>
      <w:marTop w:val="0"/>
      <w:marBottom w:val="0"/>
      <w:divBdr>
        <w:top w:val="none" w:sz="0" w:space="0" w:color="auto"/>
        <w:left w:val="none" w:sz="0" w:space="0" w:color="auto"/>
        <w:bottom w:val="none" w:sz="0" w:space="0" w:color="auto"/>
        <w:right w:val="none" w:sz="0" w:space="0" w:color="auto"/>
      </w:divBdr>
    </w:div>
    <w:div w:id="695540691">
      <w:bodyDiv w:val="1"/>
      <w:marLeft w:val="0"/>
      <w:marRight w:val="0"/>
      <w:marTop w:val="0"/>
      <w:marBottom w:val="0"/>
      <w:divBdr>
        <w:top w:val="none" w:sz="0" w:space="0" w:color="auto"/>
        <w:left w:val="none" w:sz="0" w:space="0" w:color="auto"/>
        <w:bottom w:val="none" w:sz="0" w:space="0" w:color="auto"/>
        <w:right w:val="none" w:sz="0" w:space="0" w:color="auto"/>
      </w:divBdr>
    </w:div>
    <w:div w:id="706099133">
      <w:bodyDiv w:val="1"/>
      <w:marLeft w:val="0"/>
      <w:marRight w:val="0"/>
      <w:marTop w:val="0"/>
      <w:marBottom w:val="0"/>
      <w:divBdr>
        <w:top w:val="none" w:sz="0" w:space="0" w:color="auto"/>
        <w:left w:val="none" w:sz="0" w:space="0" w:color="auto"/>
        <w:bottom w:val="none" w:sz="0" w:space="0" w:color="auto"/>
        <w:right w:val="none" w:sz="0" w:space="0" w:color="auto"/>
      </w:divBdr>
    </w:div>
    <w:div w:id="730931954">
      <w:bodyDiv w:val="1"/>
      <w:marLeft w:val="0"/>
      <w:marRight w:val="0"/>
      <w:marTop w:val="0"/>
      <w:marBottom w:val="0"/>
      <w:divBdr>
        <w:top w:val="none" w:sz="0" w:space="0" w:color="auto"/>
        <w:left w:val="none" w:sz="0" w:space="0" w:color="auto"/>
        <w:bottom w:val="none" w:sz="0" w:space="0" w:color="auto"/>
        <w:right w:val="none" w:sz="0" w:space="0" w:color="auto"/>
      </w:divBdr>
    </w:div>
    <w:div w:id="751435867">
      <w:bodyDiv w:val="1"/>
      <w:marLeft w:val="0"/>
      <w:marRight w:val="0"/>
      <w:marTop w:val="0"/>
      <w:marBottom w:val="0"/>
      <w:divBdr>
        <w:top w:val="none" w:sz="0" w:space="0" w:color="auto"/>
        <w:left w:val="none" w:sz="0" w:space="0" w:color="auto"/>
        <w:bottom w:val="none" w:sz="0" w:space="0" w:color="auto"/>
        <w:right w:val="none" w:sz="0" w:space="0" w:color="auto"/>
      </w:divBdr>
    </w:div>
    <w:div w:id="761146776">
      <w:bodyDiv w:val="1"/>
      <w:marLeft w:val="0"/>
      <w:marRight w:val="0"/>
      <w:marTop w:val="0"/>
      <w:marBottom w:val="0"/>
      <w:divBdr>
        <w:top w:val="none" w:sz="0" w:space="0" w:color="auto"/>
        <w:left w:val="none" w:sz="0" w:space="0" w:color="auto"/>
        <w:bottom w:val="none" w:sz="0" w:space="0" w:color="auto"/>
        <w:right w:val="none" w:sz="0" w:space="0" w:color="auto"/>
      </w:divBdr>
    </w:div>
    <w:div w:id="771363214">
      <w:bodyDiv w:val="1"/>
      <w:marLeft w:val="0"/>
      <w:marRight w:val="0"/>
      <w:marTop w:val="0"/>
      <w:marBottom w:val="0"/>
      <w:divBdr>
        <w:top w:val="none" w:sz="0" w:space="0" w:color="auto"/>
        <w:left w:val="none" w:sz="0" w:space="0" w:color="auto"/>
        <w:bottom w:val="none" w:sz="0" w:space="0" w:color="auto"/>
        <w:right w:val="none" w:sz="0" w:space="0" w:color="auto"/>
      </w:divBdr>
    </w:div>
    <w:div w:id="805009142">
      <w:bodyDiv w:val="1"/>
      <w:marLeft w:val="0"/>
      <w:marRight w:val="0"/>
      <w:marTop w:val="0"/>
      <w:marBottom w:val="0"/>
      <w:divBdr>
        <w:top w:val="none" w:sz="0" w:space="0" w:color="auto"/>
        <w:left w:val="none" w:sz="0" w:space="0" w:color="auto"/>
        <w:bottom w:val="none" w:sz="0" w:space="0" w:color="auto"/>
        <w:right w:val="none" w:sz="0" w:space="0" w:color="auto"/>
      </w:divBdr>
    </w:div>
    <w:div w:id="814956782">
      <w:bodyDiv w:val="1"/>
      <w:marLeft w:val="0"/>
      <w:marRight w:val="0"/>
      <w:marTop w:val="0"/>
      <w:marBottom w:val="0"/>
      <w:divBdr>
        <w:top w:val="none" w:sz="0" w:space="0" w:color="auto"/>
        <w:left w:val="none" w:sz="0" w:space="0" w:color="auto"/>
        <w:bottom w:val="none" w:sz="0" w:space="0" w:color="auto"/>
        <w:right w:val="none" w:sz="0" w:space="0" w:color="auto"/>
      </w:divBdr>
    </w:div>
    <w:div w:id="836922687">
      <w:bodyDiv w:val="1"/>
      <w:marLeft w:val="0"/>
      <w:marRight w:val="0"/>
      <w:marTop w:val="0"/>
      <w:marBottom w:val="0"/>
      <w:divBdr>
        <w:top w:val="none" w:sz="0" w:space="0" w:color="auto"/>
        <w:left w:val="none" w:sz="0" w:space="0" w:color="auto"/>
        <w:bottom w:val="none" w:sz="0" w:space="0" w:color="auto"/>
        <w:right w:val="none" w:sz="0" w:space="0" w:color="auto"/>
      </w:divBdr>
    </w:div>
    <w:div w:id="877547202">
      <w:bodyDiv w:val="1"/>
      <w:marLeft w:val="0"/>
      <w:marRight w:val="0"/>
      <w:marTop w:val="0"/>
      <w:marBottom w:val="0"/>
      <w:divBdr>
        <w:top w:val="none" w:sz="0" w:space="0" w:color="auto"/>
        <w:left w:val="none" w:sz="0" w:space="0" w:color="auto"/>
        <w:bottom w:val="none" w:sz="0" w:space="0" w:color="auto"/>
        <w:right w:val="none" w:sz="0" w:space="0" w:color="auto"/>
      </w:divBdr>
    </w:div>
    <w:div w:id="919950851">
      <w:bodyDiv w:val="1"/>
      <w:marLeft w:val="0"/>
      <w:marRight w:val="0"/>
      <w:marTop w:val="0"/>
      <w:marBottom w:val="0"/>
      <w:divBdr>
        <w:top w:val="none" w:sz="0" w:space="0" w:color="auto"/>
        <w:left w:val="none" w:sz="0" w:space="0" w:color="auto"/>
        <w:bottom w:val="none" w:sz="0" w:space="0" w:color="auto"/>
        <w:right w:val="none" w:sz="0" w:space="0" w:color="auto"/>
      </w:divBdr>
    </w:div>
    <w:div w:id="960645989">
      <w:bodyDiv w:val="1"/>
      <w:marLeft w:val="0"/>
      <w:marRight w:val="0"/>
      <w:marTop w:val="0"/>
      <w:marBottom w:val="0"/>
      <w:divBdr>
        <w:top w:val="none" w:sz="0" w:space="0" w:color="auto"/>
        <w:left w:val="none" w:sz="0" w:space="0" w:color="auto"/>
        <w:bottom w:val="none" w:sz="0" w:space="0" w:color="auto"/>
        <w:right w:val="none" w:sz="0" w:space="0" w:color="auto"/>
      </w:divBdr>
    </w:div>
    <w:div w:id="966156638">
      <w:bodyDiv w:val="1"/>
      <w:marLeft w:val="0"/>
      <w:marRight w:val="0"/>
      <w:marTop w:val="0"/>
      <w:marBottom w:val="0"/>
      <w:divBdr>
        <w:top w:val="none" w:sz="0" w:space="0" w:color="auto"/>
        <w:left w:val="none" w:sz="0" w:space="0" w:color="auto"/>
        <w:bottom w:val="none" w:sz="0" w:space="0" w:color="auto"/>
        <w:right w:val="none" w:sz="0" w:space="0" w:color="auto"/>
      </w:divBdr>
    </w:div>
    <w:div w:id="986471496">
      <w:bodyDiv w:val="1"/>
      <w:marLeft w:val="0"/>
      <w:marRight w:val="0"/>
      <w:marTop w:val="0"/>
      <w:marBottom w:val="0"/>
      <w:divBdr>
        <w:top w:val="none" w:sz="0" w:space="0" w:color="auto"/>
        <w:left w:val="none" w:sz="0" w:space="0" w:color="auto"/>
        <w:bottom w:val="none" w:sz="0" w:space="0" w:color="auto"/>
        <w:right w:val="none" w:sz="0" w:space="0" w:color="auto"/>
      </w:divBdr>
    </w:div>
    <w:div w:id="1004669053">
      <w:bodyDiv w:val="1"/>
      <w:marLeft w:val="0"/>
      <w:marRight w:val="0"/>
      <w:marTop w:val="0"/>
      <w:marBottom w:val="0"/>
      <w:divBdr>
        <w:top w:val="none" w:sz="0" w:space="0" w:color="auto"/>
        <w:left w:val="none" w:sz="0" w:space="0" w:color="auto"/>
        <w:bottom w:val="none" w:sz="0" w:space="0" w:color="auto"/>
        <w:right w:val="none" w:sz="0" w:space="0" w:color="auto"/>
      </w:divBdr>
    </w:div>
    <w:div w:id="1016005845">
      <w:bodyDiv w:val="1"/>
      <w:marLeft w:val="0"/>
      <w:marRight w:val="0"/>
      <w:marTop w:val="0"/>
      <w:marBottom w:val="0"/>
      <w:divBdr>
        <w:top w:val="none" w:sz="0" w:space="0" w:color="auto"/>
        <w:left w:val="none" w:sz="0" w:space="0" w:color="auto"/>
        <w:bottom w:val="none" w:sz="0" w:space="0" w:color="auto"/>
        <w:right w:val="none" w:sz="0" w:space="0" w:color="auto"/>
      </w:divBdr>
    </w:div>
    <w:div w:id="1050762122">
      <w:bodyDiv w:val="1"/>
      <w:marLeft w:val="0"/>
      <w:marRight w:val="0"/>
      <w:marTop w:val="0"/>
      <w:marBottom w:val="0"/>
      <w:divBdr>
        <w:top w:val="none" w:sz="0" w:space="0" w:color="auto"/>
        <w:left w:val="none" w:sz="0" w:space="0" w:color="auto"/>
        <w:bottom w:val="none" w:sz="0" w:space="0" w:color="auto"/>
        <w:right w:val="none" w:sz="0" w:space="0" w:color="auto"/>
      </w:divBdr>
    </w:div>
    <w:div w:id="1082679654">
      <w:bodyDiv w:val="1"/>
      <w:marLeft w:val="0"/>
      <w:marRight w:val="0"/>
      <w:marTop w:val="0"/>
      <w:marBottom w:val="0"/>
      <w:divBdr>
        <w:top w:val="none" w:sz="0" w:space="0" w:color="auto"/>
        <w:left w:val="none" w:sz="0" w:space="0" w:color="auto"/>
        <w:bottom w:val="none" w:sz="0" w:space="0" w:color="auto"/>
        <w:right w:val="none" w:sz="0" w:space="0" w:color="auto"/>
      </w:divBdr>
    </w:div>
    <w:div w:id="1091781057">
      <w:bodyDiv w:val="1"/>
      <w:marLeft w:val="0"/>
      <w:marRight w:val="0"/>
      <w:marTop w:val="0"/>
      <w:marBottom w:val="0"/>
      <w:divBdr>
        <w:top w:val="none" w:sz="0" w:space="0" w:color="auto"/>
        <w:left w:val="none" w:sz="0" w:space="0" w:color="auto"/>
        <w:bottom w:val="none" w:sz="0" w:space="0" w:color="auto"/>
        <w:right w:val="none" w:sz="0" w:space="0" w:color="auto"/>
      </w:divBdr>
    </w:div>
    <w:div w:id="1122118194">
      <w:bodyDiv w:val="1"/>
      <w:marLeft w:val="0"/>
      <w:marRight w:val="0"/>
      <w:marTop w:val="0"/>
      <w:marBottom w:val="0"/>
      <w:divBdr>
        <w:top w:val="none" w:sz="0" w:space="0" w:color="auto"/>
        <w:left w:val="none" w:sz="0" w:space="0" w:color="auto"/>
        <w:bottom w:val="none" w:sz="0" w:space="0" w:color="auto"/>
        <w:right w:val="none" w:sz="0" w:space="0" w:color="auto"/>
      </w:divBdr>
    </w:div>
    <w:div w:id="1155142212">
      <w:bodyDiv w:val="1"/>
      <w:marLeft w:val="0"/>
      <w:marRight w:val="0"/>
      <w:marTop w:val="0"/>
      <w:marBottom w:val="0"/>
      <w:divBdr>
        <w:top w:val="none" w:sz="0" w:space="0" w:color="auto"/>
        <w:left w:val="none" w:sz="0" w:space="0" w:color="auto"/>
        <w:bottom w:val="none" w:sz="0" w:space="0" w:color="auto"/>
        <w:right w:val="none" w:sz="0" w:space="0" w:color="auto"/>
      </w:divBdr>
    </w:div>
    <w:div w:id="1160727938">
      <w:bodyDiv w:val="1"/>
      <w:marLeft w:val="0"/>
      <w:marRight w:val="0"/>
      <w:marTop w:val="0"/>
      <w:marBottom w:val="0"/>
      <w:divBdr>
        <w:top w:val="none" w:sz="0" w:space="0" w:color="auto"/>
        <w:left w:val="none" w:sz="0" w:space="0" w:color="auto"/>
        <w:bottom w:val="none" w:sz="0" w:space="0" w:color="auto"/>
        <w:right w:val="none" w:sz="0" w:space="0" w:color="auto"/>
      </w:divBdr>
    </w:div>
    <w:div w:id="1166634056">
      <w:bodyDiv w:val="1"/>
      <w:marLeft w:val="0"/>
      <w:marRight w:val="0"/>
      <w:marTop w:val="0"/>
      <w:marBottom w:val="0"/>
      <w:divBdr>
        <w:top w:val="none" w:sz="0" w:space="0" w:color="auto"/>
        <w:left w:val="none" w:sz="0" w:space="0" w:color="auto"/>
        <w:bottom w:val="none" w:sz="0" w:space="0" w:color="auto"/>
        <w:right w:val="none" w:sz="0" w:space="0" w:color="auto"/>
      </w:divBdr>
    </w:div>
    <w:div w:id="1208495213">
      <w:bodyDiv w:val="1"/>
      <w:marLeft w:val="0"/>
      <w:marRight w:val="0"/>
      <w:marTop w:val="0"/>
      <w:marBottom w:val="0"/>
      <w:divBdr>
        <w:top w:val="none" w:sz="0" w:space="0" w:color="auto"/>
        <w:left w:val="none" w:sz="0" w:space="0" w:color="auto"/>
        <w:bottom w:val="none" w:sz="0" w:space="0" w:color="auto"/>
        <w:right w:val="none" w:sz="0" w:space="0" w:color="auto"/>
      </w:divBdr>
    </w:div>
    <w:div w:id="1233547148">
      <w:bodyDiv w:val="1"/>
      <w:marLeft w:val="0"/>
      <w:marRight w:val="0"/>
      <w:marTop w:val="0"/>
      <w:marBottom w:val="0"/>
      <w:divBdr>
        <w:top w:val="none" w:sz="0" w:space="0" w:color="auto"/>
        <w:left w:val="none" w:sz="0" w:space="0" w:color="auto"/>
        <w:bottom w:val="none" w:sz="0" w:space="0" w:color="auto"/>
        <w:right w:val="none" w:sz="0" w:space="0" w:color="auto"/>
      </w:divBdr>
    </w:div>
    <w:div w:id="1267663670">
      <w:bodyDiv w:val="1"/>
      <w:marLeft w:val="0"/>
      <w:marRight w:val="0"/>
      <w:marTop w:val="0"/>
      <w:marBottom w:val="0"/>
      <w:divBdr>
        <w:top w:val="none" w:sz="0" w:space="0" w:color="auto"/>
        <w:left w:val="none" w:sz="0" w:space="0" w:color="auto"/>
        <w:bottom w:val="none" w:sz="0" w:space="0" w:color="auto"/>
        <w:right w:val="none" w:sz="0" w:space="0" w:color="auto"/>
      </w:divBdr>
    </w:div>
    <w:div w:id="1293905503">
      <w:bodyDiv w:val="1"/>
      <w:marLeft w:val="0"/>
      <w:marRight w:val="0"/>
      <w:marTop w:val="0"/>
      <w:marBottom w:val="0"/>
      <w:divBdr>
        <w:top w:val="none" w:sz="0" w:space="0" w:color="auto"/>
        <w:left w:val="none" w:sz="0" w:space="0" w:color="auto"/>
        <w:bottom w:val="none" w:sz="0" w:space="0" w:color="auto"/>
        <w:right w:val="none" w:sz="0" w:space="0" w:color="auto"/>
      </w:divBdr>
    </w:div>
    <w:div w:id="1328435752">
      <w:bodyDiv w:val="1"/>
      <w:marLeft w:val="0"/>
      <w:marRight w:val="0"/>
      <w:marTop w:val="0"/>
      <w:marBottom w:val="0"/>
      <w:divBdr>
        <w:top w:val="none" w:sz="0" w:space="0" w:color="auto"/>
        <w:left w:val="none" w:sz="0" w:space="0" w:color="auto"/>
        <w:bottom w:val="none" w:sz="0" w:space="0" w:color="auto"/>
        <w:right w:val="none" w:sz="0" w:space="0" w:color="auto"/>
      </w:divBdr>
    </w:div>
    <w:div w:id="1371298479">
      <w:bodyDiv w:val="1"/>
      <w:marLeft w:val="0"/>
      <w:marRight w:val="0"/>
      <w:marTop w:val="0"/>
      <w:marBottom w:val="0"/>
      <w:divBdr>
        <w:top w:val="none" w:sz="0" w:space="0" w:color="auto"/>
        <w:left w:val="none" w:sz="0" w:space="0" w:color="auto"/>
        <w:bottom w:val="none" w:sz="0" w:space="0" w:color="auto"/>
        <w:right w:val="none" w:sz="0" w:space="0" w:color="auto"/>
      </w:divBdr>
    </w:div>
    <w:div w:id="1412193886">
      <w:bodyDiv w:val="1"/>
      <w:marLeft w:val="0"/>
      <w:marRight w:val="0"/>
      <w:marTop w:val="0"/>
      <w:marBottom w:val="0"/>
      <w:divBdr>
        <w:top w:val="none" w:sz="0" w:space="0" w:color="auto"/>
        <w:left w:val="none" w:sz="0" w:space="0" w:color="auto"/>
        <w:bottom w:val="none" w:sz="0" w:space="0" w:color="auto"/>
        <w:right w:val="none" w:sz="0" w:space="0" w:color="auto"/>
      </w:divBdr>
    </w:div>
    <w:div w:id="1424496675">
      <w:bodyDiv w:val="1"/>
      <w:marLeft w:val="0"/>
      <w:marRight w:val="0"/>
      <w:marTop w:val="0"/>
      <w:marBottom w:val="0"/>
      <w:divBdr>
        <w:top w:val="none" w:sz="0" w:space="0" w:color="auto"/>
        <w:left w:val="none" w:sz="0" w:space="0" w:color="auto"/>
        <w:bottom w:val="none" w:sz="0" w:space="0" w:color="auto"/>
        <w:right w:val="none" w:sz="0" w:space="0" w:color="auto"/>
      </w:divBdr>
    </w:div>
    <w:div w:id="1440878752">
      <w:bodyDiv w:val="1"/>
      <w:marLeft w:val="0"/>
      <w:marRight w:val="0"/>
      <w:marTop w:val="0"/>
      <w:marBottom w:val="0"/>
      <w:divBdr>
        <w:top w:val="none" w:sz="0" w:space="0" w:color="auto"/>
        <w:left w:val="none" w:sz="0" w:space="0" w:color="auto"/>
        <w:bottom w:val="none" w:sz="0" w:space="0" w:color="auto"/>
        <w:right w:val="none" w:sz="0" w:space="0" w:color="auto"/>
      </w:divBdr>
    </w:div>
    <w:div w:id="1456407763">
      <w:bodyDiv w:val="1"/>
      <w:marLeft w:val="0"/>
      <w:marRight w:val="0"/>
      <w:marTop w:val="0"/>
      <w:marBottom w:val="0"/>
      <w:divBdr>
        <w:top w:val="none" w:sz="0" w:space="0" w:color="auto"/>
        <w:left w:val="none" w:sz="0" w:space="0" w:color="auto"/>
        <w:bottom w:val="none" w:sz="0" w:space="0" w:color="auto"/>
        <w:right w:val="none" w:sz="0" w:space="0" w:color="auto"/>
      </w:divBdr>
    </w:div>
    <w:div w:id="1461194472">
      <w:bodyDiv w:val="1"/>
      <w:marLeft w:val="0"/>
      <w:marRight w:val="0"/>
      <w:marTop w:val="0"/>
      <w:marBottom w:val="0"/>
      <w:divBdr>
        <w:top w:val="none" w:sz="0" w:space="0" w:color="auto"/>
        <w:left w:val="none" w:sz="0" w:space="0" w:color="auto"/>
        <w:bottom w:val="none" w:sz="0" w:space="0" w:color="auto"/>
        <w:right w:val="none" w:sz="0" w:space="0" w:color="auto"/>
      </w:divBdr>
    </w:div>
    <w:div w:id="1511604213">
      <w:bodyDiv w:val="1"/>
      <w:marLeft w:val="0"/>
      <w:marRight w:val="0"/>
      <w:marTop w:val="0"/>
      <w:marBottom w:val="0"/>
      <w:divBdr>
        <w:top w:val="none" w:sz="0" w:space="0" w:color="auto"/>
        <w:left w:val="none" w:sz="0" w:space="0" w:color="auto"/>
        <w:bottom w:val="none" w:sz="0" w:space="0" w:color="auto"/>
        <w:right w:val="none" w:sz="0" w:space="0" w:color="auto"/>
      </w:divBdr>
    </w:div>
    <w:div w:id="1561791011">
      <w:bodyDiv w:val="1"/>
      <w:marLeft w:val="0"/>
      <w:marRight w:val="0"/>
      <w:marTop w:val="0"/>
      <w:marBottom w:val="0"/>
      <w:divBdr>
        <w:top w:val="none" w:sz="0" w:space="0" w:color="auto"/>
        <w:left w:val="none" w:sz="0" w:space="0" w:color="auto"/>
        <w:bottom w:val="none" w:sz="0" w:space="0" w:color="auto"/>
        <w:right w:val="none" w:sz="0" w:space="0" w:color="auto"/>
      </w:divBdr>
    </w:div>
    <w:div w:id="1579098630">
      <w:bodyDiv w:val="1"/>
      <w:marLeft w:val="0"/>
      <w:marRight w:val="0"/>
      <w:marTop w:val="0"/>
      <w:marBottom w:val="0"/>
      <w:divBdr>
        <w:top w:val="none" w:sz="0" w:space="0" w:color="auto"/>
        <w:left w:val="none" w:sz="0" w:space="0" w:color="auto"/>
        <w:bottom w:val="none" w:sz="0" w:space="0" w:color="auto"/>
        <w:right w:val="none" w:sz="0" w:space="0" w:color="auto"/>
      </w:divBdr>
    </w:div>
    <w:div w:id="1625187458">
      <w:bodyDiv w:val="1"/>
      <w:marLeft w:val="0"/>
      <w:marRight w:val="0"/>
      <w:marTop w:val="0"/>
      <w:marBottom w:val="0"/>
      <w:divBdr>
        <w:top w:val="none" w:sz="0" w:space="0" w:color="auto"/>
        <w:left w:val="none" w:sz="0" w:space="0" w:color="auto"/>
        <w:bottom w:val="none" w:sz="0" w:space="0" w:color="auto"/>
        <w:right w:val="none" w:sz="0" w:space="0" w:color="auto"/>
      </w:divBdr>
    </w:div>
    <w:div w:id="1652909464">
      <w:bodyDiv w:val="1"/>
      <w:marLeft w:val="0"/>
      <w:marRight w:val="0"/>
      <w:marTop w:val="0"/>
      <w:marBottom w:val="0"/>
      <w:divBdr>
        <w:top w:val="none" w:sz="0" w:space="0" w:color="auto"/>
        <w:left w:val="none" w:sz="0" w:space="0" w:color="auto"/>
        <w:bottom w:val="none" w:sz="0" w:space="0" w:color="auto"/>
        <w:right w:val="none" w:sz="0" w:space="0" w:color="auto"/>
      </w:divBdr>
    </w:div>
    <w:div w:id="1674214328">
      <w:bodyDiv w:val="1"/>
      <w:marLeft w:val="0"/>
      <w:marRight w:val="0"/>
      <w:marTop w:val="0"/>
      <w:marBottom w:val="0"/>
      <w:divBdr>
        <w:top w:val="none" w:sz="0" w:space="0" w:color="auto"/>
        <w:left w:val="none" w:sz="0" w:space="0" w:color="auto"/>
        <w:bottom w:val="none" w:sz="0" w:space="0" w:color="auto"/>
        <w:right w:val="none" w:sz="0" w:space="0" w:color="auto"/>
      </w:divBdr>
    </w:div>
    <w:div w:id="1745836362">
      <w:bodyDiv w:val="1"/>
      <w:marLeft w:val="0"/>
      <w:marRight w:val="0"/>
      <w:marTop w:val="0"/>
      <w:marBottom w:val="0"/>
      <w:divBdr>
        <w:top w:val="none" w:sz="0" w:space="0" w:color="auto"/>
        <w:left w:val="none" w:sz="0" w:space="0" w:color="auto"/>
        <w:bottom w:val="none" w:sz="0" w:space="0" w:color="auto"/>
        <w:right w:val="none" w:sz="0" w:space="0" w:color="auto"/>
      </w:divBdr>
    </w:div>
    <w:div w:id="1869174806">
      <w:bodyDiv w:val="1"/>
      <w:marLeft w:val="0"/>
      <w:marRight w:val="0"/>
      <w:marTop w:val="0"/>
      <w:marBottom w:val="0"/>
      <w:divBdr>
        <w:top w:val="none" w:sz="0" w:space="0" w:color="auto"/>
        <w:left w:val="none" w:sz="0" w:space="0" w:color="auto"/>
        <w:bottom w:val="none" w:sz="0" w:space="0" w:color="auto"/>
        <w:right w:val="none" w:sz="0" w:space="0" w:color="auto"/>
      </w:divBdr>
    </w:div>
    <w:div w:id="1873154023">
      <w:bodyDiv w:val="1"/>
      <w:marLeft w:val="0"/>
      <w:marRight w:val="0"/>
      <w:marTop w:val="0"/>
      <w:marBottom w:val="0"/>
      <w:divBdr>
        <w:top w:val="none" w:sz="0" w:space="0" w:color="auto"/>
        <w:left w:val="none" w:sz="0" w:space="0" w:color="auto"/>
        <w:bottom w:val="none" w:sz="0" w:space="0" w:color="auto"/>
        <w:right w:val="none" w:sz="0" w:space="0" w:color="auto"/>
      </w:divBdr>
    </w:div>
    <w:div w:id="1878270174">
      <w:bodyDiv w:val="1"/>
      <w:marLeft w:val="0"/>
      <w:marRight w:val="0"/>
      <w:marTop w:val="0"/>
      <w:marBottom w:val="0"/>
      <w:divBdr>
        <w:top w:val="none" w:sz="0" w:space="0" w:color="auto"/>
        <w:left w:val="none" w:sz="0" w:space="0" w:color="auto"/>
        <w:bottom w:val="none" w:sz="0" w:space="0" w:color="auto"/>
        <w:right w:val="none" w:sz="0" w:space="0" w:color="auto"/>
      </w:divBdr>
    </w:div>
    <w:div w:id="1917279199">
      <w:bodyDiv w:val="1"/>
      <w:marLeft w:val="0"/>
      <w:marRight w:val="0"/>
      <w:marTop w:val="0"/>
      <w:marBottom w:val="0"/>
      <w:divBdr>
        <w:top w:val="none" w:sz="0" w:space="0" w:color="auto"/>
        <w:left w:val="none" w:sz="0" w:space="0" w:color="auto"/>
        <w:bottom w:val="none" w:sz="0" w:space="0" w:color="auto"/>
        <w:right w:val="none" w:sz="0" w:space="0" w:color="auto"/>
      </w:divBdr>
    </w:div>
    <w:div w:id="1931815487">
      <w:bodyDiv w:val="1"/>
      <w:marLeft w:val="0"/>
      <w:marRight w:val="0"/>
      <w:marTop w:val="0"/>
      <w:marBottom w:val="0"/>
      <w:divBdr>
        <w:top w:val="none" w:sz="0" w:space="0" w:color="auto"/>
        <w:left w:val="none" w:sz="0" w:space="0" w:color="auto"/>
        <w:bottom w:val="none" w:sz="0" w:space="0" w:color="auto"/>
        <w:right w:val="none" w:sz="0" w:space="0" w:color="auto"/>
      </w:divBdr>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
    <w:div w:id="1957566756">
      <w:bodyDiv w:val="1"/>
      <w:marLeft w:val="0"/>
      <w:marRight w:val="0"/>
      <w:marTop w:val="0"/>
      <w:marBottom w:val="0"/>
      <w:divBdr>
        <w:top w:val="none" w:sz="0" w:space="0" w:color="auto"/>
        <w:left w:val="none" w:sz="0" w:space="0" w:color="auto"/>
        <w:bottom w:val="none" w:sz="0" w:space="0" w:color="auto"/>
        <w:right w:val="none" w:sz="0" w:space="0" w:color="auto"/>
      </w:divBdr>
    </w:div>
    <w:div w:id="1957639662">
      <w:bodyDiv w:val="1"/>
      <w:marLeft w:val="0"/>
      <w:marRight w:val="0"/>
      <w:marTop w:val="0"/>
      <w:marBottom w:val="0"/>
      <w:divBdr>
        <w:top w:val="none" w:sz="0" w:space="0" w:color="auto"/>
        <w:left w:val="none" w:sz="0" w:space="0" w:color="auto"/>
        <w:bottom w:val="none" w:sz="0" w:space="0" w:color="auto"/>
        <w:right w:val="none" w:sz="0" w:space="0" w:color="auto"/>
      </w:divBdr>
    </w:div>
    <w:div w:id="1969585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jpeg"/><Relationship Id="rId21" Type="http://schemas.openxmlformats.org/officeDocument/2006/relationships/image" Target="media/image9.png"/><Relationship Id="rId42" Type="http://schemas.openxmlformats.org/officeDocument/2006/relationships/footer" Target="footer4.xml"/><Relationship Id="rId63" Type="http://schemas.openxmlformats.org/officeDocument/2006/relationships/customXml" Target="ink/ink5.xml"/><Relationship Id="rId84" Type="http://schemas.openxmlformats.org/officeDocument/2006/relationships/image" Target="media/image36.png"/><Relationship Id="rId138" Type="http://schemas.openxmlformats.org/officeDocument/2006/relationships/customXml" Target="ink/ink26.xml"/><Relationship Id="rId159" Type="http://schemas.openxmlformats.org/officeDocument/2006/relationships/image" Target="media/image87.png"/><Relationship Id="rId107" Type="http://schemas.openxmlformats.org/officeDocument/2006/relationships/image" Target="media/image52.png"/><Relationship Id="rId11" Type="http://schemas.openxmlformats.org/officeDocument/2006/relationships/image" Target="media/image4.png"/><Relationship Id="rId32" Type="http://schemas.openxmlformats.org/officeDocument/2006/relationships/image" Target="media/image18.png"/><Relationship Id="rId53" Type="http://schemas.openxmlformats.org/officeDocument/2006/relationships/image" Target="media/image90.png"/><Relationship Id="rId74" Type="http://schemas.openxmlformats.org/officeDocument/2006/relationships/customXml" Target="ink/ink10.xml"/><Relationship Id="rId128" Type="http://schemas.openxmlformats.org/officeDocument/2006/relationships/image" Target="media/image70.jpeg"/><Relationship Id="rId149" Type="http://schemas.openxmlformats.org/officeDocument/2006/relationships/image" Target="media/image790.png"/><Relationship Id="rId5" Type="http://schemas.openxmlformats.org/officeDocument/2006/relationships/webSettings" Target="webSettings.xml"/><Relationship Id="rId95" Type="http://schemas.openxmlformats.org/officeDocument/2006/relationships/image" Target="media/image46.png"/><Relationship Id="rId160" Type="http://schemas.openxmlformats.org/officeDocument/2006/relationships/image" Target="media/image88.jpeg"/><Relationship Id="rId22" Type="http://schemas.openxmlformats.org/officeDocument/2006/relationships/hyperlink" Target="https://crfop.gdos.gov.pl/CRFOP/" TargetMode="External"/><Relationship Id="rId43" Type="http://schemas.openxmlformats.org/officeDocument/2006/relationships/customXml" Target="ink/ink1.xml"/><Relationship Id="rId64" Type="http://schemas.openxmlformats.org/officeDocument/2006/relationships/image" Target="media/image30.png"/><Relationship Id="rId118" Type="http://schemas.openxmlformats.org/officeDocument/2006/relationships/image" Target="media/image61.jpeg"/><Relationship Id="rId139" Type="http://schemas.openxmlformats.org/officeDocument/2006/relationships/customXml" Target="ink/ink27.xml"/><Relationship Id="rId80" Type="http://schemas.openxmlformats.org/officeDocument/2006/relationships/image" Target="media/image38.png"/><Relationship Id="rId85" Type="http://schemas.openxmlformats.org/officeDocument/2006/relationships/image" Target="media/image37.png"/><Relationship Id="rId150" Type="http://schemas.openxmlformats.org/officeDocument/2006/relationships/customXml" Target="ink/ink33.xml"/><Relationship Id="rId155" Type="http://schemas.openxmlformats.org/officeDocument/2006/relationships/image" Target="media/image83.jpeg"/><Relationship Id="rId12" Type="http://schemas.openxmlformats.org/officeDocument/2006/relationships/image" Target="media/image5.jpeg"/><Relationship Id="rId17" Type="http://schemas.openxmlformats.org/officeDocument/2006/relationships/footer" Target="footer1.xml"/><Relationship Id="rId33" Type="http://schemas.openxmlformats.org/officeDocument/2006/relationships/hyperlink" Target="https://www.teraz-srodowisko.pl/?AK10555" TargetMode="External"/><Relationship Id="rId38" Type="http://schemas.openxmlformats.org/officeDocument/2006/relationships/image" Target="media/image22.jpeg"/><Relationship Id="rId59" Type="http://schemas.openxmlformats.org/officeDocument/2006/relationships/image" Target="media/image24.png"/><Relationship Id="rId103" Type="http://schemas.openxmlformats.org/officeDocument/2006/relationships/image" Target="media/image49.png"/><Relationship Id="rId108" Type="http://schemas.openxmlformats.org/officeDocument/2006/relationships/image" Target="media/image53.png"/><Relationship Id="rId124" Type="http://schemas.openxmlformats.org/officeDocument/2006/relationships/image" Target="media/image66.png"/><Relationship Id="rId129" Type="http://schemas.openxmlformats.org/officeDocument/2006/relationships/image" Target="media/image71.jpeg"/><Relationship Id="rId54" Type="http://schemas.openxmlformats.org/officeDocument/2006/relationships/customXml" Target="ink/ink2.xml"/><Relationship Id="rId70" Type="http://schemas.openxmlformats.org/officeDocument/2006/relationships/image" Target="media/image33.png"/><Relationship Id="rId75" Type="http://schemas.openxmlformats.org/officeDocument/2006/relationships/customXml" Target="ink/ink11.xml"/><Relationship Id="rId91" Type="http://schemas.openxmlformats.org/officeDocument/2006/relationships/customXml" Target="ink/ink15.xml"/><Relationship Id="rId96" Type="http://schemas.openxmlformats.org/officeDocument/2006/relationships/image" Target="media/image47.png"/><Relationship Id="rId140" Type="http://schemas.openxmlformats.org/officeDocument/2006/relationships/customXml" Target="ink/ink28.xml"/><Relationship Id="rId145" Type="http://schemas.openxmlformats.org/officeDocument/2006/relationships/customXml" Target="ink/ink30.xml"/><Relationship Id="rId161" Type="http://schemas.openxmlformats.org/officeDocument/2006/relationships/image" Target="media/image89.png"/><Relationship Id="rId166" Type="http://schemas.openxmlformats.org/officeDocument/2006/relationships/image" Target="media/image93.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4.jpeg"/><Relationship Id="rId114" Type="http://schemas.openxmlformats.org/officeDocument/2006/relationships/customXml" Target="ink/ink22.xml"/><Relationship Id="rId119" Type="http://schemas.openxmlformats.org/officeDocument/2006/relationships/image" Target="media/image62.png"/><Relationship Id="rId60" Type="http://schemas.openxmlformats.org/officeDocument/2006/relationships/image" Target="media/image25.png"/><Relationship Id="rId65" Type="http://schemas.openxmlformats.org/officeDocument/2006/relationships/customXml" Target="ink/ink6.xml"/><Relationship Id="rId81" Type="http://schemas.openxmlformats.org/officeDocument/2006/relationships/customXml" Target="ink/ink14.xml"/><Relationship Id="rId86" Type="http://schemas.openxmlformats.org/officeDocument/2006/relationships/image" Target="media/image40.png"/><Relationship Id="rId130" Type="http://schemas.openxmlformats.org/officeDocument/2006/relationships/image" Target="media/image72.png"/><Relationship Id="rId135" Type="http://schemas.openxmlformats.org/officeDocument/2006/relationships/image" Target="media/image76.png"/><Relationship Id="rId151" Type="http://schemas.openxmlformats.org/officeDocument/2006/relationships/image" Target="media/image81.jpeg"/><Relationship Id="rId156" Type="http://schemas.openxmlformats.org/officeDocument/2006/relationships/image" Target="media/image84.png"/><Relationship Id="rId13" Type="http://schemas.openxmlformats.org/officeDocument/2006/relationships/image" Target="media/image6.png"/><Relationship Id="rId18" Type="http://schemas.openxmlformats.org/officeDocument/2006/relationships/header" Target="header2.xml"/><Relationship Id="rId39" Type="http://schemas.openxmlformats.org/officeDocument/2006/relationships/header" Target="header3.xml"/><Relationship Id="rId109" Type="http://schemas.openxmlformats.org/officeDocument/2006/relationships/image" Target="media/image54.png"/><Relationship Id="rId34" Type="http://schemas.openxmlformats.org/officeDocument/2006/relationships/hyperlink" Target="https://www.teraz-srodowisko.pl/?AK8932" TargetMode="External"/><Relationship Id="rId55" Type="http://schemas.openxmlformats.org/officeDocument/2006/relationships/image" Target="media/image100.png"/><Relationship Id="rId76" Type="http://schemas.openxmlformats.org/officeDocument/2006/relationships/image" Target="media/image27.png"/><Relationship Id="rId97" Type="http://schemas.openxmlformats.org/officeDocument/2006/relationships/image" Target="media/image48.png"/><Relationship Id="rId104" Type="http://schemas.openxmlformats.org/officeDocument/2006/relationships/customXml" Target="ink/ink20.xml"/><Relationship Id="rId120" Type="http://schemas.openxmlformats.org/officeDocument/2006/relationships/customXml" Target="ink/ink23.xml"/><Relationship Id="rId125" Type="http://schemas.openxmlformats.org/officeDocument/2006/relationships/image" Target="media/image67.jpeg"/><Relationship Id="rId141" Type="http://schemas.openxmlformats.org/officeDocument/2006/relationships/image" Target="media/image78.png"/><Relationship Id="rId146" Type="http://schemas.openxmlformats.org/officeDocument/2006/relationships/customXml" Target="ink/ink31.xml"/><Relationship Id="rId167"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customXml" Target="ink/ink9.xml"/><Relationship Id="rId92" Type="http://schemas.openxmlformats.org/officeDocument/2006/relationships/customXml" Target="ink/ink16.xml"/><Relationship Id="rId162"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hyperlink" Target="https://geoserwis.gdos.gov.pl/mapy/" TargetMode="External"/><Relationship Id="rId40" Type="http://schemas.openxmlformats.org/officeDocument/2006/relationships/footer" Target="footer3.xml"/><Relationship Id="rId66" Type="http://schemas.openxmlformats.org/officeDocument/2006/relationships/image" Target="media/image31.png"/><Relationship Id="rId87" Type="http://schemas.openxmlformats.org/officeDocument/2006/relationships/image" Target="media/image41.png"/><Relationship Id="rId110" Type="http://schemas.openxmlformats.org/officeDocument/2006/relationships/image" Target="media/image55.png"/><Relationship Id="rId115" Type="http://schemas.openxmlformats.org/officeDocument/2006/relationships/image" Target="media/image58.png"/><Relationship Id="rId131" Type="http://schemas.openxmlformats.org/officeDocument/2006/relationships/image" Target="media/image73.png"/><Relationship Id="rId136" Type="http://schemas.openxmlformats.org/officeDocument/2006/relationships/customXml" Target="ink/ink25.xml"/><Relationship Id="rId157" Type="http://schemas.openxmlformats.org/officeDocument/2006/relationships/image" Target="media/image85.png"/><Relationship Id="rId61" Type="http://schemas.openxmlformats.org/officeDocument/2006/relationships/customXml" Target="ink/ink4.xml"/><Relationship Id="rId82" Type="http://schemas.openxmlformats.org/officeDocument/2006/relationships/image" Target="media/image39.png"/><Relationship Id="rId152" Type="http://schemas.openxmlformats.org/officeDocument/2006/relationships/hyperlink" Target="http://geoserwis.gdos.gov.pl/mapy/" TargetMode="External"/><Relationship Id="rId19" Type="http://schemas.openxmlformats.org/officeDocument/2006/relationships/footer" Target="footer2.xml"/><Relationship Id="rId14" Type="http://schemas.openxmlformats.org/officeDocument/2006/relationships/image" Target="media/image7.jpeg"/><Relationship Id="rId30" Type="http://schemas.openxmlformats.org/officeDocument/2006/relationships/image" Target="media/image16.png"/><Relationship Id="rId35" Type="http://schemas.openxmlformats.org/officeDocument/2006/relationships/image" Target="media/image19.jpeg"/><Relationship Id="rId56" Type="http://schemas.openxmlformats.org/officeDocument/2006/relationships/customXml" Target="ink/ink3.xml"/><Relationship Id="rId77" Type="http://schemas.openxmlformats.org/officeDocument/2006/relationships/image" Target="media/image28.png"/><Relationship Id="rId100" Type="http://schemas.openxmlformats.org/officeDocument/2006/relationships/customXml" Target="ink/ink18.xml"/><Relationship Id="rId105" Type="http://schemas.openxmlformats.org/officeDocument/2006/relationships/image" Target="media/image50.png"/><Relationship Id="rId126" Type="http://schemas.openxmlformats.org/officeDocument/2006/relationships/image" Target="media/image68.png"/><Relationship Id="rId147" Type="http://schemas.openxmlformats.org/officeDocument/2006/relationships/image" Target="media/image780.png"/><Relationship Id="rId168" Type="http://schemas.openxmlformats.org/officeDocument/2006/relationships/fontTable" Target="fontTable.xml"/><Relationship Id="rId8" Type="http://schemas.openxmlformats.org/officeDocument/2006/relationships/image" Target="media/image1.png"/><Relationship Id="rId72" Type="http://schemas.openxmlformats.org/officeDocument/2006/relationships/image" Target="media/image34.png"/><Relationship Id="rId93" Type="http://schemas.openxmlformats.org/officeDocument/2006/relationships/image" Target="media/image420.png"/><Relationship Id="rId98" Type="http://schemas.openxmlformats.org/officeDocument/2006/relationships/customXml" Target="ink/ink17.xml"/><Relationship Id="rId121" Type="http://schemas.openxmlformats.org/officeDocument/2006/relationships/image" Target="media/image63.png"/><Relationship Id="rId142" Type="http://schemas.openxmlformats.org/officeDocument/2006/relationships/image" Target="media/image79.png"/><Relationship Id="rId163" Type="http://schemas.openxmlformats.org/officeDocument/2006/relationships/image" Target="media/image90.jpeg"/><Relationship Id="rId3" Type="http://schemas.openxmlformats.org/officeDocument/2006/relationships/styles" Target="styles.xml"/><Relationship Id="rId25" Type="http://schemas.openxmlformats.org/officeDocument/2006/relationships/image" Target="media/image11.jpeg"/><Relationship Id="rId67" Type="http://schemas.openxmlformats.org/officeDocument/2006/relationships/customXml" Target="ink/ink7.xml"/><Relationship Id="rId116" Type="http://schemas.openxmlformats.org/officeDocument/2006/relationships/image" Target="media/image59.png"/><Relationship Id="rId137" Type="http://schemas.openxmlformats.org/officeDocument/2006/relationships/image" Target="media/image77.png"/><Relationship Id="rId158" Type="http://schemas.openxmlformats.org/officeDocument/2006/relationships/image" Target="media/image86.png"/><Relationship Id="rId20" Type="http://schemas.openxmlformats.org/officeDocument/2006/relationships/hyperlink" Target="https://www" TargetMode="External"/><Relationship Id="rId41" Type="http://schemas.openxmlformats.org/officeDocument/2006/relationships/header" Target="header4.xml"/><Relationship Id="rId62" Type="http://schemas.openxmlformats.org/officeDocument/2006/relationships/image" Target="media/image29.png"/><Relationship Id="rId83" Type="http://schemas.openxmlformats.org/officeDocument/2006/relationships/image" Target="media/image35.png"/><Relationship Id="rId88" Type="http://schemas.openxmlformats.org/officeDocument/2006/relationships/image" Target="media/image42.jpeg"/><Relationship Id="rId111" Type="http://schemas.openxmlformats.org/officeDocument/2006/relationships/image" Target="media/image56.png"/><Relationship Id="rId132" Type="http://schemas.openxmlformats.org/officeDocument/2006/relationships/image" Target="media/image74.png"/><Relationship Id="rId153" Type="http://schemas.openxmlformats.org/officeDocument/2006/relationships/hyperlink" Target="http://www" TargetMode="External"/><Relationship Id="rId15" Type="http://schemas.openxmlformats.org/officeDocument/2006/relationships/image" Target="media/image8.jpeg"/><Relationship Id="rId36" Type="http://schemas.openxmlformats.org/officeDocument/2006/relationships/image" Target="media/image20.jpeg"/><Relationship Id="rId57" Type="http://schemas.openxmlformats.org/officeDocument/2006/relationships/image" Target="media/image110.png"/><Relationship Id="rId106" Type="http://schemas.openxmlformats.org/officeDocument/2006/relationships/image" Target="media/image51.png"/><Relationship Id="rId127" Type="http://schemas.openxmlformats.org/officeDocument/2006/relationships/image" Target="media/image69.png"/><Relationship Id="rId10" Type="http://schemas.openxmlformats.org/officeDocument/2006/relationships/image" Target="media/image3.png"/><Relationship Id="rId31" Type="http://schemas.openxmlformats.org/officeDocument/2006/relationships/image" Target="media/image17.png"/><Relationship Id="rId73" Type="http://schemas.openxmlformats.org/officeDocument/2006/relationships/image" Target="media/image26.png"/><Relationship Id="rId78" Type="http://schemas.openxmlformats.org/officeDocument/2006/relationships/customXml" Target="ink/ink12.xml"/><Relationship Id="rId94" Type="http://schemas.openxmlformats.org/officeDocument/2006/relationships/image" Target="media/image45.png"/><Relationship Id="rId99" Type="http://schemas.openxmlformats.org/officeDocument/2006/relationships/image" Target="media/image470.png"/><Relationship Id="rId101" Type="http://schemas.openxmlformats.org/officeDocument/2006/relationships/image" Target="media/image480.png"/><Relationship Id="rId122" Type="http://schemas.openxmlformats.org/officeDocument/2006/relationships/image" Target="media/image64.png"/><Relationship Id="rId143" Type="http://schemas.openxmlformats.org/officeDocument/2006/relationships/image" Target="media/image80.png"/><Relationship Id="rId148" Type="http://schemas.openxmlformats.org/officeDocument/2006/relationships/customXml" Target="ink/ink32.xml"/><Relationship Id="rId164" Type="http://schemas.openxmlformats.org/officeDocument/2006/relationships/image" Target="media/image91.jpeg"/><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2.png"/><Relationship Id="rId68" Type="http://schemas.openxmlformats.org/officeDocument/2006/relationships/image" Target="media/image32.png"/><Relationship Id="rId89" Type="http://schemas.openxmlformats.org/officeDocument/2006/relationships/image" Target="media/image43.png"/><Relationship Id="rId112" Type="http://schemas.openxmlformats.org/officeDocument/2006/relationships/customXml" Target="ink/ink21.xml"/><Relationship Id="rId133" Type="http://schemas.openxmlformats.org/officeDocument/2006/relationships/image" Target="media/image75.png"/><Relationship Id="rId154" Type="http://schemas.openxmlformats.org/officeDocument/2006/relationships/image" Target="media/image82.jpeg"/><Relationship Id="rId16" Type="http://schemas.openxmlformats.org/officeDocument/2006/relationships/header" Target="header1.xml"/><Relationship Id="rId37" Type="http://schemas.openxmlformats.org/officeDocument/2006/relationships/image" Target="media/image21.jpeg"/><Relationship Id="rId58" Type="http://schemas.openxmlformats.org/officeDocument/2006/relationships/image" Target="media/image23.png"/><Relationship Id="rId79" Type="http://schemas.openxmlformats.org/officeDocument/2006/relationships/customXml" Target="ink/ink13.xml"/><Relationship Id="rId102" Type="http://schemas.openxmlformats.org/officeDocument/2006/relationships/customXml" Target="ink/ink19.xml"/><Relationship Id="rId123" Type="http://schemas.openxmlformats.org/officeDocument/2006/relationships/image" Target="media/image65.png"/><Relationship Id="rId144" Type="http://schemas.openxmlformats.org/officeDocument/2006/relationships/customXml" Target="ink/ink29.xml"/><Relationship Id="rId90" Type="http://schemas.openxmlformats.org/officeDocument/2006/relationships/image" Target="media/image44.jpeg"/><Relationship Id="rId165" Type="http://schemas.openxmlformats.org/officeDocument/2006/relationships/image" Target="media/image92.jpeg"/><Relationship Id="rId27" Type="http://schemas.openxmlformats.org/officeDocument/2006/relationships/image" Target="media/image13.png"/><Relationship Id="rId69" Type="http://schemas.openxmlformats.org/officeDocument/2006/relationships/customXml" Target="ink/ink8.xml"/><Relationship Id="rId113" Type="http://schemas.openxmlformats.org/officeDocument/2006/relationships/image" Target="media/image57.png"/><Relationship Id="rId134" Type="http://schemas.openxmlformats.org/officeDocument/2006/relationships/customXml" Target="ink/ink24.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7-22T07:23:28.769"/>
    </inkml:context>
    <inkml:brush xml:id="br0">
      <inkml:brushProperty name="width" value="0.05" units="cm"/>
      <inkml:brushProperty name="height" value="0.05" units="cm"/>
      <inkml:brushProperty name="color" value="#E71224"/>
    </inkml:brush>
  </inkml:definitions>
  <inkml:trace contextRef="#ctx0" brushRef="#br0">0 206 24575,'4'-4'0,"11"-25"0,26-51 0,5-13-8191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3T12:55:35.755"/>
    </inkml:context>
    <inkml:brush xml:id="br0">
      <inkml:brushProperty name="width" value="0.07938" units="cm"/>
      <inkml:brushProperty name="height" value="0.07938" units="cm"/>
      <inkml:brushProperty name="color" value="#0070C0"/>
    </inkml:brush>
  </inkml:definitions>
  <inkml:trace contextRef="#ctx0" brushRef="#br0">0 46 24575,'9'-3'0,"-1"1"0,1 0 0,-1-1 0,14-7 0,27-8 0,269 11 41,-175 9-1447,-119-2-5420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3T12:55:35.756"/>
    </inkml:context>
    <inkml:brush xml:id="br0">
      <inkml:brushProperty name="width" value="0.07938" units="cm"/>
      <inkml:brushProperty name="height" value="0.07938" units="cm"/>
      <inkml:brushProperty name="color" value="#7030A0"/>
    </inkml:brush>
  </inkml:definitions>
  <inkml:trace contextRef="#ctx0" brushRef="#br0">0 46 24575,'9'-3'0,"-1"1"0,1 0 0,-1-1 0,14-7 0,27-8 0,269 11 41,-175 9-1447,-119-2-5420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3T13:02:13.781"/>
    </inkml:context>
    <inkml:brush xml:id="br0">
      <inkml:brushProperty name="width" value="0.05" units="cm"/>
      <inkml:brushProperty name="height" value="0.05" units="cm"/>
      <inkml:brushProperty name="color" value="#0D0D0D"/>
    </inkml:brush>
  </inkml:definitions>
  <inkml:trace contextRef="#ctx0" brushRef="#br0">0 52 24575,'5'0'0,"5"0"0,6 0 0,5 0 0,3 0 0,2 0 0,2 0 0,-1 0 0,5 0 0,2 0 0,-6 0-8191</inkml:trace>
  <inkml:trace contextRef="#ctx0" brushRef="#br0" timeOffset="1">476 26 24575,'4'0'0,"7"0"0,5 0 0,5 0 0,7 0 0,9 0 0,6 0 0,1 0 0,-3 0 0,-4 0 0,-3 0 0,-4 0 0,-6 0-8191</inkml:trace>
  <inkml:trace contextRef="#ctx0" brushRef="#br0" timeOffset="2">979 0 24575,'5'0'0,"5"0"0,6 0 0,10 0 0,4 0 0,6 0 0,2 0 0,3 0 0,-1 0 0,-2 0 0,-4 0 0,-3 0 0,-6 0-8191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3T12:55:35.767"/>
    </inkml:context>
    <inkml:brush xml:id="br0">
      <inkml:brushProperty name="width" value="0.15875" units="cm"/>
      <inkml:brushProperty name="height" value="0.15875" units="cm"/>
      <inkml:brushProperty name="color" value="#7F7F7F"/>
    </inkml:brush>
  </inkml:definitions>
  <inkml:trace contextRef="#ctx0" brushRef="#br0">0 47 24575,'9'-3'0,"-1"1"0,1 0 0,-1 0 0,14-10 0,26-6 0,270 11 41,-172 9-1447,-122-2-5420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3T12:55:35.768"/>
    </inkml:context>
    <inkml:brush xml:id="br0">
      <inkml:brushProperty name="width" value="0.15875" units="cm"/>
      <inkml:brushProperty name="height" value="0.15875" units="cm"/>
      <inkml:brushProperty name="color" value="#0D0D0D"/>
    </inkml:brush>
  </inkml:definitions>
  <inkml:trace contextRef="#ctx0" brushRef="#br0">0 45 24575,'9'-2'0,"-1"0"0,1 0 0,-1 0 0,14-10 0,26-6 0,270 12 41,-173 8-1447,-121-2-5420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19T09:35:29.973"/>
    </inkml:context>
    <inkml:brush xml:id="br0">
      <inkml:brushProperty name="width" value="0.07938" units="cm"/>
      <inkml:brushProperty name="height" value="0.07938" units="cm"/>
      <inkml:brushProperty name="color" value="#0070C0"/>
    </inkml:brush>
  </inkml:definitions>
  <inkml:trace contextRef="#ctx0" brushRef="#br0">0 46 24575,'9'-3'0,"-1"1"0,1 0 0,-1-1 0,14-7 0,27-8 0,269 11 41,-175 9-1447,-119-2-5420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19T09:35:29.974"/>
    </inkml:context>
    <inkml:brush xml:id="br0">
      <inkml:brushProperty name="width" value="0.07938" units="cm"/>
      <inkml:brushProperty name="height" value="0.07938" units="cm"/>
      <inkml:brushProperty name="color" value="#FFC000"/>
    </inkml:brush>
  </inkml:definitions>
  <inkml:trace contextRef="#ctx0" brushRef="#br0">0 46 24575,'9'-3'0,"-1"1"0,1 0 0,-1-1 0,14-7 0,27-8 0,269 11 41,-175 9-1447,-119-2-5420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17T10:38:33.489"/>
    </inkml:context>
    <inkml:brush xml:id="br0">
      <inkml:brushProperty name="width" value="0.10583" units="cm"/>
      <inkml:brushProperty name="height" value="0.10583" units="cm"/>
      <inkml:brushProperty name="color" value="#FFC000"/>
    </inkml:brush>
  </inkml:definitions>
  <inkml:trace contextRef="#ctx0" brushRef="#br0">1 0 24575,'4'0'0,"6"0"0,7 0 0,3 0 0,4 0 0,3 0 0,-5 5 0,4 1 0,2 0 0,1-1 0,-1-2 0,0-1 0,-5-1-8191</inkml:trace>
  <inkml:trace contextRef="#ctx0" brushRef="#br0" timeOffset="1">530 26 24575,'4'0'0,"6"0"0,11 0 0,10 0 0,10 0 0,6 0 0,8 0 0,1 0 0,-11 0-8191</inkml:trace>
  <inkml:trace contextRef="#ctx0" brushRef="#br0" timeOffset="2">1192 26 24575,'4'0'0,"7"0"0,14 0 0,8 0 0,7 0 0,6 0 0,-1 0 0,-3 0 0,-4 0 0,-9 0-8191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17T10:38:06.091"/>
    </inkml:context>
    <inkml:brush xml:id="br0">
      <inkml:brushProperty name="width" value="0.10583" units="cm"/>
      <inkml:brushProperty name="height" value="0.10583" units="cm"/>
    </inkml:brush>
  </inkml:definitions>
  <inkml:trace contextRef="#ctx0" brushRef="#br0">1 0 24575,'4'0'0,"6"0"0,7 0 0,3 0 0,4 0 0,3 0 0,-5 5 0,4 1 0,2 0 0,1-1 0,-1-2 0,0-1 0,-5-1-8191</inkml:trace>
  <inkml:trace contextRef="#ctx0" brushRef="#br0" timeOffset="1">530 26 24575,'4'0'0,"6"0"0,11 0 0,10 0 0,10 0 0,6 0 0,8 0 0,1 0 0,-11 0-8191</inkml:trace>
  <inkml:trace contextRef="#ctx0" brushRef="#br0" timeOffset="2">1192 26 24575,'4'0'0,"7"0"0,14 0 0,8 0 0,7 0 0,6 0 0,-1 0 0,-3 0 0,-4 0 0,-9 0-8191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17T10:37:38.170"/>
    </inkml:context>
    <inkml:brush xml:id="br0">
      <inkml:brushProperty name="width" value="0.10583" units="cm"/>
      <inkml:brushProperty name="height" value="0.10583" units="cm"/>
      <inkml:brushProperty name="color" value="#0070C0"/>
    </inkml:brush>
  </inkml:definitions>
  <inkml:trace contextRef="#ctx0" brushRef="#br0">1 0 24575,'4'0'0,"6"0"0,7 0 0,3 0 0,4 0 0,3 0 0,-5 5 0,4 1 0,2 0 0,1-1 0,-1-2 0,0-1 0,-5-1-8191</inkml:trace>
  <inkml:trace contextRef="#ctx0" brushRef="#br0" timeOffset="1">530 26 24575,'4'0'0,"6"0"0,11 0 0,10 0 0,10 0 0,6 0 0,8 0 0,1 0 0,-11 0-8191</inkml:trace>
  <inkml:trace contextRef="#ctx0" brushRef="#br0" timeOffset="2">1192 26 24575,'4'0'0,"7"0"0,14 0 0,8 0 0,7 0 0,6 0 0,-1 0 0,-3 0 0,-4 0 0,-9 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7-22T07:23:23.583"/>
    </inkml:context>
    <inkml:brush xml:id="br0">
      <inkml:brushProperty name="width" value="0.05" units="cm"/>
      <inkml:brushProperty name="height" value="0.05" units="cm"/>
      <inkml:brushProperty name="color" value="#E71224"/>
    </inkml:brush>
  </inkml:definitions>
  <inkml:trace contextRef="#ctx0" brushRef="#br0">0 0 24575</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17T10:37:09.463"/>
    </inkml:context>
    <inkml:brush xml:id="br0">
      <inkml:brushProperty name="width" value="0.10583" units="cm"/>
      <inkml:brushProperty name="height" value="0.10583" units="cm"/>
      <inkml:brushProperty name="color" value="#E71224"/>
    </inkml:brush>
  </inkml:definitions>
  <inkml:trace contextRef="#ctx0" brushRef="#br0">1 0 24575,'4'0'0,"6"0"0,7 0 0,3 0 0,4 0 0,3 0 0,-5 5 0,4 1 0,2 0 0,1-1 0,-1-2 0,0-1 0,-5-1-8191</inkml:trace>
  <inkml:trace contextRef="#ctx0" brushRef="#br0" timeOffset="1">530 26 24575,'4'0'0,"6"0"0,11 0 0,10 0 0,10 0 0,6 0 0,8 0 0,1 0 0,-11 0-8191</inkml:trace>
  <inkml:trace contextRef="#ctx0" brushRef="#br0" timeOffset="2">1192 26 24575,'4'0'0,"7"0"0,14 0 0,8 0 0,7 0 0,6 0 0,-1 0 0,-3 0 0,-4 0 0,-9 0-8191</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17T10:45:30.891"/>
    </inkml:context>
    <inkml:brush xml:id="br0">
      <inkml:brushProperty name="width" value="0.10583" units="cm"/>
      <inkml:brushProperty name="height" value="0.10583" units="cm"/>
      <inkml:brushProperty name="color" value="#7F7F7F"/>
    </inkml:brush>
  </inkml:definitions>
  <inkml:trace contextRef="#ctx0" brushRef="#br0">0 197 24575,'3'0'0,"-1"-2"0,0 1 0,1 0 0,-1 0 0,0-1 0,0 1 0,0-1 0,0 1 0,0-1 0,-1 0 0,1 0 0,0 0 0,-1 0 0,1 0 0,-1 0 0,1-3 0,11-11 0,4-3 0,29-40 0,-20 26 0,-26 32 0,0 1 0,1-1 0,-1 1 0,0 0 0,1-1 0,-1 1 0,0 0 0,1 0 0,-1-1 0,1 1 0,-1 0 0,1 0 0,-1 0 0,0-1 0,1 1 0,-1 0 0,1 0 0,-1 0 0,1 0 0,-1 0 0,1 0 0,-1 0 0,1 0 0,-1 0 0,1 0 0,-1 0 0,1 0 0,-1 1 0,1-1 0,-1 0 0,1 0 0,-1 0 0,0 1 0,1-1 0,-1 0 0,1 0 0,-1 1 0,1-1 0,19 21 0,1 0 0,22 7 0,-32-20 0,0 0 0,1 0 0,0-1 0,0-1 0,0 0 0,1-1 0,17 5 0,-28-10 3,0 1 0,0-1 0,0-1 0,0 1 0,0 0 0,0 0 0,0-1 0,0 1 0,-1-1 0,1 1 0,0-1 0,0 0 0,-1 0 0,1 0 0,0 0 0,-1 0 0,1 0 0,-1 0 0,1 0 0,-1-1 1,0 1-1,0-1 0,1 1 0,-1-1 0,0 1 0,0-1 0,0 0 0,-1 1 0,2-4 0,3-6-197,-1-1 1,-1 1-1,4-20 1,-5 19-489,2-7-6144</inkml:trace>
  <inkml:trace contextRef="#ctx0" brushRef="#br0" timeOffset="1964.16">556 11 24575,'31'0'0,"-16"-1"0,1 1 0,-1 0 0,1 1 0,20 5 0,-32-5 0,1 0 0,-1 1 0,0-1 0,1 1 0,-1 0 0,0 1 0,0-1 0,-1 1 0,1-1 0,0 1 0,-1 0 0,0 1 0,0-1 0,0 0 0,0 1 0,0 0 0,-1 0 0,1-1 0,2 7 0,-3-4 0,1 0 0,0 0 0,1 0 0,0-1 0,0 1 0,0-1 0,0 0 0,7 6 0,-9-10 0,0 1 0,-1-1 0,1 0 0,0 0 0,0 0 0,0 0 0,0-1 0,0 1 0,0 0 0,0-1 0,0 1 0,0-1 0,0 0 0,1 0 0,-1 0 0,0 0 0,0 0 0,0 0 0,0-1 0,0 1 0,0-1 0,0 1 0,0-1 0,0 0 0,0 0 0,0 0 0,0 0 0,0 0 0,-1 0 0,4-3 0,4-4 21,-1 0 1,0 0-1,0-1 0,-1 0 0,11-17 0,18-23-1513,-24 35-5334</inkml:trace>
  <inkml:trace contextRef="#ctx0" brushRef="#br0" timeOffset="3471.47">1085 37 24575,'50'-2'0,"-34"1"0,-1 0 0,1 1 0,0 0 0,0 1 0,0 1 0,19 5 0,-27-3 0,0 1 0,1 0 0,-2 0 0,1 1 0,-1 0 0,0 1 0,0-1 0,0 1 0,-1 1 0,0-1 0,-1 1 0,0 0 0,0 0 0,5 11 0,-3-6 0,1-1 0,0 0 0,1 0 0,14 15 0,-22-26 0,-1-1 0,0 1 0,1-1 0,-1 1 0,1-1 0,-1 0 0,0 1 0,1-1 0,-1 0 0,1 1 0,0-1 0,-1 0 0,1 1 0,-1-1 0,1 0 0,-1 0 0,1 0 0,0 0 0,-1 1 0,1-1 0,-1 0 0,1 0 0,0 0 0,-1 0 0,1 0 0,-1-1 0,1 1 0,0 0 0,-1 0 0,1 0 0,-1 0 0,1-1 0,0 1 0,9-22 0,-6-35 0,-4 54 0,-2-110-1365,2 89-5461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0-17T10:45:26.09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2566 261,'0'0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17T11:08:02.854"/>
    </inkml:context>
    <inkml:brush xml:id="br0">
      <inkml:brushProperty name="width" value="0.07938" units="cm"/>
      <inkml:brushProperty name="height" value="0.07938" units="cm"/>
    </inkml:brush>
  </inkml:definitions>
  <inkml:trace contextRef="#ctx0" brushRef="#br0">0 46 24575,'9'-3'0,"-1"1"0,1 0 0,-1-1 0,14-7 0,27-8 0,269 11 41,-175 9-1447,-119-2-5420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17T11:30:11.018"/>
    </inkml:context>
    <inkml:brush xml:id="br0">
      <inkml:brushProperty name="width" value="0.07938" units="cm"/>
      <inkml:brushProperty name="height" value="0.07938" units="cm"/>
      <inkml:brushProperty name="color" value="#0070C0"/>
    </inkml:brush>
  </inkml:definitions>
  <inkml:trace contextRef="#ctx0" brushRef="#br0">0 46 24575,'9'-3'0,"-1"1"0,1 0 0,-1-1 0,14-7 0,27-8 0,269 11 41,-175 9-1447,-119-2-5420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17T11:30:11.019"/>
    </inkml:context>
    <inkml:brush xml:id="br0">
      <inkml:brushProperty name="width" value="0.07938" units="cm"/>
      <inkml:brushProperty name="height" value="0.07938" units="cm"/>
      <inkml:brushProperty name="color" value="#7030A0"/>
    </inkml:brush>
  </inkml:definitions>
  <inkml:trace contextRef="#ctx0" brushRef="#br0">0 46 24575,'9'-3'0,"-1"1"0,1 0 0,-1-1 0,14-7 0,27-8 0,269 11 41,-175 9-1447,-119-2-5420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17T11:30:11.029"/>
    </inkml:context>
    <inkml:brush xml:id="br0">
      <inkml:brushProperty name="width" value="0.05" units="cm"/>
      <inkml:brushProperty name="height" value="0.05" units="cm"/>
      <inkml:brushProperty name="color" value="#0D0D0D"/>
    </inkml:brush>
  </inkml:definitions>
  <inkml:trace contextRef="#ctx0" brushRef="#br0">0 52 24575,'5'0'0,"5"0"0,6 0 0,5 0 0,3 0 0,2 0 0,2 0 0,-1 0 0,5 0 0,2 0 0,-6 0-8191</inkml:trace>
  <inkml:trace contextRef="#ctx0" brushRef="#br0" timeOffset="1">476 26 24575,'4'0'0,"7"0"0,5 0 0,5 0 0,7 0 0,9 0 0,6 0 0,1 0 0,-3 0 0,-4 0 0,-3 0 0,-4 0 0,-6 0-8191</inkml:trace>
  <inkml:trace contextRef="#ctx0" brushRef="#br0" timeOffset="2">979 0 24575,'5'0'0,"5"0"0,6 0 0,10 0 0,4 0 0,6 0 0,2 0 0,3 0 0,-1 0 0,-2 0 0,-4 0 0,-3 0 0,-6 0-8191</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17T11:30:11.032"/>
    </inkml:context>
    <inkml:brush xml:id="br0">
      <inkml:brushProperty name="width" value="0.15875" units="cm"/>
      <inkml:brushProperty name="height" value="0.15875" units="cm"/>
      <inkml:brushProperty name="color" value="#7F7F7F"/>
    </inkml:brush>
  </inkml:definitions>
  <inkml:trace contextRef="#ctx0" brushRef="#br0">0 47 24575,'9'-3'0,"-1"1"0,1 0 0,-1 0 0,14-10 0,26-6 0,270 11 41,-172 9-1447,-122-2-5420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17T11:30:11.033"/>
    </inkml:context>
    <inkml:brush xml:id="br0">
      <inkml:brushProperty name="width" value="0.15875" units="cm"/>
      <inkml:brushProperty name="height" value="0.15875" units="cm"/>
      <inkml:brushProperty name="color" value="#0D0D0D"/>
    </inkml:brush>
  </inkml:definitions>
  <inkml:trace contextRef="#ctx0" brushRef="#br0">0 45 24575,'9'-2'0,"-1"0"0,1 0 0,-1 0 0,14-10 0,26-6 0,270 12 41,-173 8-1447,-121-2-5420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17T11:54:54.549"/>
    </inkml:context>
    <inkml:brush xml:id="br0">
      <inkml:brushProperty name="width" value="0.07938" units="cm"/>
      <inkml:brushProperty name="height" value="0.07938" units="cm"/>
      <inkml:brushProperty name="color" value="#0070C0"/>
    </inkml:brush>
  </inkml:definitions>
  <inkml:trace contextRef="#ctx0" brushRef="#br0">0 46 24575,'9'-3'0,"-1"1"0,1 0 0,-1-1 0,14-7 0,27-8 0,269 11 41,-175 9-1447,-119-2-5420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21T12:18:58.494"/>
    </inkml:context>
    <inkml:brush xml:id="br0">
      <inkml:brushProperty name="width" value="0.35" units="cm"/>
      <inkml:brushProperty name="height" value="0.35" units="cm"/>
      <inkml:brushProperty name="color" value="#CCFFFF"/>
    </inkml:brush>
  </inkml:definitions>
  <inkml:trace contextRef="#ctx0" brushRef="#br0">0 0 24575</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17T11:54:54.550"/>
    </inkml:context>
    <inkml:brush xml:id="br0">
      <inkml:brushProperty name="width" value="0.07938" units="cm"/>
      <inkml:brushProperty name="height" value="0.07938" units="cm"/>
      <inkml:brushProperty name="color" value="#7030A0"/>
    </inkml:brush>
  </inkml:definitions>
  <inkml:trace contextRef="#ctx0" brushRef="#br0">0 46 24575,'9'-3'0,"-1"1"0,1 0 0,-1-1 0,14-7 0,27-8 0,269 11 41,-175 9-1447,-119-2-5420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17T11:54:54.560"/>
    </inkml:context>
    <inkml:brush xml:id="br0">
      <inkml:brushProperty name="width" value="0.15875" units="cm"/>
      <inkml:brushProperty name="height" value="0.15875" units="cm"/>
      <inkml:brushProperty name="color" value="#7F7F7F"/>
    </inkml:brush>
  </inkml:definitions>
  <inkml:trace contextRef="#ctx0" brushRef="#br0">0 48 24575,'9'-3'0,"-1"1"0,1 0 0,-1 0 0,14-10 0,26-7 0,270 12 41,-171 9-1447,-123-2-5420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17T11:54:54.561"/>
    </inkml:context>
    <inkml:brush xml:id="br0">
      <inkml:brushProperty name="width" value="0.15875" units="cm"/>
      <inkml:brushProperty name="height" value="0.15875" units="cm"/>
      <inkml:brushProperty name="color" value="#0D0D0D"/>
    </inkml:brush>
  </inkml:definitions>
  <inkml:trace contextRef="#ctx0" brushRef="#br0">0 46 24575,'9'-2'0,"-1"0"0,1 0 0,-1 0 0,14-10 0,26-7 0,270 13 41,-172 8-1447,-122-2-5420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17T11:54:54.557"/>
    </inkml:context>
    <inkml:brush xml:id="br0">
      <inkml:brushProperty name="width" value="0.05" units="cm"/>
      <inkml:brushProperty name="height" value="0.05" units="cm"/>
      <inkml:brushProperty name="color" value="#0D0D0D"/>
    </inkml:brush>
  </inkml:definitions>
  <inkml:trace contextRef="#ctx0" brushRef="#br0">0 52 24575,'5'0'0,"5"0"0,6 0 0,5 0 0,3 0 0,2 0 0,2 0 0,-1 0 0,5 0 0,2 0 0,-6 0-8191</inkml:trace>
  <inkml:trace contextRef="#ctx0" brushRef="#br0" timeOffset="1">476 26 24575,'4'0'0,"7"0"0,5 0 0,5 0 0,7 0 0,9 0 0,6 0 0,1 0 0,-3 0 0,-4 0 0,-3 0 0,-4 0 0,-6 0-8191</inkml:trace>
  <inkml:trace contextRef="#ctx0" brushRef="#br0" timeOffset="2">979 0 24575,'5'0'0,"5"0"0,6 0 0,10 0 0,4 0 0,6 0 0,2 0 0,3 0 0,-1 0 0,-2 0 0,-4 0 0,-3 0 0,-6 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3T13:01:02.752"/>
    </inkml:context>
    <inkml:brush xml:id="br0">
      <inkml:brushProperty name="width" value="0.05" units="cm"/>
      <inkml:brushProperty name="height" value="0.05" units="cm"/>
      <inkml:brushProperty name="color" value="#0D0D0D"/>
    </inkml:brush>
  </inkml:definitions>
  <inkml:trace contextRef="#ctx0" brushRef="#br0">0 52 24575,'5'0'0,"5"0"0,6 0 0,5 0 0,3 0 0,2 0 0,2 0 0,-1 0 0,5 0 0,2 0 0,-6 0-8191</inkml:trace>
  <inkml:trace contextRef="#ctx0" brushRef="#br0" timeOffset="1">476 26 24575,'4'0'0,"7"0"0,5 0 0,5 0 0,7 0 0,9 0 0,6 0 0,1 0 0,-3 0 0,-4 0 0,-3 0 0,-4 0 0,-6 0-8191</inkml:trace>
  <inkml:trace contextRef="#ctx0" brushRef="#br0" timeOffset="2">979 0 24575,'5'0'0,"5"0"0,6 0 0,10 0 0,4 0 0,6 0 0,2 0 0,3 0 0,-1 0 0,-2 0 0,-4 0 0,-3 0 0,-6 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19T09:31:07.972"/>
    </inkml:context>
    <inkml:brush xml:id="br0">
      <inkml:brushProperty name="width" value="0.15875" units="cm"/>
      <inkml:brushProperty name="height" value="0.15875" units="cm"/>
      <inkml:brushProperty name="color" value="#7F7F7F"/>
    </inkml:brush>
  </inkml:definitions>
  <inkml:trace contextRef="#ctx0" brushRef="#br0">0 48 24575,'9'-2'0,"-1"-1"0,1 1 0,-1 0 0,14-10 0,26-7 0,271 12 41,-173 9-1447,-122-2-5420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3T12:58:52.194"/>
    </inkml:context>
    <inkml:brush xml:id="br0">
      <inkml:brushProperty name="width" value="0.05" units="cm"/>
      <inkml:brushProperty name="height" value="0.05" units="cm"/>
    </inkml:brush>
  </inkml:definitions>
  <inkml:trace contextRef="#ctx0" brushRef="#br0">0 0 24575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1T06:41:15.938"/>
    </inkml:context>
    <inkml:brush xml:id="br0">
      <inkml:brushProperty name="width" value="0.15875" units="cm"/>
      <inkml:brushProperty name="height" value="0.15875" units="cm"/>
      <inkml:brushProperty name="color" value="#0D0D0D"/>
    </inkml:brush>
  </inkml:definitions>
  <inkml:trace contextRef="#ctx0" brushRef="#br0">0 44 24575,'9'-2'0,"-1"0"0,1 0 0,-1 0 0,14-9 0,26-7 0,269 12 41,-171 8-1447,-122-2-5420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19T09:31:07.973"/>
    </inkml:context>
    <inkml:brush xml:id="br0">
      <inkml:brushProperty name="width" value="0.07938" units="cm"/>
      <inkml:brushProperty name="height" value="0.07938" units="cm"/>
      <inkml:brushProperty name="color" value="#0070C0"/>
    </inkml:brush>
  </inkml:definitions>
  <inkml:trace contextRef="#ctx0" brushRef="#br0">0 46 24575,'9'-3'0,"-1"1"0,1 0 0,-1-1 0,14-7 0,27-8 0,269 11 41,-175 9-1447,-119-2-5420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19T09:31:07.974"/>
    </inkml:context>
    <inkml:brush xml:id="br0">
      <inkml:brushProperty name="width" value="0.07938" units="cm"/>
      <inkml:brushProperty name="height" value="0.07938" units="cm"/>
      <inkml:brushProperty name="color" value="#7030A0"/>
    </inkml:brush>
  </inkml:definitions>
  <inkml:trace contextRef="#ctx0" brushRef="#br0">0 46 24575,'9'-3'0,"-1"1"0,1 0 0,-1-1 0,14-7 0,27-8 0,269 11 41,-175 9-1447,-119-2-5420</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F587CF-A609-4853-A0AF-8A742AF5C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1</Pages>
  <Words>46759</Words>
  <Characters>280555</Characters>
  <Application>Microsoft Office Word</Application>
  <DocSecurity>0</DocSecurity>
  <Lines>2337</Lines>
  <Paragraphs>653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Rafał Graczkowski</dc:creator>
  <cp:keywords/>
  <dc:description/>
  <cp:lastModifiedBy>Rafał Graczkowski</cp:lastModifiedBy>
  <cp:revision>53</cp:revision>
  <cp:lastPrinted>2022-10-19T06:15:00Z</cp:lastPrinted>
  <dcterms:created xsi:type="dcterms:W3CDTF">2022-10-27T05:59:00Z</dcterms:created>
  <dcterms:modified xsi:type="dcterms:W3CDTF">2022-11-18T08:19:00Z</dcterms:modified>
</cp:coreProperties>
</file>